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401001pt;width:595pt;height:633.4pt;mso-position-horizontal-relative:page;mso-position-vertical-relative:page;z-index:15728640" coordorigin="0,4168" coordsize="11900,12668">
            <v:shape style="position:absolute;left:0;top:4649;width:11900;height:12186" type="#_x0000_t75" stroked="false">
              <v:imagedata r:id="rId5" o:title=""/>
            </v:shape>
            <v:rect style="position:absolute;left:790;top:4168;width:4451;height:964" filled="true" fillcolor="#cdc9c5" stroked="false">
              <v:fill type="solid"/>
            </v:rect>
            <v:shape style="position:absolute;left:2135;top:4562;width:118;height:182" type="#_x0000_t75" stroked="false">
              <v:imagedata r:id="rId6" o:title=""/>
            </v:shape>
            <v:shape style="position:absolute;left:2291;top:4562;width:163;height:183" type="#_x0000_t75" stroked="false">
              <v:imagedata r:id="rId7" o:title=""/>
            </v:shape>
            <v:shape style="position:absolute;left:2503;top:4562;width:159;height:182" type="#_x0000_t75" stroked="false">
              <v:imagedata r:id="rId8" o:title=""/>
            </v:shape>
            <v:shape style="position:absolute;left:2730;top:4562;width:132;height:182" type="#_x0000_t75" stroked="false">
              <v:imagedata r:id="rId9" o:title=""/>
            </v:shape>
            <v:shape style="position:absolute;left:2969;top:4561;width:181;height:186" type="#_x0000_t75" stroked="false">
              <v:imagedata r:id="rId10" o:title=""/>
            </v:shape>
            <v:shape style="position:absolute;left:3210;top:4562;width:105;height:182" type="#_x0000_t75" stroked="false">
              <v:imagedata r:id="rId11" o:title=""/>
            </v:shape>
            <v:shape style="position:absolute;left:3446;top:4562;width:111;height:182" type="#_x0000_t75" stroked="false">
              <v:imagedata r:id="rId12" o:title=""/>
            </v:shape>
            <v:shape style="position:absolute;left:3617;top:4562;width:159;height:182" type="#_x0000_t75" stroked="false">
              <v:imagedata r:id="rId13" o:title=""/>
            </v:shape>
            <v:shape style="position:absolute;left:3836;top:4561;width:157;height:186" type="#_x0000_t75" stroked="false">
              <v:imagedata r:id="rId14" o:title=""/>
            </v:shape>
            <v:shape style="position:absolute;left:4059;top:4562;width:95;height:182" coordorigin="4059,4563" coordsize="95,182" path="m4154,4721l4088,4721,4088,4563,4059,4563,4059,4721,4059,4745,4154,4745,4154,4721xe" filled="true" fillcolor="#231f20" stroked="false">
              <v:path arrowok="t"/>
              <v:fill type="solid"/>
            </v:shape>
            <v:shape style="position:absolute;left:4185;top:4562;width:163;height:183" type="#_x0000_t75" stroked="false">
              <v:imagedata r:id="rId15" o:title=""/>
            </v:shape>
            <v:shape style="position:absolute;left:4396;top:4562;width:159;height:182" type="#_x0000_t75" stroked="false">
              <v:imagedata r:id="rId16" o:title=""/>
            </v:shape>
            <v:shape style="position:absolute;left:4623;top:4562;width:151;height:182" type="#_x0000_t75" stroked="false">
              <v:imagedata r:id="rId17" o:title=""/>
            </v:shape>
            <v:shape style="position:absolute;left:1244;top:4309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3"/>
        </w:rPr>
        <w:t> </w:t>
      </w:r>
      <w:r>
        <w:rPr>
          <w:color w:val="A70740"/>
        </w:rPr>
        <w:t>Report</w:t>
      </w:r>
    </w:p>
    <w:p>
      <w:pPr>
        <w:pStyle w:val="Heading2"/>
        <w:spacing w:before="173"/>
        <w:ind w:left="147"/>
      </w:pPr>
      <w:r>
        <w:rPr>
          <w:color w:val="231F20"/>
        </w:rPr>
        <w:t>February 2016</w:t>
      </w:r>
    </w:p>
    <w:p>
      <w:pPr>
        <w:spacing w:after="0"/>
        <w:sectPr>
          <w:type w:val="continuous"/>
          <w:pgSz w:w="11910" w:h="16840"/>
          <w:pgMar w:top="1560" w:bottom="0" w:left="660" w:right="718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8" w:lineRule="auto"/>
        <w:ind w:left="133" w:right="120"/>
      </w:pP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9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errors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corrected.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5.A,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interest</w:t>
      </w:r>
      <w:r>
        <w:rPr>
          <w:color w:val="231F20"/>
          <w:spacing w:val="-43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reported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2017</w:t>
      </w:r>
      <w:r>
        <w:rPr>
          <w:color w:val="231F20"/>
          <w:spacing w:val="-42"/>
        </w:rPr>
        <w:t> </w:t>
      </w:r>
      <w:r>
        <w:rPr>
          <w:color w:val="231F20"/>
        </w:rPr>
        <w:t>Q1,</w:t>
      </w:r>
      <w:r>
        <w:rPr>
          <w:color w:val="231F20"/>
          <w:spacing w:val="-43"/>
        </w:rPr>
        <w:t> </w:t>
      </w:r>
      <w:r>
        <w:rPr>
          <w:color w:val="231F20"/>
        </w:rPr>
        <w:t>2018</w:t>
      </w:r>
      <w:r>
        <w:rPr>
          <w:color w:val="231F20"/>
          <w:spacing w:val="-42"/>
        </w:rPr>
        <w:t> </w:t>
      </w:r>
      <w:r>
        <w:rPr>
          <w:color w:val="231F20"/>
        </w:rPr>
        <w:t>Q1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2018</w:t>
      </w:r>
      <w:r>
        <w:rPr>
          <w:color w:val="231F20"/>
          <w:spacing w:val="-42"/>
        </w:rPr>
        <w:t> </w:t>
      </w:r>
      <w:r>
        <w:rPr>
          <w:color w:val="231F20"/>
        </w:rPr>
        <w:t>Q4,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0.1</w:t>
      </w:r>
      <w:r>
        <w:rPr>
          <w:color w:val="231F20"/>
          <w:spacing w:val="-43"/>
        </w:rPr>
        <w:t> </w:t>
      </w:r>
      <w:r>
        <w:rPr>
          <w:color w:val="231F20"/>
        </w:rPr>
        <w:t>percentage</w:t>
      </w:r>
      <w:r>
        <w:rPr>
          <w:color w:val="231F20"/>
          <w:spacing w:val="-42"/>
        </w:rPr>
        <w:t> </w:t>
      </w:r>
      <w:r>
        <w:rPr>
          <w:color w:val="231F20"/>
        </w:rPr>
        <w:t>points,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rounding,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underpinning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5.C,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PPP-weighted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emerging-economy </w:t>
      </w:r>
      <w:r>
        <w:rPr>
          <w:color w:val="231F20"/>
        </w:rPr>
        <w:t>growth</w:t>
      </w:r>
      <w:r>
        <w:rPr>
          <w:color w:val="231F20"/>
          <w:spacing w:val="-25"/>
        </w:rPr>
        <w:t> </w:t>
      </w:r>
      <w:r>
        <w:rPr>
          <w:color w:val="231F20"/>
        </w:rPr>
        <w:t>erroneously</w:t>
      </w:r>
      <w:r>
        <w:rPr>
          <w:color w:val="231F20"/>
          <w:spacing w:val="-25"/>
        </w:rPr>
        <w:t> </w:t>
      </w:r>
      <w:r>
        <w:rPr>
          <w:color w:val="231F20"/>
        </w:rPr>
        <w:t>quoted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projection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UK-weighted</w:t>
      </w:r>
      <w:r>
        <w:rPr>
          <w:color w:val="231F20"/>
          <w:spacing w:val="-25"/>
        </w:rPr>
        <w:t> </w:t>
      </w:r>
      <w:r>
        <w:rPr>
          <w:color w:val="231F20"/>
        </w:rPr>
        <w:t>emerging-economy</w:t>
      </w:r>
      <w:r>
        <w:rPr>
          <w:color w:val="231F20"/>
          <w:spacing w:val="-24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pgSz w:w="11910" w:h="16840"/>
          <w:pgMar w:top="1580" w:bottom="280" w:left="660" w:right="720"/>
        </w:sectPr>
      </w:pPr>
    </w:p>
    <w:p>
      <w:pPr>
        <w:spacing w:before="157"/>
        <w:ind w:left="3879" w:right="3974" w:firstLine="0"/>
        <w:jc w:val="center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2200922</wp:posOffset>
            </wp:positionH>
            <wp:positionV relativeFrom="paragraph">
              <wp:posOffset>-3041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oreword" w:id="1"/>
      <w:bookmarkEnd w:id="1"/>
      <w:r>
        <w:rPr/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7"/>
        <w:rPr>
          <w:sz w:val="40"/>
        </w:rPr>
      </w:pPr>
    </w:p>
    <w:p>
      <w:pPr>
        <w:spacing w:before="0"/>
        <w:ind w:left="2798" w:right="0" w:firstLine="0"/>
        <w:jc w:val="left"/>
        <w:rPr>
          <w:sz w:val="66"/>
        </w:rPr>
      </w:pPr>
      <w:r>
        <w:rPr>
          <w:color w:val="A70741"/>
          <w:sz w:val="66"/>
        </w:rPr>
        <w:t>Inflation</w:t>
      </w:r>
      <w:r>
        <w:rPr>
          <w:color w:val="A70741"/>
          <w:spacing w:val="-70"/>
          <w:sz w:val="66"/>
        </w:rPr>
        <w:t> </w:t>
      </w:r>
      <w:r>
        <w:rPr>
          <w:color w:val="A70741"/>
          <w:sz w:val="66"/>
        </w:rPr>
        <w:t>Report</w:t>
      </w:r>
    </w:p>
    <w:p>
      <w:pPr>
        <w:spacing w:before="150"/>
        <w:ind w:left="2826" w:right="0" w:firstLine="0"/>
        <w:jc w:val="left"/>
        <w:rPr>
          <w:sz w:val="32"/>
        </w:rPr>
      </w:pPr>
      <w:r>
        <w:rPr>
          <w:color w:val="231F20"/>
          <w:sz w:val="32"/>
        </w:rPr>
        <w:t>February 2016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2798" w:right="426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stability,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 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2%. Subject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policy, </w:t>
      </w:r>
      <w:r>
        <w:rPr>
          <w:color w:val="231F20"/>
        </w:rPr>
        <w:t>including</w:t>
      </w:r>
      <w:r>
        <w:rPr>
          <w:color w:val="231F20"/>
          <w:spacing w:val="-23"/>
        </w:rPr>
        <w:t> </w:t>
      </w:r>
      <w:r>
        <w:rPr>
          <w:color w:val="231F20"/>
        </w:rPr>
        <w:t>its</w:t>
      </w:r>
      <w:r>
        <w:rPr>
          <w:color w:val="231F20"/>
          <w:spacing w:val="-22"/>
        </w:rPr>
        <w:t> </w:t>
      </w:r>
      <w:r>
        <w:rPr>
          <w:color w:val="231F20"/>
        </w:rPr>
        <w:t>objectives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798" w:right="220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purposes.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preparation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comprehensive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forward-looking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framework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discussion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aid 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decision-making.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our</w:t>
      </w:r>
      <w:r>
        <w:rPr>
          <w:color w:val="231F20"/>
          <w:spacing w:val="-21"/>
        </w:rPr>
        <w:t> </w:t>
      </w:r>
      <w:r>
        <w:rPr>
          <w:color w:val="231F20"/>
        </w:rPr>
        <w:t>decisions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those</w:t>
      </w:r>
      <w:r>
        <w:rPr>
          <w:color w:val="231F20"/>
          <w:spacing w:val="-21"/>
        </w:rPr>
        <w:t> </w:t>
      </w:r>
      <w:r>
        <w:rPr>
          <w:color w:val="231F20"/>
        </w:rPr>
        <w:t>whom</w:t>
      </w:r>
      <w:r>
        <w:rPr>
          <w:color w:val="231F20"/>
          <w:spacing w:val="-22"/>
        </w:rPr>
        <w:t> </w:t>
      </w:r>
      <w:r>
        <w:rPr>
          <w:color w:val="231F20"/>
        </w:rPr>
        <w:t>they</w:t>
      </w:r>
      <w:r>
        <w:rPr>
          <w:color w:val="231F20"/>
          <w:spacing w:val="-21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798" w:right="113"/>
      </w:pP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paths 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2798" w:right="775"/>
      </w:pP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0"/>
        </w:rPr>
        <w:t> </w:t>
      </w:r>
      <w:r>
        <w:rPr>
          <w:color w:val="231F20"/>
        </w:rPr>
        <w:t>18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0"/>
        </w:rPr>
        <w:t> </w:t>
      </w:r>
      <w:r>
        <w:rPr>
          <w:color w:val="231F20"/>
        </w:rPr>
        <w:t>Act</w:t>
      </w:r>
      <w:r>
        <w:rPr>
          <w:color w:val="231F20"/>
          <w:spacing w:val="-19"/>
        </w:rPr>
        <w:t> </w:t>
      </w:r>
      <w:r>
        <w:rPr>
          <w:color w:val="231F20"/>
        </w:rPr>
        <w:t>1998.</w:t>
      </w:r>
    </w:p>
    <w:p>
      <w:pPr>
        <w:pStyle w:val="BodyText"/>
        <w:spacing w:before="8"/>
      </w:pPr>
    </w:p>
    <w:p>
      <w:pPr>
        <w:pStyle w:val="Heading4"/>
        <w:ind w:left="2798"/>
      </w:pPr>
      <w:r>
        <w:rPr>
          <w:color w:val="A70741"/>
        </w:rPr>
        <w:t>The Monetary Policy Committee:</w:t>
      </w:r>
    </w:p>
    <w:p>
      <w:pPr>
        <w:pStyle w:val="BodyText"/>
        <w:spacing w:before="24"/>
        <w:ind w:left="2798"/>
      </w:pPr>
      <w:r>
        <w:rPr>
          <w:color w:val="231F20"/>
        </w:rPr>
        <w:t>Mark Carney, Governor</w:t>
      </w:r>
    </w:p>
    <w:p>
      <w:pPr>
        <w:pStyle w:val="BodyText"/>
        <w:spacing w:line="268" w:lineRule="auto" w:before="28"/>
        <w:ind w:left="2798" w:right="2125"/>
      </w:pPr>
      <w:r>
        <w:rPr>
          <w:color w:val="231F20"/>
          <w:w w:val="95"/>
        </w:rPr>
        <w:t>Ben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Broadbent,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Deputy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 Jon Cunliffe, Deputy Governor responsible for financial stability </w:t>
      </w:r>
      <w:r>
        <w:rPr>
          <w:color w:val="231F20"/>
          <w:w w:val="90"/>
        </w:rPr>
        <w:t>Nemat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Shafik,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banking </w:t>
      </w:r>
      <w:r>
        <w:rPr>
          <w:color w:val="231F20"/>
        </w:rPr>
        <w:t>Kristin</w:t>
      </w:r>
      <w:r>
        <w:rPr>
          <w:color w:val="231F20"/>
          <w:spacing w:val="-18"/>
        </w:rPr>
        <w:t> </w:t>
      </w:r>
      <w:r>
        <w:rPr>
          <w:color w:val="231F20"/>
        </w:rPr>
        <w:t>Forbes</w:t>
      </w:r>
    </w:p>
    <w:p>
      <w:pPr>
        <w:pStyle w:val="BodyText"/>
        <w:spacing w:line="268" w:lineRule="auto"/>
        <w:ind w:left="2798" w:right="6185"/>
      </w:pPr>
      <w:r>
        <w:rPr>
          <w:color w:val="231F20"/>
          <w:w w:val="90"/>
        </w:rPr>
        <w:t>Andrew </w:t>
      </w:r>
      <w:r>
        <w:rPr>
          <w:color w:val="231F20"/>
          <w:spacing w:val="-3"/>
          <w:w w:val="90"/>
        </w:rPr>
        <w:t>Haldane </w:t>
      </w:r>
      <w:r>
        <w:rPr>
          <w:color w:val="231F20"/>
        </w:rPr>
        <w:t>Ian McCafferty </w:t>
      </w:r>
      <w:r>
        <w:rPr>
          <w:color w:val="231F20"/>
          <w:w w:val="95"/>
        </w:rPr>
        <w:t>Gertjan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Vlieghe </w:t>
      </w:r>
      <w:r>
        <w:rPr>
          <w:color w:val="231F20"/>
        </w:rPr>
        <w:t>Martin</w:t>
      </w:r>
      <w:r>
        <w:rPr>
          <w:color w:val="231F20"/>
          <w:spacing w:val="-30"/>
        </w:rPr>
        <w:t> </w:t>
      </w:r>
      <w:r>
        <w:rPr>
          <w:color w:val="231F20"/>
        </w:rPr>
        <w:t>Weale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2227986</wp:posOffset>
            </wp:positionH>
            <wp:positionV relativeFrom="paragraph">
              <wp:posOffset>173107</wp:posOffset>
            </wp:positionV>
            <wp:extent cx="322744" cy="262128"/>
            <wp:effectExtent l="0" t="0" r="0" b="0"/>
            <wp:wrapTopAndBottom/>
            <wp:docPr id="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44" cy="26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2793479</wp:posOffset>
            </wp:positionH>
            <wp:positionV relativeFrom="paragraph">
              <wp:posOffset>179914</wp:posOffset>
            </wp:positionV>
            <wp:extent cx="626624" cy="274319"/>
            <wp:effectExtent l="0" t="0" r="0" b="0"/>
            <wp:wrapTopAndBottom/>
            <wp:docPr id="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24" cy="27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3661638</wp:posOffset>
            </wp:positionH>
            <wp:positionV relativeFrom="paragraph">
              <wp:posOffset>176371</wp:posOffset>
            </wp:positionV>
            <wp:extent cx="298114" cy="280416"/>
            <wp:effectExtent l="0" t="0" r="0" b="0"/>
            <wp:wrapTopAndBottom/>
            <wp:docPr id="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14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4" w:lineRule="auto" w:before="164"/>
        <w:ind w:left="2798" w:right="494" w:firstLine="0"/>
        <w:jc w:val="left"/>
        <w:rPr>
          <w:sz w:val="21"/>
        </w:rPr>
      </w:pPr>
      <w:r>
        <w:rPr>
          <w:color w:val="231F20"/>
          <w:w w:val="90"/>
          <w:sz w:val="21"/>
        </w:rPr>
        <w:t>The</w:t>
      </w:r>
      <w:r>
        <w:rPr>
          <w:color w:val="231F20"/>
          <w:spacing w:val="-24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Inflation</w:t>
      </w:r>
      <w:r>
        <w:rPr>
          <w:i/>
          <w:color w:val="231F20"/>
          <w:spacing w:val="-24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is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available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PDF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alongside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‰</w:t>
      </w:r>
      <w:r>
        <w:rPr>
          <w:rFonts w:ascii="Times New Roman" w:hAnsi="Times New Roman"/>
          <w:color w:val="231F20"/>
          <w:spacing w:val="-14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spacing w:val="-39"/>
          <w:w w:val="90"/>
          <w:sz w:val="21"/>
        </w:rPr>
        <w:t>and </w:t>
      </w:r>
      <w:r>
        <w:rPr>
          <w:color w:val="231F20"/>
          <w:w w:val="95"/>
          <w:sz w:val="21"/>
        </w:rPr>
        <w:t>Excel spreadsheets of the data underlying most of them at </w:t>
      </w:r>
      <w:hyperlink r:id="rId23">
        <w:r>
          <w:rPr>
            <w:color w:val="231F20"/>
            <w:w w:val="90"/>
            <w:sz w:val="21"/>
          </w:rPr>
          <w:t>www.bankofengland.co.uk/publications/Pages/inflationreport/2016/feb.aspx.</w:t>
        </w:r>
      </w:hyperlink>
    </w:p>
    <w:p>
      <w:pPr>
        <w:spacing w:after="0" w:line="244" w:lineRule="auto"/>
        <w:jc w:val="left"/>
        <w:rPr>
          <w:sz w:val="21"/>
        </w:rPr>
        <w:sectPr>
          <w:pgSz w:w="11910" w:h="16840"/>
          <w:pgMar w:top="1360" w:bottom="280" w:left="660" w:right="72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6"/>
        </w:rPr>
      </w:pPr>
    </w:p>
    <w:p>
      <w:pPr>
        <w:spacing w:before="103"/>
        <w:ind w:left="1409" w:right="0" w:firstLine="0"/>
        <w:jc w:val="left"/>
        <w:rPr>
          <w:sz w:val="26"/>
        </w:rPr>
      </w:pPr>
      <w:bookmarkStart w:name="Contents" w:id="2"/>
      <w:bookmarkEnd w:id="2"/>
      <w:r>
        <w:rPr/>
      </w:r>
      <w:r>
        <w:rPr>
          <w:color w:val="A70741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1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5"/>
        <w:gridCol w:w="6646"/>
        <w:gridCol w:w="906"/>
      </w:tblGrid>
      <w:tr>
        <w:trPr>
          <w:trHeight w:val="373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64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Monetary Policy Summary</w:t>
            </w:r>
          </w:p>
        </w:tc>
        <w:tc>
          <w:tcPr>
            <w:tcW w:w="90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1"/>
              <w:rPr>
                <w:sz w:val="21"/>
              </w:rPr>
            </w:pPr>
            <w:r>
              <w:rPr>
                <w:color w:val="A70741"/>
                <w:w w:val="82"/>
                <w:sz w:val="21"/>
              </w:rPr>
              <w:t>i</w:t>
            </w:r>
          </w:p>
        </w:tc>
      </w:tr>
      <w:tr>
        <w:trPr>
          <w:trHeight w:val="631" w:hRule="atLeast"/>
        </w:trPr>
        <w:tc>
          <w:tcPr>
            <w:tcW w:w="3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22"/>
              </w:rPr>
            </w:pPr>
          </w:p>
          <w:p>
            <w:pPr>
              <w:pStyle w:val="TableParagraph"/>
              <w:spacing w:before="0"/>
              <w:jc w:val="left"/>
              <w:rPr>
                <w:sz w:val="21"/>
              </w:rPr>
            </w:pPr>
            <w:r>
              <w:rPr>
                <w:color w:val="A70741"/>
                <w:w w:val="82"/>
                <w:sz w:val="21"/>
              </w:rPr>
              <w:t>1</w:t>
            </w:r>
          </w:p>
        </w:tc>
        <w:tc>
          <w:tcPr>
            <w:tcW w:w="664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22"/>
              </w:rPr>
            </w:pPr>
          </w:p>
          <w:p>
            <w:pPr>
              <w:pStyle w:val="TableParagraph"/>
              <w:spacing w:before="0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Global economic and financial developments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22"/>
              </w:rPr>
            </w:pPr>
          </w:p>
          <w:p>
            <w:pPr>
              <w:pStyle w:val="TableParagraph"/>
              <w:spacing w:before="0"/>
              <w:ind w:right="251"/>
              <w:rPr>
                <w:sz w:val="21"/>
              </w:rPr>
            </w:pPr>
            <w:r>
              <w:rPr>
                <w:color w:val="A70741"/>
                <w:w w:val="82"/>
                <w:sz w:val="21"/>
              </w:rPr>
              <w:t>1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1.1</w:t>
            </w:r>
          </w:p>
        </w:tc>
        <w:tc>
          <w:tcPr>
            <w:tcW w:w="664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Developments in asset prices</w:t>
            </w:r>
          </w:p>
        </w:tc>
        <w:tc>
          <w:tcPr>
            <w:tcW w:w="9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1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1.2</w:t>
            </w:r>
          </w:p>
        </w:tc>
        <w:tc>
          <w:tcPr>
            <w:tcW w:w="6646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Global economic developments</w:t>
            </w:r>
          </w:p>
        </w:tc>
        <w:tc>
          <w:tcPr>
            <w:tcW w:w="906" w:type="dxa"/>
          </w:tcPr>
          <w:p>
            <w:pPr>
              <w:pStyle w:val="TableParagraph"/>
              <w:spacing w:line="227" w:lineRule="exact" w:before="2"/>
              <w:ind w:right="251"/>
              <w:rPr>
                <w:sz w:val="21"/>
              </w:rPr>
            </w:pPr>
            <w:r>
              <w:rPr>
                <w:color w:val="231F20"/>
                <w:w w:val="103"/>
                <w:sz w:val="21"/>
              </w:rPr>
              <w:t>6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jc w:val="left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646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i/>
                <w:sz w:val="21"/>
              </w:rPr>
            </w:pPr>
            <w:r>
              <w:rPr>
                <w:color w:val="231F20"/>
                <w:w w:val="95"/>
                <w:sz w:val="21"/>
              </w:rPr>
              <w:t>Monetary policy since the November </w:t>
            </w:r>
            <w:r>
              <w:rPr>
                <w:i/>
                <w:color w:val="231F20"/>
                <w:w w:val="95"/>
                <w:sz w:val="21"/>
              </w:rPr>
              <w:t>Report</w:t>
            </w:r>
          </w:p>
        </w:tc>
        <w:tc>
          <w:tcPr>
            <w:tcW w:w="906" w:type="dxa"/>
          </w:tcPr>
          <w:p>
            <w:pPr>
              <w:pStyle w:val="TableParagraph"/>
              <w:spacing w:line="227" w:lineRule="exact" w:before="2"/>
              <w:ind w:right="251"/>
              <w:rPr>
                <w:sz w:val="21"/>
              </w:rPr>
            </w:pPr>
            <w:r>
              <w:rPr>
                <w:color w:val="231F20"/>
                <w:w w:val="97"/>
                <w:sz w:val="21"/>
              </w:rPr>
              <w:t>3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7"/>
              <w:jc w:val="left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646" w:type="dxa"/>
          </w:tcPr>
          <w:p>
            <w:pPr>
              <w:pStyle w:val="TableParagraph"/>
              <w:spacing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What</w:t>
            </w:r>
            <w:r>
              <w:rPr>
                <w:color w:val="231F20"/>
                <w:spacing w:val="-3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is</w:t>
            </w:r>
            <w:r>
              <w:rPr>
                <w:color w:val="231F20"/>
                <w:spacing w:val="-3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the</w:t>
            </w:r>
            <w:r>
              <w:rPr>
                <w:color w:val="231F20"/>
                <w:spacing w:val="-3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impact</w:t>
            </w:r>
            <w:r>
              <w:rPr>
                <w:color w:val="231F20"/>
                <w:spacing w:val="-3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of</w:t>
            </w:r>
            <w:r>
              <w:rPr>
                <w:color w:val="231F20"/>
                <w:spacing w:val="-3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capital</w:t>
            </w:r>
            <w:r>
              <w:rPr>
                <w:color w:val="231F20"/>
                <w:spacing w:val="-3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flows</w:t>
            </w:r>
            <w:r>
              <w:rPr>
                <w:color w:val="231F20"/>
                <w:spacing w:val="-3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on</w:t>
            </w:r>
            <w:r>
              <w:rPr>
                <w:color w:val="231F20"/>
                <w:spacing w:val="-3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the</w:t>
            </w:r>
            <w:r>
              <w:rPr>
                <w:color w:val="231F20"/>
                <w:spacing w:val="-3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outlook</w:t>
            </w:r>
            <w:r>
              <w:rPr>
                <w:color w:val="231F20"/>
                <w:spacing w:val="-33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for</w:t>
            </w:r>
            <w:r>
              <w:rPr>
                <w:color w:val="231F20"/>
                <w:spacing w:val="-3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emerging</w:t>
            </w:r>
            <w:r>
              <w:rPr>
                <w:color w:val="231F20"/>
                <w:spacing w:val="-3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economies?</w:t>
            </w:r>
          </w:p>
        </w:tc>
        <w:tc>
          <w:tcPr>
            <w:tcW w:w="906" w:type="dxa"/>
          </w:tcPr>
          <w:p>
            <w:pPr>
              <w:pStyle w:val="TableParagraph"/>
              <w:spacing w:before="2"/>
              <w:ind w:right="251"/>
              <w:rPr>
                <w:sz w:val="21"/>
              </w:rPr>
            </w:pPr>
            <w:r>
              <w:rPr>
                <w:color w:val="231F20"/>
                <w:w w:val="86"/>
                <w:sz w:val="21"/>
              </w:rPr>
              <w:t>7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1"/>
                <w:w w:val="100"/>
                <w:sz w:val="21"/>
              </w:rPr>
              <w:t>2</w:t>
            </w:r>
          </w:p>
        </w:tc>
        <w:tc>
          <w:tcPr>
            <w:tcW w:w="664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Demand and output</w:t>
            </w:r>
          </w:p>
        </w:tc>
        <w:tc>
          <w:tcPr>
            <w:tcW w:w="90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1"/>
              <w:rPr>
                <w:sz w:val="21"/>
              </w:rPr>
            </w:pPr>
            <w:r>
              <w:rPr>
                <w:color w:val="A70741"/>
                <w:w w:val="95"/>
                <w:sz w:val="21"/>
              </w:rPr>
              <w:t>10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2.1</w:t>
            </w:r>
          </w:p>
        </w:tc>
        <w:tc>
          <w:tcPr>
            <w:tcW w:w="664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Output</w:t>
            </w:r>
          </w:p>
        </w:tc>
        <w:tc>
          <w:tcPr>
            <w:tcW w:w="9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11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2.2</w:t>
            </w:r>
          </w:p>
        </w:tc>
        <w:tc>
          <w:tcPr>
            <w:tcW w:w="6646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Domestic demand</w:t>
            </w:r>
          </w:p>
        </w:tc>
        <w:tc>
          <w:tcPr>
            <w:tcW w:w="906" w:type="dxa"/>
          </w:tcPr>
          <w:p>
            <w:pPr>
              <w:pStyle w:val="TableParagraph"/>
              <w:spacing w:line="227" w:lineRule="exact" w:before="2"/>
              <w:ind w:right="251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11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2.3</w:t>
            </w:r>
          </w:p>
        </w:tc>
        <w:tc>
          <w:tcPr>
            <w:tcW w:w="6646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UK net trade</w:t>
            </w:r>
          </w:p>
        </w:tc>
        <w:tc>
          <w:tcPr>
            <w:tcW w:w="906" w:type="dxa"/>
          </w:tcPr>
          <w:p>
            <w:pPr>
              <w:pStyle w:val="TableParagraph"/>
              <w:spacing w:line="227" w:lineRule="exact" w:before="2"/>
              <w:ind w:right="251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17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7"/>
              <w:jc w:val="left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646" w:type="dxa"/>
          </w:tcPr>
          <w:p>
            <w:pPr>
              <w:pStyle w:val="TableParagraph"/>
              <w:spacing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Conditions in credit and financial markets</w:t>
            </w:r>
          </w:p>
        </w:tc>
        <w:tc>
          <w:tcPr>
            <w:tcW w:w="906" w:type="dxa"/>
          </w:tcPr>
          <w:p>
            <w:pPr>
              <w:pStyle w:val="TableParagraph"/>
              <w:spacing w:before="2"/>
              <w:ind w:right="251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14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1"/>
                <w:w w:val="104"/>
                <w:sz w:val="21"/>
              </w:rPr>
              <w:t>3</w:t>
            </w:r>
          </w:p>
        </w:tc>
        <w:tc>
          <w:tcPr>
            <w:tcW w:w="664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Supply and the labour market</w:t>
            </w:r>
          </w:p>
        </w:tc>
        <w:tc>
          <w:tcPr>
            <w:tcW w:w="90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1"/>
              <w:rPr>
                <w:sz w:val="21"/>
              </w:rPr>
            </w:pPr>
            <w:r>
              <w:rPr>
                <w:color w:val="A70741"/>
                <w:w w:val="90"/>
                <w:sz w:val="21"/>
              </w:rPr>
              <w:t>19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3.1</w:t>
            </w:r>
          </w:p>
        </w:tc>
        <w:tc>
          <w:tcPr>
            <w:tcW w:w="664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Labour market developments</w:t>
            </w:r>
          </w:p>
        </w:tc>
        <w:tc>
          <w:tcPr>
            <w:tcW w:w="9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19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3.2</w:t>
            </w:r>
          </w:p>
        </w:tc>
        <w:tc>
          <w:tcPr>
            <w:tcW w:w="6646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Productivity and capacity utilisation</w:t>
            </w:r>
          </w:p>
        </w:tc>
        <w:tc>
          <w:tcPr>
            <w:tcW w:w="906" w:type="dxa"/>
          </w:tcPr>
          <w:p>
            <w:pPr>
              <w:pStyle w:val="TableParagraph"/>
              <w:spacing w:line="227" w:lineRule="exact" w:before="2"/>
              <w:ind w:right="251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21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3.3</w:t>
            </w:r>
          </w:p>
        </w:tc>
        <w:tc>
          <w:tcPr>
            <w:tcW w:w="6646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Overall slack in the economy</w:t>
            </w:r>
          </w:p>
        </w:tc>
        <w:tc>
          <w:tcPr>
            <w:tcW w:w="906" w:type="dxa"/>
          </w:tcPr>
          <w:p>
            <w:pPr>
              <w:pStyle w:val="TableParagraph"/>
              <w:spacing w:line="227" w:lineRule="exact" w:before="2"/>
              <w:ind w:right="251"/>
              <w:rPr>
                <w:sz w:val="21"/>
              </w:rPr>
            </w:pPr>
            <w:r>
              <w:rPr>
                <w:color w:val="231F20"/>
                <w:sz w:val="21"/>
              </w:rPr>
              <w:t>24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3.4</w:t>
            </w:r>
          </w:p>
        </w:tc>
        <w:tc>
          <w:tcPr>
            <w:tcW w:w="6646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Wages</w:t>
            </w:r>
          </w:p>
        </w:tc>
        <w:tc>
          <w:tcPr>
            <w:tcW w:w="906" w:type="dxa"/>
          </w:tcPr>
          <w:p>
            <w:pPr>
              <w:pStyle w:val="TableParagraph"/>
              <w:spacing w:line="227" w:lineRule="exact" w:before="2"/>
              <w:ind w:right="251"/>
              <w:rPr>
                <w:sz w:val="21"/>
              </w:rPr>
            </w:pPr>
            <w:r>
              <w:rPr>
                <w:color w:val="231F20"/>
                <w:sz w:val="21"/>
              </w:rPr>
              <w:t>24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7"/>
              <w:jc w:val="left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646" w:type="dxa"/>
          </w:tcPr>
          <w:p>
            <w:pPr>
              <w:pStyle w:val="TableParagraph"/>
              <w:spacing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Recent developments in average hours worked</w:t>
            </w:r>
          </w:p>
        </w:tc>
        <w:tc>
          <w:tcPr>
            <w:tcW w:w="906" w:type="dxa"/>
          </w:tcPr>
          <w:p>
            <w:pPr>
              <w:pStyle w:val="TableParagraph"/>
              <w:spacing w:before="2"/>
              <w:ind w:right="251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22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1"/>
                <w:w w:val="109"/>
                <w:sz w:val="21"/>
              </w:rPr>
              <w:t>4</w:t>
            </w:r>
          </w:p>
        </w:tc>
        <w:tc>
          <w:tcPr>
            <w:tcW w:w="664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Costs and prices</w:t>
            </w:r>
          </w:p>
        </w:tc>
        <w:tc>
          <w:tcPr>
            <w:tcW w:w="90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1"/>
              <w:rPr>
                <w:sz w:val="21"/>
              </w:rPr>
            </w:pPr>
            <w:r>
              <w:rPr>
                <w:color w:val="A70741"/>
                <w:sz w:val="21"/>
              </w:rPr>
              <w:t>26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4.1</w:t>
            </w:r>
          </w:p>
        </w:tc>
        <w:tc>
          <w:tcPr>
            <w:tcW w:w="664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Consumer price developments</w:t>
            </w:r>
          </w:p>
        </w:tc>
        <w:tc>
          <w:tcPr>
            <w:tcW w:w="9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rPr>
                <w:sz w:val="21"/>
              </w:rPr>
            </w:pPr>
            <w:r>
              <w:rPr>
                <w:color w:val="231F20"/>
                <w:sz w:val="21"/>
              </w:rPr>
              <w:t>26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4.2</w:t>
            </w:r>
          </w:p>
        </w:tc>
        <w:tc>
          <w:tcPr>
            <w:tcW w:w="6646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Near-term cost pressures</w:t>
            </w:r>
          </w:p>
        </w:tc>
        <w:tc>
          <w:tcPr>
            <w:tcW w:w="906" w:type="dxa"/>
          </w:tcPr>
          <w:p>
            <w:pPr>
              <w:pStyle w:val="TableParagraph"/>
              <w:spacing w:line="227" w:lineRule="exact" w:before="2"/>
              <w:ind w:right="251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27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4.3</w:t>
            </w:r>
          </w:p>
        </w:tc>
        <w:tc>
          <w:tcPr>
            <w:tcW w:w="6646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Medium-term cost pressures</w:t>
            </w:r>
          </w:p>
        </w:tc>
        <w:tc>
          <w:tcPr>
            <w:tcW w:w="906" w:type="dxa"/>
          </w:tcPr>
          <w:p>
            <w:pPr>
              <w:pStyle w:val="TableParagraph"/>
              <w:spacing w:line="227" w:lineRule="exact" w:before="2"/>
              <w:ind w:right="251"/>
              <w:rPr>
                <w:sz w:val="21"/>
              </w:rPr>
            </w:pPr>
            <w:r>
              <w:rPr>
                <w:color w:val="231F20"/>
                <w:sz w:val="21"/>
              </w:rPr>
              <w:t>28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4.4</w:t>
            </w:r>
          </w:p>
        </w:tc>
        <w:tc>
          <w:tcPr>
            <w:tcW w:w="6646" w:type="dxa"/>
          </w:tcPr>
          <w:p>
            <w:pPr>
              <w:pStyle w:val="TableParagraph"/>
              <w:spacing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Inflation expectations and other nominal indicators</w:t>
            </w:r>
          </w:p>
        </w:tc>
        <w:tc>
          <w:tcPr>
            <w:tcW w:w="906" w:type="dxa"/>
          </w:tcPr>
          <w:p>
            <w:pPr>
              <w:pStyle w:val="TableParagraph"/>
              <w:spacing w:before="2"/>
              <w:ind w:right="251"/>
              <w:rPr>
                <w:sz w:val="21"/>
              </w:rPr>
            </w:pPr>
            <w:r>
              <w:rPr>
                <w:color w:val="231F20"/>
                <w:sz w:val="21"/>
              </w:rPr>
              <w:t>30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1"/>
                <w:w w:val="99"/>
                <w:sz w:val="21"/>
              </w:rPr>
              <w:t>5</w:t>
            </w:r>
          </w:p>
        </w:tc>
        <w:tc>
          <w:tcPr>
            <w:tcW w:w="664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Prospects for inflation</w:t>
            </w:r>
          </w:p>
        </w:tc>
        <w:tc>
          <w:tcPr>
            <w:tcW w:w="90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1"/>
              <w:rPr>
                <w:sz w:val="21"/>
              </w:rPr>
            </w:pPr>
            <w:r>
              <w:rPr>
                <w:color w:val="A70741"/>
                <w:sz w:val="21"/>
              </w:rPr>
              <w:t>32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5.1</w:t>
            </w:r>
          </w:p>
        </w:tc>
        <w:tc>
          <w:tcPr>
            <w:tcW w:w="664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Key judgements and risks</w:t>
            </w:r>
          </w:p>
        </w:tc>
        <w:tc>
          <w:tcPr>
            <w:tcW w:w="9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rPr>
                <w:sz w:val="21"/>
              </w:rPr>
            </w:pPr>
            <w:r>
              <w:rPr>
                <w:color w:val="231F20"/>
                <w:sz w:val="21"/>
              </w:rPr>
              <w:t>34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5.2</w:t>
            </w:r>
          </w:p>
        </w:tc>
        <w:tc>
          <w:tcPr>
            <w:tcW w:w="6646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The projections for demand, unemployment and inflation</w:t>
            </w:r>
          </w:p>
        </w:tc>
        <w:tc>
          <w:tcPr>
            <w:tcW w:w="906" w:type="dxa"/>
          </w:tcPr>
          <w:p>
            <w:pPr>
              <w:pStyle w:val="TableParagraph"/>
              <w:spacing w:line="227" w:lineRule="exact" w:before="2"/>
              <w:ind w:right="251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41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jc w:val="left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646" w:type="dxa"/>
          </w:tcPr>
          <w:p>
            <w:pPr>
              <w:pStyle w:val="TableParagraph"/>
              <w:spacing w:line="228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Other forecasters’ expectations</w:t>
            </w:r>
          </w:p>
        </w:tc>
        <w:tc>
          <w:tcPr>
            <w:tcW w:w="906" w:type="dxa"/>
          </w:tcPr>
          <w:p>
            <w:pPr>
              <w:pStyle w:val="TableParagraph"/>
              <w:spacing w:line="228" w:lineRule="exact" w:before="2"/>
              <w:ind w:right="25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42</w:t>
            </w:r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87pt;margin-top:19.400499pt;width:395.45pt;height:.1pt;mso-position-horizontal-relative:page;mso-position-vertical-relative:paragraph;z-index:-15726080;mso-wrap-distance-left:0;mso-wrap-distance-right:0" coordorigin="3090,388" coordsize="7909,0" path="m3090,388l10998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62" w:val="right" w:leader="none"/>
        </w:tabs>
        <w:spacing w:before="83"/>
        <w:ind w:left="1409" w:right="0" w:firstLine="0"/>
        <w:jc w:val="left"/>
        <w:rPr>
          <w:sz w:val="21"/>
        </w:rPr>
      </w:pPr>
      <w:r>
        <w:rPr>
          <w:color w:val="231F20"/>
          <w:sz w:val="21"/>
        </w:rPr>
        <w:t>Index of charts</w:t>
      </w:r>
      <w:r>
        <w:rPr>
          <w:color w:val="231F20"/>
          <w:spacing w:val="-42"/>
          <w:sz w:val="21"/>
        </w:rPr>
        <w:t> </w:t>
      </w:r>
      <w:r>
        <w:rPr>
          <w:color w:val="231F20"/>
          <w:sz w:val="21"/>
        </w:rPr>
        <w:t>and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tables</w:t>
        <w:tab/>
        <w:t>43</w:t>
      </w:r>
    </w:p>
    <w:p>
      <w:pPr>
        <w:tabs>
          <w:tab w:pos="9062" w:val="right" w:leader="none"/>
        </w:tabs>
        <w:spacing w:before="166"/>
        <w:ind w:left="1409" w:right="0" w:firstLine="0"/>
        <w:jc w:val="left"/>
        <w:rPr>
          <w:sz w:val="21"/>
        </w:rPr>
      </w:pPr>
      <w:r>
        <w:rPr>
          <w:color w:val="231F20"/>
          <w:sz w:val="21"/>
        </w:rPr>
        <w:t>Glossary and</w:t>
      </w:r>
      <w:r>
        <w:rPr>
          <w:color w:val="231F20"/>
          <w:spacing w:val="-28"/>
          <w:sz w:val="21"/>
        </w:rPr>
        <w:t> </w:t>
      </w:r>
      <w:r>
        <w:rPr>
          <w:color w:val="231F20"/>
          <w:sz w:val="21"/>
        </w:rPr>
        <w:t>other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information</w:t>
        <w:tab/>
        <w:t>45</w:t>
      </w:r>
    </w:p>
    <w:p>
      <w:pPr>
        <w:spacing w:after="0"/>
        <w:jc w:val="left"/>
        <w:rPr>
          <w:sz w:val="21"/>
        </w:rPr>
        <w:sectPr>
          <w:pgSz w:w="11910" w:h="16840"/>
          <w:pgMar w:top="158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tabs>
          <w:tab w:pos="10437" w:val="left" w:leader="none"/>
        </w:tabs>
        <w:spacing w:before="90"/>
        <w:ind w:left="5482" w:right="0" w:firstLine="0"/>
        <w:jc w:val="left"/>
        <w:rPr>
          <w:sz w:val="15"/>
        </w:rPr>
      </w:pPr>
      <w:bookmarkStart w:name="Monetary Policy Summary" w:id="3"/>
      <w:bookmarkEnd w:id="3"/>
      <w:r>
        <w:rPr/>
      </w:r>
      <w:r>
        <w:rPr>
          <w:color w:val="A70741"/>
          <w:sz w:val="15"/>
        </w:rPr>
        <w:t>Monetary</w:t>
      </w:r>
      <w:r>
        <w:rPr>
          <w:color w:val="A70741"/>
          <w:spacing w:val="-31"/>
          <w:sz w:val="15"/>
        </w:rPr>
        <w:t> </w:t>
      </w:r>
      <w:r>
        <w:rPr>
          <w:color w:val="A70741"/>
          <w:sz w:val="15"/>
        </w:rPr>
        <w:t>Policy</w:t>
      </w:r>
      <w:r>
        <w:rPr>
          <w:color w:val="A70741"/>
          <w:spacing w:val="-30"/>
          <w:sz w:val="15"/>
        </w:rPr>
        <w:t> </w:t>
      </w:r>
      <w:r>
        <w:rPr>
          <w:color w:val="A70741"/>
          <w:sz w:val="15"/>
        </w:rPr>
        <w:t>Summary</w:t>
        <w:tab/>
      </w:r>
      <w:r>
        <w:rPr>
          <w:color w:val="231F20"/>
          <w:sz w:val="15"/>
        </w:rPr>
        <w:t>i</w:t>
      </w:r>
    </w:p>
    <w:p>
      <w:pPr>
        <w:pStyle w:val="Heading1"/>
        <w:spacing w:before="817"/>
        <w:ind w:left="153" w:firstLine="0"/>
      </w:pPr>
      <w:r>
        <w:rPr>
          <w:color w:val="231F20"/>
        </w:rPr>
        <w:t>Monetary Policy</w:t>
      </w:r>
      <w:r>
        <w:rPr>
          <w:color w:val="231F20"/>
          <w:spacing w:val="-159"/>
        </w:rPr>
        <w:t> </w:t>
      </w:r>
      <w:r>
        <w:rPr>
          <w:color w:val="231F20"/>
        </w:rPr>
        <w:t>Summary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38004pt;width:481.9pt;height:.1pt;mso-position-horizontal-relative:page;mso-position-vertical-relative:paragraph;z-index:-15725568;mso-wrap-distance-left:0;mso-wrap-distance-right:0" coordorigin="794,273" coordsize="9638,0" path="m794,273l1043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59" w:lineRule="auto"/>
        <w:ind w:right="1117"/>
      </w:pP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Bank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England’s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Monetary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Committee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(MPC)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sets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monetary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meet</w:t>
      </w:r>
      <w:r>
        <w:rPr>
          <w:color w:val="A70741"/>
          <w:spacing w:val="-46"/>
          <w:w w:val="95"/>
        </w:rPr>
        <w:t> </w:t>
      </w:r>
      <w:r>
        <w:rPr>
          <w:color w:val="A70741"/>
          <w:spacing w:val="-4"/>
          <w:w w:val="95"/>
        </w:rPr>
        <w:t>the </w:t>
      </w:r>
      <w:r>
        <w:rPr>
          <w:color w:val="A70741"/>
        </w:rPr>
        <w:t>2%</w:t>
      </w:r>
      <w:r>
        <w:rPr>
          <w:color w:val="A70741"/>
          <w:spacing w:val="-51"/>
        </w:rPr>
        <w:t> </w:t>
      </w:r>
      <w:r>
        <w:rPr>
          <w:color w:val="A70741"/>
        </w:rPr>
        <w:t>inflation</w:t>
      </w:r>
      <w:r>
        <w:rPr>
          <w:color w:val="A70741"/>
          <w:spacing w:val="-50"/>
        </w:rPr>
        <w:t> </w:t>
      </w:r>
      <w:r>
        <w:rPr>
          <w:color w:val="A70741"/>
        </w:rPr>
        <w:t>target</w:t>
      </w:r>
      <w:r>
        <w:rPr>
          <w:color w:val="A70741"/>
          <w:spacing w:val="-50"/>
        </w:rPr>
        <w:t> </w:t>
      </w:r>
      <w:r>
        <w:rPr>
          <w:color w:val="A70741"/>
        </w:rPr>
        <w:t>and</w:t>
      </w:r>
      <w:r>
        <w:rPr>
          <w:color w:val="A70741"/>
          <w:spacing w:val="-50"/>
        </w:rPr>
        <w:t> </w:t>
      </w:r>
      <w:r>
        <w:rPr>
          <w:color w:val="A70741"/>
        </w:rPr>
        <w:t>in</w:t>
      </w:r>
      <w:r>
        <w:rPr>
          <w:color w:val="A70741"/>
          <w:spacing w:val="-50"/>
        </w:rPr>
        <w:t> </w:t>
      </w:r>
      <w:r>
        <w:rPr>
          <w:color w:val="A70741"/>
        </w:rPr>
        <w:t>a</w:t>
      </w:r>
      <w:r>
        <w:rPr>
          <w:color w:val="A70741"/>
          <w:spacing w:val="-50"/>
        </w:rPr>
        <w:t> </w:t>
      </w:r>
      <w:r>
        <w:rPr>
          <w:color w:val="A70741"/>
        </w:rPr>
        <w:t>way</w:t>
      </w:r>
      <w:r>
        <w:rPr>
          <w:color w:val="A70741"/>
          <w:spacing w:val="-50"/>
        </w:rPr>
        <w:t> </w:t>
      </w:r>
      <w:r>
        <w:rPr>
          <w:color w:val="A70741"/>
        </w:rPr>
        <w:t>that</w:t>
      </w:r>
      <w:r>
        <w:rPr>
          <w:color w:val="A70741"/>
          <w:spacing w:val="-50"/>
        </w:rPr>
        <w:t> </w:t>
      </w:r>
      <w:r>
        <w:rPr>
          <w:color w:val="A70741"/>
        </w:rPr>
        <w:t>helps</w:t>
      </w:r>
      <w:r>
        <w:rPr>
          <w:color w:val="A70741"/>
          <w:spacing w:val="-50"/>
        </w:rPr>
        <w:t> </w:t>
      </w:r>
      <w:r>
        <w:rPr>
          <w:color w:val="A70741"/>
        </w:rPr>
        <w:t>to</w:t>
      </w:r>
      <w:r>
        <w:rPr>
          <w:color w:val="A70741"/>
          <w:spacing w:val="-50"/>
        </w:rPr>
        <w:t> </w:t>
      </w:r>
      <w:r>
        <w:rPr>
          <w:color w:val="A70741"/>
        </w:rPr>
        <w:t>sustain</w:t>
      </w:r>
      <w:r>
        <w:rPr>
          <w:color w:val="A70741"/>
          <w:spacing w:val="-50"/>
        </w:rPr>
        <w:t> </w:t>
      </w:r>
      <w:r>
        <w:rPr>
          <w:color w:val="A70741"/>
        </w:rPr>
        <w:t>growth</w:t>
      </w:r>
      <w:r>
        <w:rPr>
          <w:color w:val="A70741"/>
          <w:spacing w:val="-50"/>
        </w:rPr>
        <w:t> </w:t>
      </w:r>
      <w:r>
        <w:rPr>
          <w:color w:val="A70741"/>
        </w:rPr>
        <w:t>and</w:t>
      </w:r>
      <w:r>
        <w:rPr>
          <w:color w:val="A70741"/>
          <w:spacing w:val="-50"/>
        </w:rPr>
        <w:t> </w:t>
      </w:r>
      <w:r>
        <w:rPr>
          <w:color w:val="A70741"/>
        </w:rPr>
        <w:t>employment.</w:t>
      </w:r>
      <w:r>
        <w:rPr>
          <w:color w:val="A70741"/>
          <w:spacing w:val="-22"/>
        </w:rPr>
        <w:t> </w:t>
      </w:r>
      <w:r>
        <w:rPr>
          <w:color w:val="A70741"/>
        </w:rPr>
        <w:t>At</w:t>
      </w:r>
      <w:r>
        <w:rPr>
          <w:color w:val="A70741"/>
          <w:spacing w:val="-50"/>
        </w:rPr>
        <w:t> </w:t>
      </w:r>
      <w:r>
        <w:rPr>
          <w:color w:val="A70741"/>
        </w:rPr>
        <w:t>its </w:t>
      </w:r>
      <w:r>
        <w:rPr>
          <w:color w:val="A70741"/>
          <w:w w:val="95"/>
        </w:rPr>
        <w:t>meeting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ending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3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February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2016,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MPC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voted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unanimously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maintain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Bank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Rate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at 0.5%.</w:t>
      </w:r>
      <w:r>
        <w:rPr>
          <w:color w:val="A70741"/>
          <w:spacing w:val="-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Committee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also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voted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unanimously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maintain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stock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purchased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assets </w:t>
      </w:r>
      <w:r>
        <w:rPr>
          <w:color w:val="A70741"/>
        </w:rPr>
        <w:t>financed</w:t>
      </w:r>
      <w:r>
        <w:rPr>
          <w:color w:val="A70741"/>
          <w:spacing w:val="-34"/>
        </w:rPr>
        <w:t> </w:t>
      </w:r>
      <w:r>
        <w:rPr>
          <w:color w:val="A70741"/>
        </w:rPr>
        <w:t>by</w:t>
      </w:r>
      <w:r>
        <w:rPr>
          <w:color w:val="A70741"/>
          <w:spacing w:val="-34"/>
        </w:rPr>
        <w:t> </w:t>
      </w:r>
      <w:r>
        <w:rPr>
          <w:color w:val="A70741"/>
        </w:rPr>
        <w:t>the</w:t>
      </w:r>
      <w:r>
        <w:rPr>
          <w:color w:val="A70741"/>
          <w:spacing w:val="-33"/>
        </w:rPr>
        <w:t> </w:t>
      </w:r>
      <w:r>
        <w:rPr>
          <w:color w:val="A70741"/>
        </w:rPr>
        <w:t>issuance</w:t>
      </w:r>
      <w:r>
        <w:rPr>
          <w:color w:val="A70741"/>
          <w:spacing w:val="-34"/>
        </w:rPr>
        <w:t> </w:t>
      </w:r>
      <w:r>
        <w:rPr>
          <w:color w:val="A70741"/>
        </w:rPr>
        <w:t>of</w:t>
      </w:r>
      <w:r>
        <w:rPr>
          <w:color w:val="A70741"/>
          <w:spacing w:val="-33"/>
        </w:rPr>
        <w:t> </w:t>
      </w:r>
      <w:r>
        <w:rPr>
          <w:color w:val="A70741"/>
        </w:rPr>
        <w:t>central</w:t>
      </w:r>
      <w:r>
        <w:rPr>
          <w:color w:val="A70741"/>
          <w:spacing w:val="-34"/>
        </w:rPr>
        <w:t> </w:t>
      </w:r>
      <w:r>
        <w:rPr>
          <w:color w:val="A70741"/>
        </w:rPr>
        <w:t>bank</w:t>
      </w:r>
      <w:r>
        <w:rPr>
          <w:color w:val="A70741"/>
          <w:spacing w:val="-33"/>
        </w:rPr>
        <w:t> </w:t>
      </w:r>
      <w:r>
        <w:rPr>
          <w:color w:val="A70741"/>
        </w:rPr>
        <w:t>reserves</w:t>
      </w:r>
      <w:r>
        <w:rPr>
          <w:color w:val="A70741"/>
          <w:spacing w:val="-34"/>
        </w:rPr>
        <w:t> </w:t>
      </w:r>
      <w:r>
        <w:rPr>
          <w:color w:val="A70741"/>
        </w:rPr>
        <w:t>at</w:t>
      </w:r>
      <w:r>
        <w:rPr>
          <w:color w:val="A70741"/>
          <w:spacing w:val="-33"/>
        </w:rPr>
        <w:t> </w:t>
      </w:r>
      <w:r>
        <w:rPr>
          <w:color w:val="A70741"/>
        </w:rPr>
        <w:t>£375</w:t>
      </w:r>
      <w:r>
        <w:rPr>
          <w:color w:val="A70741"/>
          <w:spacing w:val="-34"/>
        </w:rPr>
        <w:t> </w:t>
      </w:r>
      <w:r>
        <w:rPr>
          <w:color w:val="A70741"/>
        </w:rPr>
        <w:t>billion.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before="1"/>
        <w:ind w:left="153"/>
      </w:pPr>
      <w:r>
        <w:rPr>
          <w:color w:val="231F20"/>
        </w:rPr>
        <w:t>In December, twelve-month CPI inflation stood at 0.2%, almost 2 percentage points below the inflation target.</w:t>
      </w:r>
    </w:p>
    <w:p>
      <w:pPr>
        <w:pStyle w:val="BodyText"/>
        <w:spacing w:line="268" w:lineRule="auto" w:before="27"/>
        <w:ind w:left="153" w:right="1156"/>
      </w:pP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earlier.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world 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pulled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 factors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deviation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December,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greater </w:t>
      </w:r>
      <w:r>
        <w:rPr>
          <w:color w:val="231F20"/>
          <w:w w:val="90"/>
        </w:rPr>
        <w:t>extent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remainder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undershoot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domestic </w:t>
      </w:r>
      <w:r>
        <w:rPr>
          <w:color w:val="231F20"/>
        </w:rPr>
        <w:t>cost</w:t>
      </w:r>
      <w:r>
        <w:rPr>
          <w:color w:val="231F20"/>
          <w:spacing w:val="-19"/>
        </w:rPr>
        <w:t> </w:t>
      </w:r>
      <w:r>
        <w:rPr>
          <w:color w:val="231F20"/>
        </w:rPr>
        <w:t>growth,</w:t>
      </w:r>
      <w:r>
        <w:rPr>
          <w:color w:val="231F20"/>
          <w:spacing w:val="-19"/>
        </w:rPr>
        <w:t> </w:t>
      </w:r>
      <w:r>
        <w:rPr>
          <w:color w:val="231F20"/>
        </w:rPr>
        <w:t>particularly</w:t>
      </w:r>
      <w:r>
        <w:rPr>
          <w:color w:val="231F20"/>
          <w:spacing w:val="-19"/>
        </w:rPr>
        <w:t> </w:t>
      </w:r>
      <w:r>
        <w:rPr>
          <w:color w:val="231F20"/>
        </w:rPr>
        <w:t>unit</w:t>
      </w:r>
      <w:r>
        <w:rPr>
          <w:color w:val="231F20"/>
          <w:spacing w:val="-19"/>
        </w:rPr>
        <w:t> </w:t>
      </w:r>
      <w:r>
        <w:rPr>
          <w:color w:val="231F20"/>
        </w:rPr>
        <w:t>labour</w:t>
      </w:r>
      <w:r>
        <w:rPr>
          <w:color w:val="231F20"/>
          <w:spacing w:val="-19"/>
        </w:rPr>
        <w:t> </w:t>
      </w:r>
      <w:r>
        <w:rPr>
          <w:color w:val="231F20"/>
        </w:rPr>
        <w:t>costs.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153" w:right="963"/>
      </w:pPr>
      <w:r>
        <w:rPr>
          <w:color w:val="231F20"/>
          <w:w w:val="95"/>
        </w:rPr>
        <w:t>Returning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requires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protracted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Fully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 external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involve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acceleration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costs, one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unsustainable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undesirable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 considerations,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intends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sufficient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 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manner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keeps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</w:rPr>
        <w:t>shocks.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055"/>
      </w:pPr>
      <w:r>
        <w:rPr>
          <w:color w:val="231F20"/>
          <w:w w:val="95"/>
        </w:rPr>
        <w:t>Global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slow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risky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oil. Developments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seem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placed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 stemming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ahead,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trading partners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degree 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risks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MPC’s</w:t>
      </w:r>
      <w:r>
        <w:rPr>
          <w:color w:val="231F20"/>
          <w:spacing w:val="-28"/>
        </w:rPr>
        <w:t> </w:t>
      </w:r>
      <w:r>
        <w:rPr>
          <w:color w:val="231F20"/>
        </w:rPr>
        <w:t>central</w:t>
      </w:r>
      <w:r>
        <w:rPr>
          <w:color w:val="231F20"/>
          <w:spacing w:val="-27"/>
        </w:rPr>
        <w:t> </w:t>
      </w:r>
      <w:r>
        <w:rPr>
          <w:color w:val="231F20"/>
        </w:rPr>
        <w:t>projections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only</w:t>
      </w:r>
      <w:r>
        <w:rPr>
          <w:color w:val="231F20"/>
          <w:spacing w:val="-28"/>
        </w:rPr>
        <w:t> </w:t>
      </w:r>
      <w:r>
        <w:rPr>
          <w:color w:val="231F20"/>
        </w:rPr>
        <w:t>modest</w:t>
      </w:r>
      <w:r>
        <w:rPr>
          <w:color w:val="231F20"/>
          <w:spacing w:val="-28"/>
        </w:rPr>
        <w:t> </w:t>
      </w:r>
      <w:r>
        <w:rPr>
          <w:color w:val="231F20"/>
        </w:rPr>
        <w:t>global</w:t>
      </w:r>
      <w:r>
        <w:rPr>
          <w:color w:val="231F20"/>
          <w:spacing w:val="-27"/>
        </w:rPr>
        <w:t> </w:t>
      </w:r>
      <w:r>
        <w:rPr>
          <w:color w:val="231F20"/>
        </w:rPr>
        <w:t>growth</w:t>
      </w:r>
      <w:r>
        <w:rPr>
          <w:color w:val="231F20"/>
          <w:spacing w:val="-28"/>
        </w:rPr>
        <w:t> </w:t>
      </w:r>
      <w:r>
        <w:rPr>
          <w:color w:val="231F20"/>
        </w:rPr>
        <w:t>lie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downside.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079"/>
      </w:pPr>
      <w:r>
        <w:rPr>
          <w:color w:val="231F20"/>
          <w:w w:val="90"/>
        </w:rPr>
        <w:t>Although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Kingdom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slowed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sector remains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resilient.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robust,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  <w:w w:val="95"/>
        </w:rPr>
        <w:t>intentions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firm,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retrenchment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way.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expected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grow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forecast</w:t>
      </w:r>
      <w:r>
        <w:rPr>
          <w:color w:val="231F20"/>
          <w:spacing w:val="-42"/>
        </w:rPr>
        <w:t>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tighter</w:t>
      </w:r>
      <w:r>
        <w:rPr>
          <w:color w:val="231F20"/>
          <w:spacing w:val="-42"/>
        </w:rPr>
        <w:t> </w:t>
      </w:r>
      <w:r>
        <w:rPr>
          <w:color w:val="231F20"/>
        </w:rPr>
        <w:t>labour</w:t>
      </w:r>
      <w:r>
        <w:rPr>
          <w:color w:val="231F20"/>
          <w:spacing w:val="-43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rising productivity</w:t>
      </w:r>
      <w:r>
        <w:rPr>
          <w:color w:val="231F20"/>
          <w:spacing w:val="-20"/>
        </w:rPr>
        <w:t> </w:t>
      </w:r>
      <w:r>
        <w:rPr>
          <w:color w:val="231F20"/>
        </w:rPr>
        <w:t>support</w:t>
      </w:r>
      <w:r>
        <w:rPr>
          <w:color w:val="231F20"/>
          <w:spacing w:val="-20"/>
        </w:rPr>
        <w:t> </w:t>
      </w:r>
      <w:r>
        <w:rPr>
          <w:color w:val="231F20"/>
        </w:rPr>
        <w:t>real</w:t>
      </w:r>
      <w:r>
        <w:rPr>
          <w:color w:val="231F20"/>
          <w:spacing w:val="-19"/>
        </w:rPr>
        <w:t> </w:t>
      </w:r>
      <w:r>
        <w:rPr>
          <w:color w:val="231F20"/>
        </w:rPr>
        <w:t>incomes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consumption.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939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demand. </w:t>
      </w:r>
      <w:r>
        <w:rPr>
          <w:color w:val="231F20"/>
          <w:w w:val="90"/>
        </w:rPr>
        <w:t>Resilient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produce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sufficient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momentum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eliminate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margin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course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costs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thought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contributing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slower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moderate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mechanical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 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comparison,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 additional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reverse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gains.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 </w:t>
      </w:r>
      <w:r>
        <w:rPr>
          <w:color w:val="231F20"/>
          <w:w w:val="90"/>
        </w:rPr>
        <w:t>judges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anchored,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though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watchful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having </w:t>
      </w:r>
      <w:r>
        <w:rPr>
          <w:color w:val="231F20"/>
        </w:rPr>
        <w:t>more</w:t>
      </w:r>
      <w:r>
        <w:rPr>
          <w:color w:val="231F20"/>
          <w:spacing w:val="-20"/>
        </w:rPr>
        <w:t> </w:t>
      </w:r>
      <w:r>
        <w:rPr>
          <w:color w:val="231F20"/>
        </w:rPr>
        <w:t>persistent</w:t>
      </w:r>
      <w:r>
        <w:rPr>
          <w:color w:val="231F20"/>
          <w:spacing w:val="-19"/>
        </w:rPr>
        <w:t> </w:t>
      </w:r>
      <w:r>
        <w:rPr>
          <w:color w:val="231F20"/>
        </w:rPr>
        <w:t>second-round</w:t>
      </w:r>
      <w:r>
        <w:rPr>
          <w:color w:val="231F20"/>
          <w:spacing w:val="-19"/>
        </w:rPr>
        <w:t> </w:t>
      </w:r>
      <w:r>
        <w:rPr>
          <w:color w:val="231F20"/>
        </w:rPr>
        <w:t>effects</w:t>
      </w:r>
      <w:r>
        <w:rPr>
          <w:color w:val="231F20"/>
          <w:spacing w:val="-19"/>
        </w:rPr>
        <w:t> </w:t>
      </w:r>
      <w:r>
        <w:rPr>
          <w:color w:val="231F20"/>
        </w:rPr>
        <w:t>on</w:t>
      </w:r>
      <w:r>
        <w:rPr>
          <w:color w:val="231F20"/>
          <w:spacing w:val="-19"/>
        </w:rPr>
        <w:t> </w:t>
      </w:r>
      <w:r>
        <w:rPr>
          <w:color w:val="231F20"/>
        </w:rPr>
        <w:t>wages.</w:t>
      </w:r>
    </w:p>
    <w:p>
      <w:pPr>
        <w:spacing w:after="0" w:line="268" w:lineRule="auto"/>
        <w:sectPr>
          <w:pgSz w:w="11910" w:h="16840"/>
          <w:pgMar w:top="340" w:bottom="280" w:left="640" w:right="540"/>
        </w:sectPr>
      </w:pPr>
    </w:p>
    <w:p>
      <w:pPr>
        <w:tabs>
          <w:tab w:pos="5482" w:val="left" w:leader="none"/>
        </w:tabs>
        <w:spacing w:before="90"/>
        <w:ind w:left="153" w:right="0" w:firstLine="0"/>
        <w:jc w:val="left"/>
        <w:rPr>
          <w:sz w:val="15"/>
        </w:rPr>
      </w:pPr>
      <w:r>
        <w:rPr>
          <w:color w:val="231F20"/>
          <w:sz w:val="15"/>
        </w:rPr>
        <w:t>ii</w:t>
        <w:tab/>
        <w:t>Inflation Report </w:t>
      </w:r>
      <w:r>
        <w:rPr>
          <w:color w:val="A70741"/>
          <w:sz w:val="15"/>
        </w:rPr>
        <w:t>February</w:t>
      </w:r>
      <w:r>
        <w:rPr>
          <w:color w:val="A70741"/>
          <w:spacing w:val="-9"/>
          <w:sz w:val="15"/>
        </w:rPr>
        <w:t> </w:t>
      </w:r>
      <w:r>
        <w:rPr>
          <w:color w:val="A70741"/>
          <w:sz w:val="15"/>
        </w:rPr>
        <w:t>2016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268" w:lineRule="auto" w:before="121"/>
        <w:ind w:left="153" w:right="1059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year.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drags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imported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unwind,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build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up </w:t>
      </w:r>
      <w:r>
        <w:rPr>
          <w:color w:val="231F20"/>
          <w:w w:val="95"/>
        </w:rPr>
        <w:t>sufficiently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exceed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 modestly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end.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 </w:t>
      </w:r>
      <w:r>
        <w:rPr>
          <w:color w:val="231F20"/>
          <w:w w:val="90"/>
        </w:rPr>
        <w:t>judges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skewed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possibility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greater</w:t>
      </w:r>
      <w:r>
        <w:rPr>
          <w:color w:val="231F20"/>
          <w:spacing w:val="-19"/>
        </w:rPr>
        <w:t> </w:t>
      </w:r>
      <w:r>
        <w:rPr>
          <w:color w:val="231F20"/>
        </w:rPr>
        <w:t>persistence</w:t>
      </w:r>
      <w:r>
        <w:rPr>
          <w:color w:val="231F20"/>
          <w:spacing w:val="-18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low</w:t>
      </w:r>
      <w:r>
        <w:rPr>
          <w:color w:val="231F20"/>
          <w:spacing w:val="-19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250"/>
      </w:pP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balance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presented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 </w:t>
      </w:r>
      <w:r>
        <w:rPr>
          <w:color w:val="231F20"/>
          <w:w w:val="95"/>
        </w:rPr>
        <w:t>meeting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unchanged.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remains</w:t>
      </w:r>
      <w:r>
        <w:rPr>
          <w:color w:val="231F20"/>
          <w:spacing w:val="-22"/>
        </w:rPr>
        <w:t> </w:t>
      </w:r>
      <w:r>
        <w:rPr>
          <w:color w:val="231F20"/>
        </w:rPr>
        <w:t>likely</w:t>
      </w:r>
      <w:r>
        <w:rPr>
          <w:color w:val="231F20"/>
          <w:spacing w:val="-21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return</w:t>
      </w:r>
      <w:r>
        <w:rPr>
          <w:color w:val="231F20"/>
          <w:spacing w:val="-21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target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sustainable</w:t>
      </w:r>
      <w:r>
        <w:rPr>
          <w:color w:val="231F20"/>
          <w:spacing w:val="-22"/>
        </w:rPr>
        <w:t> </w:t>
      </w:r>
      <w:r>
        <w:rPr>
          <w:color w:val="231F20"/>
        </w:rPr>
        <w:t>fashion.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112"/>
      </w:pPr>
      <w:r>
        <w:rPr>
          <w:color w:val="231F20"/>
          <w:w w:val="95"/>
        </w:rPr>
        <w:t>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does </w:t>
      </w:r>
      <w:r>
        <w:rPr>
          <w:color w:val="231F20"/>
        </w:rPr>
        <w:t>begin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rise,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do</w:t>
      </w:r>
      <w:r>
        <w:rPr>
          <w:color w:val="231F20"/>
          <w:spacing w:val="-44"/>
        </w:rPr>
        <w:t> </w:t>
      </w:r>
      <w:r>
        <w:rPr>
          <w:color w:val="231F20"/>
        </w:rPr>
        <w:t>so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gradually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cycles.</w:t>
      </w:r>
      <w:r>
        <w:rPr>
          <w:color w:val="231F20"/>
          <w:spacing w:val="-29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guidance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an </w:t>
      </w:r>
      <w:r>
        <w:rPr>
          <w:color w:val="231F20"/>
          <w:w w:val="95"/>
        </w:rPr>
        <w:t>expectation,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promise.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economic </w:t>
      </w:r>
      <w:r>
        <w:rPr>
          <w:color w:val="231F20"/>
        </w:rPr>
        <w:t>circumstances.</w:t>
      </w:r>
    </w:p>
    <w:p>
      <w:pPr>
        <w:spacing w:after="0" w:line="268" w:lineRule="auto"/>
        <w:sectPr>
          <w:pgSz w:w="11910" w:h="16840"/>
          <w:pgMar w:top="34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1" w:val="left" w:leader="none"/>
          <w:tab w:pos="892" w:val="left" w:leader="none"/>
        </w:tabs>
        <w:spacing w:line="237" w:lineRule="auto" w:before="116" w:after="0"/>
        <w:ind w:left="891" w:right="1879" w:hanging="738"/>
        <w:jc w:val="left"/>
      </w:pPr>
      <w:bookmarkStart w:name="_TOC_250006" w:id="4"/>
      <w:bookmarkStart w:name="1 Global economic and financial developm" w:id="5"/>
      <w:r>
        <w:rPr/>
      </w:r>
      <w:bookmarkEnd w:id="5"/>
      <w:bookmarkStart w:name="1 Global economic and financial developm" w:id="6"/>
      <w:r>
        <w:rPr>
          <w:color w:val="231F20"/>
          <w:w w:val="90"/>
        </w:rPr>
        <w:t>Global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financial </w:t>
      </w:r>
      <w:bookmarkEnd w:id="4"/>
      <w:r>
        <w:rPr>
          <w:color w:val="231F20"/>
          <w:w w:val="95"/>
        </w:rPr>
        <w:t>developments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39.685101pt;margin-top:9.468687pt;width:515.9500pt;height:.1pt;mso-position-horizontal-relative:page;mso-position-vertical-relative:paragraph;z-index:-15725056;mso-wrap-distance-left:0;mso-wrap-distance-right:0" coordorigin="794,189" coordsize="10319,0" path="m794,189l11112,189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59" w:lineRule="auto" w:before="296"/>
        <w:ind w:right="131"/>
      </w:pPr>
      <w:r>
        <w:rPr>
          <w:color w:val="A70741"/>
          <w:w w:val="95"/>
        </w:rPr>
        <w:t>Since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November</w:t>
      </w:r>
      <w:r>
        <w:rPr>
          <w:color w:val="A70741"/>
          <w:spacing w:val="-54"/>
          <w:w w:val="95"/>
        </w:rPr>
        <w:t> </w:t>
      </w:r>
      <w:r>
        <w:rPr>
          <w:i/>
          <w:color w:val="A70741"/>
          <w:w w:val="95"/>
        </w:rPr>
        <w:t>Report</w:t>
      </w:r>
      <w:r>
        <w:rPr>
          <w:color w:val="A70741"/>
          <w:w w:val="95"/>
        </w:rPr>
        <w:t>,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ECB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eased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further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FOMC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raised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interest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rates. In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United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Kingdom,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market-implied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path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Bank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Rate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lower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than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that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run-up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the</w:t>
      </w:r>
      <w:bookmarkStart w:name="1.1 Developments in asset prices" w:id="7"/>
      <w:bookmarkEnd w:id="7"/>
      <w:r>
        <w:rPr>
          <w:color w:val="A70741"/>
          <w:w w:val="95"/>
        </w:rPr>
      </w:r>
      <w:bookmarkStart w:name="Monetary policy and interest rates" w:id="8"/>
      <w:bookmarkEnd w:id="8"/>
      <w:r>
        <w:rPr>
          <w:color w:val="A70741"/>
          <w:w w:val="95"/>
        </w:rPr>
      </w:r>
      <w:r>
        <w:rPr>
          <w:color w:val="A70741"/>
          <w:w w:val="95"/>
        </w:rPr>
        <w:t> November</w:t>
      </w:r>
      <w:r>
        <w:rPr>
          <w:color w:val="A70741"/>
          <w:spacing w:val="-46"/>
          <w:w w:val="95"/>
        </w:rPr>
        <w:t> </w:t>
      </w:r>
      <w:r>
        <w:rPr>
          <w:i/>
          <w:color w:val="A70741"/>
          <w:w w:val="95"/>
        </w:rPr>
        <w:t>Report</w:t>
      </w:r>
      <w:r>
        <w:rPr>
          <w:i/>
          <w:color w:val="A70741"/>
          <w:spacing w:val="-45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sterling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ERI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depreciated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by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3½%.</w:t>
      </w:r>
      <w:r>
        <w:rPr>
          <w:color w:val="A70741"/>
          <w:spacing w:val="-14"/>
          <w:w w:val="95"/>
        </w:rPr>
        <w:t> </w:t>
      </w:r>
      <w:r>
        <w:rPr>
          <w:color w:val="A70741"/>
          <w:w w:val="95"/>
        </w:rPr>
        <w:t>Oil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have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fallen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substantially since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November,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around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US$29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per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barrel.</w:t>
      </w:r>
      <w:r>
        <w:rPr>
          <w:color w:val="A70741"/>
          <w:spacing w:val="-17"/>
          <w:w w:val="95"/>
        </w:rPr>
        <w:t> </w:t>
      </w:r>
      <w:r>
        <w:rPr>
          <w:color w:val="A70741"/>
          <w:w w:val="95"/>
        </w:rPr>
        <w:t>Financial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market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volatility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rose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UK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equity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prices </w:t>
      </w:r>
      <w:r>
        <w:rPr>
          <w:color w:val="A70741"/>
        </w:rPr>
        <w:t>fell</w:t>
      </w:r>
      <w:r>
        <w:rPr>
          <w:color w:val="A70741"/>
          <w:spacing w:val="-57"/>
        </w:rPr>
        <w:t> </w:t>
      </w:r>
      <w:r>
        <w:rPr>
          <w:color w:val="A70741"/>
        </w:rPr>
        <w:t>significantly,</w:t>
      </w:r>
      <w:r>
        <w:rPr>
          <w:color w:val="A70741"/>
          <w:spacing w:val="-57"/>
        </w:rPr>
        <w:t> </w:t>
      </w:r>
      <w:r>
        <w:rPr>
          <w:color w:val="A70741"/>
        </w:rPr>
        <w:t>alongside</w:t>
      </w:r>
      <w:r>
        <w:rPr>
          <w:color w:val="A70741"/>
          <w:spacing w:val="-57"/>
        </w:rPr>
        <w:t> </w:t>
      </w:r>
      <w:r>
        <w:rPr>
          <w:color w:val="A70741"/>
        </w:rPr>
        <w:t>those</w:t>
      </w:r>
      <w:r>
        <w:rPr>
          <w:color w:val="A70741"/>
          <w:spacing w:val="-57"/>
        </w:rPr>
        <w:t> </w:t>
      </w:r>
      <w:r>
        <w:rPr>
          <w:color w:val="A70741"/>
        </w:rPr>
        <w:t>in</w:t>
      </w:r>
      <w:r>
        <w:rPr>
          <w:color w:val="A70741"/>
          <w:spacing w:val="-57"/>
        </w:rPr>
        <w:t> </w:t>
      </w:r>
      <w:r>
        <w:rPr>
          <w:color w:val="A70741"/>
        </w:rPr>
        <w:t>the</w:t>
      </w:r>
      <w:r>
        <w:rPr>
          <w:color w:val="A70741"/>
          <w:spacing w:val="-57"/>
        </w:rPr>
        <w:t> </w:t>
      </w:r>
      <w:r>
        <w:rPr>
          <w:color w:val="A70741"/>
        </w:rPr>
        <w:t>United</w:t>
      </w:r>
      <w:r>
        <w:rPr>
          <w:color w:val="A70741"/>
          <w:spacing w:val="-59"/>
        </w:rPr>
        <w:t> </w:t>
      </w:r>
      <w:r>
        <w:rPr>
          <w:color w:val="A70741"/>
        </w:rPr>
        <w:t>States</w:t>
      </w:r>
      <w:r>
        <w:rPr>
          <w:color w:val="A70741"/>
          <w:spacing w:val="-57"/>
        </w:rPr>
        <w:t> </w:t>
      </w:r>
      <w:r>
        <w:rPr>
          <w:color w:val="A70741"/>
        </w:rPr>
        <w:t>and</w:t>
      </w:r>
      <w:r>
        <w:rPr>
          <w:color w:val="A70741"/>
          <w:spacing w:val="-57"/>
        </w:rPr>
        <w:t> </w:t>
      </w:r>
      <w:r>
        <w:rPr>
          <w:color w:val="A70741"/>
        </w:rPr>
        <w:t>the</w:t>
      </w:r>
      <w:r>
        <w:rPr>
          <w:color w:val="A70741"/>
          <w:spacing w:val="-57"/>
        </w:rPr>
        <w:t> </w:t>
      </w:r>
      <w:r>
        <w:rPr>
          <w:color w:val="A70741"/>
        </w:rPr>
        <w:t>euro</w:t>
      </w:r>
      <w:r>
        <w:rPr>
          <w:color w:val="A70741"/>
          <w:spacing w:val="-58"/>
        </w:rPr>
        <w:t> </w:t>
      </w:r>
      <w:r>
        <w:rPr>
          <w:color w:val="A70741"/>
        </w:rPr>
        <w:t>area.</w:t>
      </w:r>
      <w:r>
        <w:rPr>
          <w:color w:val="A70741"/>
          <w:spacing w:val="-35"/>
        </w:rPr>
        <w:t> </w:t>
      </w:r>
      <w:r>
        <w:rPr>
          <w:color w:val="A70741"/>
        </w:rPr>
        <w:t>UK-weighted</w:t>
      </w:r>
      <w:r>
        <w:rPr>
          <w:color w:val="A70741"/>
          <w:spacing w:val="-57"/>
        </w:rPr>
        <w:t> </w:t>
      </w:r>
      <w:r>
        <w:rPr>
          <w:color w:val="A70741"/>
        </w:rPr>
        <w:t>world</w:t>
      </w:r>
    </w:p>
    <w:p>
      <w:pPr>
        <w:spacing w:line="297" w:lineRule="exact" w:before="0"/>
        <w:ind w:left="153" w:right="0" w:firstLine="0"/>
        <w:jc w:val="left"/>
        <w:rPr>
          <w:sz w:val="26"/>
        </w:rPr>
      </w:pPr>
      <w:r>
        <w:rPr>
          <w:color w:val="A70741"/>
          <w:sz w:val="26"/>
        </w:rPr>
        <w:t>GDP growth remained subdued in 2015 Q3, in line with expectations in November.</w:t>
      </w:r>
    </w:p>
    <w:p>
      <w:pPr>
        <w:pStyle w:val="BodyText"/>
      </w:pPr>
    </w:p>
    <w:p>
      <w:pPr>
        <w:spacing w:after="0"/>
        <w:sectPr>
          <w:headerReference w:type="default" r:id="rId24"/>
          <w:headerReference w:type="even" r:id="rId25"/>
          <w:pgSz w:w="11910" w:h="16840"/>
          <w:pgMar w:header="425" w:footer="0" w:top="620" w:bottom="280" w:left="640" w:right="540"/>
          <w:pgNumType w:start="1"/>
        </w:sectPr>
      </w:pPr>
    </w:p>
    <w:p>
      <w:pPr>
        <w:pStyle w:val="BodyText"/>
        <w:rPr>
          <w:sz w:val="22"/>
        </w:rPr>
      </w:pPr>
    </w:p>
    <w:p>
      <w:pPr>
        <w:spacing w:before="133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33248" from="39.685101pt,1.994704pt" to="289.134101pt,1.994704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 1.A </w:t>
      </w:r>
      <w:r>
        <w:rPr>
          <w:color w:val="231F20"/>
          <w:sz w:val="18"/>
        </w:rPr>
        <w:t>Monitoring the MPC’s key judgements</w:t>
      </w:r>
    </w:p>
    <w:p>
      <w:pPr>
        <w:spacing w:before="189"/>
        <w:ind w:left="203" w:right="0" w:firstLine="0"/>
        <w:jc w:val="left"/>
        <w:rPr>
          <w:sz w:val="14"/>
        </w:rPr>
      </w:pPr>
      <w:r>
        <w:rPr/>
        <w:pict>
          <v:group style="position:absolute;margin-left:40.185001pt;margin-top:21.895779pt;width:249.45pt;height:14.2pt;mso-position-horizontal-relative:page;mso-position-vertical-relative:paragraph;z-index:15734784" coordorigin="804,438" coordsize="4989,284">
            <v:rect style="position:absolute;left:803;top:437;width:2495;height:284" filled="true" fillcolor="#a70741" stroked="false">
              <v:fill type="solid"/>
            </v:rect>
            <v:rect style="position:absolute;left:3298;top:437;width:2495;height:284" filled="true" fillcolor="#c2656f" stroked="false">
              <v:fill type="solid"/>
            </v:rect>
            <v:shape style="position:absolute;left:843;top:470;width:115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Global</w:t>
                    </w:r>
                    <w:r>
                      <w:rPr>
                        <w:color w:val="FFFFFF"/>
                        <w:spacing w:val="-2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GDP</w:t>
                    </w:r>
                    <w:r>
                      <w:rPr>
                        <w:color w:val="FFFFFF"/>
                        <w:spacing w:val="-2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38;top:470;width:17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Slightly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16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Developments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38"/>
          <w:sz w:val="14"/>
        </w:rPr>
        <w:t> </w:t>
      </w:r>
      <w:r>
        <w:rPr>
          <w:color w:val="231F20"/>
          <w:sz w:val="14"/>
        </w:rPr>
        <w:t>Developments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since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November</w:t>
      </w:r>
    </w:p>
    <w:p>
      <w:pPr>
        <w:pStyle w:val="BodyText"/>
        <w:spacing w:before="2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153" w:right="420"/>
      </w:pP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Committee </w:t>
      </w:r>
      <w:r>
        <w:rPr>
          <w:color w:val="231F20"/>
          <w:w w:val="90"/>
        </w:rPr>
        <w:t>(FOMC)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Bank</w:t>
      </w:r>
      <w:r>
        <w:rPr>
          <w:color w:val="231F20"/>
          <w:spacing w:val="-28"/>
        </w:rPr>
        <w:t> </w:t>
      </w:r>
      <w:r>
        <w:rPr>
          <w:color w:val="231F20"/>
        </w:rPr>
        <w:t>(ECB)</w:t>
      </w:r>
      <w:r>
        <w:rPr>
          <w:color w:val="231F20"/>
          <w:spacing w:val="-28"/>
        </w:rPr>
        <w:t> </w:t>
      </w:r>
      <w:r>
        <w:rPr>
          <w:color w:val="231F20"/>
        </w:rPr>
        <w:t>has</w:t>
      </w:r>
      <w:r>
        <w:rPr>
          <w:color w:val="231F20"/>
          <w:spacing w:val="-28"/>
        </w:rPr>
        <w:t> </w:t>
      </w:r>
      <w:r>
        <w:rPr>
          <w:color w:val="231F20"/>
        </w:rPr>
        <w:t>eased</w:t>
      </w:r>
      <w:r>
        <w:rPr>
          <w:color w:val="231F20"/>
          <w:spacing w:val="-29"/>
        </w:rPr>
        <w:t> </w:t>
      </w:r>
      <w:r>
        <w:rPr>
          <w:color w:val="231F20"/>
        </w:rPr>
        <w:t>policy</w:t>
      </w:r>
      <w:r>
        <w:rPr>
          <w:color w:val="231F20"/>
          <w:spacing w:val="-28"/>
        </w:rPr>
        <w:t> </w:t>
      </w:r>
      <w:r>
        <w:rPr>
          <w:color w:val="231F20"/>
        </w:rPr>
        <w:t>(Chart</w:t>
      </w:r>
      <w:r>
        <w:rPr>
          <w:color w:val="231F20"/>
          <w:spacing w:val="-27"/>
        </w:rPr>
        <w:t> </w:t>
      </w:r>
      <w:r>
        <w:rPr>
          <w:color w:val="231F20"/>
        </w:rPr>
        <w:t>1.1).</w:t>
      </w:r>
      <w:r>
        <w:rPr>
          <w:color w:val="231F20"/>
          <w:spacing w:val="5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United Kingdom, market prices imply a slower pace of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40"/>
          <w:cols w:num="2" w:equalWidth="0">
            <w:col w:w="4558" w:space="771"/>
            <w:col w:w="5401"/>
          </w:cols>
        </w:sectPr>
      </w:pP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83" w:lineRule="auto" w:before="61" w:after="0"/>
        <w:ind w:left="317" w:right="112" w:hanging="114"/>
        <w:jc w:val="left"/>
        <w:rPr>
          <w:sz w:val="14"/>
        </w:rPr>
      </w:pPr>
      <w:r>
        <w:rPr>
          <w:color w:val="231F20"/>
          <w:w w:val="90"/>
          <w:sz w:val="14"/>
        </w:rPr>
        <w:t>Quarterly euro-area growth to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average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below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½%.</w:t>
      </w:r>
      <w:r>
        <w:rPr>
          <w:color w:val="231F20"/>
          <w:spacing w:val="-3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expected </w:t>
      </w:r>
      <w:r>
        <w:rPr>
          <w:color w:val="231F20"/>
          <w:sz w:val="14"/>
        </w:rPr>
        <w:t>to begin to pick up in the coming months.</w:t>
      </w: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83" w:lineRule="auto" w:before="27" w:after="0"/>
        <w:ind w:left="317" w:right="0" w:hanging="114"/>
        <w:jc w:val="left"/>
        <w:rPr>
          <w:sz w:val="14"/>
        </w:rPr>
      </w:pPr>
      <w:r>
        <w:rPr>
          <w:color w:val="231F20"/>
          <w:sz w:val="14"/>
        </w:rPr>
        <w:t>Quarterly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US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above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½%;</w:t>
      </w:r>
      <w:r>
        <w:rPr>
          <w:color w:val="231F20"/>
          <w:spacing w:val="-2"/>
          <w:w w:val="95"/>
          <w:sz w:val="14"/>
        </w:rPr>
        <w:t> </w:t>
      </w:r>
      <w:r>
        <w:rPr>
          <w:color w:val="231F20"/>
          <w:w w:val="95"/>
          <w:sz w:val="14"/>
        </w:rPr>
        <w:t>PCE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remain </w:t>
      </w:r>
      <w:r>
        <w:rPr>
          <w:color w:val="231F20"/>
          <w:sz w:val="14"/>
        </w:rPr>
        <w:t>weak in the coming months but is expected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pick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up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83" w:lineRule="auto" w:before="27" w:after="0"/>
        <w:ind w:left="317" w:right="183" w:hanging="114"/>
        <w:jc w:val="left"/>
        <w:rPr>
          <w:sz w:val="14"/>
        </w:rPr>
      </w:pPr>
      <w:r>
        <w:rPr/>
        <w:pict>
          <v:group style="position:absolute;margin-left:40.185001pt;margin-top:44.910759pt;width:249.45pt;height:14.2pt;mso-position-horizontal-relative:page;mso-position-vertical-relative:paragraph;z-index:15735808" coordorigin="804,898" coordsize="4989,284">
            <v:rect style="position:absolute;left:803;top:898;width:2495;height:284" filled="true" fillcolor="#a70741" stroked="false">
              <v:fill type="solid"/>
            </v:rect>
            <v:rect style="position:absolute;left:3298;top:898;width:2495;height:284" filled="true" fillcolor="#c2656f" stroked="false">
              <v:fill type="solid"/>
            </v:rect>
            <v:shape style="position:absolute;left:803;top:898;width:4989;height:284" type="#_x0000_t202" filled="false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Commodity prices and the exchange rate Oil prices much lower; sterling lower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Average four-quarter PPP-weighted emerging-economy growth of </w:t>
      </w:r>
      <w:r>
        <w:rPr>
          <w:color w:val="231F20"/>
          <w:spacing w:val="-3"/>
          <w:w w:val="90"/>
          <w:sz w:val="14"/>
        </w:rPr>
        <w:t>around </w:t>
      </w:r>
      <w:r>
        <w:rPr>
          <w:color w:val="231F20"/>
          <w:sz w:val="14"/>
        </w:rPr>
        <w:t>4%;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Chinese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average around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6½%.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83" w:lineRule="auto" w:before="0" w:after="0"/>
        <w:ind w:left="317" w:right="210" w:hanging="114"/>
        <w:jc w:val="left"/>
        <w:rPr>
          <w:sz w:val="14"/>
        </w:rPr>
      </w:pPr>
      <w:r>
        <w:rPr>
          <w:color w:val="231F20"/>
          <w:w w:val="95"/>
          <w:sz w:val="14"/>
        </w:rPr>
        <w:t>Commodity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to </w:t>
      </w:r>
      <w:r>
        <w:rPr>
          <w:color w:val="231F20"/>
          <w:w w:val="95"/>
          <w:sz w:val="14"/>
        </w:rPr>
        <w:t>evolve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conditioning </w:t>
      </w:r>
      <w:r>
        <w:rPr>
          <w:color w:val="231F20"/>
          <w:sz w:val="14"/>
        </w:rPr>
        <w:t>assumptions.</w:t>
      </w:r>
    </w:p>
    <w:p>
      <w:pPr>
        <w:pStyle w:val="ListParagraph"/>
        <w:numPr>
          <w:ilvl w:val="0"/>
          <w:numId w:val="3"/>
        </w:numPr>
        <w:tabs>
          <w:tab w:pos="177" w:val="left" w:leader="none"/>
        </w:tabs>
        <w:spacing w:line="283" w:lineRule="auto" w:before="61" w:after="0"/>
        <w:ind w:left="176" w:right="38" w:hanging="114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sz w:val="14"/>
        </w:rPr>
        <w:t>Euro-area GDP rose by 0.3% in Q3. Inflation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rose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0.4%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January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2016,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near-term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outlook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weaker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than </w:t>
      </w:r>
      <w:r>
        <w:rPr>
          <w:color w:val="231F20"/>
          <w:sz w:val="14"/>
        </w:rPr>
        <w:t>in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November.</w:t>
      </w:r>
    </w:p>
    <w:p>
      <w:pPr>
        <w:pStyle w:val="ListParagraph"/>
        <w:numPr>
          <w:ilvl w:val="0"/>
          <w:numId w:val="3"/>
        </w:numPr>
        <w:tabs>
          <w:tab w:pos="177" w:val="left" w:leader="none"/>
        </w:tabs>
        <w:spacing w:line="283" w:lineRule="auto" w:before="27" w:after="0"/>
        <w:ind w:left="176" w:right="200" w:hanging="114"/>
        <w:jc w:val="left"/>
        <w:rPr>
          <w:sz w:val="14"/>
        </w:rPr>
      </w:pPr>
      <w:r>
        <w:rPr>
          <w:color w:val="231F20"/>
          <w:sz w:val="14"/>
        </w:rPr>
        <w:t>US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rose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0.2%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Q4,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following growth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0.5%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Q3.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PCE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inflation was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0.4%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December.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77" w:val="left" w:leader="none"/>
        </w:tabs>
        <w:spacing w:line="283" w:lineRule="auto" w:before="0" w:after="0"/>
        <w:ind w:left="176" w:right="214" w:hanging="114"/>
        <w:jc w:val="left"/>
        <w:rPr>
          <w:sz w:val="14"/>
        </w:rPr>
      </w:pPr>
      <w:r>
        <w:rPr>
          <w:color w:val="231F20"/>
          <w:w w:val="95"/>
          <w:sz w:val="14"/>
        </w:rPr>
        <w:t>Emerging-economy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was </w:t>
      </w:r>
      <w:r>
        <w:rPr>
          <w:color w:val="231F20"/>
          <w:sz w:val="14"/>
        </w:rPr>
        <w:t>4.1%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Q3.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Chinese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8"/>
          <w:sz w:val="14"/>
        </w:rPr>
        <w:t> </w:t>
      </w:r>
      <w:r>
        <w:rPr>
          <w:color w:val="231F20"/>
          <w:spacing w:val="-5"/>
          <w:sz w:val="14"/>
        </w:rPr>
        <w:t>was </w:t>
      </w:r>
      <w:r>
        <w:rPr>
          <w:color w:val="231F20"/>
          <w:sz w:val="14"/>
        </w:rPr>
        <w:t>6.8% in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3"/>
        </w:numPr>
        <w:tabs>
          <w:tab w:pos="177" w:val="left" w:leader="none"/>
        </w:tabs>
        <w:spacing w:line="283" w:lineRule="auto" w:before="0" w:after="0"/>
        <w:ind w:left="176" w:right="218" w:hanging="114"/>
        <w:jc w:val="left"/>
        <w:rPr>
          <w:sz w:val="14"/>
        </w:rPr>
      </w:pPr>
      <w:r>
        <w:rPr>
          <w:color w:val="231F20"/>
          <w:sz w:val="14"/>
        </w:rPr>
        <w:t>US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dollar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oil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prices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40% </w:t>
      </w:r>
      <w:r>
        <w:rPr>
          <w:color w:val="231F20"/>
          <w:w w:val="90"/>
          <w:sz w:val="14"/>
        </w:rPr>
        <w:t>lower.</w:t>
      </w:r>
      <w:r>
        <w:rPr>
          <w:color w:val="231F20"/>
          <w:spacing w:val="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sterling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ERI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depreciated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spacing w:val="-7"/>
          <w:w w:val="90"/>
          <w:sz w:val="14"/>
        </w:rPr>
        <w:t>by </w:t>
      </w:r>
      <w:r>
        <w:rPr>
          <w:color w:val="231F20"/>
          <w:sz w:val="14"/>
        </w:rPr>
        <w:t>around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3½%.</w:t>
      </w:r>
    </w:p>
    <w:p>
      <w:pPr>
        <w:pStyle w:val="BodyText"/>
        <w:spacing w:line="268" w:lineRule="auto" w:before="28"/>
        <w:ind w:left="203" w:right="638"/>
        <w:jc w:val="both"/>
      </w:pPr>
      <w:r>
        <w:rPr/>
        <w:br w:type="column"/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</w:t>
      </w:r>
      <w:r>
        <w:rPr>
          <w:color w:val="231F20"/>
          <w:w w:val="90"/>
        </w:rPr>
        <w:t>Reflecting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currencies,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 around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3½%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1.1).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03" w:right="262"/>
      </w:pP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premia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risen, </w:t>
      </w:r>
      <w:r>
        <w:rPr>
          <w:color w:val="231F20"/>
          <w:w w:val="95"/>
        </w:rPr>
        <w:t>possibly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emerging </w:t>
      </w:r>
      <w:r>
        <w:rPr>
          <w:color w:val="231F20"/>
          <w:w w:val="90"/>
        </w:rPr>
        <w:t>market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(EMEs)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spillovers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advanced </w:t>
      </w:r>
      <w:r>
        <w:rPr>
          <w:color w:val="231F20"/>
          <w:w w:val="95"/>
        </w:rPr>
        <w:t>economies.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7% 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weighed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November.</w:t>
      </w:r>
      <w:r>
        <w:rPr>
          <w:color w:val="231F20"/>
          <w:spacing w:val="4"/>
        </w:rPr>
        <w:t> </w:t>
      </w:r>
      <w:r>
        <w:rPr>
          <w:color w:val="231F20"/>
        </w:rPr>
        <w:t>Those</w:t>
      </w:r>
      <w:r>
        <w:rPr>
          <w:color w:val="231F20"/>
          <w:spacing w:val="-29"/>
        </w:rPr>
        <w:t> </w:t>
      </w:r>
      <w:r>
        <w:rPr>
          <w:color w:val="231F20"/>
        </w:rPr>
        <w:t>falls</w:t>
      </w:r>
      <w:r>
        <w:rPr>
          <w:color w:val="231F20"/>
          <w:spacing w:val="-28"/>
        </w:rPr>
        <w:t> </w:t>
      </w:r>
      <w:r>
        <w:rPr>
          <w:color w:val="231F20"/>
        </w:rPr>
        <w:t>will</w:t>
      </w:r>
      <w:r>
        <w:rPr>
          <w:color w:val="231F20"/>
          <w:spacing w:val="-29"/>
        </w:rPr>
        <w:t> </w:t>
      </w:r>
      <w:r>
        <w:rPr>
          <w:color w:val="231F20"/>
        </w:rPr>
        <w:t>boost</w:t>
      </w:r>
      <w:r>
        <w:rPr>
          <w:color w:val="231F20"/>
          <w:spacing w:val="-28"/>
        </w:rPr>
        <w:t> </w:t>
      </w:r>
      <w:r>
        <w:rPr>
          <w:color w:val="231F20"/>
        </w:rPr>
        <w:t>real</w:t>
      </w:r>
      <w:r>
        <w:rPr>
          <w:color w:val="231F20"/>
          <w:spacing w:val="-29"/>
        </w:rPr>
        <w:t> </w:t>
      </w:r>
      <w:r>
        <w:rPr>
          <w:color w:val="231F20"/>
        </w:rPr>
        <w:t>incomes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203" w:right="245"/>
      </w:pPr>
      <w:r>
        <w:rPr>
          <w:color w:val="231F20"/>
          <w:w w:val="90"/>
        </w:rPr>
        <w:t>commodity-importing economies, but exert a drag on activity </w:t>
      </w:r>
      <w:r>
        <w:rPr>
          <w:color w:val="231F20"/>
        </w:rPr>
        <w:t>in commodity exporters (Section 1.2).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595" w:space="40"/>
            <w:col w:w="2515" w:space="129"/>
            <w:col w:w="5451"/>
          </w:cols>
        </w:sectPr>
      </w:pPr>
    </w:p>
    <w:p>
      <w:pPr>
        <w:pStyle w:val="BodyText"/>
        <w:spacing w:line="20" w:lineRule="exact"/>
        <w:ind w:left="146" w:right="-3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62"/>
        <w:ind w:left="153" w:right="145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1.1</w:t>
      </w:r>
      <w:r>
        <w:rPr>
          <w:b/>
          <w:color w:val="A70741"/>
          <w:spacing w:val="-2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market-implied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path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for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Bank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Rate</w:t>
      </w:r>
      <w:r>
        <w:rPr>
          <w:color w:val="A70741"/>
          <w:spacing w:val="-40"/>
          <w:sz w:val="18"/>
        </w:rPr>
        <w:t> </w:t>
      </w:r>
      <w:r>
        <w:rPr>
          <w:color w:val="A70741"/>
          <w:spacing w:val="-8"/>
          <w:sz w:val="18"/>
        </w:rPr>
        <w:t>is </w:t>
      </w:r>
      <w:r>
        <w:rPr>
          <w:color w:val="A70741"/>
          <w:sz w:val="18"/>
        </w:rPr>
        <w:t>lower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than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November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International forward interest rates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54"/>
        <w:ind w:left="34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911" w:right="0" w:firstLine="0"/>
        <w:jc w:val="left"/>
        <w:rPr>
          <w:sz w:val="12"/>
        </w:rPr>
      </w:pPr>
      <w:r>
        <w:rPr/>
        <w:pict>
          <v:group style="position:absolute;margin-left:39.685001pt;margin-top:2.424390pt;width:184.8pt;height:142.25pt;mso-position-horizontal-relative:page;mso-position-vertical-relative:paragraph;z-index:15739904" coordorigin="794,48" coordsize="3696,2845">
            <v:line style="position:absolute" from="799,525" to="912,525" stroked="true" strokeweight=".5pt" strokecolor="#231f20">
              <v:stroke dashstyle="solid"/>
            </v:line>
            <v:line style="position:absolute" from="799,997" to="912,997" stroked="true" strokeweight=".5pt" strokecolor="#231f20">
              <v:stroke dashstyle="solid"/>
            </v:line>
            <v:line style="position:absolute" from="799,1471" to="912,1471" stroked="true" strokeweight=".5pt" strokecolor="#231f20">
              <v:stroke dashstyle="solid"/>
            </v:line>
            <v:line style="position:absolute" from="799,1942" to="912,1942" stroked="true" strokeweight=".5pt" strokecolor="#231f20">
              <v:stroke dashstyle="solid"/>
            </v:line>
            <v:line style="position:absolute" from="799,2416" to="912,2416" stroked="true" strokeweight=".5pt" strokecolor="#231f20">
              <v:stroke dashstyle="solid"/>
            </v:line>
            <v:line style="position:absolute" from="4370,2416" to="4484,2416" stroked="true" strokeweight=".5pt" strokecolor="#231f20">
              <v:stroke dashstyle="solid"/>
            </v:line>
            <v:shape style="position:absolute;left:969;top:2415;width:3343;height:2" coordorigin="970,2415" coordsize="3343,0" path="m970,2415l970,2415,4269,2415,4313,2415e" filled="false" stroked="true" strokeweight=".5pt" strokecolor="#231f20">
              <v:path arrowok="t"/>
              <v:stroke dashstyle="solid"/>
            </v:shape>
            <v:line style="position:absolute" from="4222,2775" to="4222,2888" stroked="true" strokeweight=".5pt" strokecolor="#231f20">
              <v:stroke dashstyle="solid"/>
            </v:line>
            <v:line style="position:absolute" from="3681,2775" to="3681,2888" stroked="true" strokeweight=".5pt" strokecolor="#231f20">
              <v:stroke dashstyle="solid"/>
            </v:line>
            <v:line style="position:absolute" from="3139,2775" to="3139,2888" stroked="true" strokeweight=".5pt" strokecolor="#231f20">
              <v:stroke dashstyle="solid"/>
            </v:line>
            <v:line style="position:absolute" from="2596,2775" to="2596,2888" stroked="true" strokeweight=".5pt" strokecolor="#231f20">
              <v:stroke dashstyle="solid"/>
            </v:line>
            <v:shape style="position:absolute;left:2642;top:2370;width:1671;height:401" coordorigin="2642,2370" coordsize="1671,401" path="m2642,2655l2731,2702,2823,2733,2912,2750,2958,2757,3003,2764,3049,2766,3092,2771,3138,2771,3184,2771,3230,2771,3275,2768,3319,2761,3364,2757,3410,2747,3456,2738,3499,2726,3545,2714,3636,2686,3725,2652,3817,2614,3862,2595,3906,2574,3952,2553,3997,2531,4043,2510,4089,2489,4132,2465,4178,2441,4223,2418,4269,2394,4313,2370e" filled="false" stroked="true" strokeweight="1pt" strokecolor="#fcaf17">
              <v:path arrowok="t"/>
              <v:stroke dashstyle="solid"/>
            </v:shape>
            <v:line style="position:absolute" from="2505,2560" to="2524,2566" stroked="true" strokeweight="1pt" strokecolor="#fcaf17">
              <v:stroke dashstyle="solid"/>
            </v:line>
            <v:line style="position:absolute" from="4370,997" to="4484,997" stroked="true" strokeweight=".5pt" strokecolor="#231f20">
              <v:stroke dashstyle="solid"/>
            </v:line>
            <v:line style="position:absolute" from="4370,1471" to="4484,1471" stroked="true" strokeweight=".5pt" strokecolor="#231f20">
              <v:stroke dashstyle="solid"/>
            </v:line>
            <v:line style="position:absolute" from="4370,1942" to="4484,1942" stroked="true" strokeweight=".5pt" strokecolor="#231f20">
              <v:stroke dashstyle="solid"/>
            </v:line>
            <v:shape style="position:absolute;left:2642;top:1344;width:1671;height:636" coordorigin="2642,1344" coordsize="1671,636" path="m2642,1977l2686,1977,2731,1977,2777,1979,2823,1979,2868,1979,2912,1979,2958,1974,3049,1951,3138,1913,3230,1868,3275,1842,3319,1818,3364,1792,3410,1766,3456,1742,3499,1716,3545,1692,3591,1669,3636,1647,3682,1624,3725,1602,3771,1581,3817,1560,3862,1538,3906,1517,3952,1496,3997,1477,4043,1458,4089,1436,4132,1417,4178,1399,4223,1380,4269,1361,4313,1344e" filled="false" stroked="true" strokeweight="1pt" strokecolor="#00568b">
              <v:path arrowok="t"/>
              <v:stroke dashstyle="solid"/>
            </v:shape>
            <v:shape style="position:absolute;left:2642;top:1085;width:1671;height:989" coordorigin="2642,1086" coordsize="1671,989" path="m2642,2074l2686,2041,2731,2001,2777,1970,2868,1922,2958,1873,3003,1842,3049,1813,3092,1783,3138,1754,3184,1723,3230,1695,3275,1666,3319,1638,3364,1612,3410,1586,3456,1560,3499,1534,3545,1508,3591,1481,3636,1455,3682,1429,3725,1403,3771,1377,3817,1351,3862,1325,3906,1301,3952,1275,3997,1249,4043,1226,4089,1199,4132,1176,4178,1152,4223,1131,4269,1107,4313,1086e" filled="false" stroked="true" strokeweight="1pt" strokecolor="#b01c88">
              <v:path arrowok="t"/>
              <v:stroke dashstyle="solid"/>
            </v:shape>
            <v:line style="position:absolute" from="2505,1982" to="2525,1981" stroked="true" strokeweight="1.0pt" strokecolor="#00568b">
              <v:stroke dashstyle="solid"/>
            </v:line>
            <v:shape style="position:absolute;left:2565;top:1127;width:1711;height:851" coordorigin="2566,1127" coordsize="1711,851" path="m2566,1978l2597,1974,2642,1965,2686,1953,2731,1941,2777,1927,2823,1913,2868,1894,2912,1875,2958,1854,3003,1830,3049,1806,3092,1780,3138,1754,3184,1728,3230,1702,3275,1676,3319,1650,3364,1624,3410,1598,3456,1572,3499,1545,3545,1519,3591,1493,3636,1470,3682,1444,3725,1417,3771,1391,3817,1368,3862,1342,3906,1318,3952,1294,3997,1271,4043,1247,4089,1223,4132,1199,4178,1176,4223,1154,4269,1131,4276,1127e" filled="false" stroked="true" strokeweight="1pt" strokecolor="#00568b">
              <v:path arrowok="t"/>
              <v:stroke dashstyle="shortdash"/>
            </v:shape>
            <v:line style="position:absolute" from="4295,1118" to="4313,1109" stroked="true" strokeweight="1pt" strokecolor="#00568b">
              <v:stroke dashstyle="solid"/>
            </v:line>
            <v:line style="position:absolute" from="2505,2275" to="2522,2264" stroked="true" strokeweight="1pt" strokecolor="#b01c88">
              <v:stroke dashstyle="solid"/>
            </v:line>
            <v:shape style="position:absolute;left:2555;top:933;width:1723;height:1308" coordorigin="2555,933" coordsize="1723,1308" path="m2555,2241l2642,2176,2731,2121,2777,2098,2823,2069,2912,2003,3003,1925,3049,1882,3092,1842,3138,1799,3184,1759,3230,1721,3275,1681,3319,1643,3364,1607,3410,1569,3456,1534,3499,1498,3545,1463,3591,1427,3636,1391,3682,1356,3725,1320,3771,1285,3817,1249,3862,1216,3906,1183,3952,1150,3997,1116,4043,1083,4089,1052,4132,1024,4178,996,4223,967,4269,939,4278,933e" filled="false" stroked="true" strokeweight="1.0pt" strokecolor="#b01c88">
              <v:path arrowok="t"/>
              <v:stroke dashstyle="shortdash"/>
            </v:shape>
            <v:line style="position:absolute" from="4295,923" to="4313,913" stroked="true" strokeweight="1pt" strokecolor="#b01c88">
              <v:stroke dashstyle="solid"/>
            </v:line>
            <v:shape style="position:absolute;left:2562;top:2237;width:1716;height:392" coordorigin="2562,2238" coordsize="1716,392" path="m2562,2577l2597,2586,2642,2595,2686,2605,2731,2610,2777,2617,2823,2619,2868,2624,2912,2626,2958,2629,3003,2629,3049,2629,3092,2629,3138,2626,3184,2621,3229,2617,3275,2610,3319,2603,3364,2595,3410,2584,3456,2574,3499,2562,3545,2548,3590,2534,3636,2520,3682,2503,3725,2486,3771,2467,3817,2451,3862,2432,3906,2411,3952,2392,3997,2370,4043,2351,4089,2330,4132,2309,4178,2285,4223,2264,4269,2242,4278,2238e" filled="false" stroked="true" strokeweight="1pt" strokecolor="#fcaf17">
              <v:path arrowok="t"/>
              <v:stroke dashstyle="shortdot"/>
            </v:shape>
            <v:line style="position:absolute" from="4295,2228" to="4313,2219" stroked="true" strokeweight="1pt" strokecolor="#fcaf17">
              <v:stroke dashstyle="solid"/>
            </v:line>
            <v:shape style="position:absolute;left:969;top:1943;width:1666;height:2" coordorigin="970,1944" coordsize="1666,0" path="m970,1944l970,1944,2634,1944,2636,1944e" filled="false" stroked="true" strokeweight="1pt" strokecolor="#00568b">
              <v:path arrowok="t"/>
              <v:stroke dashstyle="solid"/>
            </v:shape>
            <v:shape style="position:absolute;left:969;top:1943;width:1666;height:235" coordorigin="970,1944" coordsize="1666,235" path="m970,2178l970,2178,2573,2178,2573,1944,2634,1944,2636,1944e" filled="false" stroked="true" strokeweight="1.0pt" strokecolor="#b01c88">
              <v:path arrowok="t"/>
              <v:stroke dashstyle="solid"/>
            </v:shape>
            <v:line style="position:absolute" from="2054,2775" to="2054,2888" stroked="true" strokeweight=".5pt" strokecolor="#231f20">
              <v:stroke dashstyle="solid"/>
            </v:line>
            <v:line style="position:absolute" from="1512,2775" to="1512,2888" stroked="true" strokeweight=".5pt" strokecolor="#231f20">
              <v:stroke dashstyle="solid"/>
            </v:line>
            <v:line style="position:absolute" from="969,2775" to="969,2888" stroked="true" strokeweight=".5pt" strokecolor="#231f20">
              <v:stroke dashstyle="solid"/>
            </v:line>
            <v:shape style="position:absolute;left:969;top:2415;width:1666;height:285" coordorigin="970,2415" coordsize="1666,285" path="m970,2415l970,2415,1751,2415,1751,2510,1885,2510,1885,2605,2562,2605,2562,2700,2634,2700,2636,2700e" filled="false" stroked="true" strokeweight="1pt" strokecolor="#fcaf17">
              <v:path arrowok="t"/>
              <v:stroke dashstyle="solid"/>
            </v:shape>
            <v:shape style="position:absolute;left:1439;top:2178;width:90;height:2" coordorigin="1440,2178" coordsize="90,0" path="m1440,2178l1440,2178,1524,2178,1529,2178e" filled="false" stroked="true" strokeweight="1pt" strokecolor="#fcaf17">
              <v:path arrowok="t"/>
              <v:stroke dashstyle="solid"/>
            </v:shape>
            <v:line style="position:absolute" from="1159,1944" to="1437,1944" stroked="true" strokeweight="0pt" strokecolor="#fcaf17">
              <v:stroke dashstyle="solid"/>
            </v:line>
            <v:shape style="position:absolute;left:969;top:1706;width:188;height:2" coordorigin="970,1707" coordsize="188,0" path="m970,1707l970,1707,1155,1707,1157,1707e" filled="false" stroked="true" strokeweight="1pt" strokecolor="#fcaf17">
              <v:path arrowok="t"/>
              <v:stroke dashstyle="solid"/>
            </v:shape>
            <v:shape style="position:absolute;left:1528;top:2178;width:1107;height:190" coordorigin="1529,2178" coordsize="1107,190" path="m1529,2178l1529,2178,1751,2178,1751,2273,1885,2273,1885,2368,2634,2368,2636,2368e" filled="false" stroked="true" strokeweight="1pt" strokecolor="#fcaf17">
              <v:path arrowok="t"/>
              <v:stroke dashstyle="solid"/>
            </v:shape>
            <v:line style="position:absolute" from="1327,1238" to="1327,2084" stroked="true" strokeweight=".5pt" strokecolor="#231f20">
              <v:stroke dashstyle="solid"/>
            </v:line>
            <v:shape style="position:absolute;left:1304;top:2068;width:44;height:82" coordorigin="1305,2069" coordsize="44,82" path="m1348,2069l1305,2069,1327,2150,1348,2069xe" filled="true" fillcolor="#231f20" stroked="false">
              <v:path arrowok="t"/>
              <v:fill type="solid"/>
            </v:shape>
            <v:line style="position:absolute" from="2152,1736" to="2152,1855" stroked="true" strokeweight=".5pt" strokecolor="#231f20">
              <v:stroke dashstyle="solid"/>
            </v:line>
            <v:shape style="position:absolute;left:2130;top:1839;width:44;height:82" coordorigin="2130,1840" coordsize="44,82" path="m2174,1840l2130,1840,2152,1921,2174,1840xe" filled="true" fillcolor="#231f20" stroked="false">
              <v:path arrowok="t"/>
              <v:fill type="solid"/>
            </v:shape>
            <v:line style="position:absolute" from="2882,2148" to="2652,2291" stroked="true" strokeweight=".5pt" strokecolor="#231f20">
              <v:stroke dashstyle="solid"/>
            </v:line>
            <v:shape style="position:absolute;left:2595;top:2264;width:81;height:62" coordorigin="2596,2265" coordsize="81,62" path="m2653,2265l2596,2326,2676,2302,2653,2265xe" filled="true" fillcolor="#231f20" stroked="false">
              <v:path arrowok="t"/>
              <v:fill type="solid"/>
            </v:shape>
            <v:line style="position:absolute" from="1366,2621" to="1366,2502" stroked="true" strokeweight=".5pt" strokecolor="#231f20">
              <v:stroke dashstyle="solid"/>
            </v:line>
            <v:shape style="position:absolute;left:1344;top:2435;width:44;height:82" coordorigin="1344,2436" coordsize="44,82" path="m1366,2436l1344,2517,1388,2517,1366,2436xe" filled="true" fillcolor="#231f20" stroked="false">
              <v:path arrowok="t"/>
              <v:fill type="solid"/>
            </v:shape>
            <v:line style="position:absolute" from="1157,1707" to="1157,1944" stroked="true" strokeweight="1pt" strokecolor="#fcaf17">
              <v:stroke dashstyle="solid"/>
            </v:line>
            <v:line style="position:absolute" from="1437,1944" to="1437,2181" stroked="true" strokeweight="1pt" strokecolor="#fcaf17">
              <v:stroke dashstyle="solid"/>
            </v:line>
            <v:line style="position:absolute" from="4370,525" to="4484,525" stroked="true" strokeweight=".5pt" strokecolor="#231f20">
              <v:stroke dashstyle="solid"/>
            </v:line>
            <v:rect style="position:absolute;left:798;top:53;width:3686;height:2835" filled="false" stroked="true" strokeweight=".5pt" strokecolor="#231f20">
              <v:stroke dashstyle="solid"/>
            </v:rect>
            <v:shape style="position:absolute;left:1028;top:150;width:1551;height:297" type="#_x0000_t202" filled="false" stroked="false">
              <v:textbox inset="0,0,0,0">
                <w:txbxContent>
                  <w:p>
                    <w:pPr>
                      <w:spacing w:line="264" w:lineRule="auto" w:before="1"/>
                      <w:ind w:left="0" w:right="11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Solid lines: February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lines: November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pacing w:val="-3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955;top:1036;width:100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Federal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funds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368;top:943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1910;top:1592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901;top:1714;width:1410;height:465" type="#_x0000_t202" filled="false" stroked="false">
              <v:textbox inset="0,0,0,0">
                <w:txbxContent>
                  <w:p>
                    <w:pPr>
                      <w:spacing w:before="1"/>
                      <w:ind w:left="61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  <w:p>
                    <w:pPr>
                      <w:spacing w:line="240" w:lineRule="auto" w:before="8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ECB main refinancing rate</w:t>
                    </w:r>
                  </w:p>
                </w:txbxContent>
              </v:textbox>
              <w10:wrap type="none"/>
            </v:shape>
            <v:shape style="position:absolute;left:969;top:2585;width:80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ECB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deposit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867;top:2585;width: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29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29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129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12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spacing w:before="71"/>
        <w:ind w:left="39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12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0.0</w:t>
      </w:r>
    </w:p>
    <w:p>
      <w:pPr>
        <w:spacing w:before="71"/>
        <w:ind w:left="39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4" w:lineRule="exact" w:before="77"/>
        <w:ind w:left="3905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tabs>
          <w:tab w:pos="1085" w:val="left" w:leader="none"/>
          <w:tab w:pos="1630" w:val="left" w:leader="none"/>
          <w:tab w:pos="2170" w:val="left" w:leader="none"/>
          <w:tab w:pos="2716" w:val="left" w:leader="none"/>
          <w:tab w:pos="3253" w:val="left" w:leader="none"/>
          <w:tab w:pos="3572" w:val="left" w:leader="none"/>
        </w:tabs>
        <w:spacing w:line="124" w:lineRule="exact" w:before="0"/>
        <w:ind w:left="481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spacing w:before="116"/>
        <w:ind w:left="0" w:right="87" w:firstLine="0"/>
        <w:jc w:val="righ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(ECB)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Federal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Reserve.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instantaneous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and </w:t>
      </w:r>
      <w:r>
        <w:rPr>
          <w:color w:val="231F20"/>
          <w:sz w:val="11"/>
        </w:rPr>
        <w:t>28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Upper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bound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target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range.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ind w:left="153"/>
      </w:pPr>
      <w:r>
        <w:rPr>
          <w:color w:val="231F20"/>
        </w:rPr>
        <w:t>UK-weighted world GDP growth remained subdued in</w:t>
      </w:r>
    </w:p>
    <w:p>
      <w:pPr>
        <w:pStyle w:val="BodyText"/>
        <w:spacing w:line="268" w:lineRule="auto" w:before="27"/>
        <w:ind w:left="153" w:right="310"/>
      </w:pPr>
      <w:r>
        <w:rPr>
          <w:color w:val="231F20"/>
          <w:w w:val="95"/>
        </w:rPr>
        <w:t>2015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 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advanced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expand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moderate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pace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1.2).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</w:t>
      </w:r>
      <w:r>
        <w:rPr>
          <w:color w:val="231F20"/>
          <w:spacing w:val="-43"/>
        </w:rPr>
        <w:t> </w:t>
      </w:r>
      <w:r>
        <w:rPr>
          <w:color w:val="231F20"/>
        </w:rPr>
        <w:t>reflecting</w:t>
      </w:r>
      <w:r>
        <w:rPr>
          <w:color w:val="231F20"/>
          <w:spacing w:val="-43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developments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slightly</w:t>
      </w:r>
      <w:r>
        <w:rPr>
          <w:color w:val="231F20"/>
          <w:spacing w:val="-21"/>
        </w:rPr>
        <w:t> </w:t>
      </w:r>
      <w:r>
        <w:rPr>
          <w:color w:val="231F20"/>
        </w:rPr>
        <w:t>weaker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21"/>
        </w:rPr>
        <w:t> </w:t>
      </w:r>
      <w:r>
        <w:rPr>
          <w:color w:val="231F20"/>
        </w:rPr>
        <w:t>5).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Developments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asset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Heading4"/>
        <w:spacing w:before="255"/>
      </w:pPr>
      <w:r>
        <w:rPr>
          <w:color w:val="A70741"/>
        </w:rPr>
        <w:t>Monetary policy and interest rates</w:t>
      </w:r>
    </w:p>
    <w:p>
      <w:pPr>
        <w:pStyle w:val="BodyText"/>
        <w:spacing w:line="268" w:lineRule="auto" w:before="24"/>
        <w:ind w:left="153" w:right="273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FOMC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¼%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½%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December,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between</w:t>
      </w:r>
      <w:r>
        <w:rPr>
          <w:color w:val="231F20"/>
          <w:spacing w:val="-41"/>
        </w:rPr>
        <w:t> </w:t>
      </w:r>
      <w:r>
        <w:rPr>
          <w:color w:val="231F20"/>
        </w:rPr>
        <w:t>0%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¼%,</w:t>
      </w:r>
      <w:r>
        <w:rPr>
          <w:color w:val="231F20"/>
          <w:spacing w:val="-41"/>
        </w:rPr>
        <w:t> </w:t>
      </w:r>
      <w:r>
        <w:rPr>
          <w:color w:val="231F20"/>
        </w:rPr>
        <w:t>where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had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2008.</w:t>
      </w:r>
      <w:r>
        <w:rPr>
          <w:color w:val="231F20"/>
          <w:spacing w:val="-21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firmed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weeks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preceding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December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rose.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There 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itself.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Market interest rates have since fallen back as financial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40"/>
          <w:cols w:num="2" w:equalWidth="0">
            <w:col w:w="4190" w:space="1139"/>
            <w:col w:w="5401"/>
          </w:cols>
        </w:sectPr>
      </w:pPr>
    </w:p>
    <w:p>
      <w:pPr>
        <w:spacing w:line="259" w:lineRule="auto" w:before="110"/>
        <w:ind w:left="153" w:right="2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1.2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Chinese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renminbi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continued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8"/>
          <w:sz w:val="18"/>
        </w:rPr>
        <w:t>to </w:t>
      </w:r>
      <w:r>
        <w:rPr>
          <w:color w:val="A70741"/>
          <w:sz w:val="18"/>
        </w:rPr>
        <w:t>depreciate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against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US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dollar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Renminbi exchange rates</w:t>
      </w:r>
    </w:p>
    <w:p>
      <w:pPr>
        <w:spacing w:line="95" w:lineRule="exact" w:before="97"/>
        <w:ind w:left="2387" w:right="0" w:firstLine="0"/>
        <w:jc w:val="left"/>
        <w:rPr>
          <w:sz w:val="12"/>
        </w:rPr>
      </w:pPr>
      <w:r>
        <w:rPr/>
        <w:pict>
          <v:group style="position:absolute;margin-left:39.685001pt;margin-top:12.847818pt;width:184.8pt;height:142.25pt;mso-position-horizontal-relative:page;mso-position-vertical-relative:paragraph;z-index:15745024" coordorigin="794,257" coordsize="3696,2845">
            <v:shape style="position:absolute;left:793;top:256;width:3696;height:2845" type="#_x0000_t75" stroked="false">
              <v:imagedata r:id="rId26" o:title=""/>
            </v:shape>
            <v:shape style="position:absolute;left:3013;top:348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211;top:466;width:954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9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Renminbi-US dollar </w:t>
                    </w:r>
                    <w:r>
                      <w:rPr>
                        <w:color w:val="231F20"/>
                        <w:sz w:val="12"/>
                      </w:rPr>
                      <w:t>exchange rate</w:t>
                    </w:r>
                  </w:p>
                </w:txbxContent>
              </v:textbox>
              <w10:wrap type="none"/>
            </v:shape>
            <v:shape style="position:absolute;left:2191;top:2333;width:811;height:43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Renminbi</w:t>
                    </w:r>
                  </w:p>
                  <w:p>
                    <w:pPr>
                      <w:spacing w:line="204" w:lineRule="auto" w:before="22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trade-weighted </w:t>
                    </w:r>
                    <w:r>
                      <w:rPr>
                        <w:color w:val="231F20"/>
                        <w:sz w:val="12"/>
                      </w:rPr>
                      <w:t>index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10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August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2015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100</w:t>
      </w:r>
    </w:p>
    <w:p>
      <w:pPr>
        <w:pStyle w:val="BodyText"/>
        <w:spacing w:line="268" w:lineRule="auto" w:before="3"/>
        <w:ind w:left="153" w:right="579"/>
      </w:pPr>
      <w:r>
        <w:rPr/>
        <w:br w:type="column"/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November</w:t>
      </w:r>
      <w:r>
        <w:rPr>
          <w:color w:val="231F20"/>
          <w:spacing w:val="-23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1.1).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40"/>
          <w:cols w:num="2" w:equalWidth="0">
            <w:col w:w="3931" w:space="1398"/>
            <w:col w:w="54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tabs>
          <w:tab w:pos="1123" w:val="left" w:leader="none"/>
          <w:tab w:pos="1935" w:val="left" w:leader="none"/>
          <w:tab w:pos="2738" w:val="left" w:leader="none"/>
        </w:tabs>
        <w:spacing w:before="1"/>
        <w:ind w:left="322" w:right="0" w:firstLine="0"/>
        <w:jc w:val="left"/>
        <w:rPr>
          <w:sz w:val="12"/>
        </w:rPr>
      </w:pPr>
      <w:bookmarkStart w:name="Exchange rates" w:id="9"/>
      <w:bookmarkEnd w:id="9"/>
      <w:r>
        <w:rPr/>
      </w:r>
      <w:r>
        <w:rPr>
          <w:color w:val="231F20"/>
          <w:w w:val="90"/>
          <w:sz w:val="12"/>
        </w:rPr>
        <w:t>Jan.</w:t>
        <w:tab/>
        <w:t>July</w:t>
        <w:tab/>
        <w:t>Jan.</w:t>
        <w:tab/>
        <w:t>July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1"/>
        <w:ind w:left="32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Jan.</w:t>
      </w:r>
    </w:p>
    <w:p>
      <w:pPr>
        <w:spacing w:before="2"/>
        <w:ind w:left="11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</w:pPr>
    </w:p>
    <w:p>
      <w:pPr>
        <w:spacing w:before="0"/>
        <w:ind w:left="108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</w:pPr>
    </w:p>
    <w:p>
      <w:pPr>
        <w:spacing w:before="0"/>
        <w:ind w:left="166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1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</w:pPr>
    </w:p>
    <w:p>
      <w:pPr>
        <w:spacing w:before="0"/>
        <w:ind w:left="163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spacing w:line="268" w:lineRule="auto" w:before="51"/>
        <w:ind w:left="322" w:right="422"/>
      </w:pPr>
      <w:r>
        <w:rPr/>
        <w:br w:type="column"/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euro</w:t>
      </w:r>
      <w:r>
        <w:rPr>
          <w:color w:val="231F20"/>
          <w:spacing w:val="-42"/>
        </w:rPr>
        <w:t> </w:t>
      </w:r>
      <w:r>
        <w:rPr>
          <w:color w:val="231F20"/>
        </w:rPr>
        <w:t>area,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ECB</w:t>
      </w:r>
      <w:r>
        <w:rPr>
          <w:color w:val="231F20"/>
          <w:spacing w:val="-41"/>
        </w:rPr>
        <w:t> </w:t>
      </w:r>
      <w:r>
        <w:rPr>
          <w:color w:val="231F20"/>
        </w:rPr>
        <w:t>left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main</w:t>
      </w:r>
      <w:r>
        <w:rPr>
          <w:color w:val="231F20"/>
          <w:spacing w:val="-42"/>
        </w:rPr>
        <w:t> </w:t>
      </w:r>
      <w:r>
        <w:rPr>
          <w:color w:val="231F20"/>
        </w:rPr>
        <w:t>refinancing</w:t>
      </w:r>
      <w:r>
        <w:rPr>
          <w:color w:val="231F20"/>
          <w:spacing w:val="-41"/>
        </w:rPr>
        <w:t> </w:t>
      </w:r>
      <w:r>
        <w:rPr>
          <w:color w:val="231F20"/>
        </w:rPr>
        <w:t>rate unchanged,</w:t>
      </w:r>
      <w:r>
        <w:rPr>
          <w:color w:val="231F20"/>
          <w:spacing w:val="-46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cut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deposit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10</w:t>
      </w:r>
      <w:r>
        <w:rPr>
          <w:color w:val="231F20"/>
          <w:spacing w:val="-46"/>
        </w:rPr>
        <w:t> </w:t>
      </w:r>
      <w:r>
        <w:rPr>
          <w:color w:val="231F20"/>
        </w:rPr>
        <w:t>basis </w:t>
      </w:r>
      <w:r>
        <w:rPr>
          <w:color w:val="231F20"/>
          <w:w w:val="95"/>
        </w:rPr>
        <w:t>points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-0.3%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1.1).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duration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asset</w:t>
      </w:r>
      <w:r>
        <w:rPr>
          <w:color w:val="231F20"/>
          <w:spacing w:val="-46"/>
        </w:rPr>
        <w:t> </w:t>
      </w:r>
      <w:r>
        <w:rPr>
          <w:color w:val="231F20"/>
        </w:rPr>
        <w:t>purchase</w:t>
      </w:r>
      <w:r>
        <w:rPr>
          <w:color w:val="231F20"/>
          <w:spacing w:val="-45"/>
        </w:rPr>
        <w:t> </w:t>
      </w:r>
      <w:r>
        <w:rPr>
          <w:color w:val="231F20"/>
        </w:rPr>
        <w:t>programme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extended.</w:t>
      </w:r>
      <w:r>
        <w:rPr>
          <w:color w:val="231F20"/>
          <w:spacing w:val="-30"/>
        </w:rPr>
        <w:t> </w:t>
      </w:r>
      <w:r>
        <w:rPr>
          <w:color w:val="231F20"/>
        </w:rPr>
        <w:t>Monthly purchases</w:t>
      </w:r>
      <w:r>
        <w:rPr>
          <w:color w:val="231F20"/>
          <w:spacing w:val="-32"/>
        </w:rPr>
        <w:t> </w:t>
      </w:r>
      <w:r>
        <w:rPr>
          <w:color w:val="231F20"/>
        </w:rPr>
        <w:t>are</w:t>
      </w:r>
      <w:r>
        <w:rPr>
          <w:color w:val="231F20"/>
          <w:spacing w:val="-32"/>
        </w:rPr>
        <w:t> </w:t>
      </w:r>
      <w:r>
        <w:rPr>
          <w:color w:val="231F20"/>
        </w:rPr>
        <w:t>now</w:t>
      </w:r>
      <w:r>
        <w:rPr>
          <w:color w:val="231F20"/>
          <w:spacing w:val="-32"/>
        </w:rPr>
        <w:t> </w:t>
      </w:r>
      <w:r>
        <w:rPr>
          <w:color w:val="231F20"/>
        </w:rPr>
        <w:t>intended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run</w:t>
      </w:r>
      <w:r>
        <w:rPr>
          <w:color w:val="231F20"/>
          <w:spacing w:val="-31"/>
        </w:rPr>
        <w:t> </w:t>
      </w:r>
      <w:r>
        <w:rPr>
          <w:color w:val="231F20"/>
        </w:rPr>
        <w:t>until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end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322" w:right="254"/>
      </w:pPr>
      <w:r>
        <w:rPr>
          <w:color w:val="231F20"/>
          <w:w w:val="95"/>
        </w:rPr>
        <w:t>March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originally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  <w:w w:val="90"/>
        </w:rPr>
        <w:t>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beyond,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takes place. The ECB also announced it would reinvest principal</w:t>
      </w:r>
      <w:r>
        <w:rPr>
          <w:color w:val="231F20"/>
          <w:spacing w:val="-45"/>
        </w:rPr>
        <w:t> </w:t>
      </w:r>
      <w:r>
        <w:rPr>
          <w:color w:val="231F20"/>
        </w:rPr>
        <w:t>payments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purchased</w:t>
      </w:r>
      <w:r>
        <w:rPr>
          <w:color w:val="231F20"/>
          <w:spacing w:val="-45"/>
        </w:rPr>
        <w:t> </w:t>
      </w:r>
      <w:r>
        <w:rPr>
          <w:color w:val="231F20"/>
        </w:rPr>
        <w:t>bonds</w:t>
      </w:r>
      <w:r>
        <w:rPr>
          <w:color w:val="231F20"/>
          <w:spacing w:val="-45"/>
        </w:rPr>
        <w:t> </w:t>
      </w:r>
      <w:r>
        <w:rPr>
          <w:color w:val="231F20"/>
        </w:rPr>
        <w:t>matured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that purchases would be extended to regional and local government</w:t>
      </w:r>
      <w:r>
        <w:rPr>
          <w:color w:val="231F20"/>
          <w:spacing w:val="-19"/>
        </w:rPr>
        <w:t> </w:t>
      </w:r>
      <w:r>
        <w:rPr>
          <w:color w:val="231F20"/>
        </w:rPr>
        <w:t>bonds.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4" w:equalWidth="0">
            <w:col w:w="2959" w:space="278"/>
            <w:col w:w="499" w:space="39"/>
            <w:col w:w="331" w:space="1055"/>
            <w:col w:w="5569"/>
          </w:cols>
        </w:sectPr>
      </w:pPr>
    </w:p>
    <w:p>
      <w:pPr>
        <w:spacing w:before="13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2014</w:t>
      </w:r>
    </w:p>
    <w:p>
      <w:pPr>
        <w:tabs>
          <w:tab w:pos="1875" w:val="left" w:leader="none"/>
        </w:tabs>
        <w:spacing w:before="13"/>
        <w:ind w:left="100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15</w:t>
        <w:tab/>
        <w:t>16</w:t>
      </w:r>
    </w:p>
    <w:p>
      <w:pPr>
        <w:pStyle w:val="BodyText"/>
        <w:spacing w:before="41"/>
        <w:ind w:left="1000"/>
      </w:pPr>
      <w:r>
        <w:rPr/>
        <w:br w:type="column"/>
      </w:r>
      <w:r>
        <w:rPr>
          <w:color w:val="231F20"/>
        </w:rPr>
        <w:t>While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scale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ECB’s</w:t>
      </w:r>
      <w:r>
        <w:rPr>
          <w:color w:val="231F20"/>
          <w:spacing w:val="-44"/>
        </w:rPr>
        <w:t> </w:t>
      </w:r>
      <w:r>
        <w:rPr>
          <w:color w:val="231F20"/>
        </w:rPr>
        <w:t>easing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modest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</w:p>
    <w:p>
      <w:pPr>
        <w:spacing w:after="0"/>
        <w:sectPr>
          <w:type w:val="continuous"/>
          <w:pgSz w:w="11910" w:h="16840"/>
          <w:pgMar w:top="1560" w:bottom="0" w:left="640" w:right="540"/>
          <w:cols w:num="3" w:equalWidth="0">
            <w:col w:w="1283" w:space="417"/>
            <w:col w:w="2029" w:space="753"/>
            <w:col w:w="6248"/>
          </w:cols>
        </w:sectPr>
      </w:pPr>
    </w:p>
    <w:p>
      <w:pPr>
        <w:spacing w:before="21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China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System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(CFETS)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2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end-day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bilateral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weights </w:t>
      </w:r>
      <w:r>
        <w:rPr>
          <w:color w:val="231F20"/>
          <w:sz w:val="11"/>
        </w:rPr>
        <w:t>published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CFETS.</w: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20" w:lineRule="exact"/>
        <w:ind w:left="146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62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1.3 </w:t>
      </w:r>
      <w:r>
        <w:rPr>
          <w:color w:val="A70741"/>
          <w:w w:val="95"/>
          <w:sz w:val="18"/>
        </w:rPr>
        <w:t>Sterling has depreciated against both the </w:t>
      </w:r>
      <w:r>
        <w:rPr>
          <w:color w:val="A70741"/>
          <w:sz w:val="18"/>
        </w:rPr>
        <w:t>US dollar and the euro since November</w:t>
      </w:r>
    </w:p>
    <w:p>
      <w:pPr>
        <w:spacing w:line="123" w:lineRule="exact"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Sterling exchange rates</w:t>
      </w:r>
    </w:p>
    <w:p>
      <w:pPr>
        <w:pStyle w:val="BodyText"/>
        <w:spacing w:line="268" w:lineRule="auto" w:before="27"/>
        <w:ind w:left="153" w:right="394"/>
      </w:pPr>
      <w:r>
        <w:rPr/>
        <w:br w:type="column"/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immediately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6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decision,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prompting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announcement,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unwound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occurred over the previous few weeks during which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built.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309" w:space="1020"/>
            <w:col w:w="5401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243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</w:t>
      </w:r>
      <w:r>
        <w:rPr>
          <w:color w:val="231F20"/>
          <w:spacing w:val="-3"/>
          <w:w w:val="95"/>
          <w:sz w:val="12"/>
        </w:rPr>
        <w:t> </w:t>
      </w:r>
      <w:r>
        <w:rPr>
          <w:color w:val="231F20"/>
          <w:w w:val="95"/>
          <w:sz w:val="12"/>
        </w:rPr>
        <w:t>2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2014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100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ind w:left="153" w:right="-44"/>
      </w:pPr>
      <w:r>
        <w:rPr/>
        <w:pict>
          <v:group style="width:184.8pt;height:142.25pt;mso-position-horizontal-relative:char;mso-position-vertical-relative:line" coordorigin="0,0" coordsize="3696,2845">
            <v:shape style="position:absolute;left:0;top:0;width:3696;height:2845" type="#_x0000_t75" stroked="false">
              <v:imagedata r:id="rId27" o:title=""/>
            </v:shape>
            <v:shape style="position:absolute;left:2483;top:96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249;top:707;width:5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ERI</w:t>
                    </w:r>
                  </w:p>
                </w:txbxContent>
              </v:textbox>
              <w10:wrap type="none"/>
            </v:shape>
            <v:shape style="position:absolute;left:1354;top:1126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  <v:shape style="position:absolute;left:2700;top:1937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100" w:val="left" w:leader="none"/>
          <w:tab w:pos="1646" w:val="left" w:leader="none"/>
          <w:tab w:pos="2197" w:val="left" w:leader="none"/>
          <w:tab w:pos="2747" w:val="left" w:leader="none"/>
          <w:tab w:pos="3300" w:val="left" w:leader="none"/>
          <w:tab w:pos="3623" w:val="left" w:leader="none"/>
        </w:tabs>
        <w:spacing w:before="9"/>
        <w:ind w:left="47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48096" from="39.685001pt,14.116793pt" to="255.118001pt,14.116793pt" stroked="true" strokeweight=".7pt" strokecolor="#a70741">
            <v:stroke dashstyle="solid"/>
            <w10:wrap type="none"/>
          </v:line>
        </w:pict>
      </w: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01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125</w:t>
      </w:r>
    </w:p>
    <w:p>
      <w:pPr>
        <w:pStyle w:val="BodyText"/>
        <w:rPr>
          <w:sz w:val="15"/>
        </w:rPr>
      </w:pPr>
    </w:p>
    <w:p>
      <w:pPr>
        <w:spacing w:before="0"/>
        <w:ind w:left="4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rPr>
          <w:sz w:val="15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115</w:t>
      </w:r>
    </w:p>
    <w:p>
      <w:pPr>
        <w:pStyle w:val="BodyText"/>
        <w:rPr>
          <w:sz w:val="15"/>
        </w:rPr>
      </w:pPr>
    </w:p>
    <w:p>
      <w:pPr>
        <w:spacing w:before="0"/>
        <w:ind w:left="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3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rPr>
          <w:sz w:val="15"/>
        </w:rPr>
      </w:pPr>
    </w:p>
    <w:p>
      <w:pPr>
        <w:spacing w:before="0"/>
        <w:ind w:left="-2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5"/>
        </w:rPr>
      </w:pPr>
    </w:p>
    <w:p>
      <w:pPr>
        <w:spacing w:before="0"/>
        <w:ind w:left="55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rPr>
          <w:sz w:val="15"/>
        </w:rPr>
      </w:pPr>
    </w:p>
    <w:p>
      <w:pPr>
        <w:spacing w:before="0"/>
        <w:ind w:left="5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5"/>
        </w:rPr>
      </w:pPr>
    </w:p>
    <w:p>
      <w:pPr>
        <w:spacing w:before="0"/>
        <w:ind w:left="53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rPr>
          <w:sz w:val="15"/>
        </w:rPr>
      </w:pPr>
    </w:p>
    <w:p>
      <w:pPr>
        <w:spacing w:before="0"/>
        <w:ind w:left="4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ind w:left="477"/>
      </w:pPr>
      <w:r>
        <w:rPr/>
        <w:br w:type="column"/>
      </w:r>
      <w:r>
        <w:rPr>
          <w:color w:val="231F20"/>
        </w:rPr>
        <w:t>ECB policy is likely to have supported asset prices in the</w:t>
      </w:r>
    </w:p>
    <w:p>
      <w:pPr>
        <w:pStyle w:val="BodyText"/>
        <w:spacing w:line="268" w:lineRule="auto" w:before="28"/>
        <w:ind w:left="477" w:right="378"/>
      </w:pPr>
      <w:r>
        <w:rPr>
          <w:color w:val="231F20"/>
          <w:w w:val="90"/>
        </w:rPr>
        <w:t>euro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whose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judge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close</w:t>
      </w:r>
      <w:r>
        <w:rPr>
          <w:color w:val="231F20"/>
          <w:spacing w:val="-43"/>
        </w:rPr>
        <w:t> </w:t>
      </w:r>
      <w:r>
        <w:rPr>
          <w:color w:val="231F20"/>
        </w:rPr>
        <w:t>substitutes,</w:t>
      </w:r>
      <w:r>
        <w:rPr>
          <w:color w:val="231F20"/>
          <w:spacing w:val="-44"/>
        </w:rPr>
        <w:t> </w:t>
      </w:r>
      <w:r>
        <w:rPr>
          <w:color w:val="231F20"/>
        </w:rPr>
        <w:t>such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United</w:t>
      </w:r>
      <w:r>
        <w:rPr>
          <w:color w:val="231F20"/>
          <w:spacing w:val="-44"/>
        </w:rPr>
        <w:t> </w:t>
      </w:r>
      <w:r>
        <w:rPr>
          <w:color w:val="231F20"/>
        </w:rPr>
        <w:t>Kingdom.</w:t>
      </w:r>
      <w:r>
        <w:rPr>
          <w:color w:val="231F20"/>
          <w:spacing w:val="-2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market-implied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participants </w:t>
      </w:r>
      <w:r>
        <w:rPr>
          <w:color w:val="231F20"/>
        </w:rPr>
        <w:t>placing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significant</w:t>
      </w:r>
      <w:r>
        <w:rPr>
          <w:color w:val="231F20"/>
          <w:spacing w:val="-41"/>
        </w:rPr>
        <w:t> </w:t>
      </w:r>
      <w:r>
        <w:rPr>
          <w:color w:val="231F20"/>
        </w:rPr>
        <w:t>weight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further</w:t>
      </w:r>
      <w:r>
        <w:rPr>
          <w:color w:val="231F20"/>
          <w:spacing w:val="-40"/>
        </w:rPr>
        <w:t> </w:t>
      </w:r>
      <w:r>
        <w:rPr>
          <w:color w:val="231F20"/>
        </w:rPr>
        <w:t>easing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March.</w:t>
      </w:r>
    </w:p>
    <w:p>
      <w:pPr>
        <w:pStyle w:val="BodyText"/>
        <w:spacing w:line="268" w:lineRule="auto" w:before="209"/>
        <w:ind w:left="477" w:right="286"/>
      </w:pP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Kingdom,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market-implied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reaches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1.1%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run-up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November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6"/>
        </w:rPr>
        <w:t> </w:t>
      </w:r>
      <w:r>
        <w:rPr>
          <w:color w:val="231F20"/>
        </w:rPr>
        <w:t>According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market </w:t>
      </w:r>
      <w:r>
        <w:rPr>
          <w:color w:val="231F20"/>
          <w:w w:val="90"/>
        </w:rPr>
        <w:t>contacts,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concerns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weaker</w:t>
      </w:r>
      <w:r>
        <w:rPr>
          <w:color w:val="231F20"/>
          <w:spacing w:val="-45"/>
        </w:rPr>
        <w:t> </w:t>
      </w:r>
      <w:r>
        <w:rPr>
          <w:color w:val="231F20"/>
        </w:rPr>
        <w:t>global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weigh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outlook.</w:t>
      </w:r>
    </w:p>
    <w:p>
      <w:pPr>
        <w:pStyle w:val="BodyText"/>
        <w:spacing w:line="268" w:lineRule="auto"/>
        <w:ind w:left="477" w:right="381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 </w:t>
      </w:r>
      <w:r>
        <w:rPr>
          <w:color w:val="231F20"/>
        </w:rPr>
        <w:t>Policy</w:t>
      </w:r>
      <w:r>
        <w:rPr>
          <w:color w:val="231F20"/>
          <w:spacing w:val="-43"/>
        </w:rPr>
        <w:t> </w:t>
      </w:r>
      <w:r>
        <w:rPr>
          <w:color w:val="231F20"/>
        </w:rPr>
        <w:t>Committee’s</w:t>
      </w:r>
      <w:r>
        <w:rPr>
          <w:color w:val="231F20"/>
          <w:spacing w:val="-43"/>
        </w:rPr>
        <w:t> </w:t>
      </w:r>
      <w:r>
        <w:rPr>
          <w:color w:val="231F20"/>
        </w:rPr>
        <w:t>(MPC’s)</w:t>
      </w:r>
      <w:r>
        <w:rPr>
          <w:color w:val="231F20"/>
          <w:spacing w:val="-43"/>
        </w:rPr>
        <w:t> </w:t>
      </w:r>
      <w:r>
        <w:rPr>
          <w:color w:val="231F20"/>
        </w:rPr>
        <w:t>decisions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December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3857" w:space="40"/>
            <w:col w:w="220" w:space="888"/>
            <w:col w:w="5725"/>
          </w:cols>
        </w:sectPr>
      </w:pPr>
    </w:p>
    <w:p>
      <w:pPr>
        <w:spacing w:line="178" w:lineRule="exact" w:before="0"/>
        <w:ind w:left="153" w:right="0" w:firstLine="0"/>
        <w:jc w:val="both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1.4</w:t>
      </w:r>
      <w:r>
        <w:rPr>
          <w:b/>
          <w:color w:val="A70741"/>
          <w:spacing w:val="-10"/>
          <w:sz w:val="18"/>
        </w:rPr>
        <w:t> </w:t>
      </w:r>
      <w:r>
        <w:rPr>
          <w:color w:val="A70741"/>
          <w:sz w:val="18"/>
        </w:rPr>
        <w:t>Option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point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an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increasing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weight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on</w:t>
      </w:r>
    </w:p>
    <w:p>
      <w:pPr>
        <w:spacing w:line="210" w:lineRule="exact" w:before="17"/>
        <w:ind w:left="153" w:right="431" w:firstLine="0"/>
        <w:jc w:val="both"/>
        <w:rPr>
          <w:sz w:val="12"/>
        </w:rPr>
      </w:pPr>
      <w:r>
        <w:rPr>
          <w:color w:val="A70741"/>
          <w:sz w:val="18"/>
        </w:rPr>
        <w:t>the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risk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sterling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depreciation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over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next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year </w:t>
      </w:r>
      <w:r>
        <w:rPr>
          <w:color w:val="231F20"/>
          <w:w w:val="90"/>
          <w:sz w:val="16"/>
        </w:rPr>
        <w:t>Option-implied asymmetries for selected bilateral exchange </w:t>
      </w:r>
      <w:r>
        <w:rPr>
          <w:color w:val="231F20"/>
          <w:sz w:val="16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/>
        <w:ind w:left="153" w:right="286"/>
      </w:pPr>
      <w:r>
        <w:rPr/>
        <w:br w:type="column"/>
      </w:r>
      <w:r>
        <w:rPr>
          <w:color w:val="231F20"/>
          <w:w w:val="95"/>
        </w:rPr>
        <w:t>January, while the factors underpinning the Committee’s February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Summary 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i–ii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Minutes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86" w:space="843"/>
            <w:col w:w="54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112" w:val="left" w:leader="none"/>
          <w:tab w:pos="1939" w:val="left" w:leader="none"/>
          <w:tab w:pos="2696" w:val="left" w:leader="none"/>
          <w:tab w:pos="2747" w:val="left" w:leader="none"/>
          <w:tab w:pos="3555" w:val="left" w:leader="none"/>
          <w:tab w:pos="3698" w:val="right" w:leader="none"/>
        </w:tabs>
        <w:spacing w:line="300" w:lineRule="auto" w:before="88"/>
        <w:ind w:left="985" w:right="0" w:hanging="663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ab/>
        <w:t>July</w:t>
        <w:tab/>
        <w:t>Jan.</w:t>
        <w:tab/>
        <w:tab/>
        <w:t>July</w:t>
        <w:tab/>
      </w:r>
      <w:r>
        <w:rPr>
          <w:color w:val="231F20"/>
          <w:spacing w:val="-5"/>
          <w:w w:val="80"/>
          <w:sz w:val="12"/>
        </w:rPr>
        <w:t>Jan. </w:t>
      </w:r>
      <w:r>
        <w:rPr>
          <w:color w:val="231F20"/>
          <w:w w:val="95"/>
          <w:sz w:val="12"/>
        </w:rPr>
        <w:t>2014</w:t>
        <w:tab/>
        <w:tab/>
        <w:t>15</w:t>
        <w:tab/>
        <w:tab/>
        <w:t>16</w:t>
      </w:r>
    </w:p>
    <w:p>
      <w:pPr>
        <w:spacing w:before="7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spacing w:before="79"/>
        <w:ind w:left="14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135" w:right="0" w:firstLine="0"/>
        <w:jc w:val="left"/>
        <w:rPr>
          <w:sz w:val="12"/>
        </w:rPr>
      </w:pPr>
      <w:r>
        <w:rPr/>
        <w:pict>
          <v:group style="position:absolute;margin-left:39.685001pt;margin-top:-19.953205pt;width:184.8pt;height:142.25pt;mso-position-horizontal-relative:page;mso-position-vertical-relative:paragraph;z-index:15747584" coordorigin="794,-399" coordsize="3696,2845">
            <v:shape style="position:absolute;left:793;top:-400;width:3696;height:2845" type="#_x0000_t75" stroked="false">
              <v:imagedata r:id="rId28" o:title=""/>
            </v:shape>
            <v:shape style="position:absolute;left:3017;top:-310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086;top:-184;width:1370;height:620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4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Greater weight on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sterling appreciation</w:t>
                    </w:r>
                  </w:p>
                  <w:p>
                    <w:pPr>
                      <w:spacing w:line="240" w:lineRule="auto" w:before="4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87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versus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€</w:t>
                    </w:r>
                  </w:p>
                </w:txbxContent>
              </v:textbox>
              <w10:wrap type="none"/>
            </v:shape>
            <v:shape style="position:absolute;left:2315;top:1206;width:49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versus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$</w:t>
                    </w:r>
                  </w:p>
                </w:txbxContent>
              </v:textbox>
              <w10:wrap type="none"/>
            </v:shape>
            <v:shape style="position:absolute;left:1086;top:1846;width:1052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Greater weight on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sterling </w:t>
                    </w:r>
                    <w:r>
                      <w:rPr>
                        <w:color w:val="231F20"/>
                        <w:spacing w:val="-2"/>
                        <w:w w:val="90"/>
                        <w:sz w:val="12"/>
                      </w:rPr>
                      <w:t>depreciation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0.5</w:t>
      </w:r>
    </w:p>
    <w:p>
      <w:pPr>
        <w:spacing w:before="118"/>
        <w:ind w:left="12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2"/>
        <w:ind w:left="129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117"/>
        <w:ind w:left="12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2"/>
        <w:ind w:left="135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14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15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line="187" w:lineRule="exact"/>
        <w:ind w:left="153"/>
      </w:pPr>
      <w:r>
        <w:rPr/>
        <w:br w:type="column"/>
      </w:r>
      <w:r>
        <w:rPr>
          <w:color w:val="231F20"/>
        </w:rPr>
        <w:t>of the meeting.</w:t>
      </w:r>
    </w:p>
    <w:p>
      <w:pPr>
        <w:pStyle w:val="BodyText"/>
        <w:spacing w:before="5"/>
      </w:pPr>
    </w:p>
    <w:p>
      <w:pPr>
        <w:pStyle w:val="BodyText"/>
        <w:spacing w:line="268" w:lineRule="auto"/>
        <w:ind w:left="153" w:right="329"/>
      </w:pPr>
      <w:r>
        <w:rPr>
          <w:color w:val="231F20"/>
          <w:w w:val="95"/>
        </w:rPr>
        <w:t>Ten-year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States,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United</w:t>
      </w:r>
      <w:r>
        <w:rPr>
          <w:color w:val="231F20"/>
          <w:spacing w:val="-44"/>
        </w:rPr>
        <w:t> </w:t>
      </w:r>
      <w:r>
        <w:rPr>
          <w:color w:val="231F20"/>
        </w:rPr>
        <w:t>Kingdom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euro</w:t>
      </w:r>
      <w:r>
        <w:rPr>
          <w:color w:val="231F20"/>
          <w:spacing w:val="-44"/>
        </w:rPr>
        <w:t> </w:t>
      </w:r>
      <w:r>
        <w:rPr>
          <w:color w:val="231F20"/>
        </w:rPr>
        <w:t>area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broadly </w:t>
      </w:r>
      <w:r>
        <w:rPr>
          <w:color w:val="231F20"/>
          <w:w w:val="90"/>
        </w:rPr>
        <w:t>unchanged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Similarly,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implied </w:t>
      </w:r>
      <w:r>
        <w:rPr>
          <w:color w:val="231F20"/>
        </w:rPr>
        <w:t>inflation</w:t>
      </w:r>
      <w:r>
        <w:rPr>
          <w:color w:val="231F20"/>
          <w:spacing w:val="-28"/>
        </w:rPr>
        <w:t> </w:t>
      </w:r>
      <w:r>
        <w:rPr>
          <w:color w:val="231F20"/>
        </w:rPr>
        <w:t>rate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28"/>
        </w:rPr>
        <w:t> </w:t>
      </w:r>
      <w:r>
        <w:rPr>
          <w:color w:val="231F20"/>
        </w:rPr>
        <w:t>five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ten</w:t>
      </w:r>
      <w:r>
        <w:rPr>
          <w:color w:val="231F20"/>
          <w:spacing w:val="-29"/>
        </w:rPr>
        <w:t> </w:t>
      </w:r>
      <w:r>
        <w:rPr>
          <w:color w:val="231F20"/>
        </w:rPr>
        <w:t>years</w:t>
      </w:r>
      <w:r>
        <w:rPr>
          <w:color w:val="231F20"/>
          <w:spacing w:val="-28"/>
        </w:rPr>
        <w:t> </w:t>
      </w:r>
      <w:r>
        <w:rPr>
          <w:color w:val="231F20"/>
        </w:rPr>
        <w:t>ahead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United Kingdom has changed little (Section 4).</w:t>
      </w:r>
    </w:p>
    <w:p>
      <w:pPr>
        <w:pStyle w:val="BodyText"/>
        <w:spacing w:before="10"/>
        <w:rPr>
          <w:sz w:val="18"/>
        </w:rPr>
      </w:pPr>
    </w:p>
    <w:p>
      <w:pPr>
        <w:pStyle w:val="Heading4"/>
      </w:pPr>
      <w:r>
        <w:rPr>
          <w:color w:val="A70741"/>
        </w:rPr>
        <w:t>Exchange rates</w:t>
      </w:r>
    </w:p>
    <w:p>
      <w:pPr>
        <w:pStyle w:val="BodyText"/>
        <w:spacing w:line="268" w:lineRule="auto" w:before="24"/>
        <w:ind w:left="153" w:right="408"/>
      </w:pP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China,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renminbi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depreciate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US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extent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slowdown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China.</w:t>
      </w:r>
      <w:r>
        <w:rPr>
          <w:color w:val="231F20"/>
          <w:spacing w:val="-3"/>
        </w:rPr>
        <w:t> </w:t>
      </w:r>
      <w:r>
        <w:rPr>
          <w:color w:val="231F20"/>
        </w:rPr>
        <w:t>But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renminbi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trade-weighted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Chinese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authorities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</w:p>
    <w:p>
      <w:pPr>
        <w:pStyle w:val="BodyText"/>
        <w:spacing w:line="196" w:lineRule="exact" w:before="27"/>
        <w:ind w:left="153"/>
      </w:pPr>
      <w:r>
        <w:rPr>
          <w:color w:val="231F20"/>
        </w:rPr>
        <w:t>recently</w:t>
      </w:r>
      <w:r>
        <w:rPr>
          <w:color w:val="231F20"/>
          <w:spacing w:val="-41"/>
        </w:rPr>
        <w:t> </w:t>
      </w:r>
      <w:r>
        <w:rPr>
          <w:color w:val="231F20"/>
        </w:rPr>
        <w:t>placed</w:t>
      </w:r>
      <w:r>
        <w:rPr>
          <w:color w:val="231F20"/>
          <w:spacing w:val="-40"/>
        </w:rPr>
        <w:t> </w:t>
      </w:r>
      <w:r>
        <w:rPr>
          <w:color w:val="231F20"/>
        </w:rPr>
        <w:t>greater</w:t>
      </w:r>
      <w:r>
        <w:rPr>
          <w:color w:val="231F20"/>
          <w:spacing w:val="-40"/>
        </w:rPr>
        <w:t> </w:t>
      </w:r>
      <w:r>
        <w:rPr>
          <w:color w:val="231F20"/>
        </w:rPr>
        <w:t>emphasis,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</w:p>
    <w:p>
      <w:pPr>
        <w:spacing w:after="0" w:line="196" w:lineRule="exact"/>
        <w:sectPr>
          <w:type w:val="continuous"/>
          <w:pgSz w:w="11910" w:h="16840"/>
          <w:pgMar w:top="1560" w:bottom="0" w:left="640" w:right="540"/>
          <w:cols w:num="3" w:equalWidth="0">
            <w:col w:w="3733" w:space="40"/>
            <w:col w:w="329" w:space="1227"/>
            <w:col w:w="5401"/>
          </w:cols>
        </w:sectPr>
      </w:pP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4" w:lineRule="auto" w:before="4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Twelve-month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Option-implied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asymmetries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skewness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distribution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twelve-month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exchange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returns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options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data. </w:t>
      </w:r>
      <w:r>
        <w:rPr>
          <w:color w:val="231F20"/>
          <w:w w:val="95"/>
          <w:sz w:val="11"/>
        </w:rPr>
        <w:t>Returns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logarithmic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spot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  <w:spacing w:line="268" w:lineRule="auto" w:before="64"/>
        <w:ind w:left="153" w:right="515"/>
      </w:pPr>
      <w:r>
        <w:rPr/>
        <w:br w:type="column"/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Chinese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 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ago.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49" w:space="880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Heading3"/>
        <w:rPr>
          <w:rFonts w:ascii="Times New Roman"/>
          <w:i/>
        </w:rPr>
      </w:pPr>
      <w:r>
        <w:rPr/>
        <w:pict>
          <v:group style="position:absolute;margin-left:0pt;margin-top:56.693016pt;width:575.450pt;height:600.950pt;mso-position-horizontal-relative:page;mso-position-vertical-relative:page;z-index:-21326336" coordorigin="0,1134" coordsize="11509,12019">
            <v:rect style="position:absolute;left:0;top:1133;width:11509;height:12019" filled="true" fillcolor="#f2dfdd" stroked="false">
              <v:fill type="solid"/>
            </v:rect>
            <v:line style="position:absolute" from="6123,12373" to="11112,12373" stroked="true" strokeweight=".6pt" strokecolor="#a70741">
              <v:stroke dashstyle="solid"/>
            </v:line>
            <w10:wrap type="none"/>
          </v:group>
        </w:pict>
      </w:r>
      <w:bookmarkStart w:name="Box - Monetary policy since the November" w:id="10"/>
      <w:bookmarkEnd w:id="10"/>
      <w:r>
        <w:rPr/>
      </w:r>
      <w:r>
        <w:rPr>
          <w:color w:val="A70741"/>
        </w:rPr>
        <w:t>Monetary</w:t>
      </w:r>
      <w:r>
        <w:rPr>
          <w:color w:val="A70741"/>
          <w:spacing w:val="-39"/>
        </w:rPr>
        <w:t> </w:t>
      </w:r>
      <w:r>
        <w:rPr>
          <w:color w:val="A70741"/>
        </w:rPr>
        <w:t>policy</w:t>
      </w:r>
      <w:r>
        <w:rPr>
          <w:color w:val="A70741"/>
          <w:spacing w:val="-39"/>
        </w:rPr>
        <w:t> </w:t>
      </w:r>
      <w:r>
        <w:rPr>
          <w:color w:val="A70741"/>
        </w:rPr>
        <w:t>since</w:t>
      </w:r>
      <w:r>
        <w:rPr>
          <w:color w:val="A70741"/>
          <w:spacing w:val="-39"/>
        </w:rPr>
        <w:t> </w:t>
      </w:r>
      <w:r>
        <w:rPr>
          <w:color w:val="A70741"/>
        </w:rPr>
        <w:t>the</w:t>
      </w:r>
      <w:r>
        <w:rPr>
          <w:color w:val="A70741"/>
          <w:spacing w:val="-38"/>
        </w:rPr>
        <w:t> </w:t>
      </w:r>
      <w:r>
        <w:rPr>
          <w:color w:val="A70741"/>
        </w:rPr>
        <w:t>November</w:t>
      </w:r>
      <w:r>
        <w:rPr>
          <w:color w:val="A70741"/>
          <w:spacing w:val="-37"/>
        </w:rPr>
        <w:t> </w:t>
      </w:r>
      <w:r>
        <w:rPr>
          <w:rFonts w:ascii="Times New Roman"/>
          <w:i/>
          <w:color w:val="A70741"/>
        </w:rPr>
        <w:t>Report</w:t>
      </w:r>
    </w:p>
    <w:p>
      <w:pPr>
        <w:pStyle w:val="BodyText"/>
        <w:spacing w:before="10"/>
        <w:rPr>
          <w:rFonts w:ascii="Times New Roman"/>
          <w:i/>
          <w:sz w:val="23"/>
        </w:rPr>
      </w:pPr>
    </w:p>
    <w:p>
      <w:pPr>
        <w:pStyle w:val="BodyText"/>
        <w:spacing w:line="268" w:lineRule="auto"/>
        <w:ind w:left="153" w:right="63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 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assets 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 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above-average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 four-quarter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2½%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</w:rPr>
        <w:t>1%</w:t>
      </w:r>
      <w:r>
        <w:rPr>
          <w:color w:val="231F20"/>
          <w:spacing w:val="-46"/>
        </w:rPr>
        <w:t> </w:t>
      </w:r>
      <w:r>
        <w:rPr>
          <w:color w:val="231F20"/>
        </w:rPr>
        <w:t>until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second</w:t>
      </w:r>
      <w:r>
        <w:rPr>
          <w:color w:val="231F20"/>
          <w:spacing w:val="-46"/>
        </w:rPr>
        <w:t> </w:t>
      </w:r>
      <w:r>
        <w:rPr>
          <w:color w:val="231F20"/>
        </w:rPr>
        <w:t>half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2016,</w:t>
      </w:r>
      <w:r>
        <w:rPr>
          <w:color w:val="231F20"/>
          <w:spacing w:val="-45"/>
        </w:rPr>
        <w:t> </w:t>
      </w:r>
      <w:r>
        <w:rPr>
          <w:color w:val="231F20"/>
        </w:rPr>
        <w:t>then</w:t>
      </w:r>
      <w:r>
        <w:rPr>
          <w:color w:val="231F20"/>
          <w:spacing w:val="-46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2%</w:t>
      </w:r>
      <w:r>
        <w:rPr>
          <w:color w:val="231F20"/>
          <w:spacing w:val="-46"/>
        </w:rPr>
        <w:t>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in the</w:t>
      </w:r>
      <w:r>
        <w:rPr>
          <w:color w:val="231F20"/>
          <w:spacing w:val="-25"/>
        </w:rPr>
        <w:t> </w:t>
      </w:r>
      <w:r>
        <w:rPr>
          <w:color w:val="231F20"/>
        </w:rPr>
        <w:t>second</w:t>
      </w:r>
      <w:r>
        <w:rPr>
          <w:color w:val="231F20"/>
          <w:spacing w:val="-25"/>
        </w:rPr>
        <w:t> </w:t>
      </w:r>
      <w:r>
        <w:rPr>
          <w:color w:val="231F20"/>
        </w:rPr>
        <w:t>half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2017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above</w:t>
      </w:r>
      <w:r>
        <w:rPr>
          <w:color w:val="231F20"/>
          <w:spacing w:val="-25"/>
        </w:rPr>
        <w:t> </w:t>
      </w:r>
      <w:r>
        <w:rPr>
          <w:color w:val="231F20"/>
        </w:rPr>
        <w:t>it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2018.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79"/>
      </w:pP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ending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9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December,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domestic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been </w:t>
      </w:r>
      <w:r>
        <w:rPr>
          <w:color w:val="231F20"/>
          <w:w w:val="95"/>
        </w:rPr>
        <w:t>consistent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Measures announced in the Government’s Autumn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Statement </w:t>
      </w:r>
      <w:r>
        <w:rPr>
          <w:color w:val="231F20"/>
          <w:w w:val="95"/>
        </w:rPr>
        <w:t>meant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previously planned. The prices of oil and some other </w:t>
      </w:r>
      <w:r>
        <w:rPr>
          <w:color w:val="231F20"/>
          <w:w w:val="95"/>
        </w:rPr>
        <w:t>commodities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thought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large</w:t>
      </w:r>
      <w:r>
        <w:rPr>
          <w:color w:val="231F20"/>
          <w:spacing w:val="-31"/>
        </w:rPr>
        <w:t> </w:t>
      </w:r>
      <w:r>
        <w:rPr>
          <w:color w:val="231F20"/>
        </w:rPr>
        <w:t>part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reflect</w:t>
      </w:r>
      <w:r>
        <w:rPr>
          <w:color w:val="231F20"/>
          <w:spacing w:val="-31"/>
        </w:rPr>
        <w:t> </w:t>
      </w:r>
      <w:r>
        <w:rPr>
          <w:color w:val="231F20"/>
        </w:rPr>
        <w:t>supply</w:t>
      </w:r>
      <w:r>
        <w:rPr>
          <w:color w:val="231F20"/>
          <w:spacing w:val="-31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2"/>
      </w:pP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-0.1%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October,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expected.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headline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remain</w:t>
      </w:r>
      <w:r>
        <w:rPr>
          <w:color w:val="231F20"/>
          <w:spacing w:val="-43"/>
        </w:rPr>
        <w:t> </w:t>
      </w:r>
      <w:r>
        <w:rPr>
          <w:color w:val="231F20"/>
        </w:rPr>
        <w:t>subdued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near</w:t>
      </w:r>
      <w:r>
        <w:rPr>
          <w:color w:val="231F20"/>
          <w:spacing w:val="-43"/>
        </w:rPr>
        <w:t> </w:t>
      </w:r>
      <w:r>
        <w:rPr>
          <w:color w:val="231F20"/>
        </w:rPr>
        <w:t>term.</w:t>
      </w:r>
      <w:r>
        <w:rPr>
          <w:color w:val="231F20"/>
          <w:spacing w:val="-27"/>
        </w:rPr>
        <w:t> </w:t>
      </w:r>
      <w:r>
        <w:rPr>
          <w:color w:val="231F20"/>
        </w:rPr>
        <w:t>In addition,</w:t>
      </w:r>
      <w:r>
        <w:rPr>
          <w:color w:val="231F20"/>
          <w:spacing w:val="-46"/>
        </w:rPr>
        <w:t> </w:t>
      </w:r>
      <w:r>
        <w:rPr>
          <w:color w:val="231F20"/>
        </w:rPr>
        <w:t>nominal</w:t>
      </w:r>
      <w:r>
        <w:rPr>
          <w:color w:val="231F20"/>
          <w:spacing w:val="-45"/>
        </w:rPr>
        <w:t> </w:t>
      </w:r>
      <w:r>
        <w:rPr>
          <w:color w:val="231F20"/>
        </w:rPr>
        <w:t>wage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had</w:t>
      </w:r>
      <w:r>
        <w:rPr>
          <w:color w:val="231F20"/>
          <w:spacing w:val="-46"/>
        </w:rPr>
        <w:t> </w:t>
      </w:r>
      <w:r>
        <w:rPr>
          <w:color w:val="231F20"/>
        </w:rPr>
        <w:t>levelled</w:t>
      </w:r>
      <w:r>
        <w:rPr>
          <w:color w:val="231F20"/>
          <w:spacing w:val="-45"/>
        </w:rPr>
        <w:t> </w:t>
      </w:r>
      <w:r>
        <w:rPr>
          <w:color w:val="231F20"/>
        </w:rPr>
        <w:t>off.</w:t>
      </w:r>
      <w:r>
        <w:rPr>
          <w:color w:val="231F20"/>
          <w:spacing w:val="-30"/>
        </w:rPr>
        <w:t> </w:t>
      </w:r>
      <w:r>
        <w:rPr>
          <w:color w:val="231F20"/>
        </w:rPr>
        <w:t>Average </w:t>
      </w:r>
      <w:r>
        <w:rPr>
          <w:color w:val="231F20"/>
          <w:w w:val="90"/>
        </w:rPr>
        <w:t>hours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might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flattening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growth, 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additional </w:t>
      </w:r>
      <w:r>
        <w:rPr>
          <w:color w:val="231F20"/>
          <w:w w:val="90"/>
        </w:rPr>
        <w:t>factor.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 small.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low</w:t>
      </w:r>
      <w:r>
        <w:rPr>
          <w:color w:val="231F20"/>
          <w:spacing w:val="-42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seen</w:t>
      </w:r>
      <w:r>
        <w:rPr>
          <w:color w:val="231F20"/>
          <w:spacing w:val="-42"/>
        </w:rPr>
        <w:t> </w:t>
      </w:r>
      <w:r>
        <w:rPr>
          <w:color w:val="231F20"/>
        </w:rPr>
        <w:t>during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course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year,</w:t>
      </w:r>
      <w:r>
        <w:rPr>
          <w:color w:val="231F20"/>
          <w:spacing w:val="-30"/>
        </w:rPr>
        <w:t> </w:t>
      </w:r>
      <w:r>
        <w:rPr>
          <w:color w:val="231F20"/>
        </w:rPr>
        <w:t>which</w:t>
      </w:r>
      <w:r>
        <w:rPr>
          <w:color w:val="231F20"/>
          <w:spacing w:val="-29"/>
        </w:rPr>
        <w:t> </w:t>
      </w:r>
      <w:r>
        <w:rPr>
          <w:color w:val="231F20"/>
        </w:rPr>
        <w:t>may</w:t>
      </w:r>
      <w:r>
        <w:rPr>
          <w:color w:val="231F20"/>
          <w:spacing w:val="-29"/>
        </w:rPr>
        <w:t> </w:t>
      </w:r>
      <w:r>
        <w:rPr>
          <w:color w:val="231F20"/>
        </w:rPr>
        <w:t>have</w:t>
      </w:r>
      <w:r>
        <w:rPr>
          <w:color w:val="231F20"/>
          <w:spacing w:val="-29"/>
        </w:rPr>
        <w:t> </w:t>
      </w:r>
      <w:r>
        <w:rPr>
          <w:color w:val="231F20"/>
        </w:rPr>
        <w:t>fed</w:t>
      </w:r>
      <w:r>
        <w:rPr>
          <w:color w:val="231F20"/>
          <w:spacing w:val="-29"/>
        </w:rPr>
        <w:t> </w:t>
      </w:r>
      <w:r>
        <w:rPr>
          <w:color w:val="231F20"/>
        </w:rPr>
        <w:t>into</w:t>
      </w:r>
      <w:r>
        <w:rPr>
          <w:color w:val="231F20"/>
          <w:spacing w:val="-29"/>
        </w:rPr>
        <w:t> </w:t>
      </w:r>
      <w:r>
        <w:rPr>
          <w:color w:val="231F20"/>
        </w:rPr>
        <w:t>pay</w:t>
      </w:r>
      <w:r>
        <w:rPr>
          <w:color w:val="231F20"/>
          <w:spacing w:val="-29"/>
        </w:rPr>
        <w:t> </w:t>
      </w:r>
      <w:r>
        <w:rPr>
          <w:color w:val="231F20"/>
        </w:rPr>
        <w:t>negotiations.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81"/>
      </w:pPr>
      <w:r>
        <w:rPr>
          <w:color w:val="231F20"/>
          <w:w w:val="95"/>
        </w:rPr>
        <w:t>Eight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considered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monetary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appropriate.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member,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upside,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sufficient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justify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immediate</w:t>
      </w:r>
      <w:r>
        <w:rPr>
          <w:color w:val="231F20"/>
          <w:spacing w:val="-44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91"/>
      </w:pPr>
      <w:r>
        <w:rPr>
          <w:color w:val="231F20"/>
        </w:rPr>
        <w:t>Data</w:t>
      </w:r>
      <w:r>
        <w:rPr>
          <w:color w:val="231F20"/>
          <w:spacing w:val="-43"/>
        </w:rPr>
        <w:t> </w:t>
      </w:r>
      <w:r>
        <w:rPr>
          <w:color w:val="231F20"/>
        </w:rPr>
        <w:t>regarding</w:t>
      </w:r>
      <w:r>
        <w:rPr>
          <w:color w:val="231F20"/>
          <w:spacing w:val="-42"/>
        </w:rPr>
        <w:t> </w:t>
      </w:r>
      <w:r>
        <w:rPr>
          <w:color w:val="231F20"/>
        </w:rPr>
        <w:t>international</w:t>
      </w:r>
      <w:r>
        <w:rPr>
          <w:color w:val="231F20"/>
          <w:spacing w:val="-42"/>
        </w:rPr>
        <w:t> </w:t>
      </w:r>
      <w:r>
        <w:rPr>
          <w:color w:val="231F20"/>
        </w:rPr>
        <w:t>activity</w:t>
      </w:r>
      <w:r>
        <w:rPr>
          <w:color w:val="231F20"/>
          <w:spacing w:val="-42"/>
        </w:rPr>
        <w:t> </w:t>
      </w:r>
      <w:r>
        <w:rPr>
          <w:color w:val="231F20"/>
        </w:rPr>
        <w:t>ahead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 meeting</w:t>
      </w:r>
      <w:r>
        <w:rPr>
          <w:color w:val="231F20"/>
          <w:spacing w:val="-38"/>
        </w:rPr>
        <w:t> </w:t>
      </w:r>
      <w:r>
        <w:rPr>
          <w:color w:val="231F20"/>
        </w:rPr>
        <w:t>ending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13</w:t>
      </w:r>
      <w:r>
        <w:rPr>
          <w:color w:val="231F20"/>
          <w:spacing w:val="-39"/>
        </w:rPr>
        <w:t> </w:t>
      </w:r>
      <w:r>
        <w:rPr>
          <w:color w:val="231F20"/>
        </w:rPr>
        <w:t>January</w:t>
      </w:r>
      <w:r>
        <w:rPr>
          <w:color w:val="231F20"/>
          <w:spacing w:val="-38"/>
        </w:rPr>
        <w:t> </w:t>
      </w:r>
      <w:r>
        <w:rPr>
          <w:color w:val="231F20"/>
        </w:rPr>
        <w:t>had</w:t>
      </w:r>
      <w:r>
        <w:rPr>
          <w:color w:val="231F20"/>
          <w:spacing w:val="-37"/>
        </w:rPr>
        <w:t> </w:t>
      </w:r>
      <w:r>
        <w:rPr>
          <w:color w:val="231F20"/>
        </w:rPr>
        <w:t>evolved</w:t>
      </w:r>
      <w:r>
        <w:rPr>
          <w:color w:val="231F20"/>
          <w:spacing w:val="-38"/>
        </w:rPr>
        <w:t> </w:t>
      </w:r>
      <w:r>
        <w:rPr>
          <w:color w:val="231F20"/>
        </w:rPr>
        <w:t>broadly</w:t>
      </w:r>
      <w:r>
        <w:rPr>
          <w:color w:val="231F20"/>
          <w:spacing w:val="-38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expected.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commodities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activity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59"/>
      </w:pP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financial</w:t>
      </w:r>
      <w:r>
        <w:rPr>
          <w:color w:val="231F20"/>
          <w:spacing w:val="-43"/>
        </w:rPr>
        <w:t> </w:t>
      </w:r>
      <w:r>
        <w:rPr>
          <w:color w:val="231F20"/>
        </w:rPr>
        <w:t>markets.</w:t>
      </w:r>
      <w:r>
        <w:rPr>
          <w:color w:val="231F20"/>
          <w:spacing w:val="-25"/>
        </w:rPr>
        <w:t> </w:t>
      </w:r>
      <w:r>
        <w:rPr>
          <w:color w:val="231F20"/>
        </w:rPr>
        <w:t>Oil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fallen</w:t>
      </w:r>
      <w:r>
        <w:rPr>
          <w:color w:val="231F20"/>
          <w:spacing w:val="-42"/>
        </w:rPr>
        <w:t> </w:t>
      </w:r>
      <w:r>
        <w:rPr>
          <w:color w:val="231F20"/>
        </w:rPr>
        <w:t>further,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in addition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news</w:t>
      </w:r>
      <w:r>
        <w:rPr>
          <w:color w:val="231F20"/>
          <w:spacing w:val="-44"/>
        </w:rPr>
        <w:t> </w:t>
      </w:r>
      <w:r>
        <w:rPr>
          <w:color w:val="231F20"/>
        </w:rPr>
        <w:t>about</w:t>
      </w:r>
      <w:r>
        <w:rPr>
          <w:color w:val="231F20"/>
          <w:spacing w:val="-43"/>
        </w:rPr>
        <w:t> </w:t>
      </w:r>
      <w:r>
        <w:rPr>
          <w:color w:val="231F20"/>
        </w:rPr>
        <w:t>oil</w:t>
      </w:r>
      <w:r>
        <w:rPr>
          <w:color w:val="231F20"/>
          <w:spacing w:val="-43"/>
        </w:rPr>
        <w:t> </w:t>
      </w:r>
      <w:r>
        <w:rPr>
          <w:color w:val="231F20"/>
        </w:rPr>
        <w:t>supply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appeared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reflect demand</w:t>
      </w:r>
      <w:r>
        <w:rPr>
          <w:color w:val="231F20"/>
          <w:spacing w:val="-42"/>
        </w:rPr>
        <w:t> </w:t>
      </w:r>
      <w:r>
        <w:rPr>
          <w:color w:val="231F20"/>
        </w:rPr>
        <w:t>news</w:t>
      </w:r>
      <w:r>
        <w:rPr>
          <w:color w:val="231F20"/>
          <w:spacing w:val="-41"/>
        </w:rPr>
        <w:t> </w:t>
      </w:r>
      <w:r>
        <w:rPr>
          <w:color w:val="231F20"/>
        </w:rPr>
        <w:t>stemming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emerging</w:t>
      </w:r>
      <w:r>
        <w:rPr>
          <w:color w:val="231F20"/>
          <w:spacing w:val="-41"/>
        </w:rPr>
        <w:t> </w:t>
      </w:r>
      <w:r>
        <w:rPr>
          <w:color w:val="231F20"/>
        </w:rPr>
        <w:t>economies.</w:t>
      </w:r>
      <w:r>
        <w:rPr>
          <w:color w:val="231F20"/>
          <w:spacing w:val="-2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November</w:t>
      </w:r>
      <w:r>
        <w:rPr>
          <w:color w:val="231F20"/>
          <w:spacing w:val="-2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368"/>
      </w:pP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suggested 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 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 rate.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painted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mixed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picture.</w:t>
      </w:r>
    </w:p>
    <w:p>
      <w:pPr>
        <w:pStyle w:val="BodyText"/>
        <w:spacing w:line="268" w:lineRule="auto"/>
        <w:ind w:left="153" w:right="292"/>
      </w:pPr>
      <w:r>
        <w:rPr>
          <w:color w:val="231F20"/>
          <w:w w:val="90"/>
        </w:rPr>
        <w:t>Reflecting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surveys,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  <w:w w:val="90"/>
        </w:rPr>
        <w:t>price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lowered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GDP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Q4</w:t>
      </w:r>
      <w:r>
        <w:rPr>
          <w:color w:val="231F20"/>
          <w:spacing w:val="-18"/>
        </w:rPr>
        <w:t> </w:t>
      </w:r>
      <w:r>
        <w:rPr>
          <w:color w:val="231F20"/>
        </w:rPr>
        <w:t>and</w:t>
      </w:r>
      <w:r>
        <w:rPr>
          <w:color w:val="231F20"/>
          <w:spacing w:val="-18"/>
        </w:rPr>
        <w:t> </w:t>
      </w:r>
      <w:r>
        <w:rPr>
          <w:color w:val="231F20"/>
        </w:rPr>
        <w:t>Q1.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60"/>
      </w:pP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0.1%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 expectations,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meant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 projected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signals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data on wages and employment about the outlook for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than the MPC had anticipated in November, while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mid-2015 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expected. Overall,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level</w:t>
      </w:r>
      <w:r>
        <w:rPr>
          <w:color w:val="231F20"/>
          <w:spacing w:val="-38"/>
        </w:rPr>
        <w:t> </w:t>
      </w:r>
      <w:r>
        <w:rPr>
          <w:color w:val="231F20"/>
        </w:rPr>
        <w:t>anticipated</w:t>
      </w:r>
      <w:r>
        <w:rPr>
          <w:color w:val="231F20"/>
          <w:spacing w:val="-37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time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November</w:t>
      </w:r>
      <w:r>
        <w:rPr>
          <w:color w:val="231F20"/>
          <w:spacing w:val="-3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60"/>
      </w:pPr>
      <w:r>
        <w:rPr>
          <w:color w:val="231F20"/>
          <w:w w:val="95"/>
        </w:rPr>
        <w:t>For eight members, the current stance of monetary policy </w:t>
      </w:r>
      <w:r>
        <w:rPr>
          <w:color w:val="231F20"/>
          <w:w w:val="90"/>
        </w:rPr>
        <w:t>remained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achieve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aim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returning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sustainably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/>
        <w:ind w:left="153" w:right="399"/>
      </w:pPr>
      <w:r>
        <w:rPr>
          <w:color w:val="231F20"/>
          <w:w w:val="95"/>
        </w:rPr>
        <w:t>two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member,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 </w:t>
      </w:r>
      <w:r>
        <w:rPr>
          <w:color w:val="231F20"/>
        </w:rPr>
        <w:t>growth remained to the upside and, given the recent </w:t>
      </w:r>
      <w:r>
        <w:rPr>
          <w:color w:val="231F20"/>
          <w:w w:val="95"/>
        </w:rPr>
        <w:t>depreciation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drag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appreciation.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Together,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 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sufficient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justify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immediate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3" w:right="270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decision,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 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Summary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i–ii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detail in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Minutes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meeting.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1"/>
          <w:numId w:val="5"/>
        </w:numPr>
        <w:tabs>
          <w:tab w:pos="367" w:val="left" w:leader="none"/>
        </w:tabs>
        <w:spacing w:line="235" w:lineRule="auto" w:before="0" w:after="0"/>
        <w:ind w:left="366" w:right="692" w:hanging="213"/>
        <w:jc w:val="left"/>
        <w:rPr>
          <w:sz w:val="14"/>
        </w:rPr>
      </w:pPr>
      <w:r>
        <w:rPr>
          <w:color w:val="231F20"/>
          <w:w w:val="85"/>
          <w:sz w:val="14"/>
        </w:rPr>
        <w:t>The Minutes are available at </w:t>
      </w:r>
      <w:hyperlink r:id="rId29">
        <w:r>
          <w:rPr>
            <w:color w:val="231F20"/>
            <w:w w:val="85"/>
            <w:sz w:val="14"/>
          </w:rPr>
          <w:t>www.bankofengland.co.uk/publications/minutes/</w:t>
        </w:r>
      </w:hyperlink>
      <w:hyperlink r:id="rId29">
        <w:r>
          <w:rPr>
            <w:color w:val="231F20"/>
            <w:w w:val="85"/>
            <w:sz w:val="14"/>
          </w:rPr>
          <w:t> </w:t>
        </w:r>
        <w:r>
          <w:rPr>
            <w:color w:val="231F20"/>
            <w:w w:val="95"/>
            <w:sz w:val="14"/>
          </w:rPr>
          <w:t>Documents/mpc/pdf/2016/feb.pdf.</w:t>
        </w:r>
      </w:hyperlink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268" w:lineRule="auto"/>
        <w:ind w:left="153" w:right="267"/>
      </w:pP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3½%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broad-based,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declines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nearly</w:t>
      </w:r>
      <w:r>
        <w:rPr>
          <w:color w:val="231F20"/>
          <w:spacing w:val="-35"/>
        </w:rPr>
        <w:t> </w:t>
      </w:r>
      <w:r>
        <w:rPr>
          <w:color w:val="231F20"/>
        </w:rPr>
        <w:t>7%</w:t>
      </w:r>
      <w:r>
        <w:rPr>
          <w:color w:val="231F20"/>
          <w:spacing w:val="-35"/>
        </w:rPr>
        <w:t> </w:t>
      </w:r>
      <w:r>
        <w:rPr>
          <w:color w:val="231F20"/>
        </w:rPr>
        <w:t>against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US</w:t>
      </w:r>
      <w:r>
        <w:rPr>
          <w:color w:val="231F20"/>
          <w:spacing w:val="-37"/>
        </w:rPr>
        <w:t> </w:t>
      </w:r>
      <w:r>
        <w:rPr>
          <w:color w:val="231F20"/>
        </w:rPr>
        <w:t>dollar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3%</w:t>
      </w:r>
      <w:r>
        <w:rPr>
          <w:color w:val="231F20"/>
          <w:spacing w:val="-35"/>
        </w:rPr>
        <w:t> </w:t>
      </w:r>
      <w:r>
        <w:rPr>
          <w:color w:val="231F20"/>
        </w:rPr>
        <w:t>against</w:t>
      </w:r>
      <w:r>
        <w:rPr>
          <w:color w:val="231F20"/>
          <w:spacing w:val="-3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euro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represents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seen 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offset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depreciation</w:t>
      </w:r>
      <w:r>
        <w:rPr>
          <w:color w:val="231F20"/>
          <w:spacing w:val="-43"/>
        </w:rPr>
        <w:t> </w:t>
      </w:r>
      <w:r>
        <w:rPr>
          <w:color w:val="231F20"/>
        </w:rPr>
        <w:t>against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dollar.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part,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 following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had</w:t>
      </w:r>
      <w:r>
        <w:rPr>
          <w:color w:val="231F20"/>
          <w:spacing w:val="-29"/>
        </w:rPr>
        <w:t> </w:t>
      </w:r>
      <w:r>
        <w:rPr>
          <w:color w:val="231F20"/>
        </w:rPr>
        <w:t>been</w:t>
      </w:r>
      <w:r>
        <w:rPr>
          <w:color w:val="231F20"/>
          <w:spacing w:val="-28"/>
        </w:rPr>
        <w:t> </w:t>
      </w:r>
      <w:r>
        <w:rPr>
          <w:color w:val="231F20"/>
        </w:rPr>
        <w:t>anticipated</w:t>
      </w:r>
      <w:r>
        <w:rPr>
          <w:color w:val="231F20"/>
          <w:spacing w:val="-29"/>
        </w:rPr>
        <w:t> </w:t>
      </w:r>
      <w:r>
        <w:rPr>
          <w:color w:val="231F20"/>
        </w:rPr>
        <w:t>by</w:t>
      </w:r>
      <w:r>
        <w:rPr>
          <w:color w:val="231F20"/>
          <w:spacing w:val="-28"/>
        </w:rPr>
        <w:t> </w:t>
      </w:r>
      <w:r>
        <w:rPr>
          <w:color w:val="231F20"/>
        </w:rPr>
        <w:t>market</w:t>
      </w:r>
      <w:r>
        <w:rPr>
          <w:color w:val="231F20"/>
          <w:spacing w:val="-29"/>
        </w:rPr>
        <w:t> </w:t>
      </w:r>
      <w:r>
        <w:rPr>
          <w:color w:val="231F20"/>
        </w:rPr>
        <w:t>participants.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61" w:space="168"/>
            <w:col w:w="5401"/>
          </w:cols>
        </w:sectPr>
      </w:pPr>
    </w:p>
    <w:p>
      <w:pPr>
        <w:spacing w:line="259" w:lineRule="auto" w:before="110"/>
        <w:ind w:left="153" w:right="16" w:firstLine="0"/>
        <w:jc w:val="left"/>
        <w:rPr>
          <w:rFonts w:ascii="Times New Roman"/>
          <w:i/>
          <w:sz w:val="18"/>
        </w:rPr>
      </w:pPr>
      <w:bookmarkStart w:name="Commodity prices" w:id="11"/>
      <w:bookmarkEnd w:id="11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1.5</w:t>
      </w:r>
      <w:r>
        <w:rPr>
          <w:b/>
          <w:color w:val="A70741"/>
          <w:spacing w:val="-25"/>
          <w:sz w:val="18"/>
        </w:rPr>
        <w:t> </w:t>
      </w:r>
      <w:r>
        <w:rPr>
          <w:color w:val="A70741"/>
          <w:sz w:val="18"/>
        </w:rPr>
        <w:t>Oil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fallen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further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since</w:t>
      </w:r>
      <w:r>
        <w:rPr>
          <w:color w:val="A70741"/>
          <w:spacing w:val="-39"/>
          <w:sz w:val="18"/>
        </w:rPr>
        <w:t> </w:t>
      </w:r>
      <w:r>
        <w:rPr>
          <w:color w:val="A70741"/>
          <w:spacing w:val="-5"/>
          <w:sz w:val="18"/>
        </w:rPr>
        <w:t>the </w:t>
      </w:r>
      <w:r>
        <w:rPr>
          <w:color w:val="A70741"/>
          <w:sz w:val="18"/>
        </w:rPr>
        <w:t>November</w:t>
      </w:r>
      <w:r>
        <w:rPr>
          <w:color w:val="A70741"/>
          <w:spacing w:val="-14"/>
          <w:sz w:val="18"/>
        </w:rPr>
        <w:t> </w:t>
      </w:r>
      <w:r>
        <w:rPr>
          <w:rFonts w:ascii="Times New Roman"/>
          <w:i/>
          <w:color w:val="A70741"/>
          <w:sz w:val="18"/>
        </w:rPr>
        <w:t>Report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US dollar oil prices</w:t>
      </w:r>
    </w:p>
    <w:p>
      <w:pPr>
        <w:spacing w:before="154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US$ per barrel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6"/>
        </w:rPr>
      </w:pPr>
    </w:p>
    <w:p>
      <w:pPr>
        <w:spacing w:before="0"/>
        <w:ind w:left="14" w:right="0" w:firstLine="0"/>
        <w:jc w:val="left"/>
        <w:rPr>
          <w:sz w:val="12"/>
        </w:rPr>
      </w:pPr>
      <w:r>
        <w:rPr>
          <w:color w:val="231F20"/>
          <w:sz w:val="12"/>
        </w:rPr>
        <w:t>160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2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17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1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6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line="268" w:lineRule="auto" w:before="3"/>
        <w:ind w:left="153" w:right="308"/>
      </w:pPr>
      <w:r>
        <w:rPr/>
        <w:br w:type="column"/>
      </w:r>
      <w:r>
        <w:rPr>
          <w:color w:val="231F20"/>
          <w:w w:val="90"/>
        </w:rPr>
        <w:t>Another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weighing </w:t>
      </w:r>
      <w:r>
        <w:rPr>
          <w:color w:val="231F20"/>
        </w:rPr>
        <w:t>on sterling is uncertainty about the implications of the </w:t>
      </w:r>
      <w:r>
        <w:rPr>
          <w:color w:val="231F20"/>
          <w:w w:val="95"/>
        </w:rPr>
        <w:t>referendum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membership,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held later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the weight market participants place on a significant </w:t>
      </w:r>
      <w:r>
        <w:rPr>
          <w:color w:val="231F20"/>
          <w:w w:val="95"/>
        </w:rPr>
        <w:t>depreciation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next</w:t>
      </w:r>
      <w:r>
        <w:rPr>
          <w:color w:val="231F20"/>
          <w:spacing w:val="-45"/>
        </w:rPr>
        <w:t> </w:t>
      </w:r>
      <w:r>
        <w:rPr>
          <w:color w:val="231F20"/>
        </w:rPr>
        <w:t>year,</w:t>
      </w:r>
      <w:r>
        <w:rPr>
          <w:color w:val="231F20"/>
          <w:spacing w:val="-45"/>
        </w:rPr>
        <w:t> </w:t>
      </w:r>
      <w:r>
        <w:rPr>
          <w:color w:val="231F20"/>
        </w:rPr>
        <w:t>relative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appreciation,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increased (Chart 1.4). The current levels of these option-implied </w:t>
      </w:r>
      <w:r>
        <w:rPr>
          <w:color w:val="231F20"/>
          <w:w w:val="95"/>
        </w:rPr>
        <w:t>asymmetries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Scottish</w:t>
      </w:r>
      <w:r>
        <w:rPr>
          <w:color w:val="231F20"/>
          <w:spacing w:val="-45"/>
        </w:rPr>
        <w:t> </w:t>
      </w:r>
      <w:r>
        <w:rPr>
          <w:color w:val="231F20"/>
        </w:rPr>
        <w:t>independence</w:t>
      </w:r>
      <w:r>
        <w:rPr>
          <w:color w:val="231F20"/>
          <w:spacing w:val="-44"/>
        </w:rPr>
        <w:t> </w:t>
      </w:r>
      <w:r>
        <w:rPr>
          <w:color w:val="231F20"/>
        </w:rPr>
        <w:t>referendum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September</w:t>
      </w:r>
      <w:r>
        <w:rPr>
          <w:color w:val="231F20"/>
          <w:spacing w:val="-45"/>
        </w:rPr>
        <w:t> </w:t>
      </w:r>
      <w:r>
        <w:rPr>
          <w:color w:val="231F20"/>
        </w:rPr>
        <w:t>2014.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40"/>
          <w:cols w:num="3" w:equalWidth="0">
            <w:col w:w="3847" w:space="40"/>
            <w:col w:w="234" w:space="1208"/>
            <w:col w:w="54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7"/>
        </w:rPr>
      </w:pPr>
    </w:p>
    <w:p>
      <w:pPr>
        <w:tabs>
          <w:tab w:pos="1025" w:val="left" w:leader="none"/>
          <w:tab w:pos="1372" w:val="left" w:leader="none"/>
        </w:tabs>
        <w:spacing w:before="1"/>
        <w:ind w:left="330" w:right="0" w:firstLine="0"/>
        <w:jc w:val="left"/>
        <w:rPr>
          <w:sz w:val="12"/>
        </w:rPr>
      </w:pPr>
      <w:bookmarkStart w:name="Corporate capital markets" w:id="12"/>
      <w:bookmarkEnd w:id="12"/>
      <w:r>
        <w:rPr/>
      </w:r>
      <w:r>
        <w:rPr>
          <w:color w:val="231F20"/>
          <w:w w:val="105"/>
          <w:sz w:val="12"/>
        </w:rPr>
        <w:t>2000 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02</w:t>
        <w:tab/>
        <w:t>04</w:t>
        <w:tab/>
      </w:r>
      <w:r>
        <w:rPr>
          <w:color w:val="231F20"/>
          <w:spacing w:val="-10"/>
          <w:w w:val="105"/>
          <w:sz w:val="12"/>
        </w:rPr>
        <w:t>06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7"/>
        </w:rPr>
      </w:pPr>
    </w:p>
    <w:p>
      <w:pPr>
        <w:tabs>
          <w:tab w:pos="524" w:val="left" w:leader="none"/>
          <w:tab w:pos="869" w:val="left" w:leader="none"/>
          <w:tab w:pos="1218" w:val="left" w:leader="none"/>
        </w:tabs>
        <w:spacing w:before="1"/>
        <w:ind w:left="177" w:right="0" w:firstLine="0"/>
        <w:jc w:val="left"/>
        <w:rPr>
          <w:sz w:val="12"/>
        </w:rPr>
      </w:pPr>
      <w:r>
        <w:rPr>
          <w:color w:val="231F20"/>
          <w:sz w:val="12"/>
        </w:rPr>
        <w:t>08</w:t>
        <w:tab/>
        <w:t>10</w:t>
        <w:tab/>
        <w:t>12</w:t>
        <w:tab/>
      </w:r>
      <w:r>
        <w:rPr>
          <w:color w:val="231F20"/>
          <w:spacing w:val="-10"/>
          <w:sz w:val="12"/>
        </w:rPr>
        <w:t>14</w:t>
      </w:r>
    </w:p>
    <w:p>
      <w:pPr>
        <w:pStyle w:val="BodyText"/>
        <w:spacing w:before="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102.348228pt;width:184.8pt;height:142.25pt;mso-position-horizontal-relative:page;mso-position-vertical-relative:paragraph;z-index:15751680" coordorigin="794,-2047" coordsize="3696,2845">
            <v:rect style="position:absolute;left:798;top:-2042;width:3686;height:2835" filled="false" stroked="true" strokeweight=".5pt" strokecolor="#231f20">
              <v:stroke dashstyle="solid"/>
            </v:rect>
            <v:line style="position:absolute" from="3715,-2042" to="3715,793" stroked="true" strokeweight=".5pt" strokecolor="#131718">
              <v:stroke dashstyle="solid"/>
            </v:line>
            <v:line style="position:absolute" from="4370,-1686" to="4484,-1686" stroked="true" strokeweight=".5pt" strokecolor="#231f20">
              <v:stroke dashstyle="solid"/>
            </v:line>
            <v:line style="position:absolute" from="4370,-1332" to="4484,-1332" stroked="true" strokeweight=".5pt" strokecolor="#231f20">
              <v:stroke dashstyle="solid"/>
            </v:line>
            <v:line style="position:absolute" from="4370,-979" to="4484,-979" stroked="true" strokeweight=".5pt" strokecolor="#231f20">
              <v:stroke dashstyle="solid"/>
            </v:line>
            <v:line style="position:absolute" from="4370,-625" to="4484,-625" stroked="true" strokeweight=".5pt" strokecolor="#231f20">
              <v:stroke dashstyle="solid"/>
            </v:line>
            <v:line style="position:absolute" from="4370,-270" to="4484,-270" stroked="true" strokeweight=".5pt" strokecolor="#231f20">
              <v:stroke dashstyle="solid"/>
            </v:line>
            <v:line style="position:absolute" from="4370,82" to="4484,82" stroked="true" strokeweight=".5pt" strokecolor="#231f20">
              <v:stroke dashstyle="solid"/>
            </v:line>
            <v:line style="position:absolute" from="4370,437" to="4484,437" stroked="true" strokeweight=".5pt" strokecolor="#231f20">
              <v:stroke dashstyle="solid"/>
            </v:line>
            <v:line style="position:absolute" from="4097,679" to="4097,793" stroked="true" strokeweight=".5pt" strokecolor="#231f20">
              <v:stroke dashstyle="solid"/>
            </v:line>
            <v:line style="position:absolute" from="3749,679" to="3749,793" stroked="true" strokeweight=".5pt" strokecolor="#231f20">
              <v:stroke dashstyle="solid"/>
            </v:line>
            <v:line style="position:absolute" from="3402,679" to="3402,793" stroked="true" strokeweight=".5pt" strokecolor="#231f20">
              <v:stroke dashstyle="solid"/>
            </v:line>
            <v:line style="position:absolute" from="3054,679" to="3054,793" stroked="true" strokeweight=".5pt" strokecolor="#231f20">
              <v:stroke dashstyle="solid"/>
            </v:line>
            <v:line style="position:absolute" from="2708,679" to="2708,793" stroked="true" strokeweight=".5pt" strokecolor="#231f20">
              <v:stroke dashstyle="solid"/>
            </v:line>
            <v:line style="position:absolute" from="2360,679" to="2360,793" stroked="true" strokeweight=".5pt" strokecolor="#231f20">
              <v:stroke dashstyle="solid"/>
            </v:line>
            <v:line style="position:absolute" from="2013,679" to="2013,793" stroked="true" strokeweight=".5pt" strokecolor="#231f20">
              <v:stroke dashstyle="solid"/>
            </v:line>
            <v:line style="position:absolute" from="1665,679" to="1665,793" stroked="true" strokeweight=".5pt" strokecolor="#231f20">
              <v:stroke dashstyle="solid"/>
            </v:line>
            <v:line style="position:absolute" from="1318,679" to="1318,793" stroked="true" strokeweight=".5pt" strokecolor="#231f20">
              <v:stroke dashstyle="solid"/>
            </v:line>
            <v:line style="position:absolute" from="970,679" to="970,793" stroked="true" strokeweight=".5pt" strokecolor="#231f20">
              <v:stroke dashstyle="solid"/>
            </v:line>
            <v:shape style="position:absolute;left:970;top:-1787;width:2793;height:2284" coordorigin="971,-1786" coordsize="2793,2284" path="m971,367l973,379,973,381,973,389,975,379,975,362,975,354,976,352,976,342,978,332,978,325,978,327,978,322,980,315,982,310,982,312,982,320,984,320,984,315,986,307,986,315,986,303,986,295,988,300,988,312,989,303,989,305,989,303,991,293,991,295,991,293,993,300,993,310,995,315,995,305,995,295,995,288,997,285,997,288,999,278,999,261,999,258,1000,263,1000,251,1002,211,1002,234,1002,258,1002,283,1004,275,1004,283,1006,298,1006,300,1006,312,1008,352,1008,342,1008,354,1010,354,1010,347,1012,352,1012,357,1012,376,1012,372,1013,364,1015,369,1015,386,1015,391,1017,406,1017,426,1019,421,1019,394,1019,404,1021,394,1021,389,1023,376,1023,374,1025,374,1025,384,1025,391,1026,379,1026,376,1028,376,1028,354,1028,352,1030,349,1032,335,1032,322,1032,330,1032,310,1034,300,1034,295,1036,307,1036,310,1036,271,1036,275,1037,295,1037,293,1039,273,1039,263,1039,261,1041,261,1041,290,1041,278,1043,261,1043,263,1045,298,1045,290,1045,278,1045,280,1047,273,1049,243,1049,258,1049,261,1049,258,1050,283,1050,290,1052,280,1052,275,1052,261,1052,258,1054,256,1054,248,1056,248,1056,236,1058,224,1058,251,1058,253,1060,246,1061,261,1061,253,1061,246,1061,236,1063,241,1065,300,1065,288,1065,300,1065,310,1067,325,1067,340,1069,340,1069,342,1069,337,1069,335,1071,340,1071,322,1073,327,1073,305,1073,295,1074,310,1074,303,1074,288,1076,275,1076,283,1078,271,1078,266,1078,263,1078,258,1080,253,1082,251,1082,248,1082,263,1084,202,1086,182,1086,170,1086,174,1086,172,1087,152,1087,150,1089,128,1089,123,1089,155,1091,140,1091,231,1091,248,1093,231,1093,197,1095,189,1095,206,1095,211,1095,229,1097,258,1098,275,1098,273,1098,295,1100,285,1100,246,1102,248,1102,256,1102,268,1102,263,1104,256,1104,239,1106,239,1106,187,1106,224,1108,248,1108,246,1108,251,1110,258,1110,243,1111,236,1111,243,1111,239,1111,226,1113,246,1115,241,1115,248,1115,236,1115,246,1117,243,1117,236,1119,229,1119,234,1119,219,1119,221,1121,204,1121,206,1123,179,1123,189,1123,197,1124,197,1124,206,1124,214,1126,211,1126,202,1128,204,1128,219,1128,214,1128,229,1130,258,1132,268,1132,295,1132,290,1132,300,1134,317,1134,300,1135,317,1135,352,1135,357,1137,352,1137,374,1139,411,1139,399,1141,399,1141,391,1143,399,1143,391,1145,391,1145,384,1145,369,1145,359,1147,359,1148,372,1148,369,1148,344,1148,342,1150,340,1150,332,1152,340,1152,352,1152,342,1152,307,1154,307,1154,305,1156,312,1156,317,1156,307,1158,320,1158,315,1158,317,1160,290,1160,268,1161,280,1161,273,1161,251,1163,283,1165,288,1165,295,1165,312,1165,325,1167,320,1167,317,1169,330,1169,335,1169,332,1171,340,1171,342,1172,352,1172,349,1172,347,1174,327,1174,332,1174,322,1176,332,1176,337,1178,349,1178,359,1178,379,1180,376,1182,379,1182,381,1182,374,1182,381,1184,369,1184,357,1185,354,1185,362,1185,376,1185,372,1187,384,1187,369,1189,357,1189,364,1189,367,1191,359,1191,327,1191,325,1193,312,1195,312,1195,317,1195,322,1196,337,1196,342,1198,337,1198,342,1198,332,1198,312,1200,312,1200,307,1202,305,1202,310,1202,303,1202,298,1204,298,1204,303,1206,298,1206,290,1206,295,1208,293,1208,295,1209,290,1209,266,1211,266,1211,268,1213,283,1213,285,1215,285,1215,275,1215,278,1215,273,1217,278,1217,275,1219,268,1219,280,1219,288,1219,273,1221,271,1221,278,1222,290,1222,288,1222,293,1224,320,1224,322,1224,347,1226,332,1226,312,1228,300,1228,303,1228,327,1230,335,1230,322,1232,332,1232,340,1232,332,1233,322,1233,344,1235,349,1235,362,1235,367,1235,369,1237,369,1237,374,1239,384,1239,369,1241,362,1241,357,1243,357,1243,352,1245,357,1245,362,1245,357,1246,337,1246,342,1248,340,1248,337,1248,344,1250,337,1250,335,1252,335,1252,342,1252,344,1252,354,1254,344,1254,337,1256,337,1256,332,1256,327,1257,327,1257,317,1257,315,1259,322,1259,317,1261,320,1261,327,1263,315,1263,303,1265,307,1265,278,1265,300,1265,298,1267,275,1267,295,1269,317,1269,340,1269,349,1269,359,1270,426,1270,418,1272,406,1272,411,1272,401,1274,416,1274,423,1274,426,1276,421,1276,426,1278,428,1278,426,1278,423,1280,416,1280,428,1282,426,1282,423,1282,436,1282,443,1283,428,1283,433,1285,436,1285,428,1285,433,1287,428,1287,431,1289,440,1289,453,1289,448,1291,455,1291,460,1291,458,1293,440,1293,421,1294,438,1294,431,1294,465,1296,497,1296,487,1298,480,1298,460,1298,463,1298,436,1300,445,1300,463,1302,450,1302,458,1302,463,1302,450,1304,445,1304,455,1306,455,1306,470,1306,460,1307,477,1307,480,1307,475,1309,482,1309,460,1311,465,1311,463,1311,458,1313,463,1313,460,1315,465,1315,440,1317,443,1317,448,1319,448,1319,431,1319,436,1319,408,1320,411,1320,418,1322,443,1322,436,1322,440,1324,460,1326,473,1326,470,1328,465,1328,463,1328,453,1330,450,1330,445,1331,440,1331,445,1331,453,1331,448,1333,433,1335,438,1335,440,1335,443,1335,436,1337,404,1337,428,1339,423,1341,433,1341,448,1343,438,1343,436,1344,443,1344,426,1346,418,1346,408,1348,411,1348,396,1348,399,1348,389,1350,389,1350,379,1352,381,1352,376,1352,374,1352,369,1354,357,1354,359,1355,362,1355,349,1357,352,1357,349,1357,347,1359,337,1361,337,1361,307,1361,317,1363,317,1363,342,1365,325,1365,344,1365,349,1365,369,1367,384,1367,376,1368,367,1368,349,1368,335,1370,330,1370,325,1372,325,1372,320,1374,310,1374,312,1374,322,1376,330,1376,325,1378,325,1378,332,1378,322,1380,325,1380,320,1381,322,1381,310,1381,332,1383,332,1383,335,1385,354,1385,362,1385,364,1387,367,1387,362,1389,354,1389,374,1389,369,1391,369,1391,379,1392,379,1392,381,1394,384,1394,391,1394,386,1396,376,1396,362,1398,352,1398,359,1398,362,1398,352,1400,357,1400,344,1402,347,1402,349,1402,342,1402,340,1404,340,1404,335,1405,332,1405,340,1405,335,1407,347,1407,344,1407,330,1409,330,1409,325,1411,337,1411,330,1411,320,1413,322,1413,320,1415,337,1415,344,1415,340,1417,344,1418,330,1418,332,1418,340,1418,335,1420,342,1420,332,1422,342,1422,337,1424,325,1424,322,1424,317,1426,312,1426,305,1428,300,1428,303,1428,300,1429,307,1431,307,1431,310,1431,315,1431,305,1433,305,1433,303,1435,315,1435,310,1435,300,1435,288,1437,285,1439,288,1439,300,1439,290,1441,290,1441,298,1441,290,1442,290,1442,285,1444,273,1446,275,1446,278,1448,280,1448,275,1448,278,1448,288,1450,290,1452,293,1452,290,1452,295,1452,290,1453,283,1455,280,1455,288,1457,312,1457,317,1459,320,1459,337,1461,335,1461,342,1463,337,1463,340,1465,347,1465,364,1465,372,1465,374,1466,374,1466,369,1468,369,1468,389,1468,381,1470,364,1470,369,1472,359,1472,354,1472,349,1474,357,1474,354,1474,344,1476,349,1476,344,1478,335,1478,327,1478,340,1479,325,1479,335,1481,327,1481,315,1481,305,1483,298,1483,278,1485,275,1485,266,1485,263,1487,234,1487,236,1489,236,1489,229,1490,241,1490,261,1492,261,1492,246,1492,224,1494,234,1494,246,1494,271,1496,251,1496,253,1498,243,1498,236,1498,226,1498,216,1500,226,1500,221,1502,221,1502,229,1502,241,1502,231,1503,248,1505,236,1505,231,1505,234,1507,251,1507,239,1509,234,1509,231,1509,214,1511,224,1511,214,1511,211,1513,204,1513,199,1515,209,1515,197,1515,206,1515,221,1516,209,1516,194,1518,209,1518,197,1518,206,1518,192,1520,197,1520,184,1522,189,1522,179,1522,172,1524,179,1524,192,1526,184,1526,206,1526,226,1527,251,1527,295,1527,305,1529,327,1529,347,1531,320,1531,340,1531,335,1531,300,1533,307,1533,295,1535,310,1535,327,1535,322,1535,340,1537,344,1537,347,1539,340,1539,354,1539,349,1540,349,1540,347,1542,344,1542,330,1544,330,1544,337,1544,359,1546,359,1546,367,1548,376,1548,379,1548,374,1548,372,1550,376,1551,374,1551,364,1551,352,1551,344,1553,344,1553,332,1555,317,1555,325,1557,305,1557,320,1559,307,1559,322,1559,315,1561,315,1561,325,1561,327,1563,322,1563,317,1564,295,1564,293,1564,303,1564,295,1566,288,1568,290,1568,283,1568,298,1568,307,1570,315,1570,312,1572,325,1572,320,1572,317,1574,320,1574,322,1576,303,1576,307,1576,300,1577,293,1577,295,1577,293,1579,283,1579,298,1581,300,1581,303,1581,293,1581,278,1583,275,1583,278,1585,275,1585,288,1585,280,1585,273,1587,275,1587,298,1588,298,1588,295,1588,288,1590,295,1590,293,1592,293,1592,285,1592,263,1594,256,1594,266,1596,253,1596,258,1598,258,1598,253,1598,268,1598,280,1600,273,1601,280,1601,275,1601,258,1601,253,1603,253,1603,258,1605,263,1605,261,1605,258,1607,268,1607,290,1609,293,1609,300,1611,300,1611,305,1611,307,1613,310,1613,320,1614,317,1614,327,1614,332,1614,337,1616,344,1616,340,1618,330,1618,312,1618,307,1618,310,1620,303,1620,290,1622,290,1622,278,1622,273,1624,271,1624,268,1625,275,1625,256,1625,229,1627,241,1627,239,1629,239,1629,263,1631,266,1631,271,1631,268,1633,258,1633,278,1635,283,1635,288,1635,300,1635,295,1637,295,1637,305,1638,290,1638,293,1638,283,1640,280,1640,283,1642,280,1642,275,1642,266,1644,273,1644,271,1644,258,1646,263,1646,271,1648,290,1648,303,1648,288,1648,278,1649,283,1649,290,1651,273,1651,275,1651,271,1651,275,1653,258,1653,256,1655,261,1655,258,1657,253,1657,251,1659,248,1659,239,1659,241,1661,263,1661,275,1661,271,1662,271,1664,266,1664,258,1664,251,1666,266,1666,239,1668,236,1668,239,1668,234,1668,221,1670,221,1670,216,1672,231,1672,243,1672,236,1674,229,1674,224,1675,226,1675,236,1675,234,1677,243,1677,258,1679,273,1679,268,1681,266,1681,261,1681,271,1681,278,1683,275,1685,258,1685,251,1685,239,1686,241,1686,234,1688,229,1688,231,1688,241,1690,231,1690,226,1692,214,1692,206,1694,199,1694,177,1694,194,1696,189,1696,179,1698,182,1698,194,1698,211,1698,199,1699,209,1699,189,1701,184,1701,170,1701,177,1701,174,1703,184,1703,179,1705,184,1705,204,1705,209,1707,219,1707,202,1709,219,1709,224,1709,243,1711,239,1711,231,1711,206,1712,189,1712,192,1714,189,1714,192,1714,206,1714,189,1716,192,1716,194,1718,199,1718,216,1718,199,1718,204,1720,192,1720,182,1722,172,1722,182,1722,170,1723,170,1723,147,1725,135,1725,133,1725,125,1727,152,1727,123,1727,105,1729,108,1729,93,1731,101,1731,115,1731,103,1731,108,1733,125,1733,98,1735,113,1735,120,1735,135,1735,138,1736,138,1736,101,1738,125,1738,155,1740,157,1740,160,1742,177,1742,167,1742,170,1744,172,1744,177,1744,179,1746,160,1747,172,1747,167,1747,174,1749,182,1749,204,1751,214,1751,197,1751,165,1751,167,1753,155,1753,140,1755,155,1755,128,1755,130,1757,130,1757,142,1759,120,1759,110,1760,91,1760,98,1760,101,1762,93,1762,91,1764,86,1764,78,1764,56,1764,59,1766,54,1766,49,1768,46,1768,44,1768,27,1768,34,1770,19,1770,24,1772,14,1772,7,1772,-3,1773,-5,1773,7,1775,0,1775,-13,1775,0,1777,14,1777,34,1777,41,1779,64,1779,73,1781,71,1781,96,1781,59,1781,54,1783,64,1783,73,1784,73,1784,81,1784,49,1784,61,1786,59,1786,51,1788,44,1788,61,1788,24,1790,19,1790,2,1792,-23,1792,-35,1792,-27,1794,-40,1794,-50,1794,-47,1796,-42,1796,-47,1797,-35,1797,-42,1797,-57,1797,-72,1799,-89,1799,-111,1801,-99,1801,-109,1801,-116,1801,-114,1803,-96,1803,-82,1805,-106,1805,-114,1805,-128,1807,-119,1807,-128,1809,-89,1809,-67,1809,-72,1810,-37,1810,-15,1810,-27,1812,0,1812,-8,1814,9,1814,46,1814,32,1814,51,1816,59,1816,73,1818,76,1818,73,1818,69,1818,27,1820,39,1821,41,1821,37,1821,29,1821,32,1823,12,1825,59,1825,101,1825,113,1827,113,1827,138,1827,135,1829,113,1829,145,1831,133,1831,120,1831,69,1831,59,1833,27,1833,29,1834,34,1834,69,1834,73,1834,86,1836,86,1838,86,1838,103,1838,78,1840,76,1840,66,1842,66,1842,76,1842,19,1844,24,1844,19,1844,9,1845,-18,1845,-15,1847,-8,1847,-15,1847,0,1847,7,1849,-18,1849,-23,1851,-37,1851,-30,1851,-27,1851,-3,1853,-20,1855,0,1855,19,1855,24,1855,17,1857,24,1857,32,1858,32,1858,2,1860,0,1860,-18,1862,-13,1862,-23,1864,-25,1864,-62,1864,-55,1864,-79,1866,-84,1866,-96,1868,-99,1868,-121,1868,-136,1868,-133,1870,-136,1871,-143,1871,-156,1871,-141,1871,-151,1873,-160,1875,-183,1875,-188,1875,-195,1877,-193,1877,-173,1877,-138,1879,-143,1881,-143,1881,-131,1881,-99,1881,-148,1882,-185,1882,-195,1884,-163,1884,-156,1884,-136,1884,-131,1886,-131,1888,-109,1888,-84,1888,-101,1888,-89,1890,-77,1890,-116,1892,-114,1892,-133,1892,-151,1894,-146,1894,-141,1894,-104,1895,-124,1895,-82,1897,-92,1897,-79,1897,-87,1897,-101,1899,-89,1899,-101,1901,-106,1901,-72,1901,-50,1901,-47,1903,-42,1905,-55,1905,-35,1905,-37,1905,-40,1907,-42,1907,-62,1908,-72,1908,-77,1908,-87,1910,-92,1910,-128,1912,-109,1912,-143,1914,-136,1914,-126,1914,-94,1914,-136,1916,-121,1916,-156,1918,-146,1918,-151,1918,-175,1918,-215,1919,-222,1921,-210,1921,-202,1921,-220,1921,-232,1923,-244,1923,-210,1925,-185,1925,-180,1925,-220,1927,-220,1927,-232,1927,-249,1929,-239,1929,-225,1931,-222,1931,-244,1931,-229,1931,-207,1932,-215,1932,-210,1934,-222,1934,-210,1934,-197,1934,-227,1936,-232,1938,-237,1938,-234,1938,-252,1938,-266,1940,-281,1940,-284,1942,-274,1942,-289,1943,-323,1943,-313,1943,-348,1945,-370,1945,-382,1947,-392,1947,-387,1947,-323,1947,-318,1949,-350,1949,-353,1951,-362,1951,-397,1951,-385,1951,-358,1953,-358,1955,-404,1955,-390,1955,-397,1955,-370,1956,-345,1956,-343,1958,-311,1958,-316,1958,-313,1960,-298,1960,-291,1960,-321,1962,-308,1962,-274,1964,-343,1964,-326,1964,-340,1964,-338,1966,-298,1966,-323,1968,-308,1968,-321,1968,-323,1969,-316,1969,-306,1971,-274,1971,-242,1971,-220,1971,-229,1973,-229,1973,-252,1975,-259,1975,-247,1975,-232,1977,-254,1977,-239,1977,-225,1979,-207,1979,-222,1980,-234,1980,-271,1980,-249,1982,-259,1982,-242,1984,-247,1984,-252,1984,-289,1986,-266,1986,-242,1988,-237,1988,-215,1988,-190,1988,-180,1990,-183,1990,-168,1992,-183,1992,-165,1992,-148,1993,-156,1993,-173,1993,-170,1995,-156,1995,-151,1997,-153,1997,-141,1997,-153,1997,-178,1999,-193,1999,-205,2001,-202,2001,-188,2001,-222,2003,-200,2003,-244,2005,-244,2005,-254,2005,-249,2005,-210,2006,-185,2008,-197,2008,-195,2008,-207,2010,-207,2010,-222,2012,-232,2012,-252,2014,-252,2014,-298,2014,-306,2014,-296,2016,-328,2016,-313,2017,-311,2017,-316,2017,-318,2019,-316,2019,-323,2021,-350,2021,-335,2021,-355,2021,-382,2023,-380,2023,-338,2025,-318,2025,-333,2025,-355,2027,-372,2027,-367,2027,-348,2029,-313,2029,-321,2030,-321,2030,-291,2030,-276,2030,-279,2032,-254,2032,-249,2034,-232,2034,-202,2034,-220,2036,-239,2036,-271,2038,-271,2038,-242,2038,-244,2038,-286,2040,-259,2040,-271,2041,-279,2041,-316,2041,-318,2043,-286,2043,-266,2043,-242,2045,-289,2045,-291,2047,-308,2047,-333,2047,-311,2047,-335,2049,-318,2049,-284,2051,-296,2051,-284,2051,-313,2053,-318,2053,-321,2054,-345,2054,-355,2054,-370,2054,-358,2056,-380,2056,-385,2058,-397,2058,-409,2058,-399,2060,-424,2060,-436,2060,-439,2062,-451,2064,-451,2064,-488,2064,-515,2064,-505,2066,-530,2066,-503,2067,-505,2067,-488,2067,-461,2069,-483,2071,-527,2071,-495,2071,-449,2071,-461,2073,-449,2073,-463,2075,-486,2075,-505,2075,-488,2077,-441,2077,-436,2077,-417,2078,-426,2078,-407,2080,-414,2080,-444,2080,-409,2080,-441,2082,-439,2082,-441,2084,-446,2084,-429,2084,-417,2086,-446,2088,-436,2088,-407,2088,-434,2090,-414,2090,-380,2091,-382,2091,-385,2091,-392,2093,-380,2093,-392,2093,-417,2095,-431,2095,-439,2097,-456,2097,-463,2097,-476,2097,-498,2099,-505,2101,-491,2101,-520,2101,-515,2103,-486,2103,-481,2104,-495,2104,-510,2104,-560,2104,-555,2106,-545,2106,-527,2108,-510,2108,-505,2108,-513,2110,-530,2110,-505,2110,-518,2112,-535,2112,-508,2114,-540,2114,-552,2114,-574,2114,-564,2115,-560,2115,-601,2117,-587,2117,-582,2117,-552,2119,-550,2119,-523,2121,-508,2121,-493,2121,-473,2121,-476,2123,-500,2123,-491,2125,-466,2125,-486,2125,-478,2127,-446,2127,-429,2127,-436,2128,-441,2128,-426,2130,-399,2130,-404,2130,-382,2130,-370,2132,-335,2134,-345,2134,-321,2134,-323,2134,-316,2136,-301,2136,-318,2138,-284,2138,-269,2138,-276,2138,-254,2140,-269,2140,-254,2141,-289,2141,-291,2141,-296,2143,-266,2143,-229,2143,-242,2145,-254,2145,-252,2147,-269,2147,-254,2147,-234,2147,-237,2149,-247,2151,-266,2151,-261,2151,-217,2151,-249,2152,-227,2152,-222,2154,-227,2154,-264,2154,-242,2154,-244,2156,-207,2156,-217,2158,-212,2158,-195,2158,-217,2160,-229,2160,-205,2160,-225,2162,-257,2162,-227,2164,-212,2164,-222,2164,-234,2164,-210,2165,-212,2167,-232,2167,-269,2167,-252,2167,-254,2169,-271,2169,-276,2171,-286,2171,-321,2171,-350,2171,-362,2173,-345,2173,-340,2175,-330,2175,-321,2175,-313,2176,-313,2176,-306,2176,-303,2178,-316,2178,-318,2180,-298,2180,-308,2180,-313,2180,-301,2182,-303,2184,-303,2184,-284,2184,-274,2186,-274,2188,-266,2188,-220,2188,-185,2189,-178,2189,-180,2191,-148,2191,-119,2191,-136,2193,-136,2193,-116,2193,-136,2195,-121,2195,-153,2197,-141,2197,-183,2197,-193,2197,-168,2199,-188,2201,-158,2201,-202,2201,-222,2201,-207,2202,-242,2202,-217,2204,-229,2204,-212,2204,-239,2204,-237,2206,-185,2206,-215,2208,-193,2208,-200,2208,-225,2210,-212,2210,-237,2212,-264,2212,-269,2213,-269,2213,-274,2213,-284,2213,-289,2215,-301,2217,-274,2217,-281,2217,-301,2217,-293,2219,-269,2219,-274,2221,-286,2221,-289,2221,-281,2221,-274,2223,-284,2223,-271,2225,-274,2225,-311,2225,-330,2226,-355,2226,-360,2226,-367,2228,-412,2228,-419,2230,-429,2230,-414,2230,-426,2230,-422,2232,-422,2234,-422,2234,-404,2234,-409,2234,-422,2236,-414,2236,-387,2237,-367,2237,-370,2237,-382,2239,-404,2239,-390,2241,-417,2241,-399,2241,-412,2243,-394,2243,-382,2243,-370,2245,-360,2245,-343,2247,-326,2247,-348,2247,-343,2247,-358,2249,-375,2250,-377,2250,-402,2250,-399,2250,-449,2252,-434,2252,-454,2254,-441,2254,-466,2254,-473,2254,-468,2256,-456,2256,-417,2258,-414,2258,-419,2258,-441,2260,-466,2260,-468,2260,-481,2262,-483,2262,-439,2263,-459,2263,-426,2263,-449,2263,-468,2265,-476,2267,-493,2267,-488,2267,-476,2267,-478,2269,-495,2269,-488,2271,-461,2271,-473,2271,-483,2271,-498,2273,-515,2273,-518,2274,-518,2274,-552,2274,-574,2276,-574,2276,-582,2276,-564,2278,-584,2278,-619,2280,-611,2280,-596,2280,-609,2280,-601,2282,-611,2284,-616,2284,-555,2284,-572,2284,-550,2286,-572,2286,-569,2287,-587,2287,-557,2287,-555,2287,-540,2289,-476,2289,-478,2291,-459,2291,-449,2291,-454,2293,-449,2293,-451,2293,-466,2295,-429,2295,-441,2297,-426,2297,-409,2299,-429,2299,-444,2300,-446,2300,-439,2300,-468,2300,-461,2302,-483,2302,-508,2304,-525,2304,-542,2304,-547,2304,-545,2306,-557,2306,-567,2308,-594,2308,-589,2308,-569,2310,-579,2310,-582,2310,-596,2311,-606,2311,-604,2313,-594,2313,-567,2313,-569,2315,-621,2315,-614,2317,-592,2317,-587,2317,-614,2319,-614,2319,-572,2321,-587,2321,-594,2321,-636,2321,-643,2323,-683,2323,-710,2324,-697,2324,-727,2324,-710,2326,-697,2326,-678,2326,-697,2328,-752,2328,-771,2330,-803,2330,-764,2330,-806,2332,-801,2332,-845,2334,-821,2334,-870,2334,-872,2334,-858,2335,-860,2335,-843,2337,-781,2337,-823,2337,-816,2337,-840,2339,-843,2339,-894,2341,-887,2341,-882,2341,-904,2343,-897,2343,-853,2343,-823,2345,-823,2345,-776,2347,-803,2347,-793,2347,-779,2348,-803,2348,-774,2350,-764,2350,-784,2350,-860,2350,-838,2352,-835,2352,-828,2354,-808,2354,-833,2354,-821,2354,-850,2356,-855,2358,-877,2358,-892,2358,-875,2360,-870,2360,-939,2361,-934,2361,-919,2363,-875,2363,-894,2363,-872,2365,-835,2365,-813,2367,-848,2367,-816,2367,-791,2367,-784,2369,-791,2369,-759,2371,-774,2371,-742,2371,-789,2371,-823,2372,-833,2372,-843,2374,-853,2374,-848,2374,-798,2376,-818,2376,-786,2376,-764,2378,-774,2378,-835,2380,-862,2380,-858,2380,-860,2382,-899,2382,-890,2384,-892,2384,-956,2384,-954,2384,-912,2385,-926,2385,-941,2387,-971,2387,-949,2387,-995,2387,-981,2389,-993,2389,-941,2391,-1003,2391,-1027,2393,-1064,2393,-1082,2393,-1099,2395,-1114,2395,-1111,2397,-1027,2397,-1091,2397,-1005,2398,-991,2400,-986,2400,-991,2400,-1052,2400,-1069,2402,-1052,2402,-983,2404,-983,2404,-1047,2404,-1025,2404,-1064,2406,-1101,2406,-1087,2408,-1124,2408,-1119,2408,-1121,2409,-1146,2409,-1180,2409,-1200,2411,-1190,2411,-1217,2413,-1217,2413,-1254,2413,-1264,2415,-1232,2415,-1266,2417,-1271,2417,-1210,2417,-1165,2417,-1151,2419,-1229,2421,-1321,2421,-1365,2421,-1412,2422,-1367,2422,-1382,2424,-1353,2424,-1394,2426,-1387,2426,-1431,2426,-1520,2428,-1508,2428,-1513,2430,-1520,2430,-1461,2430,-1505,2432,-1439,2432,-1458,2433,-1473,2433,-1412,2433,-1365,2433,-1454,2435,-1594,2435,-1584,2437,-1530,2437,-1591,2437,-1624,2437,-1587,2439,-1542,2439,-1527,2441,-1606,2441,-1525,2441,-1574,2443,-1611,2443,-1616,2443,-1574,2445,-1673,2445,-1683,2446,-1673,2446,-1685,2446,-1761,2448,-1786,2448,-1759,2450,-1712,2450,-1611,2450,-1619,2450,-1717,2452,-1764,2452,-1747,2454,-1660,2454,-1589,2454,-1505,2454,-1490,2456,-1530,2456,-1493,2458,-1417,2458,-1424,2458,-1397,2459,-1422,2459,-1367,2459,-1444,2461,-1390,2461,-1392,2463,-1316,2463,-1274,2463,-1259,2465,-1279,2465,-1197,2467,-1178,2467,-1153,2467,-1202,2467,-1188,2469,-1168,2469,-1153,2470,-1175,2470,-1188,2470,-1318,2470,-1207,2472,-1212,2472,-1220,2474,-1227,2474,-1192,2474,-1190,2476,-1111,2476,-1096,2476,-1082,2478,-1052,2478,-1027,2480,-1005,2480,-951,2480,-936,2482,-907,2482,-890,2483,-798,2483,-793,2483,-858,2483,-860,2485,-941,2485,-1052,2487,-1008,2487,-995,2487,-1030,2487,-1015,2489,-823,2489,-934,2491,-887,2491,-796,2491,-774,2493,-685,2493,-683,2493,-680,2495,-626,2495,-557,2496,-589,2496,-532,2496,-441,2498,-412,2498,-407,2500,-468,2500,-394,2500,-326,2500,-370,2502,-284,2502,-254,2504,-289,2504,-345,2504,-306,2504,-348,2506,-274,2506,-370,2507,-296,2507,-222,2507,-217,2509,-229,2509,-178,2509,-111,2511,-168,2511,-111,2513,-89,2513,-79,2513,-69,2515,-15,2515,-50,2517,-133,2517,-69,2517,-114,2517,-106,2519,-124,2519,-35,2520,-8,2520,0,2520,59,2520,98,2522,27,2522,71,2524,27,2524,-27,2524,-25,2526,7,2526,12,2526,29,2528,64,2528,54,2530,108,2530,118,2530,189,2531,189,2531,160,2533,115,2533,120,2533,51,2535,-55,2535,-57,2537,-82,2537,-18,2537,-5,2537,17,2539,39,2539,-8,2541,-10,2541,5,2541,17,2543,22,2543,37,2543,5,2544,24,2544,-30,2546,-20,2546,32,2546,22,2548,9,2548,-5,2550,-10,2550,14,2550,9,2550,-18,2552,-20,2552,-23,2554,9,2554,14,2554,5,2554,19,2556,41,2556,96,2557,98,2557,59,2557,64,2559,86,2559,54,2559,17,2561,-5,2561,-3,2563,46,2563,14,2563,-25,2565,9,2565,2,2567,7,2567,17,2567,49,2567,2,2568,7,2568,2,2570,-37,2570,-50,2570,-69,2570,-94,2572,-131,2572,-126,2574,-116,2574,-133,2574,-109,2576,-45,2576,-55,2576,-74,2578,-151,2578,-165,2580,-151,2580,-104,2580,-128,2581,-163,2583,-131,2583,-119,2583,-128,2585,-136,2585,-74,2587,-82,2587,-74,2587,-82,2587,-109,2589,-77,2589,-57,2591,-77,2591,-79,2591,-131,2593,-165,2593,-168,2593,-190,2594,-193,2594,-229,2596,-210,2596,-232,2596,-217,2598,-229,2598,-185,2600,-232,2600,-242,2600,-269,2600,-257,2602,-269,2602,-254,2604,-276,2604,-284,2604,-330,2604,-360,2605,-397,2605,-407,2607,-370,2607,-417,2607,-409,2609,-414,2609,-441,2611,-459,2611,-473,2611,-463,2613,-431,2613,-429,2613,-441,2615,-446,2615,-417,2617,-372,2617,-407,2617,-404,2617,-431,2618,-417,2618,-444,2620,-419,2620,-414,2620,-370,2620,-358,2622,-333,2622,-303,2624,-266,2624,-276,2624,-259,2626,-271,2626,-279,2628,-328,2628,-326,2628,-350,2629,-372,2629,-370,2629,-382,2631,-412,2631,-444,2633,-439,2633,-419,2633,-365,2633,-426,2635,-463,2635,-505,2637,-525,2637,-535,2637,-525,2637,-498,2639,-505,2639,-483,2641,-503,2641,-505,2641,-461,2642,-441,2642,-491,2644,-510,2644,-500,2644,-508,2646,-508,2646,-461,2646,-463,2648,-488,2648,-491,2650,-426,2650,-412,2650,-399,2650,-392,2652,-382,2652,-385,2654,-439,2654,-446,2654,-402,2655,-399,2655,-419,2657,-459,2657,-454,2657,-451,2659,-407,2659,-444,2661,-392,2661,-348,2661,-350,2663,-365,2663,-355,2663,-407,2665,-414,2665,-397,2666,-404,2666,-419,2666,-397,2666,-429,2668,-446,2668,-461,2670,-486,2670,-500,2670,-540,2670,-555,2672,-567,2672,-547,2674,-596,2674,-599,2674,-572,2676,-555,2676,-572,2678,-537,2678,-579,2678,-525,2679,-547,2679,-579,2679,-596,2681,-582,2681,-547,2683,-574,2683,-577,2683,-587,2683,-552,2685,-545,2685,-587,2687,-594,2687,-601,2687,-564,2687,-567,2689,-569,2689,-550,2691,-584,2691,-560,2691,-562,2692,-587,2692,-609,2694,-579,2694,-577,2694,-579,2696,-560,2696,-540,2696,-486,2698,-473,2698,-466,2700,-473,2700,-481,2700,-513,2700,-486,2702,-503,2702,-483,2703,-495,2703,-527,2703,-542,2705,-564,2705,-572,2707,-579,2707,-574,2709,-631,2709,-628,2711,-660,2711,-641,2711,-638,2713,-624,2713,-592,2713,-587,2715,-582,2715,-562,2716,-560,2716,-572,2716,-545,2716,-510,2718,-476,2718,-500,2720,-491,2720,-478,2720,-476,2720,-456,2722,-503,2722,-550,2724,-542,2724,-471,2724,-446,2726,-441,2726,-481,2727,-491,2727,-510,2727,-486,2729,-481,2729,-540,2729,-545,2731,-567,2731,-587,2733,-587,2733,-562,2733,-582,2733,-547,2735,-567,2735,-560,2737,-579,2737,-606,2737,-596,2737,-614,2739,-616,2739,-611,2740,-624,2740,-606,2742,-587,2742,-626,2744,-643,2744,-633,2744,-604,2746,-621,2746,-614,2746,-596,2748,-596,2750,-636,2750,-633,2750,-648,2750,-692,2752,-692,2752,-722,2753,-725,2753,-712,2753,-710,2753,-707,2755,-702,2755,-700,2757,-727,2757,-742,2757,-710,2759,-688,2759,-697,2761,-705,2761,-707,2761,-734,2763,-722,2763,-695,2763,-712,2764,-725,2764,-729,2766,-774,2766,-710,2766,-656,2766,-611,2768,-589,2768,-628,2770,-626,2770,-641,2770,-616,2770,-569,2772,-520,2772,-498,2774,-488,2774,-444,2774,-468,2776,-451,2776,-444,2777,-454,2777,-518,2777,-505,2779,-513,2779,-486,2779,-525,2781,-532,2781,-468,2783,-471,2783,-486,2783,-508,2783,-535,2785,-525,2785,-518,2787,-562,2787,-572,2787,-577,2789,-572,2789,-564,2790,-532,2790,-540,2790,-574,2792,-569,2792,-523,2794,-515,2794,-473,2794,-468,2796,-471,2796,-463,2796,-510,2798,-532,2798,-527,2800,-510,2800,-552,2800,-545,2800,-537,2801,-527,2801,-530,2803,-542,2803,-527,2803,-577,2803,-569,2805,-574,2805,-537,2807,-547,2807,-572,2807,-594,2809,-646,2809,-670,2811,-665,2811,-628,2813,-638,2813,-614,2813,-564,2814,-537,2814,-527,2816,-532,2816,-552,2816,-545,2816,-530,2818,-510,2818,-498,2820,-473,2820,-503,2820,-520,2820,-560,2822,-545,2822,-525,2824,-552,2824,-557,2824,-555,2825,-557,2825,-564,2827,-579,2827,-564,2827,-582,2829,-596,2829,-604,2831,-592,2831,-584,2833,-609,2833,-584,2833,-582,2833,-579,2835,-594,2835,-584,2837,-594,2837,-626,2837,-651,2837,-685,2838,-673,2838,-702,2840,-707,2840,-673,2840,-692,2842,-683,2844,-702,2844,-685,2844,-665,2846,-688,2846,-626,2846,-675,2848,-646,2848,-660,2850,-670,2850,-675,2850,-670,2851,-670,2851,-702,2853,-722,2853,-732,2853,-757,2853,-769,2855,-766,2855,-759,2857,-779,2857,-774,2857,-722,2859,-729,2859,-697,2861,-670,2861,-710,2861,-688,2862,-680,2862,-668,2862,-727,2864,-720,2864,-717,2866,-747,2866,-712,2866,-776,2866,-803,2868,-821,2868,-811,2870,-816,2870,-818,2870,-811,2870,-803,2872,-808,2872,-818,2874,-825,2875,-840,2875,-858,2877,-862,2877,-872,2877,-855,2879,-860,2879,-870,2879,-865,2881,-845,2881,-877,2883,-885,2883,-855,2883,-892,2883,-870,2885,-860,2885,-894,2887,-922,2887,-931,2887,-929,2887,-944,2888,-931,2888,-926,2890,-931,2890,-904,2890,-924,2892,-907,2892,-882,2894,-936,2894,-917,2894,-954,2896,-973,2896,-995,2896,-1015,2898,-1000,2898,-971,2899,-963,2899,-981,2899,-1010,2899,-1005,2901,-986,2901,-1018,2903,-1000,2903,-1045,2903,-1023,2903,-1018,2905,-1109,2905,-1082,2907,-1188,2907,-1178,2907,-1192,2909,-1190,2909,-1261,2911,-1261,2911,-1234,2911,-1257,2912,-1237,2912,-1202,2912,-1249,2914,-1239,2914,-1207,2916,-1217,2916,-1116,2916,-1158,2916,-1239,2918,-1232,2918,-1234,2920,-1259,2920,-1244,2920,-1254,2920,-1259,2922,-1239,2922,-1252,2923,-1247,2923,-1284,2923,-1308,2925,-1343,2925,-1355,2927,-1367,2927,-1380,2927,-1451,2929,-1385,2929,-1350,2929,-1382,2931,-1380,2931,-1404,2933,-1370,2933,-1360,2933,-1402,2933,-1407,2935,-1407,2936,-1402,2936,-1431,2936,-1414,2936,-1439,2938,-1409,2940,-1367,2940,-1343,2940,-1165,2940,-1153,2942,-1257,2942,-1289,2944,-1200,2944,-1202,2944,-1222,2946,-1168,2946,-1170,2946,-1200,2948,-1188,2948,-1205,2949,-1156,2949,-1197,2949,-1247,2951,-1247,2951,-1239,2953,-1274,2953,-1232,2953,-1257,2953,-1259,2955,-1227,2957,-1274,2957,-1286,2957,-1321,2957,-1301,2959,-1303,2959,-1323,2960,-1227,2960,-1232,2960,-1217,2962,-1188,2962,-1175,2962,-1225,2964,-1138,2964,-1087,2966,-1091,2966,-1131,2966,-1197,2966,-1185,2968,-1180,2968,-1178,2970,-1217,2970,-1225,2970,-1303,2970,-1293,2972,-1276,2973,-1269,2973,-1289,2973,-1276,2973,-1291,2975,-1269,2975,-1286,2977,-1296,2977,-1291,2977,-1301,2979,-1286,2979,-1293,2979,-1281,2981,-1281,2981,-1276,2983,-1266,2983,-1249,2983,-1207,2983,-1109,2985,-1151,2985,-1040,2986,-1050,2986,-1074,2986,-1114,2986,-1109,2988,-1151,2990,-1148,2990,-1168,2990,-1101,2990,-1146,2992,-1136,2992,-1160,2994,-1165,2994,-1175,2994,-1188,2996,-1210,2996,-1239,2996,-1247,2997,-1266,2997,-1239,2999,-1192,2999,-1220,2999,-1276,2999,-1296,3001,-1239,3001,-1220,3003,-1200,3003,-1185,3003,-1276,3003,-1269,3005,-1220,3007,-1205,3007,-1234,3007,-1156,3007,-1141,3009,-1106,3009,-1136,3010,-1146,3010,-1091,3010,-1055,3012,-1047,3012,-1018,3012,-1035,3014,-1082,3016,-1131,3016,-1143,3016,-1158,3016,-1192,3018,-1252,3018,-1185,3020,-1158,3020,-1148,3020,-1170,3020,-1168,3022,-1192,3023,-1190,3023,-1175,3023,-1212,3023,-1170,3025,-1146,3025,-1136,3027,-1146,3027,-1173,3027,-1200,3029,-1237,3029,-1249,3029,-1195,3031,-1202,3031,-1222,3033,-1192,3033,-1200,3033,-1175,3033,-1116,3034,-1119,3034,-1091,3036,-1128,3036,-1106,3036,-1119,3036,-1099,3038,-1143,3040,-1180,3040,-1178,3040,-1143,3040,-1160,3042,-1146,3042,-1163,3044,-1141,3044,-1109,3044,-1133,3046,-1096,3046,-1136,3046,-1059,3047,-1047,3047,-1050,3049,-1055,3049,-1114,3049,-1136,3051,-1141,3053,-1153,3053,-1124,3053,-1126,3053,-1111,3055,-1111,3057,-1188,3057,-1215,3057,-1192,3057,-1210,3058,-1188,3058,-1200,3060,-1197,3060,-1173,3060,-1170,3062,-1173,3062,-1178,3062,-1163,3064,-1170,3064,-1148,3066,-1160,3066,-1151,3066,-1160,3068,-1168,3068,-1163,3070,-1168,3070,-1165,3070,-1190,3070,-1232,3071,-1264,3073,-1291,3073,-1286,3073,-1308,3073,-1286,3075,-1296,3075,-1293,3077,-1330,3077,-1360,3077,-1355,3079,-1353,3079,-1377,3079,-1392,3081,-1439,3081,-1449,3082,-1417,3082,-1375,3082,-1402,3082,-1444,3084,-1409,3084,-1407,3086,-1380,3086,-1404,3086,-1431,3088,-1436,3088,-1431,3090,-1444,3090,-1422,3090,-1387,3090,-1446,3092,-1426,3092,-1412,3094,-1412,3094,-1399,3094,-1436,3095,-1446,3095,-1439,3095,-1422,3097,-1394,3097,-1399,3099,-1431,3099,-1419,3099,-1375,3099,-1387,3101,-1387,3101,-1375,3103,-1333,3103,-1338,3103,-1362,3105,-1360,3105,-1308,3107,-1311,3107,-1296,3107,-1286,3107,-1306,3108,-1308,3108,-1303,3110,-1318,3110,-1325,3110,-1333,3112,-1325,3112,-1323,3112,-1298,3114,-1261,3114,-1212,3116,-1212,3116,-1210,3116,-1197,3116,-1192,3118,-1192,3118,-1173,3119,-1185,3119,-1160,3119,-1119,3121,-1119,3121,-1160,3123,-1143,3123,-1106,3123,-1116,3123,-1119,3125,-1121,3125,-1106,3127,-1042,3127,-1015,3127,-956,3129,-961,3129,-954,3129,-991,3131,-963,3131,-971,3132,-914,3132,-929,3132,-909,3132,-939,3134,-929,3134,-899,3136,-899,3136,-840,3136,-779,3138,-808,3138,-813,3140,-843,3140,-855,3140,-825,3140,-924,3142,-919,3142,-981,3144,-966,3144,-973,3144,-946,3145,-978,3145,-946,3145,-986,3147,-986,3147,-1025,3149,-1057,3149,-1062,3149,-1094,3149,-1136,3151,-1109,3151,-1052,3153,-1052,3153,-1082,3153,-1089,3155,-1119,3155,-1109,3156,-1084,3156,-1082,3156,-1091,3156,-1148,3158,-1156,3158,-1185,3160,-1195,3160,-1225,3160,-1217,3162,-1210,3162,-1229,3162,-1269,3164,-1271,3164,-1257,3166,-1244,3166,-1266,3166,-1264,3166,-1257,3168,-1247,3168,-1222,3169,-1215,3169,-1212,3169,-1215,3171,-1252,3171,-1257,3173,-1229,3173,-1222,3173,-1200,3173,-1229,3175,-1239,3175,-1237,3177,-1259,3177,-1269,3177,-1289,3179,-1229,3179,-1200,3179,-1136,3180,-1183,3180,-1195,3182,-1163,3182,-1168,3182,-1170,3182,-1215,3184,-1212,3184,-1192,3186,-1180,3186,-1121,3186,-1195,3188,-1195,3190,-1227,3190,-1229,3190,-1274,3190,-1229,3192,-1259,3192,-1247,3193,-1232,3193,-1212,3193,-1175,3195,-1168,3195,-1138,3195,-1131,3197,-1143,3197,-1168,3199,-1158,3199,-1160,3199,-1146,3199,-1133,3201,-1082,3201,-1111,3203,-1168,3203,-1099,3203,-1101,3205,-1143,3205,-1128,3206,-1119,3206,-1141,3206,-1124,3206,-1148,3208,-1190,3208,-1173,3210,-1188,3210,-1178,3210,-1197,3212,-1185,3212,-1168,3212,-1160,3214,-1175,3214,-1190,3216,-1168,3216,-1151,3216,-1131,3216,-1101,3217,-1101,3217,-1099,3219,-1119,3219,-1136,3219,-1111,3221,-1156,3221,-1146,3223,-1163,3223,-1180,3223,-1183,3223,-1153,3225,-1153,3227,-1180,3227,-1185,3227,-1170,3229,-1190,3229,-1197,3230,-1188,3230,-1180,3232,-1188,3232,-1192,3232,-1185,3232,-1188,3234,-1165,3234,-1190,3236,-1168,3236,-1178,3236,-1190,3238,-1207,3238,-1215,3240,-1222,3240,-1227,3240,-1239,3242,-1237,3242,-1249,3243,-1261,3243,-1271,3245,-1249,3245,-1266,3245,-1274,3247,-1284,3247,-1301,3249,-1291,3249,-1321,3249,-1318,3251,-1318,3253,-1308,3253,-1301,3253,-1252,3253,-1234,3254,-1242,3254,-1222,3256,-1225,3256,-1202,3256,-1185,3256,-1160,3258,-1151,3258,-1183,3260,-1165,3260,-1168,3262,-1148,3262,-1138,3262,-1121,3264,-1138,3264,-1160,3266,-1141,3266,-1106,3266,-1126,3266,-1104,3267,-1109,3269,-1121,3269,-1138,3269,-1143,3271,-1143,3271,-1163,3273,-1156,3273,-1094,3273,-1082,3273,-1050,3275,-1057,3275,-1074,3277,-1069,3277,-1047,3277,-1018,3279,-956,3279,-971,3279,-922,3280,-959,3280,-963,3282,-983,3282,-981,3282,-1000,3282,-1025,3284,-1023,3286,-1045,3286,-1010,3286,-968,3286,-1023,3288,-1050,3288,-1077,3290,-1055,3290,-1057,3290,-1052,3290,-1037,3291,-1023,3291,-1020,3293,-1040,3293,-1047,3293,-1059,3295,-1057,3295,-1040,3295,-1013,3297,-1018,3297,-1023,3299,-1018,3299,-1052,3299,-1013,3299,-1015,3301,-978,3303,-1008,3303,-1032,3303,-1025,3303,-1032,3304,-1055,3304,-1040,3306,-1015,3306,-1032,3306,-1059,3306,-1077,3308,-1077,3308,-1082,3310,-1074,3310,-1013,3310,-998,3312,-995,3312,-1000,3312,-1010,3314,-1025,3314,-1018,3316,-1027,3316,-1045,3316,-1079,3316,-1074,3317,-1114,3319,-1104,3319,-1119,3319,-1109,3321,-1133,3321,-1131,3323,-1131,3323,-1143,3323,-1133,3325,-1128,3325,-1151,3327,-1126,3327,-1131,3327,-1126,3328,-1131,3328,-1116,3328,-1131,3330,-1143,3330,-1138,3332,-1128,3332,-1124,3332,-1101,3332,-1094,3334,-1116,3336,-1138,3336,-1143,3336,-1156,3336,-1160,3338,-1178,3338,-1160,3340,-1185,3340,-1175,3340,-1180,3340,-1190,3341,-1188,3341,-1266,3343,-1298,3343,-1264,3345,-1229,3345,-1254,3345,-1244,3347,-1249,3347,-1254,3349,-1212,3349,-1178,3349,-1210,3351,-1202,3352,-1170,3352,-1131,3352,-1183,3352,-1151,3354,-1158,3354,-1128,3356,-1146,3356,-1133,3356,-1160,3356,-1143,3358,-1141,3358,-1119,3360,-1136,3360,-1131,3360,-1146,3362,-1153,3362,-1160,3362,-1136,3364,-1183,3364,-1175,3365,-1170,3365,-1148,3365,-1173,3365,-1143,3367,-1160,3369,-1156,3369,-1163,3369,-1121,3369,-1104,3371,-1106,3371,-1146,3373,-1138,3373,-1156,3373,-1136,3373,-1079,3375,-1074,3375,-1069,3377,-1062,3377,-1032,3377,-1057,3378,-1084,3378,-1082,3378,-1101,3380,-1131,3380,-1133,3382,-1131,3382,-1111,3382,-1126,3382,-1165,3384,-1180,3386,-1190,3386,-1197,3386,-1185,3388,-1165,3388,-1178,3389,-1202,3389,-1185,3389,-1178,3389,-1185,3391,-1141,3391,-1143,3393,-1143,3393,-1126,3393,-1128,3395,-1138,3395,-1126,3395,-1143,3397,-1158,3397,-1195,3399,-1192,3399,-1190,3399,-1192,3401,-1195,3402,-1178,3402,-1170,3402,-1111,3404,-1094,3404,-1096,3406,-1104,3406,-1101,3406,-1087,3406,-1104,3408,-1082,3410,-1091,3410,-1082,3410,-1099,3412,-1109,3412,-1126,3412,-1146,3413,-1141,3415,-1128,3417,-1128,3417,-1106,3419,-1082,3419,-1084,3419,-1087,3419,-1104,3421,-1141,3421,-1121,3423,-1128,3423,-1126,3423,-1141,3423,-1138,3425,-1136,3425,-1170,3426,-1165,3426,-1163,3426,-1151,3428,-1168,3428,-1148,3430,-1136,3430,-1143,3432,-1173,3432,-1138,3432,-1111,3434,-1121,3434,-1131,3436,-1114,3436,-1121,3436,-1116,3436,-1106,3438,-1126,3438,-1091,3439,-1091,3439,-1079,3439,-1087,3439,-1101,3441,-1089,3441,-1094,3443,-1096,3443,-1104,3443,-1106,3445,-1101,3445,-1059,3445,-1047,3447,-1072,3447,-1084,3449,-1074,3449,-1099,3449,-1109,3450,-1099,3450,-1094,3452,-1126,3452,-1133,3452,-1146,3452,-1151,3454,-1151,3454,-1156,3456,-1146,3456,-1138,3456,-1160,3456,-1143,3458,-1126,3458,-1146,3460,-1131,3460,-1111,3460,-1133,3462,-1109,3462,-1106,3462,-1119,3463,-1114,3465,-1124,3465,-1136,3465,-1148,3467,-1151,3467,-1160,3469,-1168,3469,-1175,3469,-1188,3469,-1185,3471,-1185,3471,-1178,3473,-1178,3473,-1173,3473,-1175,3473,-1168,3475,-1143,3475,-1141,3476,-1121,3476,-1141,3476,-1138,3478,-1158,3478,-1148,3478,-1163,3480,-1202,3482,-1207,3482,-1215,3482,-1229,3484,-1244,3484,-1237,3486,-1220,3486,-1222,3486,-1207,3487,-1207,3487,-1192,3489,-1178,3489,-1160,3489,-1153,3489,-1148,3491,-1136,3491,-1124,3493,-1109,3493,-1114,3493,-1082,3495,-1089,3495,-1072,3497,-1101,3497,-1082,3499,-1094,3499,-1074,3499,-1099,3500,-1077,3500,-1096,3502,-1084,3502,-1087,3502,-1062,3502,-1047,3504,-1042,3504,-1052,3506,-1047,3506,-1045,3506,-1062,3506,-1045,3508,-1042,3508,-1015,3510,-1040,3510,-991,3510,-1013,3511,-986,3511,-971,3511,-983,3513,-991,3513,-981,3515,-991,3515,-986,3517,-983,3517,-1000,3519,-1003,3519,-973,3519,-1000,3519,-991,3521,-981,3521,-968,3523,-954,3523,-929,3523,-934,3523,-914,3524,-917,3524,-931,3526,-929,3526,-914,3526,-924,3528,-894,3528,-890,3528,-892,3530,-897,3530,-894,3532,-897,3532,-858,3532,-862,3534,-853,3534,-825,3536,-840,3536,-818,3536,-821,3536,-771,3537,-796,3537,-764,3539,-715,3539,-680,3539,-737,3539,-715,3541,-700,3541,-720,3543,-692,3543,-729,3543,-717,3545,-705,3545,-717,3545,-725,3547,-712,3547,-710,3548,-688,3548,-663,3548,-673,3550,-663,3550,-668,3552,-648,3552,-631,3552,-604,3552,-557,3554,-594,3554,-582,3556,-569,3556,-564,3556,-599,3556,-611,3558,-592,3558,-572,3560,-560,3560,-478,3560,-429,3561,-488,3561,-459,3561,-444,3563,-431,3563,-417,3565,-372,3565,-377,3565,-338,3567,-321,3567,-291,3569,-269,3569,-257,3569,-269,3569,-257,3571,-293,3571,-254,3573,-264,3573,-244,3573,-232,3574,-205,3574,-197,3576,-195,3578,-136,3578,-99,3578,-96,3580,-99,3580,-82,3582,-32,3582,-30,3582,-52,3584,-30,3584,-52,3585,-42,3585,-13,3585,-27,3585,-32,3587,-20,3587,-10,3589,-32,3589,-27,3589,-37,3589,-109,3591,-158,3591,-193,3593,-151,3593,-200,3593,-227,3595,-220,3595,-205,3595,-168,3597,-220,3597,-261,3598,-269,3598,-293,3598,-244,3600,-259,3600,-266,3602,-247,3602,-242,3602,-293,3602,-266,3604,-303,3604,-286,3606,-289,3606,-274,3606,-259,3608,-237,3608,-197,3610,-222,3610,-207,3610,-160,3611,-141,3611,-119,3611,-170,3613,-138,3613,-151,3615,-160,3615,-151,3615,-170,3617,-215,3617,-170,3619,-178,3619,-153,3619,-197,3619,-168,3621,-170,3621,-220,3622,-232,3622,-188,3622,-197,3622,-225,3624,-212,3624,-227,3626,-274,3626,-308,3626,-291,3628,-291,3628,-259,3628,-281,3630,-318,3630,-335,3632,-316,3632,-318,3632,-335,3634,-358,3634,-367,3635,-365,3635,-385,3635,-380,3635,-345,3637,-348,3637,-340,3639,-382,3639,-375,3639,-372,3641,-370,3641,-326,3643,-335,3643,-367,3643,-355,3645,-362,3645,-316,3645,-291,3646,-293,3646,-340,3648,-343,3648,-348,3648,-318,3650,-289,3650,-308,3652,-296,3652,-345,3652,-353,3652,-338,3654,-318,3654,-311,3656,-308,3656,-298,3656,-323,3656,-284,3658,-291,3658,-313,3659,-308,3659,-306,3659,-293,3661,-279,3661,-296,3661,-286,3663,-284,3663,-261,3665,-193,3665,-207,3665,-205,3667,-229,3667,-237,3669,-222,3669,-229,3669,-205,3669,-207,3671,-207,3671,-195,3672,-202,3672,-190,3672,-175,3672,-160,3674,-133,3676,-141,3676,-136,3676,-104,3678,-74,3678,-84,3678,-74,3680,-77,3680,-60,3682,-87,3682,-69,3682,-84,3683,-69,3683,-47,3685,-50,3685,-10,3685,-8,3687,7,3687,71,3689,54,3689,-18,3689,-64,3691,-116,3691,-50,3693,-89,3693,-94,3693,-72,3695,-40,3695,-62,3695,-32,3696,-60,3696,-47,3698,-15,3698,-25,3698,-57,3700,-52,3700,-25,3702,-40,3702,-45,3702,-23,3702,-35,3704,-35,3704,-20,3706,-32,3706,-42,3706,-45,3706,-47,3707,-67,3707,-121,3709,-116,3709,-141,3709,-131,3711,-89,3711,-67,3711,-55,3713,-69,3713,-77,3715,-52,3715,-37,3715,-23,3717,-27,3717,-25,3719,-13,3719,-8,3719,-45,3719,-35,3720,-52,3720,-55,3722,-74,3722,-52,3722,-40,3722,-35,3724,-30,3724,-20,3726,-5,3726,24,3726,44,3728,37,3728,54,3730,46,3730,49,3730,44,3732,27,3732,7,3732,2,3733,19,3733,29,3735,34,3735,22,3735,49,3735,29,3737,46,3737,83,3739,88,3739,101,3739,130,3741,133,3741,138,3743,152,3743,165,3743,170,3744,174,3746,150,3746,145,3748,172,3748,147,3748,170,3750,157,3750,152,3752,150,3752,160,3752,206,3752,216,3754,224,3754,266,3756,283,3756,288,3756,263,3756,295,3757,303,3757,305,3759,325,3759,293,3759,243,3761,283,3761,261,3763,229e" filled="false" stroked="true" strokeweight="1pt" strokecolor="#74c043">
              <v:path arrowok="t"/>
              <v:stroke dashstyle="solid"/>
            </v:shape>
            <v:shape style="position:absolute;left:3756;top:-37;width:550;height:286" coordorigin="3757,-36" coordsize="550,286" path="m3757,250l3771,232,3786,237,3799,223,3814,208,3829,193,3843,181,3858,168,3873,156,3886,146,3901,134,3916,124,3930,117,3945,107,3958,97,3973,90,3988,82,4002,75,4017,67,4032,60,4045,55,4060,48,4075,43,4089,38,4104,33,4119,25,4132,21,4147,13,4161,8,4176,1,4191,-4,4206,-7,4219,-11,4234,-16,4248,-21,4263,-24,4278,-29,4293,-34,4306,-36e" filled="false" stroked="true" strokeweight="1pt" strokecolor="#00568b">
              <v:path arrowok="t"/>
              <v:stroke dashstyle="solid"/>
            </v:shape>
            <v:shape style="position:absolute;left:3603;top:-447;width:537;height:353" coordorigin="3604,-446" coordsize="537,353" path="m3604,-94l3619,-104,3634,-124,3648,-143,3691,-200,3735,-242,3765,-264,3778,-276,3793,-286,3807,-296,3822,-306,3835,-316,3850,-326,3865,-333,3879,-343,3894,-350,3909,-358,3924,-362,3939,-370,3952,-377,3966,-385,3981,-392,3996,-399,4009,-402,4024,-407,4038,-412,4053,-417,4068,-422,4083,-426,4098,-431,4112,-436,4125,-441,4140,-446e" filled="false" stroked="true" strokeweight="1pt" strokecolor="#fcaf17">
              <v:path arrowok="t"/>
              <v:stroke dashstyle="solid"/>
            </v:shape>
            <v:shape style="position:absolute;left:3720;top:-304;width:550;height:242" coordorigin="3720,-303" coordsize="550,242" path="m3720,-62l3735,-84,3750,-84,3765,-96,3778,-109,3793,-121,3807,-133,3822,-146,3835,-156,3850,-163,3865,-170,3879,-180,3894,-188,3909,-195,3924,-202,3939,-207,3952,-215,3966,-222,3981,-227,3996,-234,4009,-239,4024,-244,4039,-247,4053,-252,4068,-257,4083,-259,4098,-261,4112,-266,4125,-271,4140,-274,4153,-279,4168,-281,4183,-286,4197,-289,4212,-291,4227,-293,4242,-298,4257,-301,4270,-303e" filled="false" stroked="true" strokeweight="1pt" strokecolor="#b01c88">
              <v:path arrowok="t"/>
              <v:stroke dashstyle="solid"/>
            </v:shape>
            <v:shape style="position:absolute;left:3509;top:-1109;width:537;height:133" coordorigin="3510,-1109" coordsize="537,133" path="m3510,-1089l3524,-1096,3539,-1104,3554,-1109,3569,-1109,3582,-1106,3597,-1104,3611,-1101,3626,-1096,3641,-1091,3656,-1084,3669,-1079,3683,-1074,3698,-1067,3713,-1062,3728,-1057,3743,-1052,3756,-1047,3770,-1040,3785,-1037,3800,-1032,3815,-1027,3830,-1025,3842,-1020,3857,-1018,3872,-1013,3887,-1008,3902,-1005,3915,-1000,3929,-998,3944,-995,3959,-991,3974,-988,3989,-986,4002,-983,4016,-981,4031,-978,4046,-976e" filled="false" stroked="true" strokeweight="1pt" strokecolor="#58b6e7">
              <v:path arrowok="t"/>
              <v:stroke dashstyle="solid"/>
            </v:shape>
            <v:line style="position:absolute" from="1008,-1893" to="1130,-1893" stroked="true" strokeweight="1pt" strokecolor="#74c043">
              <v:stroke dashstyle="solid"/>
            </v:line>
            <v:line style="position:absolute" from="1008,-1708" to="1130,-1708" stroked="true" strokeweight="1pt" strokecolor="#00568b">
              <v:stroke dashstyle="solid"/>
            </v:line>
            <v:line style="position:absolute" from="1008,-1059" to="1130,-1059" stroked="true" strokeweight="1pt" strokecolor="#fcaf17">
              <v:stroke dashstyle="solid"/>
            </v:line>
            <v:line style="position:absolute" from="1008,-1383" to="1130,-1383" stroked="true" strokeweight="1pt" strokecolor="#b01c88">
              <v:stroke dashstyle="solid"/>
            </v:line>
            <v:line style="position:absolute" from="1008,-727" to="1130,-727" stroked="true" strokeweight="1pt" strokecolor="#58b6e7">
              <v:stroke dashstyle="solid"/>
            </v:line>
            <v:line style="position:absolute" from="799,-1686" to="912,-1686" stroked="true" strokeweight=".5pt" strokecolor="#231f20">
              <v:stroke dashstyle="solid"/>
            </v:line>
            <v:line style="position:absolute" from="799,-1332" to="912,-1332" stroked="true" strokeweight=".5pt" strokecolor="#231f20">
              <v:stroke dashstyle="solid"/>
            </v:line>
            <v:line style="position:absolute" from="799,-979" to="912,-979" stroked="true" strokeweight=".5pt" strokecolor="#231f20">
              <v:stroke dashstyle="solid"/>
            </v:line>
            <v:line style="position:absolute" from="799,-625" to="912,-625" stroked="true" strokeweight=".5pt" strokecolor="#231f20">
              <v:stroke dashstyle="solid"/>
            </v:line>
            <v:line style="position:absolute" from="799,-270" to="912,-270" stroked="true" strokeweight=".5pt" strokecolor="#231f20">
              <v:stroke dashstyle="solid"/>
            </v:line>
            <v:line style="position:absolute" from="799,82" to="912,82" stroked="true" strokeweight=".5pt" strokecolor="#231f20">
              <v:stroke dashstyle="solid"/>
            </v:line>
            <v:line style="position:absolute" from="799,437" to="912,437" stroked="true" strokeweight=".5pt" strokecolor="#231f20">
              <v:stroke dashstyle="solid"/>
            </v:line>
            <v:shape style="position:absolute;left:1196;top:-2007;width:1133;height:148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Oil price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04" w:lineRule="auto" w:before="72"/>
                      <w:ind w:left="54" w:right="9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2016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pacing w:val="-3"/>
                        <w:w w:val="95"/>
                        <w:sz w:val="12"/>
                      </w:rPr>
                      <w:t>Report </w:t>
                    </w:r>
                    <w:r>
                      <w:rPr>
                        <w:color w:val="231F2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curve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04" w:lineRule="auto" w:before="48"/>
                      <w:ind w:left="54" w:right="1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2015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pacing w:val="-3"/>
                        <w:w w:val="95"/>
                        <w:sz w:val="12"/>
                      </w:rPr>
                      <w:t>Report </w:t>
                    </w:r>
                    <w:r>
                      <w:rPr>
                        <w:color w:val="231F2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curve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04" w:lineRule="auto" w:before="57"/>
                      <w:ind w:left="54" w:right="9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2015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pacing w:val="-3"/>
                        <w:w w:val="95"/>
                        <w:sz w:val="12"/>
                      </w:rPr>
                      <w:t>Report </w:t>
                    </w:r>
                    <w:r>
                      <w:rPr>
                        <w:color w:val="231F2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curve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04" w:lineRule="auto" w:before="59"/>
                      <w:ind w:left="54" w:right="17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2014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pacing w:val="-3"/>
                        <w:sz w:val="12"/>
                      </w:rPr>
                      <w:t>Report </w:t>
                    </w:r>
                    <w:r>
                      <w:rPr>
                        <w:color w:val="231F2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curve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828;top:-1962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5"/>
        <w:rPr>
          <w:sz w:val="18"/>
        </w:rPr>
      </w:pPr>
    </w:p>
    <w:p>
      <w:pPr>
        <w:spacing w:line="125" w:lineRule="exact" w:before="0"/>
        <w:ind w:left="109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540" w:val="left" w:leader="none"/>
        </w:tabs>
        <w:spacing w:line="125" w:lineRule="exact" w:before="0"/>
        <w:ind w:left="192" w:right="0" w:firstLine="0"/>
        <w:jc w:val="left"/>
        <w:rPr>
          <w:sz w:val="12"/>
        </w:rPr>
      </w:pPr>
      <w:r>
        <w:rPr>
          <w:color w:val="231F20"/>
          <w:sz w:val="12"/>
        </w:rPr>
        <w:t>16</w:t>
        <w:tab/>
        <w:t>18</w:t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pStyle w:val="Heading4"/>
        <w:spacing w:before="1"/>
        <w:ind w:left="330"/>
      </w:pPr>
      <w:r>
        <w:rPr>
          <w:color w:val="A70741"/>
        </w:rPr>
        <w:t>Commodity prices</w:t>
      </w:r>
    </w:p>
    <w:p>
      <w:pPr>
        <w:pStyle w:val="BodyText"/>
        <w:spacing w:line="268" w:lineRule="auto" w:before="23"/>
        <w:ind w:left="330" w:right="387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Brent</w:t>
      </w:r>
      <w:r>
        <w:rPr>
          <w:color w:val="231F20"/>
          <w:spacing w:val="-43"/>
        </w:rPr>
        <w:t> </w:t>
      </w:r>
      <w:r>
        <w:rPr>
          <w:color w:val="231F20"/>
        </w:rPr>
        <w:t>crude</w:t>
      </w:r>
      <w:r>
        <w:rPr>
          <w:color w:val="231F20"/>
          <w:spacing w:val="-44"/>
        </w:rPr>
        <w:t> </w:t>
      </w:r>
      <w:r>
        <w:rPr>
          <w:color w:val="231F20"/>
        </w:rPr>
        <w:t>spot</w:t>
      </w:r>
      <w:r>
        <w:rPr>
          <w:color w:val="231F20"/>
          <w:spacing w:val="-43"/>
        </w:rPr>
        <w:t> </w:t>
      </w:r>
      <w:r>
        <w:rPr>
          <w:color w:val="231F20"/>
        </w:rPr>
        <w:t>oil</w:t>
      </w:r>
      <w:r>
        <w:rPr>
          <w:color w:val="231F20"/>
          <w:spacing w:val="-44"/>
        </w:rPr>
        <w:t> </w:t>
      </w:r>
      <w:r>
        <w:rPr>
          <w:color w:val="231F20"/>
        </w:rPr>
        <w:t>price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US$29</w:t>
      </w:r>
      <w:r>
        <w:rPr>
          <w:color w:val="231F20"/>
          <w:spacing w:val="-44"/>
        </w:rPr>
        <w:t> </w:t>
      </w:r>
      <w:r>
        <w:rPr>
          <w:color w:val="231F20"/>
        </w:rPr>
        <w:t>per</w:t>
      </w:r>
      <w:r>
        <w:rPr>
          <w:color w:val="231F20"/>
          <w:spacing w:val="-44"/>
        </w:rPr>
        <w:t> </w:t>
      </w:r>
      <w:r>
        <w:rPr>
          <w:color w:val="231F20"/>
        </w:rPr>
        <w:t>barrel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run-up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February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US$19</w:t>
      </w:r>
      <w:r>
        <w:rPr>
          <w:color w:val="231F20"/>
          <w:spacing w:val="-44"/>
        </w:rPr>
        <w:t> </w:t>
      </w:r>
      <w:r>
        <w:rPr>
          <w:color w:val="231F20"/>
        </w:rPr>
        <w:t>per</w:t>
      </w:r>
      <w:r>
        <w:rPr>
          <w:color w:val="231F20"/>
          <w:spacing w:val="-44"/>
        </w:rPr>
        <w:t> </w:t>
      </w:r>
      <w:r>
        <w:rPr>
          <w:color w:val="231F20"/>
        </w:rPr>
        <w:t>barrel since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run-up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November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nearly</w:t>
      </w:r>
      <w:r>
        <w:rPr>
          <w:color w:val="231F20"/>
          <w:spacing w:val="-45"/>
        </w:rPr>
        <w:t> </w:t>
      </w:r>
      <w:r>
        <w:rPr>
          <w:color w:val="231F20"/>
        </w:rPr>
        <w:t>75%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4" w:equalWidth="0">
            <w:col w:w="1504" w:space="40"/>
            <w:col w:w="1334" w:space="39"/>
            <w:col w:w="1204" w:space="1031"/>
            <w:col w:w="5578"/>
          </w:cols>
        </w:sectPr>
      </w:pPr>
    </w:p>
    <w:p>
      <w:pPr>
        <w:spacing w:before="4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10–25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4" w:lineRule="auto" w:before="2" w:after="0"/>
        <w:ind w:left="323" w:right="604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2015, </w:t>
      </w:r>
      <w:r>
        <w:rPr>
          <w:color w:val="231F20"/>
          <w:sz w:val="11"/>
        </w:rPr>
        <w:t>4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6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1.6</w:t>
      </w:r>
      <w:r>
        <w:rPr>
          <w:b/>
          <w:color w:val="A70741"/>
          <w:spacing w:val="-6"/>
          <w:sz w:val="18"/>
        </w:rPr>
        <w:t> </w:t>
      </w:r>
      <w:r>
        <w:rPr>
          <w:color w:val="A70741"/>
          <w:sz w:val="18"/>
        </w:rPr>
        <w:t>Robust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oil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supply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over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past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two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years</w:t>
      </w:r>
      <w:r>
        <w:rPr>
          <w:color w:val="A70741"/>
          <w:spacing w:val="-29"/>
          <w:sz w:val="18"/>
        </w:rPr>
        <w:t> </w:t>
      </w:r>
      <w:r>
        <w:rPr>
          <w:color w:val="A70741"/>
          <w:spacing w:val="-5"/>
          <w:sz w:val="18"/>
        </w:rPr>
        <w:t>was </w:t>
      </w:r>
      <w:r>
        <w:rPr>
          <w:color w:val="A70741"/>
          <w:sz w:val="18"/>
        </w:rPr>
        <w:t>driven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US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OPEC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output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Contributions to annual growth in oil supply</w:t>
      </w:r>
    </w:p>
    <w:p>
      <w:pPr>
        <w:pStyle w:val="BodyText"/>
        <w:spacing w:line="268" w:lineRule="auto"/>
        <w:ind w:left="153" w:right="330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curve,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conditioned,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shifted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US$47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time, compared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US$62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28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</w:rPr>
        <w:t>(Chart</w:t>
      </w:r>
      <w:r>
        <w:rPr>
          <w:color w:val="231F20"/>
          <w:spacing w:val="-30"/>
        </w:rPr>
        <w:t> </w:t>
      </w:r>
      <w:r>
        <w:rPr>
          <w:color w:val="231F20"/>
        </w:rPr>
        <w:t>1.5).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drag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lower</w:t>
      </w:r>
      <w:r>
        <w:rPr>
          <w:color w:val="231F20"/>
          <w:spacing w:val="-30"/>
        </w:rPr>
        <w:t> </w:t>
      </w:r>
      <w:r>
        <w:rPr>
          <w:color w:val="231F20"/>
        </w:rPr>
        <w:t>petrol</w:t>
      </w:r>
      <w:r>
        <w:rPr>
          <w:color w:val="231F20"/>
          <w:spacing w:val="-30"/>
        </w:rPr>
        <w:t> </w:t>
      </w:r>
      <w:r>
        <w:rPr>
          <w:color w:val="231F20"/>
        </w:rPr>
        <w:t>prices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53" w:right="299"/>
      </w:pP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consequently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larger </w:t>
      </w:r>
      <w:r>
        <w:rPr>
          <w:color w:val="231F20"/>
        </w:rPr>
        <w:t>than</w:t>
      </w:r>
      <w:r>
        <w:rPr>
          <w:color w:val="231F20"/>
          <w:spacing w:val="-29"/>
        </w:rPr>
        <w:t> </w:t>
      </w:r>
      <w:r>
        <w:rPr>
          <w:color w:val="231F20"/>
        </w:rPr>
        <w:t>anticipated</w:t>
      </w:r>
      <w:r>
        <w:rPr>
          <w:color w:val="231F20"/>
          <w:spacing w:val="-28"/>
        </w:rPr>
        <w:t> </w:t>
      </w:r>
      <w:r>
        <w:rPr>
          <w:color w:val="231F20"/>
        </w:rPr>
        <w:t>three</w:t>
      </w:r>
      <w:r>
        <w:rPr>
          <w:color w:val="231F20"/>
          <w:spacing w:val="-29"/>
        </w:rPr>
        <w:t> </w:t>
      </w:r>
      <w:r>
        <w:rPr>
          <w:color w:val="231F20"/>
        </w:rPr>
        <w:t>months</w:t>
      </w:r>
      <w:r>
        <w:rPr>
          <w:color w:val="231F20"/>
          <w:spacing w:val="-28"/>
        </w:rPr>
        <w:t> </w:t>
      </w:r>
      <w:r>
        <w:rPr>
          <w:color w:val="231F20"/>
        </w:rPr>
        <w:t>ago</w:t>
      </w:r>
      <w:r>
        <w:rPr>
          <w:color w:val="231F20"/>
          <w:spacing w:val="-28"/>
        </w:rPr>
        <w:t> </w:t>
      </w:r>
      <w:r>
        <w:rPr>
          <w:color w:val="231F20"/>
        </w:rPr>
        <w:t>(Section</w:t>
      </w:r>
      <w:r>
        <w:rPr>
          <w:color w:val="231F20"/>
          <w:spacing w:val="-30"/>
        </w:rPr>
        <w:t> </w:t>
      </w:r>
      <w:r>
        <w:rPr>
          <w:color w:val="231F20"/>
        </w:rPr>
        <w:t>4).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41" w:space="888"/>
            <w:col w:w="5401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spacing w:line="119" w:lineRule="exact" w:before="1"/>
        <w:ind w:left="2993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9" w:lineRule="exact" w:before="0"/>
        <w:ind w:left="3915" w:right="0" w:firstLine="0"/>
        <w:jc w:val="left"/>
        <w:rPr>
          <w:sz w:val="12"/>
        </w:rPr>
      </w:pPr>
      <w:r>
        <w:rPr/>
        <w:pict>
          <v:group style="position:absolute;margin-left:39.685001pt;margin-top:2.539382pt;width:184.8pt;height:142.25pt;mso-position-horizontal-relative:page;mso-position-vertical-relative:paragraph;z-index:-21324800" coordorigin="794,51" coordsize="3696,2845">
            <v:rect style="position:absolute;left:974;top:134;width:142;height:142" filled="true" fillcolor="#b01c88" stroked="false">
              <v:fill type="solid"/>
            </v:rect>
            <v:rect style="position:absolute;left:974;top:318;width:142;height:142" filled="true" fillcolor="#58b6e7" stroked="false">
              <v:fill type="solid"/>
            </v:rect>
            <v:rect style="position:absolute;left:974;top:507;width:142;height:142" filled="true" fillcolor="#f6891f" stroked="false">
              <v:fill type="solid"/>
            </v:rect>
            <v:line style="position:absolute" from="974,907" to="1116,907" stroked="true" strokeweight="1pt" strokecolor="#74c043">
              <v:stroke dashstyle="solid"/>
            </v:line>
            <v:rect style="position:absolute;left:798;top:55;width:3686;height:2835" filled="false" stroked="true" strokeweight=".5pt" strokecolor="#231f20">
              <v:stroke dashstyle="solid"/>
            </v:rect>
            <v:shape style="position:absolute;left:1072;top:893;width:3139;height:1641" coordorigin="1072,893" coordsize="3139,1641" path="m1204,1561l1072,1561,1072,1679,1204,1679,1204,1561xm1538,1679l1407,1679,1407,1767,1538,1767,1538,1679xm1872,1133l1741,1133,1741,1679,1872,1679,1872,1133xm2207,1679l2075,1679,2075,2533,2207,2533,2207,1679xm2541,1454l2409,1454,2409,1679,2541,1679,2541,1454xm2875,1192l2743,1192,2743,1679,2875,1679,2875,1192xm3209,893l3077,893,3077,1679,3209,1679,3209,893xm3543,1679l3411,1679,3411,2082,3543,2082,3543,1679xm3877,1679l3745,1679,3745,1694,3877,1694,3877,1679xm4211,1161l4079,1161,4079,1679,4211,1679,4211,1161xe" filled="true" fillcolor="#58b6e7" stroked="false">
              <v:path arrowok="t"/>
              <v:fill type="solid"/>
            </v:shape>
            <v:shape style="position:absolute;left:1072;top:416;width:3139;height:1305" coordorigin="1072,417" coordsize="3139,1305" path="m1204,1679l1072,1679,1072,1722,1204,1722,1204,1679xm1538,1662l1407,1662,1407,1679,1538,1679,1538,1662xm1872,1679l1741,1679,1741,1722,1872,1722,1872,1679xm2207,1443l2075,1443,2075,1679,2207,1679,2207,1443xm2541,1299l2409,1299,2409,1454,2541,1454,2541,1299xm2875,1051l2743,1051,2743,1192,2875,1192,2875,1051xm3209,417l3077,417,3077,893,3209,893,3209,417xm3543,1152l3411,1152,3411,1679,3543,1679,3543,1152xm3877,918l3745,918,3745,1679,3877,1679,3877,918xm4211,763l4079,763,4079,1161,4211,1161,4211,763xe" filled="true" fillcolor="#b01c88" stroked="false">
              <v:path arrowok="t"/>
              <v:fill type="solid"/>
            </v:shape>
            <v:shape style="position:absolute;left:1072;top:571;width:3139;height:1390" coordorigin="1072,572" coordsize="3139,1390" path="m1204,1310l1072,1310,1072,1561,1204,1561,1204,1310xm1538,1513l1407,1513,1407,1662,1538,1662,1538,1513xm1872,1722l1741,1722,1741,1772,1872,1772,1872,1722xm2207,1358l2075,1358,2075,1443,2207,1443,2207,1358xm2541,665l2409,665,2409,1299,2541,1299,2541,665xm2875,1679l2743,1679,2743,1702,2875,1702,2875,1679xm3209,1679l3077,1679,3077,1961,3209,1961,3209,1679xm3543,1076l3411,1076,3411,1152,3543,1152,3543,1076xm3877,605l3745,605,3745,918,3877,918,3877,605xm4211,572l4079,572,4079,763,4211,763,4211,572xe" filled="true" fillcolor="#f6891f" stroked="false">
              <v:path arrowok="t"/>
              <v:fill type="solid"/>
            </v:shape>
            <v:line style="position:absolute" from="4370,462" to="4484,462" stroked="true" strokeweight=".5pt" strokecolor="#231f20">
              <v:stroke dashstyle="solid"/>
            </v:line>
            <v:line style="position:absolute" from="4370,868" to="4484,868" stroked="true" strokeweight=".5pt" strokecolor="#231f20">
              <v:stroke dashstyle="solid"/>
            </v:line>
            <v:line style="position:absolute" from="4370,1274" to="4484,1274" stroked="true" strokeweight=".5pt" strokecolor="#231f20">
              <v:stroke dashstyle="solid"/>
            </v:line>
            <v:line style="position:absolute" from="4370,1679" to="4484,1679" stroked="true" strokeweight=".5pt" strokecolor="#231f20">
              <v:stroke dashstyle="solid"/>
            </v:line>
            <v:line style="position:absolute" from="4370,2082" to="4484,2082" stroked="true" strokeweight=".5pt" strokecolor="#231f20">
              <v:stroke dashstyle="solid"/>
            </v:line>
            <v:line style="position:absolute" from="4370,2488" to="4484,2488" stroked="true" strokeweight=".5pt" strokecolor="#231f20">
              <v:stroke dashstyle="solid"/>
            </v:line>
            <v:line style="position:absolute" from="3979,2777" to="3979,2890" stroked="true" strokeweight=".5pt" strokecolor="#231f20">
              <v:stroke dashstyle="solid"/>
            </v:line>
            <v:line style="position:absolute" from="2977,2777" to="2977,2890" stroked="true" strokeweight=".5pt" strokecolor="#231f20">
              <v:stroke dashstyle="solid"/>
            </v:line>
            <v:line style="position:absolute" from="1972,2777" to="1972,2890" stroked="true" strokeweight=".5pt" strokecolor="#231f20">
              <v:stroke dashstyle="solid"/>
            </v:line>
            <v:line style="position:absolute" from="970,2777" to="970,2890" stroked="true" strokeweight=".5pt" strokecolor="#231f20">
              <v:stroke dashstyle="solid"/>
            </v:line>
            <v:line style="position:absolute" from="799,462" to="912,462" stroked="true" strokeweight=".5pt" strokecolor="#231f20">
              <v:stroke dashstyle="solid"/>
            </v:line>
            <v:line style="position:absolute" from="799,868" to="912,868" stroked="true" strokeweight=".5pt" strokecolor="#231f20">
              <v:stroke dashstyle="solid"/>
            </v:line>
            <v:line style="position:absolute" from="799,1274" to="912,1274" stroked="true" strokeweight=".5pt" strokecolor="#231f20">
              <v:stroke dashstyle="solid"/>
            </v:line>
            <v:line style="position:absolute" from="799,1679" to="912,1679" stroked="true" strokeweight=".5pt" strokecolor="#231f20">
              <v:stroke dashstyle="solid"/>
            </v:line>
            <v:line style="position:absolute" from="799,2082" to="912,2082" stroked="true" strokeweight=".5pt" strokecolor="#231f20">
              <v:stroke dashstyle="solid"/>
            </v:line>
            <v:line style="position:absolute" from="799,2488" to="912,2488" stroked="true" strokeweight=".5pt" strokecolor="#231f20">
              <v:stroke dashstyle="solid"/>
            </v:line>
            <v:line style="position:absolute" from="969,1679" to="4314,1679" stroked="true" strokeweight=".5pt" strokecolor="#231f20">
              <v:stroke dashstyle="solid"/>
            </v:line>
            <v:shape style="position:absolute;left:1137;top:570;width:3009;height:1641" coordorigin="1137,570" coordsize="3009,1641" path="m1137,1354l1471,1602,1805,1227,2140,2211,2476,666,2810,1075,3144,700,3478,1481,3812,621,4146,570e" filled="false" stroked="true" strokeweight="1pt" strokecolor="#74c043">
              <v:path arrowok="t"/>
              <v:stroke dashstyle="solid"/>
            </v:shape>
            <v:shape style="position:absolute;left:793;top:50;width:3696;height:2845" type="#_x0000_t202" filled="false" stroked="false">
              <v:textbox inset="0,0,0,0">
                <w:txbxContent>
                  <w:p>
                    <w:pPr>
                      <w:spacing w:line="307" w:lineRule="auto" w:before="85"/>
                      <w:ind w:left="357" w:right="2387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 States </w:t>
                    </w:r>
                    <w:r>
                      <w:rPr>
                        <w:color w:val="231F20"/>
                        <w:sz w:val="12"/>
                      </w:rPr>
                      <w:t>OPEC</w:t>
                    </w:r>
                  </w:p>
                  <w:p>
                    <w:pPr>
                      <w:spacing w:line="247" w:lineRule="auto" w:before="17"/>
                      <w:ind w:left="412" w:right="231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Non-OPEC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excluding </w:t>
                    </w:r>
                    <w:r>
                      <w:rPr>
                        <w:color w:val="231F20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States</w:t>
                    </w:r>
                  </w:p>
                  <w:p>
                    <w:pPr>
                      <w:spacing w:before="31"/>
                      <w:ind w:left="35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7"/>
        <w:ind w:left="389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390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0" w:right="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3"/>
        <w:ind w:left="0" w:right="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tabs>
          <w:tab w:pos="1434" w:val="left" w:leader="none"/>
          <w:tab w:pos="2452" w:val="left" w:leader="none"/>
          <w:tab w:pos="3458" w:val="left" w:leader="none"/>
          <w:tab w:pos="3917" w:val="left" w:leader="none"/>
        </w:tabs>
        <w:spacing w:before="106"/>
        <w:ind w:left="371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09</w:t>
        <w:tab/>
        <w:t>12</w:t>
        <w:tab/>
        <w:t>15</w:t>
        <w:tab/>
      </w:r>
      <w:r>
        <w:rPr>
          <w:color w:val="231F20"/>
          <w:spacing w:val="-20"/>
          <w:position w:val="9"/>
          <w:sz w:val="12"/>
        </w:rPr>
        <w:t>3</w:t>
      </w:r>
    </w:p>
    <w:p>
      <w:pPr>
        <w:spacing w:line="244" w:lineRule="auto" w:before="134"/>
        <w:ind w:left="153" w:right="327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International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Agency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Oil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Market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©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OECD/IEA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5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53728" from="39.685001pt,-4.655319pt" to="255.118001pt,-4.655319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Chart 1.7 </w:t>
      </w:r>
      <w:r>
        <w:rPr>
          <w:color w:val="A70741"/>
          <w:sz w:val="18"/>
        </w:rPr>
        <w:t>Equity prices have fallen markedly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51.571301pt;margin-top:-4.968215pt;width:186.4pt;height:150.550pt;mso-position-horizontal-relative:page;mso-position-vertical-relative:paragraph;z-index:15753216" coordorigin="1031,-99" coordsize="3728,3011">
            <v:rect style="position:absolute;left:1041;top:71;width:3686;height:2835" filled="false" stroked="true" strokeweight=".5pt" strokecolor="#231f20">
              <v:stroke dashstyle="solid"/>
            </v:rect>
            <v:shape style="position:absolute;left:1041;top:485;width:114;height:2005" coordorigin="1041,486" coordsize="114,2005" path="m1041,2490l1155,2490m1041,1292l1155,1292m1041,878l1155,878m1041,486l1155,486e" filled="false" stroked="true" strokeweight=".5pt" strokecolor="#231f20">
              <v:path arrowok="t"/>
              <v:stroke dashstyle="solid"/>
            </v:shape>
            <v:shape style="position:absolute;left:4612;top:485;width:114;height:2005" coordorigin="4613,486" coordsize="114,2005" path="m4613,2490l4726,2490m4613,1292l4726,1292m4613,878l4726,878m4613,486l4726,486e" filled="false" stroked="true" strokeweight=".5pt" strokecolor="#231f20">
              <v:path arrowok="t"/>
              <v:stroke dashstyle="solid"/>
            </v:shape>
            <v:shape style="position:absolute;left:1211;top:2792;width:2418;height:114" coordorigin="1212,2793" coordsize="2418,114" path="m1212,2793l1212,2906m2011,2849l2011,2906m2830,2793l2830,2906m3629,2849l3629,2906e" filled="false" stroked="true" strokeweight=".5pt" strokecolor="#231f20">
              <v:path arrowok="t"/>
              <v:stroke dashstyle="solid"/>
            </v:shape>
            <v:line style="position:absolute" from="1041,1684" to="1155,1684" stroked="true" strokeweight=".5pt" strokecolor="#231f20">
              <v:stroke dashstyle="solid"/>
            </v:line>
            <v:shape style="position:absolute;left:1041;top:71;width:3686;height:2835" type="#_x0000_t75" stroked="false">
              <v:imagedata r:id="rId30" o:title=""/>
            </v:shape>
            <v:shape style="position:absolute;left:1031;top:-100;width:3728;height:1674" type="#_x0000_t202" filled="false" stroked="false">
              <v:textbox inset="0,0,0,0">
                <w:txbxContent>
                  <w:p>
                    <w:pPr>
                      <w:tabs>
                        <w:tab w:pos="2281" w:val="left" w:leader="none"/>
                      </w:tabs>
                      <w:spacing w:line="259" w:lineRule="auto" w:before="2"/>
                      <w:ind w:left="1319" w:right="18" w:hanging="132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Index: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January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2014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=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100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Indices:</w:t>
                    </w:r>
                    <w:r>
                      <w:rPr>
                        <w:color w:val="231F20"/>
                        <w:spacing w:val="-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January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2014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=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5"/>
                        <w:w w:val="95"/>
                        <w:sz w:val="12"/>
                      </w:rPr>
                      <w:t>100 </w:t>
                    </w:r>
                    <w:r>
                      <w:rPr>
                        <w:color w:val="231F20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11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line="247" w:lineRule="auto" w:before="101"/>
                      <w:ind w:left="1446" w:right="1349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Shanghai Composite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  <w:p>
                    <w:pPr>
                      <w:spacing w:before="119"/>
                      <w:ind w:left="102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Euro Stoxx</w:t>
                    </w:r>
                  </w:p>
                  <w:p>
                    <w:pPr>
                      <w:spacing w:before="5"/>
                      <w:ind w:left="107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  <w:p>
                    <w:pPr>
                      <w:spacing w:line="247" w:lineRule="auto" w:before="79"/>
                      <w:ind w:left="888" w:right="194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FTSE All-Share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  <w:p>
                    <w:pPr>
                      <w:spacing w:before="72"/>
                      <w:ind w:left="50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2668;top:2416;width:116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5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MSCI Emerging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Markets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spacing w:before="102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220</w:t>
      </w:r>
    </w:p>
    <w:p>
      <w:pPr>
        <w:pStyle w:val="BodyText"/>
        <w:rPr>
          <w:sz w:val="14"/>
        </w:rPr>
      </w:pPr>
    </w:p>
    <w:p>
      <w:pPr>
        <w:spacing w:before="98"/>
        <w:ind w:left="162" w:right="0" w:firstLine="0"/>
        <w:jc w:val="left"/>
        <w:rPr>
          <w:sz w:val="12"/>
        </w:rPr>
      </w:pPr>
      <w:r>
        <w:rPr>
          <w:color w:val="231F20"/>
          <w:sz w:val="12"/>
        </w:rPr>
        <w:t>190</w:t>
      </w:r>
    </w:p>
    <w:p>
      <w:pPr>
        <w:pStyle w:val="BodyText"/>
        <w:rPr>
          <w:sz w:val="14"/>
        </w:rPr>
      </w:pPr>
    </w:p>
    <w:p>
      <w:pPr>
        <w:spacing w:before="106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160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121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spacing w:before="102"/>
        <w:ind w:left="133" w:right="0" w:firstLine="0"/>
        <w:jc w:val="left"/>
        <w:rPr>
          <w:sz w:val="12"/>
        </w:rPr>
      </w:pPr>
      <w:r>
        <w:rPr>
          <w:color w:val="231F20"/>
          <w:sz w:val="12"/>
        </w:rPr>
        <w:t>180</w:t>
      </w:r>
    </w:p>
    <w:p>
      <w:pPr>
        <w:pStyle w:val="BodyText"/>
        <w:rPr>
          <w:sz w:val="14"/>
        </w:rPr>
      </w:pPr>
    </w:p>
    <w:p>
      <w:pPr>
        <w:spacing w:before="102"/>
        <w:ind w:left="135" w:right="0" w:firstLine="0"/>
        <w:jc w:val="left"/>
        <w:rPr>
          <w:sz w:val="12"/>
        </w:rPr>
      </w:pPr>
      <w:r>
        <w:rPr>
          <w:color w:val="231F20"/>
          <w:sz w:val="12"/>
        </w:rPr>
        <w:t>160</w:t>
      </w:r>
    </w:p>
    <w:p>
      <w:pPr>
        <w:pStyle w:val="BodyText"/>
        <w:rPr>
          <w:sz w:val="14"/>
        </w:rPr>
      </w:pPr>
    </w:p>
    <w:p>
      <w:pPr>
        <w:spacing w:before="102"/>
        <w:ind w:left="133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spacing w:line="268" w:lineRule="auto" w:before="184"/>
        <w:ind w:left="153" w:right="468"/>
      </w:pPr>
      <w:r>
        <w:rPr/>
        <w:br w:type="column"/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supply-driven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positive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oil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associated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weakening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world,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1.2).</w:t>
      </w:r>
    </w:p>
    <w:p>
      <w:pPr>
        <w:pStyle w:val="BodyText"/>
        <w:spacing w:line="268" w:lineRule="auto"/>
        <w:ind w:left="153" w:right="297"/>
      </w:pPr>
      <w:r>
        <w:rPr>
          <w:color w:val="231F20"/>
          <w:w w:val="95"/>
        </w:rPr>
        <w:t>Developments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much of the fall in oil prices since June 2014 and more </w:t>
      </w:r>
      <w:r>
        <w:rPr>
          <w:color w:val="231F20"/>
          <w:w w:val="95"/>
        </w:rPr>
        <w:t>recently.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above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initially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OPEC</w:t>
      </w:r>
      <w:r>
        <w:rPr>
          <w:color w:val="231F20"/>
          <w:spacing w:val="-34"/>
        </w:rPr>
        <w:t> </w:t>
      </w:r>
      <w:r>
        <w:rPr>
          <w:color w:val="231F20"/>
        </w:rPr>
        <w:t>production</w:t>
      </w:r>
      <w:r>
        <w:rPr>
          <w:color w:val="231F20"/>
          <w:spacing w:val="-34"/>
        </w:rPr>
        <w:t> </w:t>
      </w:r>
      <w:r>
        <w:rPr>
          <w:color w:val="231F20"/>
        </w:rPr>
        <w:t>playing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bigger</w:t>
      </w:r>
      <w:r>
        <w:rPr>
          <w:color w:val="231F20"/>
          <w:spacing w:val="-34"/>
        </w:rPr>
        <w:t> </w:t>
      </w:r>
      <w:r>
        <w:rPr>
          <w:color w:val="231F20"/>
        </w:rPr>
        <w:t>role</w:t>
      </w:r>
      <w:r>
        <w:rPr>
          <w:color w:val="231F20"/>
          <w:spacing w:val="-34"/>
        </w:rPr>
        <w:t> </w:t>
      </w:r>
      <w:r>
        <w:rPr>
          <w:color w:val="231F20"/>
        </w:rPr>
        <w:t>more</w:t>
      </w:r>
      <w:r>
        <w:rPr>
          <w:color w:val="231F20"/>
          <w:spacing w:val="-33"/>
        </w:rPr>
        <w:t> </w:t>
      </w:r>
      <w:r>
        <w:rPr>
          <w:color w:val="231F20"/>
        </w:rPr>
        <w:t>recently</w:t>
      </w:r>
    </w:p>
    <w:p>
      <w:pPr>
        <w:pStyle w:val="BodyText"/>
        <w:spacing w:line="268" w:lineRule="auto"/>
        <w:ind w:left="153" w:right="293"/>
      </w:pP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1.6).</w:t>
      </w:r>
      <w:r>
        <w:rPr>
          <w:color w:val="231F20"/>
          <w:spacing w:val="-30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November</w:t>
      </w:r>
      <w:r>
        <w:rPr>
          <w:color w:val="231F20"/>
          <w:spacing w:val="-46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6"/>
        </w:rPr>
        <w:t> </w:t>
      </w:r>
      <w:r>
        <w:rPr>
          <w:color w:val="231F20"/>
        </w:rPr>
        <w:t>expectations</w:t>
      </w:r>
      <w:r>
        <w:rPr>
          <w:color w:val="231F20"/>
          <w:spacing w:val="-45"/>
        </w:rPr>
        <w:t> </w:t>
      </w:r>
      <w:r>
        <w:rPr>
          <w:color w:val="231F20"/>
        </w:rPr>
        <w:t>of supply were boosted following the meeting of OPEC members,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ended</w:t>
      </w:r>
      <w:r>
        <w:rPr>
          <w:color w:val="231F20"/>
          <w:spacing w:val="-40"/>
        </w:rPr>
        <w:t> </w:t>
      </w:r>
      <w:r>
        <w:rPr>
          <w:color w:val="231F20"/>
        </w:rPr>
        <w:t>without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reduction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OPEC official</w:t>
      </w:r>
      <w:r>
        <w:rPr>
          <w:color w:val="231F20"/>
          <w:spacing w:val="-45"/>
        </w:rPr>
        <w:t> </w:t>
      </w:r>
      <w:r>
        <w:rPr>
          <w:color w:val="231F20"/>
        </w:rPr>
        <w:t>production</w:t>
      </w:r>
      <w:r>
        <w:rPr>
          <w:color w:val="231F20"/>
          <w:spacing w:val="-45"/>
        </w:rPr>
        <w:t> </w:t>
      </w:r>
      <w:r>
        <w:rPr>
          <w:color w:val="231F20"/>
        </w:rPr>
        <w:t>ceiling.</w:t>
      </w:r>
      <w:r>
        <w:rPr>
          <w:color w:val="231F20"/>
          <w:spacing w:val="-30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contacts</w:t>
      </w:r>
      <w:r>
        <w:rPr>
          <w:color w:val="231F20"/>
          <w:spacing w:val="-45"/>
        </w:rPr>
        <w:t> </w:t>
      </w:r>
      <w:r>
        <w:rPr>
          <w:color w:val="231F20"/>
        </w:rPr>
        <w:t>suggest</w:t>
      </w:r>
      <w:r>
        <w:rPr>
          <w:color w:val="231F20"/>
          <w:spacing w:val="-45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another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increasingly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weighing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prospect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increases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Iranian</w:t>
      </w:r>
      <w:r>
        <w:rPr>
          <w:color w:val="231F20"/>
          <w:spacing w:val="-41"/>
        </w:rPr>
        <w:t> </w:t>
      </w:r>
      <w:r>
        <w:rPr>
          <w:color w:val="231F20"/>
        </w:rPr>
        <w:t>oil</w:t>
      </w:r>
      <w:r>
        <w:rPr>
          <w:color w:val="231F20"/>
          <w:spacing w:val="-42"/>
        </w:rPr>
        <w:t> </w:t>
      </w:r>
      <w:r>
        <w:rPr>
          <w:color w:val="231F20"/>
        </w:rPr>
        <w:t>supply,</w:t>
      </w:r>
      <w:r>
        <w:rPr>
          <w:color w:val="231F20"/>
          <w:spacing w:val="-41"/>
        </w:rPr>
        <w:t> </w:t>
      </w:r>
      <w:r>
        <w:rPr>
          <w:color w:val="231F20"/>
        </w:rPr>
        <w:t>following</w:t>
      </w:r>
      <w:r>
        <w:rPr>
          <w:color w:val="231F20"/>
          <w:spacing w:val="-41"/>
        </w:rPr>
        <w:t> </w:t>
      </w:r>
      <w:r>
        <w:rPr>
          <w:color w:val="231F20"/>
        </w:rPr>
        <w:t>the suspension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trade</w:t>
      </w:r>
      <w:r>
        <w:rPr>
          <w:color w:val="231F20"/>
          <w:spacing w:val="-25"/>
        </w:rPr>
        <w:t> </w:t>
      </w:r>
      <w:r>
        <w:rPr>
          <w:color w:val="231F20"/>
        </w:rPr>
        <w:t>sanctions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January.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02"/>
      </w:pP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contributed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Volatility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Chinese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recently </w:t>
      </w:r>
      <w:r>
        <w:rPr>
          <w:color w:val="231F20"/>
        </w:rPr>
        <w:t>tended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accompanied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falls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oil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commodities: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industrial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metals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11%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agricultural</w:t>
      </w:r>
      <w:r>
        <w:rPr>
          <w:color w:val="231F20"/>
          <w:spacing w:val="-28"/>
        </w:rPr>
        <w:t> </w:t>
      </w:r>
      <w:r>
        <w:rPr>
          <w:color w:val="231F20"/>
        </w:rPr>
        <w:t>commodities</w:t>
      </w:r>
      <w:r>
        <w:rPr>
          <w:color w:val="231F20"/>
          <w:spacing w:val="-27"/>
        </w:rPr>
        <w:t> </w:t>
      </w:r>
      <w:r>
        <w:rPr>
          <w:color w:val="231F20"/>
        </w:rPr>
        <w:t>by</w:t>
      </w:r>
      <w:r>
        <w:rPr>
          <w:color w:val="231F20"/>
          <w:spacing w:val="-28"/>
        </w:rPr>
        <w:t> </w:t>
      </w:r>
      <w:r>
        <w:rPr>
          <w:color w:val="231F20"/>
        </w:rPr>
        <w:t>4%</w:t>
      </w:r>
      <w:r>
        <w:rPr>
          <w:color w:val="231F20"/>
          <w:spacing w:val="-27"/>
        </w:rPr>
        <w:t> </w:t>
      </w:r>
      <w:r>
        <w:rPr>
          <w:color w:val="231F20"/>
        </w:rPr>
        <w:t>since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</w:p>
    <w:p>
      <w:pPr>
        <w:spacing w:line="232" w:lineRule="exact" w:before="0"/>
        <w:ind w:left="153" w:right="0" w:firstLine="0"/>
        <w:jc w:val="left"/>
        <w:rPr>
          <w:sz w:val="20"/>
        </w:rPr>
      </w:pPr>
      <w:r>
        <w:rPr/>
        <w:pict>
          <v:shape style="position:absolute;margin-left:37.473301pt;margin-top:5.468728pt;width:390.75pt;height:32.5500pt;mso-position-horizontal-relative:page;mso-position-vertical-relative:paragraph;z-index:157542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35"/>
                    <w:gridCol w:w="2329"/>
                    <w:gridCol w:w="1937"/>
                    <w:gridCol w:w="3015"/>
                  </w:tblGrid>
                  <w:tr>
                    <w:trPr>
                      <w:trHeight w:val="285" w:hRule="atLeast"/>
                    </w:trPr>
                    <w:tc>
                      <w:tcPr>
                        <w:tcW w:w="535" w:type="dxa"/>
                      </w:tcPr>
                      <w:p>
                        <w:pPr>
                          <w:pStyle w:val="TableParagraph"/>
                          <w:spacing w:before="40"/>
                          <w:ind w:left="53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130</w:t>
                        </w:r>
                      </w:p>
                    </w:tc>
                    <w:tc>
                      <w:tcPr>
                        <w:tcW w:w="2329" w:type="dxa"/>
                      </w:tcPr>
                      <w:p>
                        <w:pPr>
                          <w:pStyle w:val="TableParagraph"/>
                          <w:spacing w:before="1"/>
                          <w:ind w:left="302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(right-hand scale)</w:t>
                        </w:r>
                      </w:p>
                    </w:tc>
                    <w:tc>
                      <w:tcPr>
                        <w:tcW w:w="1937" w:type="dxa"/>
                      </w:tcPr>
                      <w:p>
                        <w:pPr>
                          <w:pStyle w:val="TableParagraph"/>
                          <w:spacing w:before="36"/>
                          <w:ind w:right="57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120</w:t>
                        </w:r>
                      </w:p>
                    </w:tc>
                    <w:tc>
                      <w:tcPr>
                        <w:tcW w:w="3015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65" w:hRule="atLeast"/>
                    </w:trPr>
                    <w:tc>
                      <w:tcPr>
                        <w:tcW w:w="535" w:type="dxa"/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5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100</w:t>
                        </w:r>
                      </w:p>
                    </w:tc>
                    <w:tc>
                      <w:tcPr>
                        <w:tcW w:w="2329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937" w:type="dxa"/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57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100</w:t>
                        </w:r>
                      </w:p>
                    </w:tc>
                    <w:tc>
                      <w:tcPr>
                        <w:tcW w:w="3015" w:type="dxa"/>
                      </w:tcPr>
                      <w:p>
                        <w:pPr>
                          <w:pStyle w:val="TableParagraph"/>
                          <w:spacing w:line="239" w:lineRule="exact" w:before="106"/>
                          <w:ind w:left="572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A70741"/>
                            <w:w w:val="95"/>
                            <w:sz w:val="22"/>
                          </w:rPr>
                          <w:t>Corporate</w:t>
                        </w:r>
                        <w:r>
                          <w:rPr>
                            <w:color w:val="A70741"/>
                            <w:spacing w:val="-27"/>
                            <w:w w:val="95"/>
                            <w:sz w:val="22"/>
                          </w:rPr>
                          <w:t> </w:t>
                        </w:r>
                        <w:r>
                          <w:rPr>
                            <w:color w:val="A70741"/>
                            <w:w w:val="95"/>
                            <w:sz w:val="22"/>
                          </w:rPr>
                          <w:t>capital</w:t>
                        </w:r>
                        <w:r>
                          <w:rPr>
                            <w:color w:val="A70741"/>
                            <w:spacing w:val="-26"/>
                            <w:w w:val="95"/>
                            <w:sz w:val="22"/>
                          </w:rPr>
                          <w:t> </w:t>
                        </w:r>
                        <w:r>
                          <w:rPr>
                            <w:color w:val="A70741"/>
                            <w:w w:val="95"/>
                            <w:sz w:val="22"/>
                          </w:rPr>
                          <w:t>markets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20"/>
        </w:rPr>
        <w:t>November </w:t>
      </w:r>
      <w:r>
        <w:rPr>
          <w:i/>
          <w:color w:val="231F20"/>
          <w:sz w:val="20"/>
        </w:rPr>
        <w:t>Report</w:t>
      </w:r>
      <w:r>
        <w:rPr>
          <w:color w:val="231F20"/>
          <w:sz w:val="20"/>
        </w:rPr>
        <w:t>.</w:t>
      </w:r>
    </w:p>
    <w:p>
      <w:pPr>
        <w:spacing w:after="0" w:line="232" w:lineRule="exact"/>
        <w:jc w:val="left"/>
        <w:rPr>
          <w:sz w:val="20"/>
        </w:rPr>
        <w:sectPr>
          <w:type w:val="continuous"/>
          <w:pgSz w:w="11910" w:h="16840"/>
          <w:pgMar w:top="1560" w:bottom="0" w:left="640" w:right="540"/>
          <w:cols w:num="3" w:equalWidth="0">
            <w:col w:w="3981" w:space="40"/>
            <w:col w:w="355" w:space="953"/>
            <w:col w:w="5401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rPr>
          <w:sz w:val="14"/>
        </w:rPr>
      </w:pPr>
    </w:p>
    <w:p>
      <w:pPr>
        <w:spacing w:before="119"/>
        <w:ind w:left="218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spacing w:line="124" w:lineRule="exact" w:before="102"/>
        <w:ind w:left="2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1368" w:val="left" w:leader="none"/>
          <w:tab w:pos="2187" w:val="left" w:leader="none"/>
        </w:tabs>
        <w:spacing w:line="71" w:lineRule="exact" w:before="0"/>
        <w:ind w:left="57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Jan.</w:t>
        <w:tab/>
        <w:t>July</w:t>
        <w:tab/>
      </w:r>
      <w:r>
        <w:rPr>
          <w:color w:val="231F20"/>
          <w:w w:val="85"/>
          <w:sz w:val="12"/>
        </w:rPr>
        <w:t>Jan.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2"/>
        </w:rPr>
      </w:pPr>
    </w:p>
    <w:p>
      <w:pPr>
        <w:spacing w:line="86" w:lineRule="exact" w:before="0"/>
        <w:ind w:left="20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July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15"/>
        <w:ind w:left="59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line="126" w:lineRule="exact" w:before="102"/>
        <w:ind w:left="59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spacing w:line="73" w:lineRule="exact" w:before="0"/>
        <w:ind w:left="20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Jan.</w:t>
      </w:r>
    </w:p>
    <w:p>
      <w:pPr>
        <w:pStyle w:val="BodyText"/>
        <w:spacing w:line="268" w:lineRule="auto" w:before="103"/>
        <w:ind w:left="209" w:right="357"/>
        <w:jc w:val="both"/>
      </w:pPr>
      <w:r>
        <w:rPr/>
        <w:br w:type="column"/>
      </w:r>
      <w:r>
        <w:rPr>
          <w:color w:val="231F20"/>
          <w:w w:val="95"/>
        </w:rPr>
        <w:t>UK,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dropped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 7%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1.7).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part,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540"/>
          <w:cols w:num="4" w:equalWidth="0">
            <w:col w:w="2405" w:space="371"/>
            <w:col w:w="430" w:space="400"/>
            <w:col w:w="770" w:space="897"/>
            <w:col w:w="5457"/>
          </w:cols>
        </w:sectPr>
      </w:pPr>
    </w:p>
    <w:p>
      <w:pPr>
        <w:tabs>
          <w:tab w:pos="2935" w:val="left" w:leader="none"/>
          <w:tab w:pos="3845" w:val="left" w:leader="none"/>
        </w:tabs>
        <w:spacing w:before="73"/>
        <w:ind w:left="1252" w:right="0" w:firstLine="0"/>
        <w:jc w:val="left"/>
        <w:rPr>
          <w:sz w:val="12"/>
        </w:rPr>
      </w:pPr>
      <w:r>
        <w:rPr>
          <w:color w:val="231F20"/>
          <w:sz w:val="12"/>
        </w:rPr>
        <w:t>2014</w:t>
        <w:tab/>
        <w:t>15</w:t>
        <w:tab/>
        <w:t>16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terms,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except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MSCI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Emerging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dollar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terms.</w:t>
      </w:r>
    </w:p>
    <w:p>
      <w:pPr>
        <w:pStyle w:val="BodyText"/>
        <w:spacing w:line="268" w:lineRule="auto"/>
        <w:ind w:left="153" w:right="397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mining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quarrying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alongside </w:t>
      </w:r>
      <w:r>
        <w:rPr>
          <w:color w:val="231F20"/>
          <w:w w:val="95"/>
        </w:rPr>
        <w:t>commodity prices. In the United Kingdom, for example, equity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25%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223" w:space="1107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4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1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1.8</w:t>
      </w:r>
      <w:r>
        <w:rPr>
          <w:b/>
          <w:color w:val="A70741"/>
          <w:spacing w:val="15"/>
          <w:w w:val="95"/>
          <w:sz w:val="18"/>
        </w:rPr>
        <w:t> </w:t>
      </w:r>
      <w:r>
        <w:rPr>
          <w:color w:val="A70741"/>
          <w:w w:val="95"/>
          <w:sz w:val="18"/>
        </w:rPr>
        <w:t>Equity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prices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of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companies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in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energy-related </w:t>
      </w:r>
      <w:r>
        <w:rPr>
          <w:color w:val="A70741"/>
          <w:sz w:val="18"/>
        </w:rPr>
        <w:t>sectors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fallen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most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UK equity indices for selected sectors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88"/>
      </w:pPr>
      <w:r>
        <w:rPr>
          <w:color w:val="231F20"/>
          <w:w w:val="90"/>
        </w:rPr>
        <w:t>since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2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1.8),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accounting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half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fall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overall</w:t>
      </w:r>
      <w:r>
        <w:rPr>
          <w:color w:val="231F20"/>
          <w:spacing w:val="-22"/>
        </w:rPr>
        <w:t> </w:t>
      </w:r>
      <w:r>
        <w:rPr>
          <w:color w:val="231F20"/>
        </w:rPr>
        <w:t>index.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350" w:space="979"/>
            <w:col w:w="5401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336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512859</wp:posOffset>
            </wp:positionH>
            <wp:positionV relativeFrom="paragraph">
              <wp:posOffset>40046</wp:posOffset>
            </wp:positionV>
            <wp:extent cx="71881" cy="11811"/>
            <wp:effectExtent l="0" t="0" r="0" b="0"/>
            <wp:wrapNone/>
            <wp:docPr id="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81" cy="1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1"/>
        </w:rPr>
        <w:t>Construction (3%)</w:t>
      </w:r>
    </w:p>
    <w:p>
      <w:pPr>
        <w:spacing w:before="39"/>
        <w:ind w:left="336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512859</wp:posOffset>
            </wp:positionH>
            <wp:positionV relativeFrom="paragraph">
              <wp:posOffset>63059</wp:posOffset>
            </wp:positionV>
            <wp:extent cx="71881" cy="11811"/>
            <wp:effectExtent l="0" t="0" r="0" b="0"/>
            <wp:wrapNone/>
            <wp:docPr id="1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81" cy="1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1"/>
        </w:rPr>
        <w:t>Manufacturing (29%)</w:t>
      </w:r>
    </w:p>
    <w:p>
      <w:pPr>
        <w:spacing w:before="40"/>
        <w:ind w:left="336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512859</wp:posOffset>
            </wp:positionH>
            <wp:positionV relativeFrom="paragraph">
              <wp:posOffset>61954</wp:posOffset>
            </wp:positionV>
            <wp:extent cx="71881" cy="11811"/>
            <wp:effectExtent l="0" t="0" r="0" b="0"/>
            <wp:wrapNone/>
            <wp:docPr id="1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81" cy="1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(15%)</w:t>
      </w:r>
    </w:p>
    <w:p>
      <w:pPr>
        <w:pStyle w:val="BodyText"/>
        <w:spacing w:before="5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237" w:right="0" w:firstLine="0"/>
        <w:jc w:val="left"/>
        <w:rPr>
          <w:sz w:val="11"/>
        </w:rPr>
      </w:pPr>
      <w:r>
        <w:rPr>
          <w:color w:val="231F20"/>
          <w:sz w:val="11"/>
        </w:rPr>
        <w:t>Consumer services (9%)</w:t>
      </w:r>
    </w:p>
    <w:p>
      <w:pPr>
        <w:spacing w:before="33"/>
        <w:ind w:left="237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1347393</wp:posOffset>
            </wp:positionH>
            <wp:positionV relativeFrom="paragraph">
              <wp:posOffset>-45855</wp:posOffset>
            </wp:positionV>
            <wp:extent cx="71881" cy="11811"/>
            <wp:effectExtent l="0" t="0" r="0" b="0"/>
            <wp:wrapNone/>
            <wp:docPr id="1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81" cy="1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1347393</wp:posOffset>
            </wp:positionH>
            <wp:positionV relativeFrom="paragraph">
              <wp:posOffset>61014</wp:posOffset>
            </wp:positionV>
            <wp:extent cx="71881" cy="11811"/>
            <wp:effectExtent l="0" t="0" r="0" b="0"/>
            <wp:wrapNone/>
            <wp:docPr id="1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81" cy="1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2206726</wp:posOffset>
            </wp:positionH>
            <wp:positionV relativeFrom="paragraph">
              <wp:posOffset>-33422</wp:posOffset>
            </wp:positionV>
            <wp:extent cx="71881" cy="11836"/>
            <wp:effectExtent l="0" t="0" r="0" b="0"/>
            <wp:wrapNone/>
            <wp:docPr id="1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81" cy="1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1"/>
        </w:rPr>
        <w:t>Financials (26%)</w:t>
      </w:r>
    </w:p>
    <w:p>
      <w:pPr>
        <w:spacing w:before="38"/>
        <w:ind w:left="237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1347393</wp:posOffset>
            </wp:positionH>
            <wp:positionV relativeFrom="paragraph">
              <wp:posOffset>62424</wp:posOffset>
            </wp:positionV>
            <wp:extent cx="71881" cy="11811"/>
            <wp:effectExtent l="0" t="0" r="0" b="0"/>
            <wp:wrapNone/>
            <wp:docPr id="2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81" cy="1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1"/>
        </w:rPr>
        <w:t>Mining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quarrying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(14%)</w:t>
      </w:r>
    </w:p>
    <w:p>
      <w:pPr>
        <w:pStyle w:val="BodyText"/>
        <w:spacing w:before="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FTSE All-Share</w:t>
      </w:r>
    </w:p>
    <w:p>
      <w:pPr>
        <w:pStyle w:val="BodyText"/>
        <w:spacing w:line="260" w:lineRule="atLeast" w:before="4"/>
        <w:ind w:left="167" w:right="294"/>
      </w:pPr>
      <w:r>
        <w:rPr/>
        <w:br w:type="column"/>
      </w:r>
      <w:r>
        <w:rPr>
          <w:color w:val="231F20"/>
        </w:rPr>
        <w:t>Part of the fall in equity prices may also reflect rising perceptions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risks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global</w:t>
      </w:r>
      <w:r>
        <w:rPr>
          <w:color w:val="231F20"/>
          <w:spacing w:val="-42"/>
        </w:rPr>
        <w:t> </w:t>
      </w:r>
      <w:r>
        <w:rPr>
          <w:color w:val="231F20"/>
        </w:rPr>
        <w:t>demand.</w:t>
      </w:r>
      <w:r>
        <w:rPr>
          <w:color w:val="231F20"/>
          <w:spacing w:val="-25"/>
        </w:rPr>
        <w:t> </w:t>
      </w:r>
      <w:r>
        <w:rPr>
          <w:color w:val="231F20"/>
        </w:rPr>
        <w:t>Emerging</w:t>
      </w:r>
      <w:r>
        <w:rPr>
          <w:color w:val="231F20"/>
          <w:spacing w:val="-42"/>
        </w:rPr>
        <w:t> </w:t>
      </w:r>
      <w:r>
        <w:rPr>
          <w:color w:val="231F20"/>
        </w:rPr>
        <w:t>market </w:t>
      </w:r>
      <w:r>
        <w:rPr>
          <w:color w:val="231F20"/>
          <w:w w:val="90"/>
        </w:rPr>
        <w:t>equity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40"/>
          <w:cols w:num="4" w:equalWidth="0">
            <w:col w:w="1374" w:space="40"/>
            <w:col w:w="1536" w:space="39"/>
            <w:col w:w="703" w:space="1623"/>
            <w:col w:w="5415"/>
          </w:cols>
        </w:sectPr>
      </w:pPr>
    </w:p>
    <w:p>
      <w:pPr>
        <w:spacing w:line="-38" w:lineRule="auto" w:before="0"/>
        <w:ind w:left="2405" w:right="0" w:firstLine="0"/>
        <w:jc w:val="left"/>
        <w:rPr>
          <w:sz w:val="11"/>
        </w:rPr>
      </w:pPr>
      <w:r>
        <w:rPr/>
        <w:pict>
          <v:group style="position:absolute;margin-left:39.685501pt;margin-top:6.950603pt;width:171.85pt;height:132.3pt;mso-position-horizontal-relative:page;mso-position-vertical-relative:paragraph;z-index:15756800" coordorigin="794,139" coordsize="3437,2646">
            <v:shape style="position:absolute;left:793;top:139;width:3437;height:2646" type="#_x0000_t75" stroked="false">
              <v:imagedata r:id="rId38" o:title=""/>
            </v:shape>
            <v:shape style="position:absolute;left:2175;top:224;width:810;height:13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Indices: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=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4"/>
          <w:sz w:val="11"/>
        </w:rPr>
        <w:t> </w:t>
      </w:r>
      <w:r>
        <w:rPr>
          <w:color w:val="231F20"/>
          <w:spacing w:val="-7"/>
          <w:position w:val="-8"/>
          <w:sz w:val="11"/>
        </w:rPr>
        <w:t>130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90"/>
          <w:sz w:val="11"/>
        </w:rPr>
        <w:t>120</w:t>
      </w:r>
    </w:p>
    <w:p>
      <w:pPr>
        <w:pStyle w:val="BodyText"/>
        <w:spacing w:before="3"/>
        <w:rPr>
          <w:sz w:val="17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>
          <w:color w:val="231F20"/>
          <w:w w:val="85"/>
          <w:sz w:val="11"/>
        </w:rPr>
        <w:t>110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95"/>
          <w:sz w:val="11"/>
        </w:rPr>
        <w:t>100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90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80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95"/>
          <w:sz w:val="11"/>
        </w:rPr>
        <w:t>70</w:t>
      </w:r>
    </w:p>
    <w:p>
      <w:pPr>
        <w:pStyle w:val="BodyText"/>
        <w:spacing w:line="268" w:lineRule="auto" w:before="28"/>
        <w:ind w:left="1633" w:right="262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emerging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MSCI</w:t>
      </w:r>
      <w:r>
        <w:rPr>
          <w:color w:val="231F20"/>
          <w:spacing w:val="-46"/>
        </w:rPr>
        <w:t> </w:t>
      </w:r>
      <w:r>
        <w:rPr>
          <w:color w:val="231F20"/>
        </w:rPr>
        <w:t>index</w:t>
      </w:r>
      <w:r>
        <w:rPr>
          <w:color w:val="231F20"/>
          <w:spacing w:val="-45"/>
        </w:rPr>
        <w:t> </w:t>
      </w:r>
      <w:r>
        <w:rPr>
          <w:color w:val="231F20"/>
        </w:rPr>
        <w:t>down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17%,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Chinese </w:t>
      </w:r>
      <w:r>
        <w:rPr>
          <w:color w:val="231F20"/>
          <w:w w:val="95"/>
        </w:rPr>
        <w:t>equity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11%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1.7).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signal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investors’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perceptions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outlook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economies,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advanced-economy</w:t>
      </w:r>
      <w:r>
        <w:rPr>
          <w:color w:val="231F20"/>
          <w:spacing w:val="-38"/>
        </w:rPr>
        <w:t> </w:t>
      </w:r>
      <w:r>
        <w:rPr>
          <w:color w:val="231F20"/>
        </w:rPr>
        <w:t>growth.</w:t>
      </w:r>
      <w:r>
        <w:rPr>
          <w:color w:val="231F20"/>
          <w:spacing w:val="-13"/>
        </w:rPr>
        <w:t> </w:t>
      </w:r>
      <w:r>
        <w:rPr>
          <w:color w:val="231F20"/>
        </w:rPr>
        <w:t>Consistent</w:t>
      </w:r>
      <w:r>
        <w:rPr>
          <w:color w:val="231F20"/>
          <w:spacing w:val="-37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that,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633" w:right="367"/>
      </w:pPr>
      <w:r>
        <w:rPr>
          <w:color w:val="231F20"/>
          <w:w w:val="95"/>
        </w:rPr>
        <w:t>VIX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</w:rPr>
        <w:t>levels</w:t>
      </w:r>
      <w:r>
        <w:rPr>
          <w:color w:val="231F20"/>
          <w:spacing w:val="-23"/>
        </w:rPr>
        <w:t> </w:t>
      </w:r>
      <w:r>
        <w:rPr>
          <w:color w:val="231F20"/>
        </w:rPr>
        <w:t>seen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August</w:t>
      </w:r>
      <w:r>
        <w:rPr>
          <w:color w:val="231F20"/>
          <w:spacing w:val="-25"/>
        </w:rPr>
        <w:t> </w:t>
      </w:r>
      <w:r>
        <w:rPr>
          <w:color w:val="231F20"/>
        </w:rPr>
        <w:t>2015</w:t>
      </w:r>
      <w:r>
        <w:rPr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1.9).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3810" w:space="40"/>
            <w:col w:w="688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3"/>
        </w:rPr>
      </w:pPr>
    </w:p>
    <w:p>
      <w:pPr>
        <w:tabs>
          <w:tab w:pos="1026" w:val="left" w:leader="none"/>
        </w:tabs>
        <w:spacing w:before="0"/>
        <w:ind w:left="320" w:right="0" w:firstLine="0"/>
        <w:jc w:val="left"/>
        <w:rPr>
          <w:sz w:val="11"/>
        </w:rPr>
      </w:pPr>
      <w:r>
        <w:rPr>
          <w:color w:val="231F20"/>
          <w:sz w:val="11"/>
        </w:rPr>
        <w:t>May</w:t>
        <w:tab/>
      </w:r>
      <w:r>
        <w:rPr>
          <w:color w:val="231F20"/>
          <w:w w:val="95"/>
          <w:sz w:val="11"/>
        </w:rPr>
        <w:t>July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3"/>
        </w:rPr>
      </w:pPr>
    </w:p>
    <w:p>
      <w:pPr>
        <w:spacing w:line="278" w:lineRule="auto" w:before="0"/>
        <w:ind w:left="320" w:right="25" w:firstLine="126"/>
        <w:jc w:val="left"/>
        <w:rPr>
          <w:sz w:val="11"/>
        </w:rPr>
      </w:pPr>
      <w:r>
        <w:rPr>
          <w:color w:val="231F20"/>
          <w:w w:val="85"/>
          <w:sz w:val="11"/>
        </w:rPr>
        <w:t>Sep. </w:t>
      </w:r>
      <w:r>
        <w:rPr>
          <w:color w:val="231F20"/>
          <w:sz w:val="11"/>
        </w:rPr>
        <w:t>2015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3"/>
        </w:rPr>
      </w:pPr>
    </w:p>
    <w:p>
      <w:pPr>
        <w:spacing w:before="0"/>
        <w:ind w:left="320" w:right="0" w:firstLine="0"/>
        <w:jc w:val="left"/>
        <w:rPr>
          <w:sz w:val="11"/>
        </w:rPr>
      </w:pPr>
      <w:r>
        <w:rPr>
          <w:color w:val="231F20"/>
          <w:sz w:val="11"/>
        </w:rPr>
        <w:t>Nov.</w:t>
      </w:r>
    </w:p>
    <w:p>
      <w:pPr>
        <w:pStyle w:val="BodyText"/>
        <w:spacing w:before="9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86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pStyle w:val="BodyText"/>
        <w:spacing w:before="3"/>
        <w:rPr>
          <w:sz w:val="17"/>
        </w:rPr>
      </w:pPr>
    </w:p>
    <w:p>
      <w:pPr>
        <w:spacing w:line="109" w:lineRule="exact" w:before="1"/>
        <w:ind w:left="866" w:right="0" w:firstLine="0"/>
        <w:jc w:val="left"/>
        <w:rPr>
          <w:sz w:val="11"/>
        </w:rPr>
      </w:pPr>
      <w:r>
        <w:rPr>
          <w:color w:val="231F20"/>
          <w:sz w:val="11"/>
        </w:rPr>
        <w:t>50</w:t>
      </w:r>
    </w:p>
    <w:p>
      <w:pPr>
        <w:spacing w:line="109" w:lineRule="exact" w:before="0"/>
        <w:ind w:left="32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Jan.</w:t>
      </w:r>
    </w:p>
    <w:p>
      <w:pPr>
        <w:spacing w:before="20"/>
        <w:ind w:left="404" w:right="0" w:firstLine="0"/>
        <w:jc w:val="left"/>
        <w:rPr>
          <w:sz w:val="11"/>
        </w:rPr>
      </w:pPr>
      <w:r>
        <w:rPr>
          <w:color w:val="231F20"/>
          <w:sz w:val="11"/>
        </w:rPr>
        <w:t>16</w:t>
      </w:r>
    </w:p>
    <w:p>
      <w:pPr>
        <w:pStyle w:val="BodyText"/>
        <w:spacing w:before="1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0" w:lineRule="atLeast"/>
        <w:ind w:left="320" w:right="494"/>
      </w:pPr>
      <w:r>
        <w:rPr>
          <w:color w:val="231F20"/>
          <w:w w:val="95"/>
        </w:rPr>
        <w:t>Corporate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investors </w:t>
      </w:r>
      <w:r>
        <w:rPr>
          <w:color w:val="231F20"/>
        </w:rPr>
        <w:t>require for holding risky corporate bonds, instead of government</w:t>
      </w:r>
      <w:r>
        <w:rPr>
          <w:color w:val="231F20"/>
          <w:spacing w:val="-27"/>
        </w:rPr>
        <w:t> </w:t>
      </w:r>
      <w:r>
        <w:rPr>
          <w:color w:val="231F20"/>
        </w:rPr>
        <w:t>bonds</w:t>
      </w:r>
      <w:r>
        <w:rPr>
          <w:color w:val="231F20"/>
          <w:spacing w:val="-27"/>
        </w:rPr>
        <w:t> </w:t>
      </w:r>
      <w:r>
        <w:rPr>
          <w:color w:val="231F20"/>
        </w:rPr>
        <w:t>—</w:t>
      </w:r>
      <w:r>
        <w:rPr>
          <w:color w:val="231F20"/>
          <w:spacing w:val="-26"/>
        </w:rPr>
        <w:t> </w:t>
      </w:r>
      <w:r>
        <w:rPr>
          <w:color w:val="231F20"/>
        </w:rPr>
        <w:t>have</w:t>
      </w:r>
      <w:r>
        <w:rPr>
          <w:color w:val="231F20"/>
          <w:spacing w:val="-27"/>
        </w:rPr>
        <w:t> </w:t>
      </w:r>
      <w:r>
        <w:rPr>
          <w:color w:val="231F20"/>
        </w:rPr>
        <w:t>widened</w:t>
      </w:r>
      <w:r>
        <w:rPr>
          <w:color w:val="231F20"/>
          <w:spacing w:val="-27"/>
        </w:rPr>
        <w:t> </w:t>
      </w:r>
      <w:r>
        <w:rPr>
          <w:color w:val="231F20"/>
        </w:rPr>
        <w:t>since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40"/>
          <w:cols w:num="5" w:equalWidth="0">
            <w:col w:w="1234" w:space="68"/>
            <w:col w:w="674" w:space="143"/>
            <w:col w:w="572" w:space="133"/>
            <w:col w:w="1025" w:space="1313"/>
            <w:col w:w="5568"/>
          </w:cols>
        </w:sectPr>
      </w:pPr>
    </w:p>
    <w:p>
      <w:pPr>
        <w:spacing w:line="73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3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Sectors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capture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96%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FTSE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All-Share.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an </w:t>
      </w:r>
      <w:r>
        <w:rPr>
          <w:color w:val="231F20"/>
          <w:sz w:val="11"/>
        </w:rPr>
        <w:t>average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sub-indices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FTSE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All-Share,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daily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market </w:t>
      </w:r>
      <w:r>
        <w:rPr>
          <w:color w:val="231F20"/>
          <w:w w:val="95"/>
          <w:sz w:val="11"/>
        </w:rPr>
        <w:t>capitalisation.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FTSE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All-Share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parentheses.</w:t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20" w:lineRule="exact"/>
        <w:ind w:left="146" w:right="-2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1.9 </w:t>
      </w:r>
      <w:r>
        <w:rPr>
          <w:color w:val="A70741"/>
          <w:sz w:val="18"/>
        </w:rPr>
        <w:t>Financial market uncertainty has risen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Implied volatility for US equity prices</w:t>
      </w:r>
      <w:r>
        <w:rPr>
          <w:color w:val="231F20"/>
          <w:position w:val="4"/>
          <w:sz w:val="12"/>
        </w:rPr>
        <w:t>(a)</w:t>
      </w:r>
    </w:p>
    <w:p>
      <w:pPr>
        <w:spacing w:line="109" w:lineRule="exact" w:before="155"/>
        <w:ind w:left="556" w:right="0" w:firstLine="0"/>
        <w:jc w:val="left"/>
        <w:rPr>
          <w:sz w:val="11"/>
        </w:rPr>
      </w:pPr>
      <w:r>
        <w:rPr>
          <w:color w:val="231F20"/>
          <w:sz w:val="11"/>
        </w:rPr>
        <w:t>Difference from average since 2003 (number of standard deviations)</w:t>
      </w:r>
    </w:p>
    <w:p>
      <w:pPr>
        <w:spacing w:line="109" w:lineRule="exact" w:before="0"/>
        <w:ind w:left="3651" w:right="0" w:firstLine="0"/>
        <w:jc w:val="left"/>
        <w:rPr>
          <w:sz w:val="11"/>
        </w:rPr>
      </w:pPr>
      <w:r>
        <w:rPr/>
        <w:pict>
          <v:group style="position:absolute;margin-left:39.685501pt;margin-top:2.423203pt;width:171.85pt;height:132.3pt;mso-position-horizontal-relative:page;mso-position-vertical-relative:paragraph;z-index:15761408" coordorigin="794,48" coordsize="3437,2646">
            <v:shape style="position:absolute;left:793;top:48;width:3437;height:2646" type="#_x0000_t75" stroked="false">
              <v:imagedata r:id="rId39" o:title=""/>
            </v:shape>
            <v:shape style="position:absolute;left:3076;top:127;width:810;height:13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554" w:firstLine="0"/>
        <w:jc w:val="right"/>
        <w:rPr>
          <w:sz w:val="11"/>
        </w:rPr>
      </w:pPr>
      <w:r>
        <w:rPr>
          <w:color w:val="231F20"/>
          <w:w w:val="101"/>
          <w:sz w:val="11"/>
        </w:rPr>
        <w:t>3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554" w:firstLine="0"/>
        <w:jc w:val="right"/>
        <w:rPr>
          <w:sz w:val="11"/>
        </w:rPr>
      </w:pPr>
      <w:r>
        <w:rPr>
          <w:color w:val="231F20"/>
          <w:w w:val="97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554" w:firstLine="0"/>
        <w:jc w:val="right"/>
        <w:rPr>
          <w:sz w:val="11"/>
        </w:rPr>
      </w:pPr>
      <w:r>
        <w:rPr>
          <w:color w:val="231F20"/>
          <w:w w:val="79"/>
          <w:sz w:val="11"/>
        </w:rPr>
        <w:t>1</w:t>
      </w:r>
    </w:p>
    <w:p>
      <w:pPr>
        <w:spacing w:before="65"/>
        <w:ind w:left="3635" w:right="0" w:firstLine="0"/>
        <w:jc w:val="left"/>
        <w:rPr>
          <w:sz w:val="15"/>
        </w:rPr>
      </w:pPr>
      <w:r>
        <w:rPr>
          <w:color w:val="231F20"/>
          <w:w w:val="98"/>
          <w:sz w:val="15"/>
        </w:rPr>
        <w:t>+</w:t>
      </w:r>
    </w:p>
    <w:p>
      <w:pPr>
        <w:spacing w:before="72"/>
        <w:ind w:left="0" w:right="554" w:firstLine="0"/>
        <w:jc w:val="right"/>
        <w:rPr>
          <w:sz w:val="11"/>
        </w:rPr>
      </w:pPr>
      <w:r>
        <w:rPr>
          <w:color w:val="231F20"/>
          <w:w w:val="106"/>
          <w:sz w:val="11"/>
        </w:rPr>
        <w:t>0</w:t>
      </w:r>
    </w:p>
    <w:p>
      <w:pPr>
        <w:spacing w:before="65"/>
        <w:ind w:left="3646" w:right="0" w:firstLine="0"/>
        <w:jc w:val="left"/>
        <w:rPr>
          <w:sz w:val="15"/>
        </w:rPr>
      </w:pPr>
      <w:r>
        <w:rPr>
          <w:color w:val="231F20"/>
          <w:w w:val="121"/>
          <w:sz w:val="15"/>
        </w:rPr>
        <w:t>–</w:t>
      </w:r>
    </w:p>
    <w:p>
      <w:pPr>
        <w:spacing w:before="72"/>
        <w:ind w:left="0" w:right="554" w:firstLine="0"/>
        <w:jc w:val="right"/>
        <w:rPr>
          <w:sz w:val="11"/>
        </w:rPr>
      </w:pPr>
      <w:r>
        <w:rPr>
          <w:color w:val="231F20"/>
          <w:w w:val="79"/>
          <w:sz w:val="11"/>
        </w:rPr>
        <w:t>1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117" w:lineRule="exact" w:before="0"/>
        <w:ind w:left="3656" w:right="0" w:firstLine="0"/>
        <w:jc w:val="left"/>
        <w:rPr>
          <w:sz w:val="11"/>
        </w:rPr>
      </w:pPr>
      <w:r>
        <w:rPr>
          <w:color w:val="231F20"/>
          <w:w w:val="97"/>
          <w:sz w:val="11"/>
        </w:rPr>
        <w:t>2</w:t>
      </w:r>
    </w:p>
    <w:p>
      <w:pPr>
        <w:tabs>
          <w:tab w:pos="1178" w:val="left" w:leader="none"/>
          <w:tab w:pos="1796" w:val="left" w:leader="none"/>
          <w:tab w:pos="2415" w:val="left" w:leader="none"/>
          <w:tab w:pos="3029" w:val="left" w:leader="none"/>
          <w:tab w:pos="3368" w:val="left" w:leader="none"/>
        </w:tabs>
        <w:spacing w:line="117" w:lineRule="exact" w:before="0"/>
        <w:ind w:left="512" w:right="0" w:firstLine="0"/>
        <w:jc w:val="left"/>
        <w:rPr>
          <w:sz w:val="11"/>
        </w:rPr>
      </w:pPr>
      <w:r>
        <w:rPr>
          <w:color w:val="231F20"/>
          <w:sz w:val="11"/>
        </w:rPr>
        <w:t>2011</w:t>
        <w:tab/>
        <w:t>12</w:t>
        <w:tab/>
        <w:t>13</w:t>
        <w:tab/>
        <w:t>14</w:t>
        <w:tab/>
        <w:t>15</w:t>
        <w:tab/>
        <w:t>16</w:t>
      </w:r>
    </w:p>
    <w:p>
      <w:pPr>
        <w:pStyle w:val="BodyText"/>
        <w:spacing w:before="7"/>
        <w:rPr>
          <w:sz w:val="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VIX measure of 30-day implied volatility of the S&amp;P 500 equity index.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0" w:lineRule="exact"/>
        <w:ind w:left="146" w:right="-2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1.10 </w:t>
      </w:r>
      <w:r>
        <w:rPr>
          <w:color w:val="A70741"/>
          <w:sz w:val="18"/>
        </w:rPr>
        <w:t>Corporate bond spreads have widened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International corporate bond spreads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28"/>
        <w:ind w:left="153" w:right="453"/>
      </w:pPr>
      <w:r>
        <w:rPr/>
        <w:br w:type="column"/>
      </w:r>
      <w:r>
        <w:rPr>
          <w:color w:val="231F20"/>
        </w:rPr>
        <w:t>November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3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most</w:t>
      </w:r>
      <w:r>
        <w:rPr>
          <w:color w:val="231F20"/>
          <w:spacing w:val="-42"/>
        </w:rPr>
        <w:t> </w:t>
      </w:r>
      <w:r>
        <w:rPr>
          <w:color w:val="231F20"/>
        </w:rPr>
        <w:t>notable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so-called </w:t>
      </w:r>
      <w:r>
        <w:rPr>
          <w:color w:val="231F20"/>
          <w:w w:val="95"/>
        </w:rPr>
        <w:t>‘high-yield’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  <w:w w:val="90"/>
        </w:rPr>
        <w:t>credit ratings. Dollar-denominated high-yield bond spreads 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widened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1.6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pickups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sterling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euro-denominated</w:t>
      </w:r>
      <w:r>
        <w:rPr>
          <w:color w:val="231F20"/>
          <w:spacing w:val="-37"/>
        </w:rPr>
        <w:t> </w:t>
      </w:r>
      <w:r>
        <w:rPr>
          <w:color w:val="231F20"/>
        </w:rPr>
        <w:t>high-yield</w:t>
      </w:r>
      <w:r>
        <w:rPr>
          <w:color w:val="231F20"/>
          <w:spacing w:val="-37"/>
        </w:rPr>
        <w:t> </w:t>
      </w:r>
      <w:r>
        <w:rPr>
          <w:color w:val="231F20"/>
        </w:rPr>
        <w:t>bonds</w:t>
      </w:r>
    </w:p>
    <w:p>
      <w:pPr>
        <w:pStyle w:val="BodyText"/>
        <w:spacing w:line="268" w:lineRule="auto"/>
        <w:ind w:left="153" w:right="378"/>
      </w:pPr>
      <w:r>
        <w:rPr>
          <w:color w:val="231F20"/>
          <w:w w:val="90"/>
        </w:rPr>
        <w:t>(Chart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1.10).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investment-grade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bonds, 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issued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ratings,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  <w:w w:val="95"/>
        </w:rPr>
        <w:t>wider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mid-2015,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euro-denominated </w:t>
      </w:r>
      <w:r>
        <w:rPr>
          <w:color w:val="231F20"/>
        </w:rPr>
        <w:t>spreads</w:t>
      </w:r>
      <w:r>
        <w:rPr>
          <w:color w:val="231F20"/>
          <w:spacing w:val="-23"/>
        </w:rPr>
        <w:t> </w:t>
      </w:r>
      <w:r>
        <w:rPr>
          <w:color w:val="231F20"/>
        </w:rPr>
        <w:t>up</w:t>
      </w:r>
      <w:r>
        <w:rPr>
          <w:color w:val="231F20"/>
          <w:spacing w:val="-22"/>
        </w:rPr>
        <w:t> </w:t>
      </w:r>
      <w:r>
        <w:rPr>
          <w:color w:val="231F20"/>
        </w:rPr>
        <w:t>slightly</w:t>
      </w:r>
      <w:r>
        <w:rPr>
          <w:color w:val="231F20"/>
          <w:spacing w:val="-22"/>
        </w:rPr>
        <w:t> </w:t>
      </w:r>
      <w:r>
        <w:rPr>
          <w:color w:val="231F20"/>
        </w:rPr>
        <w:t>since</w:t>
      </w:r>
      <w:r>
        <w:rPr>
          <w:color w:val="231F20"/>
          <w:spacing w:val="-22"/>
        </w:rPr>
        <w:t> </w:t>
      </w:r>
      <w:r>
        <w:rPr>
          <w:color w:val="231F20"/>
        </w:rPr>
        <w:t>November.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66"/>
      </w:pPr>
      <w:r>
        <w:rPr>
          <w:color w:val="231F20"/>
          <w:w w:val="95"/>
        </w:rPr>
        <w:t>While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widening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spreads 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role. </w:t>
      </w:r>
      <w:r>
        <w:rPr>
          <w:color w:val="231F20"/>
        </w:rPr>
        <w:t>Much of the widening in dollar-denominated high-yield </w:t>
      </w:r>
      <w:r>
        <w:rPr>
          <w:color w:val="231F20"/>
          <w:w w:val="95"/>
        </w:rPr>
        <w:t>corporate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commodity-related companies, following further commodity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resilience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sheets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given 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contributed 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wider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spreads.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wider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investment-grade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spreads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reappraisal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270" w:space="1059"/>
            <w:col w:w="5401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line="111" w:lineRule="exact" w:before="0"/>
        <w:ind w:left="29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</w:p>
    <w:p>
      <w:pPr>
        <w:spacing w:line="111" w:lineRule="exact" w:before="0"/>
        <w:ind w:left="159" w:right="0" w:firstLine="0"/>
        <w:jc w:val="left"/>
        <w:rPr>
          <w:sz w:val="11"/>
        </w:rPr>
      </w:pPr>
      <w:r>
        <w:rPr/>
        <w:pict>
          <v:group style="position:absolute;margin-left:46.943501pt;margin-top:2.233505pt;width:171.85pt;height:132.3pt;mso-position-horizontal-relative:page;mso-position-vertical-relative:paragraph;z-index:-21310464" coordorigin="939,45" coordsize="3437,2646">
            <v:shape style="position:absolute;left:938;top:44;width:3437;height:2646" type="#_x0000_t75" stroked="false">
              <v:imagedata r:id="rId40" o:title=""/>
            </v:shape>
            <v:shape style="position:absolute;left:1400;top:210;width:798;height:268" type="#_x0000_t202" filled="false" stroked="false">
              <v:textbox inset="0,0,0,0">
                <w:txbxContent>
                  <w:p>
                    <w:pPr>
                      <w:spacing w:line="252" w:lineRule="auto" w:before="3"/>
                      <w:ind w:left="50" w:right="5" w:hanging="51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High-yield (£)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3205;top:135;width:810;height:13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881;top:765;width:798;height:268" type="#_x0000_t202" filled="false" stroked="false">
              <v:textbox inset="0,0,0,0">
                <w:txbxContent>
                  <w:p>
                    <w:pPr>
                      <w:spacing w:line="252" w:lineRule="auto" w:before="3"/>
                      <w:ind w:left="50" w:right="5" w:hanging="51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High-yield (€)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2960;top:1147;width:798;height:268" type="#_x0000_t202" filled="false" stroked="false">
              <v:textbox inset="0,0,0,0">
                <w:txbxContent>
                  <w:p>
                    <w:pPr>
                      <w:spacing w:line="252" w:lineRule="auto" w:before="3"/>
                      <w:ind w:left="50" w:right="5" w:hanging="51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High-yield (US$)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124;top:2214;width:1442;height:268" type="#_x0000_t202" filled="false" stroked="false">
              <v:textbox inset="0,0,0,0">
                <w:txbxContent>
                  <w:p>
                    <w:pPr>
                      <w:spacing w:line="252" w:lineRule="auto" w:before="3"/>
                      <w:ind w:left="50" w:right="0" w:hanging="51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Dashed lines: investment-grade </w:t>
                    </w:r>
                    <w:r>
                      <w:rPr>
                        <w:color w:val="231F20"/>
                        <w:sz w:val="11"/>
                      </w:rPr>
                      <w:t>spreads 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12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99" w:right="0" w:firstLine="0"/>
        <w:jc w:val="left"/>
        <w:rPr>
          <w:sz w:val="11"/>
        </w:rPr>
      </w:pPr>
      <w:r>
        <w:rPr>
          <w:color w:val="231F20"/>
          <w:w w:val="106"/>
          <w:sz w:val="11"/>
        </w:rPr>
        <w:t>8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201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6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20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204" w:right="0" w:firstLine="0"/>
        <w:jc w:val="left"/>
        <w:rPr>
          <w:sz w:val="11"/>
        </w:rPr>
      </w:pPr>
      <w:r>
        <w:rPr>
          <w:color w:val="231F20"/>
          <w:w w:val="97"/>
          <w:sz w:val="11"/>
        </w:rPr>
        <w:t>2</w:t>
      </w:r>
    </w:p>
    <w:p>
      <w:pPr>
        <w:pStyle w:val="BodyText"/>
        <w:spacing w:before="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13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3" w:lineRule="exact" w:before="0"/>
        <w:ind w:left="990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6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97"/>
          <w:sz w:val="11"/>
        </w:rPr>
        <w:t>5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1"/>
          <w:sz w:val="11"/>
        </w:rPr>
        <w:t>3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7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79"/>
          <w:sz w:val="11"/>
        </w:rPr>
        <w:t>1</w:t>
      </w:r>
    </w:p>
    <w:p>
      <w:pPr>
        <w:pStyle w:val="BodyText"/>
        <w:spacing w:line="231" w:lineRule="exact"/>
        <w:ind w:left="153"/>
      </w:pPr>
      <w:r>
        <w:rPr/>
        <w:br w:type="column"/>
      </w:r>
      <w:r>
        <w:rPr>
          <w:color w:val="231F20"/>
          <w:w w:val="95"/>
        </w:rPr>
        <w:t>secondary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primary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issuance.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545"/>
      </w:pP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capital 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partly </w:t>
      </w:r>
      <w:r>
        <w:rPr>
          <w:color w:val="231F20"/>
        </w:rPr>
        <w:t>offset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recent</w:t>
      </w:r>
      <w:r>
        <w:rPr>
          <w:color w:val="231F20"/>
          <w:spacing w:val="-35"/>
        </w:rPr>
        <w:t> </w:t>
      </w:r>
      <w:r>
        <w:rPr>
          <w:color w:val="231F20"/>
        </w:rPr>
        <w:t>falls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reference</w:t>
      </w:r>
      <w:r>
        <w:rPr>
          <w:color w:val="231F20"/>
          <w:spacing w:val="-36"/>
        </w:rPr>
        <w:t> </w:t>
      </w:r>
      <w:r>
        <w:rPr>
          <w:color w:val="231F20"/>
        </w:rPr>
        <w:t>rates.</w:t>
      </w:r>
      <w:r>
        <w:rPr>
          <w:color w:val="231F20"/>
          <w:spacing w:val="-10"/>
        </w:rPr>
        <w:t> </w:t>
      </w:r>
      <w:r>
        <w:rPr>
          <w:color w:val="231F20"/>
        </w:rPr>
        <w:t>Although</w:t>
      </w:r>
    </w:p>
    <w:p>
      <w:pPr>
        <w:pStyle w:val="BodyText"/>
        <w:spacing w:line="268" w:lineRule="auto"/>
        <w:ind w:left="153" w:right="377"/>
      </w:pPr>
      <w:r>
        <w:rPr>
          <w:color w:val="231F20"/>
          <w:w w:val="90"/>
        </w:rPr>
        <w:t>sterling-denominated corporate bond spreads have widened </w:t>
      </w:r>
      <w:r>
        <w:rPr>
          <w:color w:val="231F20"/>
        </w:rPr>
        <w:t>by less, conditions in dollar and euro corporate bond markets are more important for UK companies, as</w:t>
      </w:r>
    </w:p>
    <w:p>
      <w:pPr>
        <w:pStyle w:val="BodyText"/>
        <w:spacing w:line="268" w:lineRule="auto"/>
        <w:ind w:left="153" w:right="420"/>
      </w:pPr>
      <w:r>
        <w:rPr>
          <w:color w:val="231F20"/>
          <w:w w:val="90"/>
        </w:rPr>
        <w:t>sterling-denominated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6"/>
          <w:w w:val="90"/>
        </w:rPr>
        <w:t>of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issuance.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euro-denominated issuance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bond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1130" w:space="1662"/>
            <w:col w:w="1090" w:space="1447"/>
            <w:col w:w="5401"/>
          </w:cols>
        </w:sectPr>
      </w:pPr>
    </w:p>
    <w:p>
      <w:pPr>
        <w:tabs>
          <w:tab w:pos="3780" w:val="left" w:leader="none"/>
        </w:tabs>
        <w:spacing w:line="123" w:lineRule="exact" w:before="9"/>
        <w:ind w:left="199" w:right="0" w:firstLine="0"/>
        <w:jc w:val="left"/>
        <w:rPr>
          <w:sz w:val="11"/>
        </w:rPr>
      </w:pPr>
      <w:r>
        <w:rPr>
          <w:color w:val="231F20"/>
          <w:w w:val="105"/>
          <w:position w:val="1"/>
          <w:sz w:val="11"/>
        </w:rPr>
        <w:t>0</w:t>
        <w:tab/>
      </w:r>
      <w:r>
        <w:rPr>
          <w:color w:val="231F20"/>
          <w:w w:val="105"/>
          <w:sz w:val="11"/>
        </w:rPr>
        <w:t>0</w:t>
      </w:r>
    </w:p>
    <w:p>
      <w:pPr>
        <w:tabs>
          <w:tab w:pos="1551" w:val="left" w:leader="none"/>
          <w:tab w:pos="2316" w:val="left" w:leader="none"/>
          <w:tab w:pos="3085" w:val="left" w:leader="none"/>
          <w:tab w:pos="3510" w:val="left" w:leader="none"/>
        </w:tabs>
        <w:spacing w:line="113" w:lineRule="exact" w:before="0"/>
        <w:ind w:left="727" w:right="0" w:firstLine="0"/>
        <w:jc w:val="left"/>
        <w:rPr>
          <w:sz w:val="11"/>
        </w:rPr>
      </w:pPr>
      <w:r>
        <w:rPr>
          <w:color w:val="231F20"/>
          <w:sz w:val="11"/>
        </w:rPr>
        <w:t>2012</w:t>
        <w:tab/>
        <w:t>13</w:t>
        <w:tab/>
        <w:t>14</w:t>
        <w:tab/>
        <w:t>15</w:t>
        <w:tab/>
        <w:t>16</w:t>
      </w:r>
    </w:p>
    <w:p>
      <w:pPr>
        <w:pStyle w:val="BodyText"/>
        <w:spacing w:line="231" w:lineRule="exact"/>
        <w:ind w:left="199"/>
      </w:pPr>
      <w:r>
        <w:rPr/>
        <w:br w:type="column"/>
      </w:r>
      <w:r>
        <w:rPr>
          <w:color w:val="231F20"/>
        </w:rPr>
        <w:t>issuance by UK private non-financial corporations.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540"/>
          <w:cols w:num="2" w:equalWidth="0">
            <w:col w:w="3883" w:space="1401"/>
            <w:col w:w="5446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BofA Merrill Lynch Global Research.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6283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yields.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Investment-grade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corporate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 calculated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BBB3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above.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High-yield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corporate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BBB3.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to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rebalancing,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might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reflect </w:t>
      </w:r>
      <w:r>
        <w:rPr>
          <w:color w:val="231F20"/>
          <w:sz w:val="11"/>
        </w:rPr>
        <w:t>changes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securities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41"/>
          <w:headerReference w:type="default" r:id="rId42"/>
          <w:pgSz w:w="11910" w:h="16840"/>
          <w:pgMar w:header="425" w:footer="0" w:top="620" w:bottom="280" w:left="640" w:right="540"/>
          <w:pgNumType w:start="6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23.9pt;height:.7pt;mso-position-horizontal-relative:char;mso-position-vertical-relative:line" coordorigin="0,0" coordsize="4478,14">
            <v:line style="position:absolute" from="0,7" to="4477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53" w:firstLine="0"/>
        <w:jc w:val="left"/>
        <w:rPr>
          <w:sz w:val="18"/>
        </w:rPr>
      </w:pPr>
      <w:bookmarkStart w:name="1.2 Global economic developments" w:id="13"/>
      <w:bookmarkEnd w:id="13"/>
      <w:r>
        <w:rPr/>
      </w:r>
      <w:bookmarkStart w:name="Global growth and inflation" w:id="14"/>
      <w:bookmarkEnd w:id="14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1.11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World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was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unchanged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0"/>
          <w:sz w:val="18"/>
        </w:rPr>
        <w:t> </w:t>
      </w:r>
      <w:r>
        <w:rPr>
          <w:color w:val="A70741"/>
          <w:spacing w:val="-4"/>
          <w:sz w:val="18"/>
        </w:rPr>
        <w:t>2015 </w:t>
      </w:r>
      <w:r>
        <w:rPr>
          <w:color w:val="A70741"/>
          <w:sz w:val="18"/>
        </w:rPr>
        <w:t>as faster advanced-economy growth offset slower EME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growth</w:t>
      </w:r>
    </w:p>
    <w:p>
      <w:pPr>
        <w:spacing w:line="187" w:lineRule="exact"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calendar-year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UK-weighted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world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GDP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256" w:after="0"/>
        <w:ind w:left="633" w:right="0" w:hanging="481"/>
        <w:jc w:val="left"/>
        <w:rPr>
          <w:sz w:val="26"/>
        </w:rPr>
      </w:pPr>
      <w:r>
        <w:rPr>
          <w:color w:val="231F20"/>
          <w:w w:val="96"/>
          <w:sz w:val="26"/>
        </w:rPr>
        <w:br w:type="column"/>
      </w:r>
      <w:r>
        <w:rPr>
          <w:color w:val="231F20"/>
          <w:sz w:val="26"/>
        </w:rPr>
        <w:t>Global economic</w:t>
      </w:r>
      <w:r>
        <w:rPr>
          <w:color w:val="231F20"/>
          <w:spacing w:val="-59"/>
          <w:sz w:val="26"/>
        </w:rPr>
        <w:t> </w:t>
      </w:r>
      <w:r>
        <w:rPr>
          <w:color w:val="231F20"/>
          <w:sz w:val="26"/>
        </w:rPr>
        <w:t>developments</w:t>
      </w:r>
    </w:p>
    <w:p>
      <w:pPr>
        <w:pStyle w:val="Heading4"/>
        <w:spacing w:before="205"/>
      </w:pPr>
      <w:r>
        <w:rPr>
          <w:color w:val="A70741"/>
        </w:rPr>
        <w:t>Global growth and inflation</w:t>
      </w:r>
    </w:p>
    <w:p>
      <w:pPr>
        <w:pStyle w:val="BodyText"/>
        <w:spacing w:before="24"/>
        <w:ind w:left="153"/>
      </w:pPr>
      <w:r>
        <w:rPr>
          <w:color w:val="231F20"/>
        </w:rPr>
        <w:t>Global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muted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recent</w:t>
      </w:r>
      <w:r>
        <w:rPr>
          <w:color w:val="231F20"/>
          <w:spacing w:val="-40"/>
        </w:rPr>
        <w:t> </w:t>
      </w:r>
      <w:r>
        <w:rPr>
          <w:color w:val="231F20"/>
        </w:rPr>
        <w:t>years,</w:t>
      </w:r>
      <w:r>
        <w:rPr>
          <w:color w:val="231F20"/>
          <w:spacing w:val="-40"/>
        </w:rPr>
        <w:t> </w:t>
      </w:r>
      <w:r>
        <w:rPr>
          <w:color w:val="231F20"/>
        </w:rPr>
        <w:t>reflecting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</w:p>
    <w:p>
      <w:pPr>
        <w:spacing w:after="0"/>
        <w:sectPr>
          <w:type w:val="continuous"/>
          <w:pgSz w:w="11910" w:h="16840"/>
          <w:pgMar w:top="1560" w:bottom="0" w:left="640" w:right="540"/>
          <w:cols w:num="2" w:equalWidth="0">
            <w:col w:w="4628" w:space="701"/>
            <w:col w:w="5401"/>
          </w:cols>
        </w:sectPr>
      </w:pPr>
    </w:p>
    <w:p>
      <w:pPr>
        <w:spacing w:line="314" w:lineRule="auto" w:before="103"/>
        <w:ind w:left="348" w:right="402" w:firstLine="0"/>
        <w:jc w:val="left"/>
        <w:rPr>
          <w:sz w:val="12"/>
        </w:rPr>
      </w:pPr>
      <w:r>
        <w:rPr/>
        <w:pict>
          <v:group style="position:absolute;margin-left:39.935001pt;margin-top:4.855792pt;width:7.1pt;height:34.85pt;mso-position-horizontal-relative:page;mso-position-vertical-relative:paragraph;z-index:15769088" coordorigin="799,97" coordsize="142,697">
            <v:rect style="position:absolute;left:798;top:97;width:142;height:142" filled="true" fillcolor="#b01c88" stroked="false">
              <v:fill type="solid"/>
            </v:rect>
            <v:rect style="position:absolute;left:798;top:281;width:142;height:142" filled="true" fillcolor="#fcaf17" stroked="false">
              <v:fill type="solid"/>
            </v:rect>
            <v:rect style="position:absolute;left:798;top:465;width:142;height:142" filled="true" fillcolor="#2b7b82" stroked="false">
              <v:fill type="solid"/>
            </v:rect>
            <v:rect style="position:absolute;left:798;top:652;width:142;height:142" filled="true" fillcolor="#f15f22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United States </w:t>
      </w:r>
      <w:r>
        <w:rPr>
          <w:color w:val="231F20"/>
          <w:sz w:val="12"/>
        </w:rPr>
        <w:t>Euro area</w:t>
      </w:r>
    </w:p>
    <w:p>
      <w:pPr>
        <w:spacing w:line="328" w:lineRule="auto" w:before="0"/>
        <w:ind w:left="348" w:right="-19" w:firstLine="0"/>
        <w:jc w:val="left"/>
        <w:rPr>
          <w:sz w:val="12"/>
        </w:rPr>
      </w:pPr>
      <w:r>
        <w:rPr>
          <w:color w:val="231F20"/>
          <w:w w:val="90"/>
          <w:sz w:val="12"/>
        </w:rPr>
        <w:t>Other advanced economies </w:t>
      </w:r>
      <w:r>
        <w:rPr>
          <w:color w:val="231F20"/>
          <w:sz w:val="12"/>
        </w:rPr>
        <w:t>China</w:t>
      </w:r>
    </w:p>
    <w:p>
      <w:pPr>
        <w:spacing w:line="252" w:lineRule="auto" w:before="103"/>
        <w:ind w:left="280" w:right="747" w:firstLine="0"/>
        <w:jc w:val="both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Other emerging economies UK-weighted world GDP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(per cent)</w:t>
      </w:r>
    </w:p>
    <w:p>
      <w:pPr>
        <w:pStyle w:val="BodyText"/>
        <w:spacing w:before="4"/>
        <w:rPr>
          <w:sz w:val="13"/>
        </w:rPr>
      </w:pPr>
    </w:p>
    <w:p>
      <w:pPr>
        <w:spacing w:line="120" w:lineRule="exact" w:before="1"/>
        <w:ind w:left="130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69600" from="121.454002pt,-18.588228pt" to="128.541002pt,-18.588228pt" stroked="true" strokeweight="1pt" strokecolor="#00568b">
            <v:stroke dashstyle="solid"/>
            <w10:wrap type="none"/>
          </v:line>
        </w:pict>
      </w:r>
      <w:r>
        <w:rPr/>
        <w:pict>
          <v:rect style="position:absolute;margin-left:121.454002pt;margin-top:-31.514229pt;width:7.087pt;height:7.086pt;mso-position-horizontal-relative:page;mso-position-vertical-relative:paragraph;z-index:15770112" filled="true" fillcolor="#74c043" stroked="false">
            <v:fill type="solid"/>
            <w10:wrap type="none"/>
          </v:rect>
        </w:pict>
      </w:r>
      <w:r>
        <w:rPr>
          <w:color w:val="231F20"/>
          <w:sz w:val="12"/>
        </w:rPr>
        <w:t>Percentage points</w:t>
      </w:r>
    </w:p>
    <w:p>
      <w:pPr>
        <w:spacing w:line="120" w:lineRule="exact" w:before="0"/>
        <w:ind w:left="2227" w:right="0" w:firstLine="0"/>
        <w:jc w:val="left"/>
        <w:rPr>
          <w:sz w:val="12"/>
        </w:rPr>
      </w:pPr>
      <w:r>
        <w:rPr/>
        <w:pict>
          <v:group style="position:absolute;margin-left:39.685001pt;margin-top:2.369373pt;width:184.8pt;height:142.25pt;mso-position-horizontal-relative:page;mso-position-vertical-relative:paragraph;z-index:15768576" coordorigin="794,47" coordsize="3696,2845">
            <v:rect style="position:absolute;left:798;top:52;width:3686;height:2835" filled="false" stroked="true" strokeweight=".5pt" strokecolor="#231f20">
              <v:stroke dashstyle="solid"/>
            </v:rect>
            <v:shape style="position:absolute;left:1166;top:1841;width:2946;height:478" coordorigin="1166,1841" coordsize="2946,478" path="m1433,1854l1166,1854,1166,2318,1433,2318,1433,1854xm2102,1841l1835,1841,1835,2318,2102,2318,2102,1841xm2773,1888l2504,1888,2504,2318,2773,2318,2773,1888xm3442,1935l3175,1935,3175,2318,3442,2318,3442,1935xm4111,1982l3844,1982,3844,2318,4111,2318,4111,1982xe" filled="true" fillcolor="#74c043" stroked="false">
              <v:path arrowok="t"/>
              <v:fill type="solid"/>
            </v:shape>
            <v:shape style="position:absolute;left:1166;top:1717;width:2946;height:265" coordorigin="1166,1718" coordsize="2946,265" path="m1433,1786l1166,1786,1166,1854,1433,1854,1433,1786xm2102,1718l1835,1718,1835,1841,2102,1841,2102,1718xm2773,1739l2504,1739,2504,1888,2773,1888,2773,1739xm3442,1781l3175,1781,3175,1935,3442,1935,3442,1781xm4111,1833l3844,1833,3844,1982,4111,1982,4111,1833xe" filled="true" fillcolor="#f15f22" stroked="false">
              <v:path arrowok="t"/>
              <v:fill type="solid"/>
            </v:shape>
            <v:shape style="position:absolute;left:1166;top:1483;width:2946;height:350" coordorigin="1166,1483" coordsize="2946,350" path="m1433,1483l1166,1483,1166,1786,1433,1786,1433,1483xm2102,1538l1835,1538,1835,1718,2102,1718,2102,1538xm2773,1551l2504,1551,2504,1739,2773,1739,2773,1551xm3442,1543l3175,1543,3175,1781,3442,1781,3442,1543xm4111,1632l3844,1632,3844,1833,4111,1833,4111,1632xe" filled="true" fillcolor="#2b7b82" stroked="false">
              <v:path arrowok="t"/>
              <v:fill type="solid"/>
            </v:shape>
            <v:shape style="position:absolute;left:1166;top:860;width:2946;height:1654" coordorigin="1166,861" coordsize="2946,1654" path="m1433,861l1166,861,1166,1483,1433,1483,1433,861xm2102,2318l1835,2318,1835,2514,2102,2514,2102,2318xm2773,2318l2504,2318,2504,2378,2773,2378,2773,2318xm3442,1338l3175,1338,3175,1543,3442,1543,3442,1338xm4111,1291l3844,1291,3844,1632,4111,1632,4111,1291xe" filled="true" fillcolor="#fcaf17" stroked="false">
              <v:path arrowok="t"/>
              <v:fill type="solid"/>
            </v:shape>
            <v:shape style="position:absolute;left:1166;top:592;width:2946;height:959" coordorigin="1166,592" coordsize="2946,959" path="m1433,592l1166,592,1166,861,1433,861,1433,592xm2102,1325l1835,1325,1835,1538,2102,1538,2102,1325xm2773,1398l2504,1398,2504,1551,2773,1551,2773,1398xm3442,1095l3175,1095,3175,1338,3442,1338,3442,1095xm4111,1036l3844,1036,3844,1291,4111,1291,4111,1036xe" filled="true" fillcolor="#b01c88" stroked="false">
              <v:path arrowok="t"/>
              <v:fill type="solid"/>
            </v:shape>
            <v:line style="position:absolute" from="4370,622" to="4484,622" stroked="true" strokeweight=".5pt" strokecolor="#231f20">
              <v:stroke dashstyle="solid"/>
            </v:line>
            <v:line style="position:absolute" from="4370,1189" to="4484,1189" stroked="true" strokeweight=".5pt" strokecolor="#231f20">
              <v:stroke dashstyle="solid"/>
            </v:line>
            <v:line style="position:absolute" from="4370,1752" to="4484,1752" stroked="true" strokeweight=".5pt" strokecolor="#231f20">
              <v:stroke dashstyle="solid"/>
            </v:line>
            <v:line style="position:absolute" from="4370,2318" to="4484,2318" stroked="true" strokeweight=".5pt" strokecolor="#231f20">
              <v:stroke dashstyle="solid"/>
            </v:line>
            <v:line style="position:absolute" from="4313,2774" to="4313,2887" stroked="true" strokeweight=".5pt" strokecolor="#231f20">
              <v:stroke dashstyle="solid"/>
            </v:line>
            <v:line style="position:absolute" from="3642,2774" to="3642,2887" stroked="true" strokeweight=".5pt" strokecolor="#231f20">
              <v:stroke dashstyle="solid"/>
            </v:line>
            <v:line style="position:absolute" from="2973,2774" to="2973,2887" stroked="true" strokeweight=".5pt" strokecolor="#231f20">
              <v:stroke dashstyle="solid"/>
            </v:line>
            <v:line style="position:absolute" from="2304,2774" to="2304,2887" stroked="true" strokeweight=".5pt" strokecolor="#231f20">
              <v:stroke dashstyle="solid"/>
            </v:line>
            <v:line style="position:absolute" from="1633,2774" to="1633,2887" stroked="true" strokeweight=".5pt" strokecolor="#231f20">
              <v:stroke dashstyle="solid"/>
            </v:line>
            <v:line style="position:absolute" from="964,2774" to="964,2887" stroked="true" strokeweight=".5pt" strokecolor="#231f20">
              <v:stroke dashstyle="solid"/>
            </v:line>
            <v:shape style="position:absolute;left:1299;top:602;width:2678;height:955" coordorigin="1300,603" coordsize="2678,955" path="m1300,603l1969,1558,2638,1485,3309,1102,3978,1038e" filled="false" stroked="true" strokeweight="1pt" strokecolor="#00568b">
              <v:path arrowok="t"/>
              <v:stroke dashstyle="solid"/>
            </v:shape>
            <v:line style="position:absolute" from="799,622" to="912,622" stroked="true" strokeweight=".5pt" strokecolor="#231f20">
              <v:stroke dashstyle="solid"/>
            </v:line>
            <v:line style="position:absolute" from="799,1189" to="912,1189" stroked="true" strokeweight=".5pt" strokecolor="#231f20">
              <v:stroke dashstyle="solid"/>
            </v:line>
            <v:line style="position:absolute" from="799,1752" to="912,1752" stroked="true" strokeweight=".5pt" strokecolor="#231f20">
              <v:stroke dashstyle="solid"/>
            </v:line>
            <v:line style="position:absolute" from="799,2318" to="912,2318" stroked="true" strokeweight=".5pt" strokecolor="#231f20">
              <v:stroke dashstyle="solid"/>
            </v:line>
            <v:line style="position:absolute" from="967,2318" to="4313,2318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bookmarkStart w:name="Emerging market economies" w:id="15"/>
      <w:bookmarkEnd w:id="15"/>
      <w:r>
        <w:rPr/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7"/>
        <w:ind w:left="220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3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8"/>
        <w:ind w:left="222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 w:before="28"/>
        <w:ind w:left="348" w:right="258"/>
      </w:pPr>
      <w:r>
        <w:rPr/>
        <w:br w:type="column"/>
      </w:r>
      <w:r>
        <w:rPr>
          <w:color w:val="231F20"/>
          <w:w w:val="95"/>
        </w:rPr>
        <w:t>slowing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below-average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advanced </w:t>
      </w:r>
      <w:r>
        <w:rPr>
          <w:color w:val="231F20"/>
        </w:rPr>
        <w:t>economies.</w:t>
      </w:r>
      <w:r>
        <w:rPr>
          <w:color w:val="231F20"/>
          <w:spacing w:val="2"/>
        </w:rPr>
        <w:t> </w:t>
      </w:r>
      <w:r>
        <w:rPr>
          <w:color w:val="231F20"/>
        </w:rPr>
        <w:t>UK-weighted</w:t>
      </w:r>
      <w:r>
        <w:rPr>
          <w:color w:val="231F20"/>
          <w:spacing w:val="-30"/>
        </w:rPr>
        <w:t> </w:t>
      </w:r>
      <w:r>
        <w:rPr>
          <w:color w:val="231F20"/>
        </w:rPr>
        <w:t>world</w:t>
      </w:r>
      <w:r>
        <w:rPr>
          <w:color w:val="231F20"/>
          <w:spacing w:val="-29"/>
        </w:rPr>
        <w:t> </w:t>
      </w:r>
      <w:r>
        <w:rPr>
          <w:color w:val="231F20"/>
        </w:rPr>
        <w:t>GDP</w:t>
      </w:r>
      <w:r>
        <w:rPr>
          <w:color w:val="231F20"/>
          <w:spacing w:val="-31"/>
        </w:rPr>
        <w:t> </w:t>
      </w:r>
      <w:r>
        <w:rPr>
          <w:color w:val="231F20"/>
        </w:rPr>
        <w:t>growth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348" w:right="296"/>
      </w:pPr>
      <w:r>
        <w:rPr>
          <w:color w:val="231F20"/>
          <w:w w:val="95"/>
        </w:rPr>
        <w:t>four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2.2%,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November. UK-weighted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 expected, in part reflecting falls in Chinese imports. Both world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slowed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Q4.</w:t>
      </w:r>
    </w:p>
    <w:p>
      <w:pPr>
        <w:pStyle w:val="BodyText"/>
        <w:spacing w:line="268" w:lineRule="auto" w:before="209"/>
        <w:ind w:left="348" w:right="245"/>
      </w:pPr>
      <w:r>
        <w:rPr>
          <w:color w:val="231F20"/>
        </w:rPr>
        <w:t>Although</w:t>
      </w:r>
      <w:r>
        <w:rPr>
          <w:color w:val="231F20"/>
          <w:spacing w:val="-39"/>
        </w:rPr>
        <w:t> </w:t>
      </w:r>
      <w:r>
        <w:rPr>
          <w:color w:val="231F20"/>
        </w:rPr>
        <w:t>global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2015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expected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advanced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previous </w:t>
      </w:r>
      <w:r>
        <w:rPr>
          <w:color w:val="231F20"/>
        </w:rPr>
        <w:t>years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1.11).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smaller</w:t>
      </w:r>
      <w:r>
        <w:rPr>
          <w:color w:val="231F20"/>
          <w:spacing w:val="-41"/>
        </w:rPr>
        <w:t> </w:t>
      </w:r>
      <w:r>
        <w:rPr>
          <w:color w:val="231F20"/>
        </w:rPr>
        <w:t>EME</w:t>
      </w:r>
      <w:r>
        <w:rPr>
          <w:color w:val="231F20"/>
          <w:spacing w:val="-42"/>
        </w:rPr>
        <w:t> </w:t>
      </w:r>
      <w:r>
        <w:rPr>
          <w:color w:val="231F20"/>
        </w:rPr>
        <w:t>contribution reflects a slowing in growth in commodity exporters associated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falls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oil</w:t>
      </w:r>
      <w:r>
        <w:rPr>
          <w:color w:val="231F20"/>
          <w:spacing w:val="-42"/>
        </w:rPr>
        <w:t> </w:t>
      </w:r>
      <w:r>
        <w:rPr>
          <w:color w:val="231F20"/>
        </w:rPr>
        <w:t>prices.</w:t>
      </w:r>
      <w:r>
        <w:rPr>
          <w:color w:val="231F20"/>
          <w:spacing w:val="-24"/>
        </w:rPr>
        <w:t> </w:t>
      </w:r>
      <w:r>
        <w:rPr>
          <w:color w:val="231F20"/>
        </w:rPr>
        <w:t>Further</w:t>
      </w:r>
      <w:r>
        <w:rPr>
          <w:color w:val="231F20"/>
          <w:spacing w:val="-42"/>
        </w:rPr>
        <w:t> </w:t>
      </w:r>
      <w:r>
        <w:rPr>
          <w:color w:val="231F20"/>
        </w:rPr>
        <w:t>falls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1659" w:space="40"/>
            <w:col w:w="2334" w:space="1101"/>
            <w:col w:w="5596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spacing w:line="247" w:lineRule="auto" w:before="1"/>
        <w:ind w:left="440" w:right="-5" w:firstLine="24"/>
        <w:jc w:val="left"/>
        <w:rPr>
          <w:sz w:val="12"/>
        </w:rPr>
      </w:pPr>
      <w:r>
        <w:rPr>
          <w:color w:val="231F20"/>
          <w:w w:val="90"/>
          <w:sz w:val="12"/>
        </w:rPr>
        <w:t>Average </w:t>
      </w:r>
      <w:r>
        <w:rPr>
          <w:color w:val="231F20"/>
          <w:sz w:val="12"/>
        </w:rPr>
        <w:t>2000–07</w:t>
      </w:r>
    </w:p>
    <w:p>
      <w:pPr>
        <w:spacing w:line="124" w:lineRule="exact" w:before="38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1</w:t>
      </w:r>
    </w:p>
    <w:p>
      <w:pPr>
        <w:tabs>
          <w:tab w:pos="1025" w:val="left" w:leader="none"/>
          <w:tab w:pos="1693" w:val="left" w:leader="none"/>
          <w:tab w:pos="2307" w:val="left" w:leader="none"/>
        </w:tabs>
        <w:spacing w:line="155" w:lineRule="exact" w:before="0"/>
        <w:ind w:left="293" w:right="0" w:firstLine="0"/>
        <w:jc w:val="left"/>
        <w:rPr>
          <w:sz w:val="11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spacing w:line="268" w:lineRule="auto"/>
        <w:ind w:left="440" w:right="64"/>
      </w:pPr>
      <w:r>
        <w:rPr/>
        <w:br w:type="column"/>
      </w:r>
      <w:r>
        <w:rPr>
          <w:color w:val="231F20"/>
          <w:w w:val="90"/>
        </w:rPr>
        <w:t>commodity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6"/>
          <w:w w:val="90"/>
        </w:rPr>
        <w:t>to </w:t>
      </w:r>
      <w:r>
        <w:rPr>
          <w:color w:val="231F20"/>
          <w:w w:val="90"/>
        </w:rPr>
        <w:t>drag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commodity-exporting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economies.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877" w:space="40"/>
            <w:col w:w="3116" w:space="1009"/>
            <w:col w:w="5688"/>
          </w:cols>
        </w:sectPr>
      </w:pPr>
    </w:p>
    <w:p>
      <w:pPr>
        <w:spacing w:line="244" w:lineRule="auto" w:before="95"/>
        <w:ind w:left="153" w:right="86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(WEO)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Update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OECD,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Reuters </w:t>
      </w:r>
      <w:r>
        <w:rPr>
          <w:color w:val="231F20"/>
          <w:sz w:val="11"/>
        </w:rPr>
        <w:t>Datastream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0" w:after="0"/>
        <w:ind w:left="323" w:right="811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countries’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their shares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majority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Q3.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yet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 </w:t>
      </w:r>
      <w:r>
        <w:rPr>
          <w:color w:val="231F20"/>
          <w:sz w:val="11"/>
        </w:rPr>
        <w:t>consistent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IMF</w:t>
      </w:r>
      <w:r>
        <w:rPr>
          <w:color w:val="231F20"/>
          <w:spacing w:val="-13"/>
          <w:sz w:val="11"/>
        </w:rPr>
        <w:t> </w:t>
      </w:r>
      <w:r>
        <w:rPr>
          <w:i/>
          <w:color w:val="231F20"/>
          <w:sz w:val="11"/>
        </w:rPr>
        <w:t>WEO</w:t>
      </w:r>
      <w:r>
        <w:rPr>
          <w:i/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Update</w:t>
      </w:r>
      <w:r>
        <w:rPr>
          <w:i/>
          <w:color w:val="231F20"/>
          <w:spacing w:val="-13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Weighted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146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countries.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3" w:after="0"/>
        <w:ind w:left="323" w:right="767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many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been 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2014.</w:t>
      </w:r>
    </w:p>
    <w:p>
      <w:pPr>
        <w:pStyle w:val="BodyText"/>
        <w:spacing w:before="2"/>
      </w:pPr>
      <w:r>
        <w:rPr/>
        <w:pict>
          <v:shape style="position:absolute;margin-left:39.685001pt;margin-top:14.052528pt;width:249.45pt;height:.1pt;mso-position-horizontal-relative:page;mso-position-vertical-relative:paragraph;z-index:-15691776;mso-wrap-distance-left:0;mso-wrap-distance-right:0" coordorigin="794,281" coordsize="4989,0" path="m794,281l5783,28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1.B </w:t>
      </w:r>
      <w:r>
        <w:rPr>
          <w:color w:val="A70741"/>
          <w:sz w:val="18"/>
        </w:rPr>
        <w:t>Inflation is weak across countries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Inflation rates in selected countries and regions</w:t>
      </w:r>
    </w:p>
    <w:p>
      <w:pPr>
        <w:spacing w:before="14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3899" w:val="left" w:leader="none"/>
          <w:tab w:pos="5112" w:val="right" w:leader="none"/>
        </w:tabs>
        <w:spacing w:before="73"/>
        <w:ind w:left="1898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Monthly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2015</w:t>
        <w:tab/>
        <w:t>2016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538" w:right="-58"/>
        <w:rPr>
          <w:sz w:val="2"/>
        </w:rPr>
      </w:pPr>
      <w:r>
        <w:rPr>
          <w:sz w:val="2"/>
        </w:rPr>
        <w:pict>
          <v:group style="width:89.5pt;height:.15pt;mso-position-horizontal-relative:char;mso-position-vertical-relative:line" coordorigin="0,0" coordsize="1790,3">
            <v:line style="position:absolute" from="0,1" to="1790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84"/>
          <w:sz w:val="2"/>
        </w:rPr>
        <w:t> </w:t>
      </w:r>
      <w:r>
        <w:rPr>
          <w:spacing w:val="84"/>
          <w:sz w:val="2"/>
        </w:rPr>
        <w:pict>
          <v:group style="width:61.9pt;height:.15pt;mso-position-horizontal-relative:char;mso-position-vertical-relative:line" coordorigin="0,0" coordsize="1238,3">
            <v:line style="position:absolute" from="0,1" to="1238,1" stroked="true" strokeweight=".125pt" strokecolor="#231f20">
              <v:stroke dashstyle="solid"/>
            </v:line>
          </v:group>
        </w:pict>
      </w:r>
      <w:r>
        <w:rPr>
          <w:spacing w:val="84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spacing w:val="87"/>
          <w:sz w:val="2"/>
        </w:rPr>
        <w:pict>
          <v:group style="width:17.5pt;height:.15pt;mso-position-horizontal-relative:char;mso-position-vertical-relative:line" coordorigin="0,0" coordsize="350,3">
            <v:line style="position:absolute" from="0,1" to="350,1" stroked="true" strokeweight=".125pt" strokecolor="#231f20">
              <v:stroke dashstyle="solid"/>
            </v:line>
          </v:group>
        </w:pict>
      </w:r>
      <w:r>
        <w:rPr>
          <w:spacing w:val="87"/>
          <w:sz w:val="2"/>
        </w:rPr>
      </w:r>
    </w:p>
    <w:p>
      <w:pPr>
        <w:tabs>
          <w:tab w:pos="3482" w:val="left" w:leader="none"/>
          <w:tab w:pos="4387" w:val="left" w:leader="none"/>
          <w:tab w:pos="4880" w:val="left" w:leader="none"/>
        </w:tabs>
        <w:spacing w:line="156" w:lineRule="exact" w:before="2"/>
        <w:ind w:left="1566" w:right="0" w:firstLine="0"/>
        <w:jc w:val="left"/>
        <w:rPr>
          <w:sz w:val="14"/>
        </w:rPr>
      </w:pPr>
      <w:r>
        <w:rPr>
          <w:color w:val="231F20"/>
          <w:sz w:val="14"/>
        </w:rPr>
        <w:t>1998–    2014  </w:t>
      </w:r>
      <w:r>
        <w:rPr>
          <w:color w:val="231F20"/>
          <w:spacing w:val="26"/>
          <w:sz w:val="14"/>
        </w:rPr>
        <w:t> </w:t>
      </w:r>
      <w:r>
        <w:rPr>
          <w:color w:val="231F20"/>
          <w:sz w:val="14"/>
        </w:rPr>
        <w:t>2015  </w:t>
      </w:r>
      <w:r>
        <w:rPr>
          <w:color w:val="231F20"/>
          <w:spacing w:val="36"/>
          <w:sz w:val="14"/>
        </w:rPr>
        <w:t> </w:t>
      </w:r>
      <w:r>
        <w:rPr>
          <w:color w:val="231F20"/>
          <w:sz w:val="14"/>
        </w:rPr>
        <w:t>2015</w:t>
        <w:tab/>
        <w:t>Oct.  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Nov.</w:t>
        <w:tab/>
        <w:t>Dec.</w:t>
        <w:tab/>
      </w:r>
      <w:r>
        <w:rPr>
          <w:color w:val="231F20"/>
          <w:w w:val="90"/>
          <w:sz w:val="14"/>
        </w:rPr>
        <w:t>Jan.</w:t>
      </w:r>
    </w:p>
    <w:p>
      <w:pPr>
        <w:tabs>
          <w:tab w:pos="2665" w:val="left" w:leader="none"/>
          <w:tab w:pos="3093" w:val="left" w:leader="none"/>
        </w:tabs>
        <w:spacing w:line="156" w:lineRule="exact" w:before="0"/>
        <w:ind w:left="1620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H1</w:t>
        <w:tab/>
        <w:t>Q3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58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Annual headline consumer price inflation</w:t>
      </w:r>
    </w:p>
    <w:p>
      <w:pPr>
        <w:tabs>
          <w:tab w:pos="1748" w:val="left" w:leader="none"/>
          <w:tab w:pos="2206" w:val="left" w:leader="none"/>
          <w:tab w:pos="2653" w:val="left" w:leader="none"/>
          <w:tab w:pos="3087" w:val="left" w:leader="none"/>
          <w:tab w:pos="3510" w:val="left" w:leader="none"/>
          <w:tab w:pos="4014" w:val="left" w:leader="none"/>
          <w:tab w:pos="4454" w:val="left" w:leader="none"/>
          <w:tab w:pos="4890" w:val="lef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United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Kingdom</w:t>
        <w:tab/>
        <w:t>1.6</w:t>
        <w:tab/>
        <w:t>1.5</w:t>
        <w:tab/>
        <w:t>0.1</w:t>
        <w:tab/>
        <w:t>0.0</w:t>
        <w:tab/>
        <w:t>-0.1</w:t>
        <w:tab/>
        <w:t>0.1</w:t>
        <w:tab/>
        <w:t>0.2</w:t>
        <w:tab/>
        <w:t>n.a.</w:t>
      </w:r>
    </w:p>
    <w:p>
      <w:pPr>
        <w:tabs>
          <w:tab w:pos="1733" w:val="left" w:leader="none"/>
          <w:tab w:pos="2180" w:val="left" w:leader="none"/>
          <w:tab w:pos="2603" w:val="left" w:leader="none"/>
          <w:tab w:pos="3106" w:val="left" w:leader="none"/>
          <w:tab w:pos="3560" w:val="left" w:leader="none"/>
          <w:tab w:pos="4014" w:val="left" w:leader="none"/>
          <w:tab w:pos="4454" w:val="left" w:leader="none"/>
          <w:tab w:pos="4902" w:val="left" w:leader="none"/>
        </w:tabs>
        <w:spacing w:before="60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Euro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area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w w:val="95"/>
          <w:sz w:val="14"/>
        </w:rPr>
        <w:t>2.0</w:t>
        <w:tab/>
        <w:t>0.4</w:t>
        <w:tab/>
        <w:t>-0.1</w:t>
        <w:tab/>
        <w:t>0.1</w:t>
        <w:tab/>
        <w:t>0.1</w:t>
        <w:tab/>
        <w:t>0.1</w:t>
        <w:tab/>
        <w:t>0.2</w:t>
        <w:tab/>
        <w:t>0.4</w:t>
      </w:r>
    </w:p>
    <w:p>
      <w:pPr>
        <w:tabs>
          <w:tab w:pos="1733" w:val="left" w:leader="none"/>
          <w:tab w:pos="2200" w:val="left" w:leader="none"/>
          <w:tab w:pos="2640" w:val="left" w:leader="none"/>
          <w:tab w:pos="3090" w:val="left" w:leader="none"/>
          <w:tab w:pos="3547" w:val="left" w:leader="none"/>
          <w:tab w:pos="3994" w:val="left" w:leader="none"/>
          <w:tab w:pos="4448" w:val="left" w:leader="none"/>
          <w:tab w:pos="4890" w:val="lef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United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States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2.0</w:t>
        <w:tab/>
        <w:t>1.4</w:t>
        <w:tab/>
        <w:t>0.2</w:t>
        <w:tab/>
        <w:t>0.3</w:t>
        <w:tab/>
        <w:t>0.2</w:t>
        <w:tab/>
        <w:t>0.4</w:t>
        <w:tab/>
        <w:t>0.4</w:t>
        <w:tab/>
      </w:r>
      <w:r>
        <w:rPr>
          <w:color w:val="231F20"/>
          <w:w w:val="95"/>
          <w:sz w:val="14"/>
        </w:rPr>
        <w:t>n.a.</w:t>
      </w:r>
    </w:p>
    <w:p>
      <w:pPr>
        <w:spacing w:line="150" w:lineRule="exact"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UK-weighted</w:t>
      </w:r>
    </w:p>
    <w:p>
      <w:pPr>
        <w:tabs>
          <w:tab w:pos="1733" w:val="left" w:leader="none"/>
          <w:tab w:pos="2199" w:val="left" w:leader="none"/>
          <w:tab w:pos="2634" w:val="left" w:leader="none"/>
          <w:tab w:pos="3093" w:val="left" w:leader="none"/>
          <w:tab w:pos="3529" w:val="left" w:leader="none"/>
          <w:tab w:pos="3983" w:val="left" w:leader="none"/>
          <w:tab w:pos="4436" w:val="left" w:leader="none"/>
          <w:tab w:pos="4890" w:val="left" w:leader="none"/>
        </w:tabs>
        <w:spacing w:line="162" w:lineRule="exact" w:before="0"/>
        <w:ind w:left="217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world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w w:val="95"/>
          <w:position w:val="4"/>
          <w:sz w:val="11"/>
        </w:rPr>
        <w:t>(c)</w:t>
        <w:tab/>
      </w:r>
      <w:r>
        <w:rPr>
          <w:color w:val="231F20"/>
          <w:w w:val="95"/>
          <w:sz w:val="14"/>
        </w:rPr>
        <w:t>2.0</w:t>
        <w:tab/>
        <w:t>1.0</w:t>
        <w:tab/>
        <w:t>0.4</w:t>
        <w:tab/>
        <w:t>0.5</w:t>
        <w:tab/>
        <w:t>n.a.</w:t>
        <w:tab/>
        <w:t>n.a.</w:t>
        <w:tab/>
        <w:t>n.a.</w:t>
        <w:tab/>
        <w:t>n.a.</w: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20" w:lineRule="exact"/>
        <w:ind w:left="151" w:right="-58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37"/>
        <w:ind w:left="153" w:right="0" w:firstLine="0"/>
        <w:jc w:val="left"/>
        <w:rPr>
          <w:sz w:val="11"/>
        </w:rPr>
      </w:pPr>
      <w:r>
        <w:rPr>
          <w:color w:val="231F20"/>
          <w:sz w:val="14"/>
        </w:rPr>
        <w:t>Annual consumer price inflation excluding food and energy</w:t>
      </w:r>
      <w:r>
        <w:rPr>
          <w:color w:val="231F20"/>
          <w:position w:val="4"/>
          <w:sz w:val="11"/>
        </w:rPr>
        <w:t>(d)</w:t>
      </w:r>
    </w:p>
    <w:p>
      <w:pPr>
        <w:pStyle w:val="BodyText"/>
        <w:spacing w:line="268" w:lineRule="auto"/>
        <w:ind w:left="153" w:right="408"/>
      </w:pPr>
      <w:r>
        <w:rPr/>
        <w:br w:type="column"/>
      </w:r>
      <w:r>
        <w:rPr>
          <w:color w:val="231F20"/>
        </w:rPr>
        <w:t>While the falls in oil prices should impart a boost to </w:t>
      </w:r>
      <w:r>
        <w:rPr>
          <w:color w:val="231F20"/>
          <w:w w:val="90"/>
        </w:rPr>
        <w:t>advanced-economy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partly </w:t>
      </w:r>
      <w:r>
        <w:rPr>
          <w:color w:val="231F20"/>
          <w:w w:val="95"/>
        </w:rPr>
        <w:t>offset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</w:p>
    <w:p>
      <w:pPr>
        <w:pStyle w:val="BodyText"/>
        <w:spacing w:line="268" w:lineRule="auto"/>
        <w:ind w:left="153" w:right="267"/>
      </w:pP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</w:rPr>
        <w:t>mean that the outlook for world GDP growth is slightly weaker</w:t>
      </w:r>
      <w:r>
        <w:rPr>
          <w:color w:val="231F20"/>
          <w:spacing w:val="-23"/>
        </w:rPr>
        <w:t> </w:t>
      </w:r>
      <w:r>
        <w:rPr>
          <w:color w:val="231F20"/>
        </w:rPr>
        <w:t>than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November</w:t>
      </w:r>
      <w:r>
        <w:rPr>
          <w:color w:val="231F20"/>
          <w:spacing w:val="-22"/>
        </w:rPr>
        <w:t> </w:t>
      </w:r>
      <w:r>
        <w:rPr>
          <w:color w:val="231F20"/>
        </w:rPr>
        <w:t>(Section</w:t>
      </w:r>
      <w:r>
        <w:rPr>
          <w:color w:val="231F20"/>
          <w:spacing w:val="-25"/>
        </w:rPr>
        <w:t> </w:t>
      </w:r>
      <w:r>
        <w:rPr>
          <w:color w:val="231F20"/>
        </w:rPr>
        <w:t>5).</w:t>
      </w:r>
    </w:p>
    <w:p>
      <w:pPr>
        <w:pStyle w:val="BodyText"/>
        <w:spacing w:line="268" w:lineRule="auto" w:before="209"/>
        <w:ind w:left="153" w:right="288"/>
      </w:pP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falls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oil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  <w:r>
        <w:rPr>
          <w:color w:val="231F20"/>
          <w:spacing w:val="-42"/>
        </w:rPr>
        <w:t> </w:t>
      </w:r>
      <w:r>
        <w:rPr>
          <w:color w:val="231F20"/>
        </w:rPr>
        <w:t>commodity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dragged </w:t>
      </w:r>
      <w:r>
        <w:rPr>
          <w:color w:val="231F20"/>
          <w:w w:val="95"/>
        </w:rPr>
        <w:t>directly on headline inflation rates across many countries </w:t>
      </w:r>
      <w:r>
        <w:rPr>
          <w:color w:val="231F20"/>
        </w:rPr>
        <w:t>(Table 1.B), and are likely to have depressed prices of internationally</w:t>
      </w:r>
      <w:r>
        <w:rPr>
          <w:color w:val="231F20"/>
          <w:spacing w:val="-46"/>
        </w:rPr>
        <w:t> </w:t>
      </w:r>
      <w:r>
        <w:rPr>
          <w:color w:val="231F20"/>
        </w:rPr>
        <w:t>traded</w:t>
      </w:r>
      <w:r>
        <w:rPr>
          <w:color w:val="231F20"/>
          <w:spacing w:val="-45"/>
        </w:rPr>
        <w:t> </w:t>
      </w:r>
      <w:r>
        <w:rPr>
          <w:color w:val="231F20"/>
        </w:rPr>
        <w:t>goods</w:t>
      </w:r>
      <w:r>
        <w:rPr>
          <w:color w:val="231F20"/>
          <w:spacing w:val="-46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reducing</w:t>
      </w:r>
      <w:r>
        <w:rPr>
          <w:color w:val="231F20"/>
          <w:spacing w:val="-45"/>
        </w:rPr>
        <w:t> </w:t>
      </w:r>
      <w:r>
        <w:rPr>
          <w:color w:val="231F20"/>
        </w:rPr>
        <w:t>production</w:t>
      </w:r>
      <w:r>
        <w:rPr>
          <w:color w:val="231F20"/>
          <w:spacing w:val="-46"/>
        </w:rPr>
        <w:t> </w:t>
      </w:r>
      <w:r>
        <w:rPr>
          <w:color w:val="231F20"/>
        </w:rPr>
        <w:t>and transport</w:t>
      </w:r>
      <w:r>
        <w:rPr>
          <w:color w:val="231F20"/>
          <w:spacing w:val="-44"/>
        </w:rPr>
        <w:t> </w:t>
      </w:r>
      <w:r>
        <w:rPr>
          <w:color w:val="231F20"/>
        </w:rPr>
        <w:t>costs.</w:t>
      </w:r>
      <w:r>
        <w:rPr>
          <w:color w:val="231F20"/>
          <w:spacing w:val="-26"/>
        </w:rPr>
        <w:t> </w:t>
      </w:r>
      <w:r>
        <w:rPr>
          <w:color w:val="231F20"/>
        </w:rPr>
        <w:t>Annual</w:t>
      </w:r>
      <w:r>
        <w:rPr>
          <w:color w:val="231F20"/>
          <w:spacing w:val="-43"/>
        </w:rPr>
        <w:t> </w:t>
      </w:r>
      <w:r>
        <w:rPr>
          <w:color w:val="231F20"/>
        </w:rPr>
        <w:t>UK-weighted</w:t>
      </w:r>
      <w:r>
        <w:rPr>
          <w:color w:val="231F20"/>
          <w:spacing w:val="-43"/>
        </w:rPr>
        <w:t> </w:t>
      </w:r>
      <w:r>
        <w:rPr>
          <w:color w:val="231F20"/>
        </w:rPr>
        <w:t>world</w:t>
      </w:r>
      <w:r>
        <w:rPr>
          <w:color w:val="231F20"/>
          <w:spacing w:val="-44"/>
        </w:rPr>
        <w:t> </w:t>
      </w:r>
      <w:r>
        <w:rPr>
          <w:color w:val="231F20"/>
        </w:rPr>
        <w:t>export</w:t>
      </w:r>
      <w:r>
        <w:rPr>
          <w:color w:val="231F20"/>
          <w:spacing w:val="-43"/>
        </w:rPr>
        <w:t> </w:t>
      </w:r>
      <w:r>
        <w:rPr>
          <w:color w:val="231F20"/>
        </w:rPr>
        <w:t>price </w:t>
      </w:r>
      <w:r>
        <w:rPr>
          <w:color w:val="231F20"/>
          <w:w w:val="95"/>
        </w:rPr>
        <w:t>inflation,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excluding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fuel,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-0.9%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UK</w:t>
      </w:r>
      <w:r>
        <w:rPr>
          <w:color w:val="231F20"/>
          <w:spacing w:val="-21"/>
        </w:rPr>
        <w:t> </w:t>
      </w:r>
      <w:r>
        <w:rPr>
          <w:color w:val="231F20"/>
        </w:rPr>
        <w:t>inflation</w:t>
      </w:r>
      <w:r>
        <w:rPr>
          <w:color w:val="231F20"/>
          <w:spacing w:val="-19"/>
        </w:rPr>
        <w:t> </w:t>
      </w:r>
      <w:r>
        <w:rPr>
          <w:color w:val="231F20"/>
        </w:rPr>
        <w:t>(Section</w:t>
      </w:r>
      <w:r>
        <w:rPr>
          <w:color w:val="231F20"/>
          <w:spacing w:val="-21"/>
        </w:rPr>
        <w:t> </w:t>
      </w:r>
      <w:r>
        <w:rPr>
          <w:color w:val="231F20"/>
        </w:rPr>
        <w:t>4).</w:t>
      </w:r>
    </w:p>
    <w:p>
      <w:pPr>
        <w:pStyle w:val="Heading4"/>
        <w:spacing w:before="190"/>
      </w:pPr>
      <w:r>
        <w:rPr>
          <w:color w:val="A70741"/>
        </w:rPr>
        <w:t>Emerging market economies</w:t>
      </w:r>
    </w:p>
    <w:p>
      <w:pPr>
        <w:pStyle w:val="BodyText"/>
        <w:spacing w:before="23"/>
        <w:ind w:left="153"/>
      </w:pPr>
      <w:r>
        <w:rPr>
          <w:color w:val="231F20"/>
        </w:rPr>
        <w:t>Growth in EMEs has slowed significantly since 2010.</w:t>
      </w:r>
    </w:p>
    <w:p>
      <w:pPr>
        <w:pStyle w:val="BodyText"/>
        <w:spacing w:line="268" w:lineRule="auto" w:before="28"/>
        <w:ind w:left="153" w:right="287"/>
      </w:pPr>
      <w:r>
        <w:rPr>
          <w:color w:val="231F20"/>
          <w:w w:val="95"/>
        </w:rPr>
        <w:t>Four-quarter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PPP-weighted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4.1%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Q3, </w:t>
      </w:r>
      <w:r>
        <w:rPr>
          <w:color w:val="231F20"/>
        </w:rPr>
        <w:t>compared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7.5%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2010,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looks</w:t>
      </w:r>
      <w:r>
        <w:rPr>
          <w:color w:val="231F20"/>
          <w:spacing w:val="-43"/>
        </w:rPr>
        <w:t> </w:t>
      </w:r>
      <w:r>
        <w:rPr>
          <w:color w:val="231F20"/>
        </w:rPr>
        <w:t>set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53" w:space="176"/>
            <w:col w:w="5401"/>
          </w:cols>
        </w:sectPr>
      </w:pP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1"/>
        <w:gridCol w:w="641"/>
        <w:gridCol w:w="459"/>
        <w:gridCol w:w="449"/>
        <w:gridCol w:w="463"/>
        <w:gridCol w:w="443"/>
        <w:gridCol w:w="453"/>
        <w:gridCol w:w="446"/>
        <w:gridCol w:w="523"/>
        <w:gridCol w:w="5045"/>
      </w:tblGrid>
      <w:tr>
        <w:trPr>
          <w:trHeight w:val="177" w:hRule="atLeast"/>
        </w:trPr>
        <w:tc>
          <w:tcPr>
            <w:tcW w:w="1301" w:type="dxa"/>
          </w:tcPr>
          <w:p>
            <w:pPr>
              <w:pStyle w:val="TableParagraph"/>
              <w:spacing w:line="155" w:lineRule="exact" w:before="2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641" w:type="dxa"/>
          </w:tcPr>
          <w:p>
            <w:pPr>
              <w:pStyle w:val="TableParagraph"/>
              <w:spacing w:line="155" w:lineRule="exact" w:before="2"/>
              <w:ind w:right="13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459" w:type="dxa"/>
          </w:tcPr>
          <w:p>
            <w:pPr>
              <w:pStyle w:val="TableParagraph"/>
              <w:spacing w:line="155" w:lineRule="exact" w:before="2"/>
              <w:ind w:left="108" w:right="9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49" w:type="dxa"/>
          </w:tcPr>
          <w:p>
            <w:pPr>
              <w:pStyle w:val="TableParagraph"/>
              <w:spacing w:line="155" w:lineRule="exact" w:before="2"/>
              <w:ind w:left="112" w:right="9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463" w:type="dxa"/>
          </w:tcPr>
          <w:p>
            <w:pPr>
              <w:pStyle w:val="TableParagraph"/>
              <w:spacing w:line="155" w:lineRule="exact" w:before="2"/>
              <w:ind w:left="109" w:right="8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443" w:type="dxa"/>
          </w:tcPr>
          <w:p>
            <w:pPr>
              <w:pStyle w:val="TableParagraph"/>
              <w:spacing w:line="155" w:lineRule="exact" w:before="2"/>
              <w:ind w:right="132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53" w:type="dxa"/>
          </w:tcPr>
          <w:p>
            <w:pPr>
              <w:pStyle w:val="TableParagraph"/>
              <w:spacing w:line="155" w:lineRule="exact" w:before="2"/>
              <w:ind w:left="109" w:right="8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446" w:type="dxa"/>
          </w:tcPr>
          <w:p>
            <w:pPr>
              <w:pStyle w:val="TableParagraph"/>
              <w:spacing w:line="155" w:lineRule="exact" w:before="2"/>
              <w:ind w:left="109" w:right="8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523" w:type="dxa"/>
          </w:tcPr>
          <w:p>
            <w:pPr>
              <w:pStyle w:val="TableParagraph"/>
              <w:spacing w:line="155" w:lineRule="exact" w:before="2"/>
              <w:ind w:left="13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45" w:type="dxa"/>
          </w:tcPr>
          <w:p>
            <w:pPr>
              <w:pStyle w:val="TableParagraph"/>
              <w:spacing w:line="157" w:lineRule="exact" w:before="0"/>
              <w:ind w:left="20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to slow further in Q4. While Chinese growth, at 6.8%</w:t>
            </w:r>
          </w:p>
        </w:tc>
      </w:tr>
      <w:tr>
        <w:trPr>
          <w:trHeight w:val="259" w:hRule="atLeast"/>
        </w:trPr>
        <w:tc>
          <w:tcPr>
            <w:tcW w:w="1301" w:type="dxa"/>
          </w:tcPr>
          <w:p>
            <w:pPr>
              <w:pStyle w:val="TableParagraph"/>
              <w:spacing w:before="48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Euro area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641" w:type="dxa"/>
          </w:tcPr>
          <w:p>
            <w:pPr>
              <w:pStyle w:val="TableParagraph"/>
              <w:spacing w:before="60"/>
              <w:ind w:right="13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459" w:type="dxa"/>
          </w:tcPr>
          <w:p>
            <w:pPr>
              <w:pStyle w:val="TableParagraph"/>
              <w:spacing w:before="60"/>
              <w:ind w:left="107" w:right="11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49" w:type="dxa"/>
          </w:tcPr>
          <w:p>
            <w:pPr>
              <w:pStyle w:val="TableParagraph"/>
              <w:spacing w:before="60"/>
              <w:ind w:left="108" w:right="10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463" w:type="dxa"/>
          </w:tcPr>
          <w:p>
            <w:pPr>
              <w:pStyle w:val="TableParagraph"/>
              <w:spacing w:before="60"/>
              <w:ind w:left="108" w:right="1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43" w:type="dxa"/>
          </w:tcPr>
          <w:p>
            <w:pPr>
              <w:pStyle w:val="TableParagraph"/>
              <w:spacing w:before="60"/>
              <w:ind w:right="132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53" w:type="dxa"/>
          </w:tcPr>
          <w:p>
            <w:pPr>
              <w:pStyle w:val="TableParagraph"/>
              <w:spacing w:before="60"/>
              <w:ind w:left="105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46" w:type="dxa"/>
          </w:tcPr>
          <w:p>
            <w:pPr>
              <w:pStyle w:val="TableParagraph"/>
              <w:spacing w:before="60"/>
              <w:ind w:left="106" w:right="9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523" w:type="dxa"/>
          </w:tcPr>
          <w:p>
            <w:pPr>
              <w:pStyle w:val="TableParagraph"/>
              <w:spacing w:before="60"/>
              <w:ind w:left="162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5045" w:type="dxa"/>
          </w:tcPr>
          <w:p>
            <w:pPr>
              <w:pStyle w:val="TableParagraph"/>
              <w:spacing w:line="226" w:lineRule="exact" w:before="12"/>
              <w:ind w:left="201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(Table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1.C),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was</w:t>
            </w:r>
            <w:r>
              <w:rPr>
                <w:color w:val="231F20"/>
                <w:spacing w:val="-1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slightly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higher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than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expected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Q4,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activity</w:t>
            </w:r>
          </w:p>
        </w:tc>
      </w:tr>
      <w:tr>
        <w:trPr>
          <w:trHeight w:val="249" w:hRule="atLeast"/>
        </w:trPr>
        <w:tc>
          <w:tcPr>
            <w:tcW w:w="1301" w:type="dxa"/>
          </w:tcPr>
          <w:p>
            <w:pPr>
              <w:pStyle w:val="TableParagraph"/>
              <w:spacing w:before="24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United States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41" w:type="dxa"/>
          </w:tcPr>
          <w:p>
            <w:pPr>
              <w:pStyle w:val="TableParagraph"/>
              <w:spacing w:before="35"/>
              <w:ind w:right="13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459" w:type="dxa"/>
          </w:tcPr>
          <w:p>
            <w:pPr>
              <w:pStyle w:val="TableParagraph"/>
              <w:spacing w:before="35"/>
              <w:ind w:left="108" w:right="8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449" w:type="dxa"/>
          </w:tcPr>
          <w:p>
            <w:pPr>
              <w:pStyle w:val="TableParagraph"/>
              <w:spacing w:before="35"/>
              <w:ind w:left="112" w:right="9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463" w:type="dxa"/>
          </w:tcPr>
          <w:p>
            <w:pPr>
              <w:pStyle w:val="TableParagraph"/>
              <w:spacing w:before="35"/>
              <w:ind w:left="109" w:right="9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443" w:type="dxa"/>
          </w:tcPr>
          <w:p>
            <w:pPr>
              <w:pStyle w:val="TableParagraph"/>
              <w:spacing w:before="35"/>
              <w:ind w:right="13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453" w:type="dxa"/>
          </w:tcPr>
          <w:p>
            <w:pPr>
              <w:pStyle w:val="TableParagraph"/>
              <w:spacing w:before="35"/>
              <w:ind w:left="109" w:right="8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446" w:type="dxa"/>
          </w:tcPr>
          <w:p>
            <w:pPr>
              <w:pStyle w:val="TableParagraph"/>
              <w:spacing w:before="35"/>
              <w:ind w:left="109" w:right="8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523" w:type="dxa"/>
          </w:tcPr>
          <w:p>
            <w:pPr>
              <w:pStyle w:val="TableParagraph"/>
              <w:spacing w:before="35"/>
              <w:ind w:left="13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45" w:type="dxa"/>
          </w:tcPr>
          <w:p>
            <w:pPr>
              <w:pStyle w:val="TableParagraph"/>
              <w:spacing w:line="216" w:lineRule="exact" w:before="13"/>
              <w:ind w:left="201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appears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have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been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weaker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than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expected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Russia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</w:p>
        </w:tc>
      </w:tr>
    </w:tbl>
    <w:p>
      <w:pPr>
        <w:spacing w:after="0" w:line="216" w:lineRule="exact"/>
        <w:jc w:val="left"/>
        <w:rPr>
          <w:sz w:val="20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before="6"/>
        <w:rPr>
          <w:sz w:val="15"/>
        </w:rPr>
      </w:pPr>
    </w:p>
    <w:p>
      <w:pPr>
        <w:spacing w:line="244" w:lineRule="auto" w:before="0"/>
        <w:ind w:left="153" w:right="3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WEO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Update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Datastream,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Economic </w:t>
      </w:r>
      <w:r>
        <w:rPr>
          <w:color w:val="231F20"/>
          <w:sz w:val="11"/>
        </w:rPr>
        <w:t>Analysis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flash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2" w:after="0"/>
        <w:ind w:left="323" w:right="234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Personal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preliminary </w:t>
      </w:r>
      <w:r>
        <w:rPr>
          <w:color w:val="231F20"/>
          <w:sz w:val="11"/>
        </w:rPr>
        <w:t>estimate.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0" w:after="0"/>
        <w:ind w:left="323" w:right="219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deflators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majority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countries 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yet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IMF</w:t>
      </w:r>
      <w:r>
        <w:rPr>
          <w:color w:val="231F20"/>
          <w:spacing w:val="-10"/>
          <w:sz w:val="11"/>
        </w:rPr>
        <w:t> </w:t>
      </w:r>
      <w:r>
        <w:rPr>
          <w:i/>
          <w:color w:val="231F20"/>
          <w:sz w:val="11"/>
        </w:rPr>
        <w:t>WEO</w:t>
      </w:r>
      <w:r>
        <w:rPr>
          <w:i/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Update</w:t>
      </w:r>
      <w:r>
        <w:rPr>
          <w:i/>
          <w:color w:val="231F20"/>
          <w:spacing w:val="-9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0" w:after="0"/>
        <w:ind w:left="323" w:right="46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euro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Kingdom,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energy,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alcoholic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tobacco.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United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States,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food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energy.</w:t>
      </w:r>
    </w:p>
    <w:p>
      <w:pPr>
        <w:pStyle w:val="BodyText"/>
        <w:spacing w:before="25"/>
        <w:ind w:left="153"/>
      </w:pPr>
      <w:r>
        <w:rPr/>
        <w:br w:type="column"/>
      </w:r>
      <w:r>
        <w:rPr>
          <w:color w:val="231F20"/>
          <w:w w:val="90"/>
        </w:rPr>
        <w:t>Brazil.</w:t>
      </w:r>
    </w:p>
    <w:p>
      <w:pPr>
        <w:pStyle w:val="BodyText"/>
        <w:spacing w:before="5"/>
      </w:pPr>
    </w:p>
    <w:p>
      <w:pPr>
        <w:pStyle w:val="BodyText"/>
        <w:spacing w:line="268" w:lineRule="auto"/>
        <w:ind w:left="153" w:right="397"/>
      </w:pPr>
      <w:r>
        <w:rPr>
          <w:color w:val="231F20"/>
          <w:w w:val="95"/>
        </w:rPr>
        <w:t>Falls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 </w:t>
      </w:r>
      <w:r>
        <w:rPr>
          <w:color w:val="231F20"/>
          <w:w w:val="90"/>
        </w:rPr>
        <w:t>rates,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</w:rPr>
        <w:t>across</w:t>
      </w:r>
      <w:r>
        <w:rPr>
          <w:color w:val="231F20"/>
          <w:spacing w:val="-43"/>
        </w:rPr>
        <w:t> </w:t>
      </w:r>
      <w:r>
        <w:rPr>
          <w:color w:val="231F20"/>
        </w:rPr>
        <w:t>EMEs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year,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capital</w:t>
      </w:r>
      <w:r>
        <w:rPr>
          <w:color w:val="231F20"/>
          <w:spacing w:val="-42"/>
        </w:rPr>
        <w:t> </w:t>
      </w:r>
      <w:r>
        <w:rPr>
          <w:color w:val="231F20"/>
        </w:rPr>
        <w:t>outflows</w:t>
      </w:r>
      <w:r>
        <w:rPr>
          <w:color w:val="231F20"/>
          <w:spacing w:val="-42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intensified.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7,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tighter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countries,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likely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have</w:t>
      </w:r>
      <w:r>
        <w:rPr>
          <w:color w:val="231F20"/>
          <w:spacing w:val="-28"/>
        </w:rPr>
        <w:t> </w:t>
      </w:r>
      <w:r>
        <w:rPr>
          <w:color w:val="231F20"/>
        </w:rPr>
        <w:t>weighed</w:t>
      </w:r>
      <w:r>
        <w:rPr>
          <w:color w:val="231F20"/>
          <w:spacing w:val="-27"/>
        </w:rPr>
        <w:t>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economic</w:t>
      </w:r>
      <w:r>
        <w:rPr>
          <w:color w:val="231F20"/>
          <w:spacing w:val="-28"/>
        </w:rPr>
        <w:t> </w:t>
      </w:r>
      <w:r>
        <w:rPr>
          <w:color w:val="231F20"/>
        </w:rPr>
        <w:t>activity.</w:t>
      </w:r>
    </w:p>
    <w:p>
      <w:pPr>
        <w:pStyle w:val="BodyText"/>
        <w:spacing w:line="268" w:lineRule="auto" w:before="210"/>
        <w:ind w:left="153" w:right="360"/>
      </w:pPr>
      <w:r>
        <w:rPr>
          <w:color w:val="231F20"/>
        </w:rPr>
        <w:t>In addition, the significant falls in both oil and non-oil </w:t>
      </w:r>
      <w:r>
        <w:rPr>
          <w:color w:val="231F20"/>
          <w:w w:val="95"/>
        </w:rPr>
        <w:t>commodity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associated </w:t>
      </w:r>
      <w:r>
        <w:rPr>
          <w:color w:val="231F20"/>
          <w:w w:val="90"/>
        </w:rPr>
        <w:t>with a sharper slowdown in commodity-exporting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economies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exacerbated </w:t>
      </w:r>
      <w:r>
        <w:rPr>
          <w:color w:val="231F20"/>
        </w:rPr>
        <w:t>existing</w:t>
      </w:r>
      <w:r>
        <w:rPr>
          <w:color w:val="231F20"/>
          <w:spacing w:val="-28"/>
        </w:rPr>
        <w:t> </w:t>
      </w:r>
      <w:r>
        <w:rPr>
          <w:color w:val="231F20"/>
        </w:rPr>
        <w:t>vulnerabilities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Brazil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Russia.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46" w:space="183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Heading3"/>
        <w:spacing w:line="259" w:lineRule="auto"/>
        <w:ind w:right="472"/>
      </w:pPr>
      <w:bookmarkStart w:name="Box - What is the impact of capital flow" w:id="16"/>
      <w:bookmarkEnd w:id="16"/>
      <w:r>
        <w:rPr/>
      </w:r>
      <w:r>
        <w:rPr>
          <w:color w:val="A70741"/>
        </w:rPr>
        <w:t>What</w:t>
      </w:r>
      <w:r>
        <w:rPr>
          <w:color w:val="A70741"/>
          <w:spacing w:val="-50"/>
        </w:rPr>
        <w:t> </w:t>
      </w:r>
      <w:r>
        <w:rPr>
          <w:color w:val="A70741"/>
        </w:rPr>
        <w:t>is</w:t>
      </w:r>
      <w:r>
        <w:rPr>
          <w:color w:val="A70741"/>
          <w:spacing w:val="-50"/>
        </w:rPr>
        <w:t> </w:t>
      </w:r>
      <w:r>
        <w:rPr>
          <w:color w:val="A70741"/>
        </w:rPr>
        <w:t>the</w:t>
      </w:r>
      <w:r>
        <w:rPr>
          <w:color w:val="A70741"/>
          <w:spacing w:val="-49"/>
        </w:rPr>
        <w:t> </w:t>
      </w:r>
      <w:r>
        <w:rPr>
          <w:color w:val="A70741"/>
        </w:rPr>
        <w:t>impact</w:t>
      </w:r>
      <w:r>
        <w:rPr>
          <w:color w:val="A70741"/>
          <w:spacing w:val="-50"/>
        </w:rPr>
        <w:t> </w:t>
      </w:r>
      <w:r>
        <w:rPr>
          <w:color w:val="A70741"/>
        </w:rPr>
        <w:t>of</w:t>
      </w:r>
      <w:r>
        <w:rPr>
          <w:color w:val="A70741"/>
          <w:spacing w:val="-49"/>
        </w:rPr>
        <w:t> </w:t>
      </w:r>
      <w:r>
        <w:rPr>
          <w:color w:val="A70741"/>
        </w:rPr>
        <w:t>capital</w:t>
      </w:r>
      <w:r>
        <w:rPr>
          <w:color w:val="A70741"/>
          <w:spacing w:val="-50"/>
        </w:rPr>
        <w:t> </w:t>
      </w:r>
      <w:r>
        <w:rPr>
          <w:color w:val="A70741"/>
        </w:rPr>
        <w:t>flows</w:t>
      </w:r>
      <w:r>
        <w:rPr>
          <w:color w:val="A70741"/>
          <w:spacing w:val="-49"/>
        </w:rPr>
        <w:t> </w:t>
      </w:r>
      <w:r>
        <w:rPr>
          <w:color w:val="A70741"/>
        </w:rPr>
        <w:t>on</w:t>
      </w:r>
      <w:r>
        <w:rPr>
          <w:color w:val="A70741"/>
          <w:spacing w:val="-50"/>
        </w:rPr>
        <w:t> </w:t>
      </w:r>
      <w:r>
        <w:rPr>
          <w:color w:val="A70741"/>
          <w:spacing w:val="-4"/>
        </w:rPr>
        <w:t>the </w:t>
      </w:r>
      <w:r>
        <w:rPr>
          <w:color w:val="A70741"/>
        </w:rPr>
        <w:t>outlook</w:t>
      </w:r>
      <w:r>
        <w:rPr>
          <w:color w:val="A70741"/>
          <w:spacing w:val="-31"/>
        </w:rPr>
        <w:t> </w:t>
      </w:r>
      <w:r>
        <w:rPr>
          <w:color w:val="A70741"/>
        </w:rPr>
        <w:t>for</w:t>
      </w:r>
      <w:r>
        <w:rPr>
          <w:color w:val="A70741"/>
          <w:spacing w:val="-30"/>
        </w:rPr>
        <w:t> </w:t>
      </w:r>
      <w:r>
        <w:rPr>
          <w:color w:val="A70741"/>
        </w:rPr>
        <w:t>emerging</w:t>
      </w:r>
      <w:r>
        <w:rPr>
          <w:color w:val="A70741"/>
          <w:spacing w:val="-30"/>
        </w:rPr>
        <w:t> </w:t>
      </w:r>
      <w:r>
        <w:rPr>
          <w:color w:val="A70741"/>
        </w:rPr>
        <w:t>economies?</w:t>
      </w:r>
    </w:p>
    <w:p>
      <w:pPr>
        <w:pStyle w:val="BodyText"/>
        <w:spacing w:line="268" w:lineRule="auto" w:before="189"/>
        <w:ind w:left="153" w:right="23"/>
      </w:pPr>
      <w:r>
        <w:rPr>
          <w:color w:val="231F20"/>
          <w:w w:val="95"/>
        </w:rPr>
        <w:t>As emerging market economies (EMEs) have become more </w:t>
      </w:r>
      <w:r>
        <w:rPr>
          <w:color w:val="231F20"/>
        </w:rPr>
        <w:t>important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global</w:t>
      </w:r>
      <w:r>
        <w:rPr>
          <w:color w:val="231F20"/>
          <w:spacing w:val="-44"/>
        </w:rPr>
        <w:t> </w:t>
      </w:r>
      <w:r>
        <w:rPr>
          <w:color w:val="231F20"/>
        </w:rPr>
        <w:t>economy,</w:t>
      </w:r>
      <w:r>
        <w:rPr>
          <w:color w:val="231F20"/>
          <w:spacing w:val="-44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prospects </w:t>
      </w:r>
      <w:r>
        <w:rPr>
          <w:color w:val="231F20"/>
          <w:w w:val="95"/>
        </w:rPr>
        <w:t>increasingly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matter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turn,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 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pattern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flows.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Having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robust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flows </w:t>
      </w:r>
      <w:r>
        <w:rPr>
          <w:color w:val="231F20"/>
        </w:rPr>
        <w:t>into</w:t>
      </w:r>
      <w:r>
        <w:rPr>
          <w:color w:val="231F20"/>
          <w:spacing w:val="-42"/>
        </w:rPr>
        <w:t> </w:t>
      </w:r>
      <w:r>
        <w:rPr>
          <w:color w:val="231F20"/>
        </w:rPr>
        <w:t>EMEs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slowed</w:t>
      </w:r>
      <w:r>
        <w:rPr>
          <w:color w:val="231F20"/>
          <w:spacing w:val="-42"/>
        </w:rPr>
        <w:t> </w:t>
      </w:r>
      <w:r>
        <w:rPr>
          <w:color w:val="231F20"/>
        </w:rPr>
        <w:t>sharply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2013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A).</w:t>
      </w:r>
      <w:r>
        <w:rPr>
          <w:color w:val="231F20"/>
          <w:spacing w:val="-23"/>
        </w:rPr>
        <w:t> </w:t>
      </w:r>
      <w:r>
        <w:rPr>
          <w:color w:val="231F20"/>
        </w:rPr>
        <w:t>While </w:t>
      </w:r>
      <w:r>
        <w:rPr>
          <w:color w:val="231F20"/>
          <w:w w:val="95"/>
        </w:rPr>
        <w:t>official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(IMF)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2015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available,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Institute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(IIF)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</w:rPr>
        <w:t>net</w:t>
      </w:r>
      <w:r>
        <w:rPr>
          <w:color w:val="231F20"/>
          <w:spacing w:val="-42"/>
        </w:rPr>
        <w:t> </w:t>
      </w:r>
      <w:r>
        <w:rPr>
          <w:color w:val="231F20"/>
        </w:rPr>
        <w:t>private</w:t>
      </w:r>
      <w:r>
        <w:rPr>
          <w:color w:val="231F20"/>
          <w:spacing w:val="-41"/>
        </w:rPr>
        <w:t> </w:t>
      </w:r>
      <w:r>
        <w:rPr>
          <w:color w:val="231F20"/>
        </w:rPr>
        <w:t>sector</w:t>
      </w:r>
      <w:r>
        <w:rPr>
          <w:color w:val="231F20"/>
          <w:spacing w:val="-41"/>
        </w:rPr>
        <w:t> </w:t>
      </w:r>
      <w:r>
        <w:rPr>
          <w:color w:val="231F20"/>
        </w:rPr>
        <w:t>capital</w:t>
      </w:r>
      <w:r>
        <w:rPr>
          <w:color w:val="231F20"/>
          <w:spacing w:val="-41"/>
        </w:rPr>
        <w:t> </w:t>
      </w:r>
      <w:r>
        <w:rPr>
          <w:color w:val="231F20"/>
        </w:rPr>
        <w:t>outflows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EMEs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2015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whole.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outflow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1988. 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outflows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China.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 explores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drivers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potential</w:t>
      </w:r>
      <w:r>
        <w:rPr>
          <w:color w:val="231F20"/>
          <w:spacing w:val="-31"/>
        </w:rPr>
        <w:t> </w:t>
      </w:r>
      <w:r>
        <w:rPr>
          <w:color w:val="231F20"/>
        </w:rPr>
        <w:t>implications</w:t>
      </w:r>
      <w:r>
        <w:rPr>
          <w:color w:val="231F20"/>
          <w:spacing w:val="-31"/>
        </w:rPr>
        <w:t> </w:t>
      </w:r>
      <w:r>
        <w:rPr>
          <w:color w:val="231F20"/>
        </w:rPr>
        <w:t>for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economic</w:t>
      </w:r>
      <w:r>
        <w:rPr>
          <w:color w:val="231F20"/>
          <w:spacing w:val="-30"/>
        </w:rPr>
        <w:t> </w:t>
      </w:r>
      <w:r>
        <w:rPr>
          <w:color w:val="231F20"/>
        </w:rPr>
        <w:t>outlook.</w:t>
      </w:r>
    </w:p>
    <w:p>
      <w:pPr>
        <w:pStyle w:val="BodyText"/>
        <w:spacing w:before="5"/>
        <w:rPr>
          <w:sz w:val="29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A </w:t>
      </w:r>
      <w:r>
        <w:rPr>
          <w:color w:val="A70741"/>
          <w:sz w:val="18"/>
        </w:rPr>
        <w:t>Net capital flows into EMEs have slowed since 2013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EME GDP growth and net capital flows</w:t>
      </w:r>
    </w:p>
    <w:p>
      <w:pPr>
        <w:spacing w:before="101"/>
        <w:ind w:left="3296" w:right="0" w:firstLine="0"/>
        <w:jc w:val="left"/>
        <w:rPr>
          <w:sz w:val="11"/>
        </w:rPr>
      </w:pPr>
      <w:r>
        <w:rPr>
          <w:color w:val="231F20"/>
          <w:sz w:val="11"/>
        </w:rPr>
        <w:t>Per cent </w:t>
      </w:r>
      <w:r>
        <w:rPr>
          <w:color w:val="231F20"/>
          <w:position w:val="-8"/>
          <w:sz w:val="11"/>
        </w:rPr>
        <w:t>10</w:t>
      </w:r>
    </w:p>
    <w:p>
      <w:pPr>
        <w:spacing w:before="139"/>
        <w:ind w:left="3764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376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39"/>
      </w:pPr>
      <w:r>
        <w:rPr>
          <w:color w:val="231F20"/>
          <w:w w:val="95"/>
        </w:rPr>
        <w:t>Capital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influenced </w:t>
      </w:r>
      <w:r>
        <w:rPr>
          <w:color w:val="231F20"/>
        </w:rPr>
        <w:t>by developments in advanced economies. In the years </w:t>
      </w:r>
      <w:r>
        <w:rPr>
          <w:color w:val="231F20"/>
          <w:w w:val="90"/>
        </w:rPr>
        <w:t>immediately following the crisis, very low advanced-economy 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seek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elsewhere,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Some 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subsequently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unwound,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rises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US</w:t>
      </w:r>
      <w:r>
        <w:rPr>
          <w:color w:val="231F20"/>
          <w:spacing w:val="-41"/>
        </w:rPr>
        <w:t> </w:t>
      </w:r>
      <w:r>
        <w:rPr>
          <w:color w:val="231F20"/>
        </w:rPr>
        <w:t>federal</w:t>
      </w:r>
      <w:r>
        <w:rPr>
          <w:color w:val="231F20"/>
          <w:spacing w:val="-40"/>
        </w:rPr>
        <w:t> </w:t>
      </w:r>
      <w:r>
        <w:rPr>
          <w:color w:val="231F20"/>
        </w:rPr>
        <w:t>funds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driven</w:t>
      </w:r>
      <w:r>
        <w:rPr>
          <w:color w:val="231F20"/>
          <w:spacing w:val="-41"/>
        </w:rPr>
        <w:t> </w:t>
      </w:r>
      <w:r>
        <w:rPr>
          <w:color w:val="231F20"/>
        </w:rPr>
        <w:t>some outflows</w:t>
      </w:r>
      <w:r>
        <w:rPr>
          <w:color w:val="231F20"/>
          <w:spacing w:val="-21"/>
        </w:rPr>
        <w:t> </w:t>
      </w:r>
      <w:r>
        <w:rPr>
          <w:color w:val="231F20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</w:rPr>
        <w:t>EMEs</w:t>
      </w:r>
      <w:r>
        <w:rPr>
          <w:color w:val="231F20"/>
          <w:spacing w:val="-20"/>
        </w:rPr>
        <w:t> </w:t>
      </w:r>
      <w:r>
        <w:rPr>
          <w:color w:val="231F20"/>
        </w:rPr>
        <w:t>during</w:t>
      </w:r>
      <w:r>
        <w:rPr>
          <w:color w:val="231F20"/>
          <w:spacing w:val="-20"/>
        </w:rPr>
        <w:t> </w:t>
      </w:r>
      <w:r>
        <w:rPr>
          <w:color w:val="231F20"/>
        </w:rPr>
        <w:t>2015.</w:t>
      </w:r>
    </w:p>
    <w:p>
      <w:pPr>
        <w:pStyle w:val="BodyText"/>
        <w:spacing w:line="268" w:lineRule="auto" w:before="199"/>
        <w:ind w:left="153" w:right="251"/>
      </w:pP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well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reflecting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outlook,</w:t>
      </w:r>
      <w:r>
        <w:rPr>
          <w:color w:val="231F20"/>
          <w:spacing w:val="-44"/>
        </w:rPr>
        <w:t> </w:t>
      </w:r>
      <w:r>
        <w:rPr>
          <w:color w:val="231F20"/>
        </w:rPr>
        <w:t>capital</w:t>
      </w:r>
      <w:r>
        <w:rPr>
          <w:color w:val="231F20"/>
          <w:spacing w:val="-45"/>
        </w:rPr>
        <w:t> </w:t>
      </w:r>
      <w:r>
        <w:rPr>
          <w:color w:val="231F20"/>
        </w:rPr>
        <w:t>flows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also,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turn,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 can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self-reinforcing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mechanism.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into EMEs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2010–11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 pushing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financing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Conversely,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outflows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have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conditions: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1.1).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an IIF survey of EME banks, a deterioration in funding conditions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contributed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tightening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overall</w:t>
      </w:r>
      <w:r>
        <w:rPr>
          <w:color w:val="231F20"/>
          <w:spacing w:val="-44"/>
        </w:rPr>
        <w:t> </w:t>
      </w:r>
      <w:r>
        <w:rPr>
          <w:color w:val="231F20"/>
        </w:rPr>
        <w:t>bank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activity. Partly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outflows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That should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servicing</w:t>
      </w:r>
      <w:r>
        <w:rPr>
          <w:color w:val="231F20"/>
          <w:spacing w:val="-24"/>
        </w:rPr>
        <w:t> </w:t>
      </w:r>
      <w:r>
        <w:rPr>
          <w:color w:val="231F20"/>
        </w:rPr>
        <w:t>dollar-denominated</w:t>
      </w:r>
      <w:r>
        <w:rPr>
          <w:color w:val="231F20"/>
          <w:spacing w:val="-23"/>
        </w:rPr>
        <w:t> </w:t>
      </w:r>
      <w:r>
        <w:rPr>
          <w:color w:val="231F20"/>
        </w:rPr>
        <w:t>debt.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52" w:space="178"/>
            <w:col w:w="5400"/>
          </w:cols>
        </w:sectPr>
      </w:pPr>
    </w:p>
    <w:p>
      <w:pPr>
        <w:tabs>
          <w:tab w:pos="5482" w:val="left" w:leader="none"/>
          <w:tab w:pos="10074" w:val="left" w:leader="none"/>
        </w:tabs>
        <w:spacing w:before="51"/>
        <w:ind w:left="376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</w:t>
      </w:r>
      <w:r>
        <w:rPr>
          <w:color w:val="231F20"/>
          <w:sz w:val="11"/>
        </w:rPr>
        <w:tab/>
      </w:r>
      <w:r>
        <w:rPr>
          <w:color w:val="231F20"/>
          <w:w w:val="77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before="1"/>
        <w:rPr>
          <w:sz w:val="12"/>
        </w:rPr>
      </w:pPr>
    </w:p>
    <w:p>
      <w:pPr>
        <w:spacing w:line="118" w:lineRule="exact" w:before="0"/>
        <w:ind w:left="3770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line="158" w:lineRule="exact" w:before="0"/>
        <w:ind w:left="3717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111" w:lineRule="exact" w:before="0"/>
        <w:ind w:left="3764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58" w:lineRule="exact" w:before="0"/>
        <w:ind w:left="3717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line="121" w:lineRule="exact" w:before="0"/>
        <w:ind w:left="3770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tabs>
          <w:tab w:pos="3827" w:val="right" w:leader="none"/>
        </w:tabs>
        <w:spacing w:before="140"/>
        <w:ind w:left="1679" w:right="0" w:firstLine="0"/>
        <w:jc w:val="left"/>
        <w:rPr>
          <w:sz w:val="11"/>
        </w:rPr>
      </w:pPr>
      <w:r>
        <w:rPr>
          <w:color w:val="231F20"/>
          <w:sz w:val="11"/>
        </w:rPr>
        <w:t>Real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position w:val="4"/>
          <w:sz w:val="10"/>
        </w:rPr>
        <w:t>(a)</w:t>
        <w:tab/>
      </w:r>
      <w:r>
        <w:rPr>
          <w:color w:val="231F20"/>
          <w:position w:val="9"/>
          <w:sz w:val="11"/>
        </w:rPr>
        <w:t>4</w:t>
      </w:r>
    </w:p>
    <w:p>
      <w:pPr>
        <w:tabs>
          <w:tab w:pos="3827" w:val="right" w:leader="none"/>
        </w:tabs>
        <w:spacing w:before="21"/>
        <w:ind w:left="1679" w:right="0" w:firstLine="0"/>
        <w:jc w:val="left"/>
        <w:rPr>
          <w:sz w:val="11"/>
        </w:rPr>
      </w:pPr>
      <w:r>
        <w:rPr>
          <w:color w:val="231F20"/>
          <w:position w:val="1"/>
          <w:sz w:val="11"/>
        </w:rPr>
        <w:t>IMF</w:t>
      </w:r>
      <w:r>
        <w:rPr>
          <w:color w:val="231F20"/>
          <w:spacing w:val="-13"/>
          <w:position w:val="1"/>
          <w:sz w:val="11"/>
        </w:rPr>
        <w:t> </w:t>
      </w:r>
      <w:r>
        <w:rPr>
          <w:color w:val="231F20"/>
          <w:position w:val="1"/>
          <w:sz w:val="11"/>
        </w:rPr>
        <w:t>quarterly</w:t>
      </w:r>
      <w:r>
        <w:rPr>
          <w:color w:val="231F20"/>
          <w:spacing w:val="-12"/>
          <w:position w:val="1"/>
          <w:sz w:val="11"/>
        </w:rPr>
        <w:t> </w:t>
      </w:r>
      <w:r>
        <w:rPr>
          <w:color w:val="231F20"/>
          <w:position w:val="1"/>
          <w:sz w:val="11"/>
        </w:rPr>
        <w:t>net</w:t>
      </w:r>
      <w:r>
        <w:rPr>
          <w:color w:val="231F20"/>
          <w:spacing w:val="-12"/>
          <w:position w:val="1"/>
          <w:sz w:val="11"/>
        </w:rPr>
        <w:t> </w:t>
      </w:r>
      <w:r>
        <w:rPr>
          <w:color w:val="231F20"/>
          <w:position w:val="1"/>
          <w:sz w:val="11"/>
        </w:rPr>
        <w:t>capital</w:t>
      </w:r>
      <w:r>
        <w:rPr>
          <w:color w:val="231F20"/>
          <w:spacing w:val="-12"/>
          <w:position w:val="1"/>
          <w:sz w:val="11"/>
        </w:rPr>
        <w:t> </w:t>
      </w:r>
      <w:r>
        <w:rPr>
          <w:color w:val="231F20"/>
          <w:position w:val="1"/>
          <w:sz w:val="11"/>
        </w:rPr>
        <w:t>flows</w:t>
      </w:r>
      <w:r>
        <w:rPr>
          <w:color w:val="231F20"/>
          <w:position w:val="4"/>
          <w:sz w:val="10"/>
        </w:rPr>
        <w:t>(b)</w:t>
        <w:tab/>
      </w:r>
      <w:r>
        <w:rPr>
          <w:color w:val="231F20"/>
          <w:sz w:val="11"/>
        </w:rPr>
        <w:t>6</w:t>
      </w:r>
    </w:p>
    <w:p>
      <w:pPr>
        <w:spacing w:line="140" w:lineRule="exact" w:before="21"/>
        <w:ind w:left="1679" w:right="0" w:firstLine="0"/>
        <w:jc w:val="left"/>
        <w:rPr>
          <w:sz w:val="10"/>
        </w:rPr>
      </w:pPr>
      <w:r>
        <w:rPr>
          <w:color w:val="231F20"/>
          <w:sz w:val="11"/>
        </w:rPr>
        <w:t>IIF calendar-year net capital flows</w:t>
      </w:r>
      <w:r>
        <w:rPr>
          <w:color w:val="231F20"/>
          <w:position w:val="4"/>
          <w:sz w:val="10"/>
        </w:rPr>
        <w:t>(b)(c)</w:t>
      </w:r>
    </w:p>
    <w:p>
      <w:pPr>
        <w:spacing w:line="109" w:lineRule="exact" w:before="0"/>
        <w:ind w:left="3764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spacing w:before="1"/>
        <w:rPr>
          <w:sz w:val="12"/>
        </w:rPr>
      </w:pPr>
    </w:p>
    <w:p>
      <w:pPr>
        <w:spacing w:line="116" w:lineRule="exact" w:before="0"/>
        <w:ind w:left="3717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tabs>
          <w:tab w:pos="1047" w:val="left" w:leader="none"/>
          <w:tab w:pos="1772" w:val="left" w:leader="none"/>
          <w:tab w:pos="2497" w:val="left" w:leader="none"/>
          <w:tab w:pos="3225" w:val="left" w:leader="none"/>
        </w:tabs>
        <w:spacing w:line="116" w:lineRule="exact" w:before="0"/>
        <w:ind w:left="318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09</w:t>
        <w:tab/>
        <w:t>11</w:t>
        <w:tab/>
        <w:t>13</w:t>
        <w:tab/>
        <w:t>15</w:t>
      </w:r>
    </w:p>
    <w:p>
      <w:pPr>
        <w:spacing w:before="6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IIF, IMF </w:t>
      </w:r>
      <w:r>
        <w:rPr>
          <w:i/>
          <w:color w:val="231F20"/>
          <w:sz w:val="11"/>
        </w:rPr>
        <w:t>WEO </w:t>
      </w:r>
      <w:r>
        <w:rPr>
          <w:color w:val="231F20"/>
          <w:sz w:val="11"/>
        </w:rPr>
        <w:t>October 2015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147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their 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IMF’s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power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(PPP)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Percentage </w:t>
      </w:r>
      <w:r>
        <w:rPr>
          <w:color w:val="231F20"/>
          <w:sz w:val="11"/>
        </w:rPr>
        <w:t>change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spacing w:before="88"/>
        <w:ind w:left="153" w:right="0" w:firstLine="0"/>
        <w:jc w:val="left"/>
        <w:rPr>
          <w:sz w:val="18"/>
        </w:rPr>
      </w:pPr>
      <w:r>
        <w:rPr/>
        <w:br w:type="column"/>
      </w:r>
      <w:r>
        <w:rPr>
          <w:b/>
          <w:color w:val="A70741"/>
          <w:sz w:val="18"/>
        </w:rPr>
        <w:t>Chart B </w:t>
      </w:r>
      <w:r>
        <w:rPr>
          <w:color w:val="A70741"/>
          <w:sz w:val="18"/>
        </w:rPr>
        <w:t>Lending conditions have tightened across EMEs</w:t>
      </w:r>
    </w:p>
    <w:p>
      <w:pPr>
        <w:spacing w:before="18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EME bank lending conditions</w:t>
      </w:r>
      <w:r>
        <w:rPr>
          <w:color w:val="231F20"/>
          <w:position w:val="4"/>
          <w:sz w:val="12"/>
        </w:rPr>
        <w:t>(a)</w:t>
      </w:r>
    </w:p>
    <w:p>
      <w:pPr>
        <w:spacing w:before="43"/>
        <w:ind w:left="3350" w:right="0" w:firstLine="0"/>
        <w:jc w:val="left"/>
        <w:rPr>
          <w:sz w:val="11"/>
        </w:rPr>
      </w:pPr>
      <w:r>
        <w:rPr>
          <w:color w:val="231F20"/>
          <w:sz w:val="11"/>
        </w:rPr>
        <w:t>Indices </w:t>
      </w:r>
      <w:r>
        <w:rPr>
          <w:color w:val="231F20"/>
          <w:position w:val="-8"/>
          <w:sz w:val="11"/>
        </w:rPr>
        <w:t>70</w:t>
      </w:r>
    </w:p>
    <w:p>
      <w:pPr>
        <w:spacing w:before="65"/>
        <w:ind w:left="428" w:right="0" w:firstLine="0"/>
        <w:jc w:val="left"/>
        <w:rPr>
          <w:sz w:val="11"/>
        </w:rPr>
      </w:pPr>
      <w:r>
        <w:rPr>
          <w:color w:val="231F20"/>
          <w:sz w:val="11"/>
        </w:rPr>
        <w:t>Latin America</w:t>
      </w:r>
    </w:p>
    <w:p>
      <w:pPr>
        <w:spacing w:before="57"/>
        <w:ind w:left="372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65</w:t>
      </w:r>
    </w:p>
    <w:p>
      <w:pPr>
        <w:pStyle w:val="BodyText"/>
        <w:rPr>
          <w:sz w:val="14"/>
        </w:rPr>
      </w:pPr>
    </w:p>
    <w:p>
      <w:pPr>
        <w:spacing w:before="85"/>
        <w:ind w:left="371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spacing w:before="108"/>
        <w:ind w:left="2483" w:right="0" w:firstLine="0"/>
        <w:jc w:val="left"/>
        <w:rPr>
          <w:sz w:val="11"/>
        </w:rPr>
      </w:pPr>
      <w:r>
        <w:rPr>
          <w:color w:val="231F20"/>
          <w:sz w:val="11"/>
        </w:rPr>
        <w:t>Africa and</w:t>
      </w:r>
    </w:p>
    <w:p>
      <w:pPr>
        <w:tabs>
          <w:tab w:pos="3839" w:val="right" w:leader="none"/>
        </w:tabs>
        <w:spacing w:before="11"/>
        <w:ind w:left="2534" w:right="0" w:firstLine="0"/>
        <w:jc w:val="left"/>
        <w:rPr>
          <w:sz w:val="11"/>
        </w:rPr>
      </w:pPr>
      <w:r>
        <w:rPr>
          <w:color w:val="231F20"/>
          <w:position w:val="1"/>
          <w:sz w:val="11"/>
        </w:rPr>
        <w:t>Middle</w:t>
      </w:r>
      <w:r>
        <w:rPr>
          <w:color w:val="231F20"/>
          <w:spacing w:val="-10"/>
          <w:position w:val="1"/>
          <w:sz w:val="11"/>
        </w:rPr>
        <w:t> </w:t>
      </w:r>
      <w:r>
        <w:rPr>
          <w:color w:val="231F20"/>
          <w:position w:val="1"/>
          <w:sz w:val="11"/>
        </w:rPr>
        <w:t>East</w:t>
        <w:tab/>
      </w:r>
      <w:r>
        <w:rPr>
          <w:color w:val="231F20"/>
          <w:sz w:val="11"/>
        </w:rPr>
        <w:t>55</w:t>
      </w:r>
    </w:p>
    <w:p>
      <w:pPr>
        <w:spacing w:before="277"/>
        <w:ind w:left="371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spacing w:line="124" w:lineRule="exact" w:before="130"/>
        <w:ind w:left="682" w:right="0" w:firstLine="0"/>
        <w:jc w:val="left"/>
        <w:rPr>
          <w:sz w:val="11"/>
        </w:rPr>
      </w:pPr>
      <w:r>
        <w:rPr>
          <w:color w:val="231F20"/>
          <w:sz w:val="11"/>
        </w:rPr>
        <w:t>Emerging</w:t>
      </w:r>
    </w:p>
    <w:p>
      <w:pPr>
        <w:tabs>
          <w:tab w:pos="2609" w:val="left" w:leader="none"/>
          <w:tab w:pos="3839" w:val="right" w:leader="none"/>
        </w:tabs>
        <w:spacing w:line="131" w:lineRule="exact" w:before="0"/>
        <w:ind w:left="733" w:right="0" w:firstLine="0"/>
        <w:jc w:val="left"/>
        <w:rPr>
          <w:sz w:val="11"/>
        </w:rPr>
      </w:pPr>
      <w:r>
        <w:rPr>
          <w:color w:val="231F20"/>
          <w:position w:val="5"/>
          <w:sz w:val="11"/>
        </w:rPr>
        <w:t>Europe</w:t>
        <w:tab/>
      </w:r>
      <w:r>
        <w:rPr>
          <w:color w:val="231F20"/>
          <w:sz w:val="11"/>
        </w:rPr>
        <w:t>Emerging</w:t>
        <w:tab/>
      </w:r>
      <w:r>
        <w:rPr>
          <w:color w:val="231F20"/>
          <w:position w:val="7"/>
          <w:sz w:val="11"/>
        </w:rPr>
        <w:t>45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2" w:equalWidth="0">
            <w:col w:w="4257" w:space="1073"/>
            <w:col w:w="5400"/>
          </w:cols>
        </w:sectPr>
      </w:pP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0" w:after="0"/>
        <w:ind w:left="323" w:right="261" w:hanging="171"/>
        <w:jc w:val="left"/>
        <w:rPr>
          <w:sz w:val="11"/>
        </w:rPr>
      </w:pPr>
      <w:r>
        <w:rPr>
          <w:color w:val="231F20"/>
          <w:w w:val="95"/>
          <w:sz w:val="11"/>
        </w:rPr>
        <w:t>Capital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outflows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including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errors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omissions.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Percentages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EMEs.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IIF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partial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185" w:lineRule="exact"/>
        <w:ind w:left="153"/>
      </w:pPr>
      <w:r>
        <w:rPr>
          <w:color w:val="231F20"/>
          <w:w w:val="90"/>
        </w:rPr>
        <w:t>International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</w:p>
    <w:p>
      <w:pPr>
        <w:spacing w:line="256" w:lineRule="auto" w:before="109"/>
        <w:ind w:left="205" w:right="6" w:hanging="52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All emerging economies</w:t>
      </w:r>
    </w:p>
    <w:p>
      <w:pPr>
        <w:spacing w:before="68"/>
        <w:ind w:left="131" w:right="2522" w:firstLine="0"/>
        <w:jc w:val="center"/>
        <w:rPr>
          <w:sz w:val="11"/>
        </w:rPr>
      </w:pPr>
      <w:r>
        <w:rPr/>
        <w:br w:type="column"/>
      </w:r>
      <w:r>
        <w:rPr>
          <w:color w:val="231F20"/>
          <w:sz w:val="11"/>
        </w:rPr>
        <w:t>Asia</w:t>
      </w:r>
    </w:p>
    <w:p>
      <w:pPr>
        <w:spacing w:before="43"/>
        <w:ind w:left="131" w:right="479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spacing w:line="102" w:lineRule="exact" w:before="98"/>
        <w:ind w:left="131" w:right="471" w:firstLine="0"/>
        <w:jc w:val="center"/>
        <w:rPr>
          <w:sz w:val="11"/>
        </w:rPr>
      </w:pPr>
      <w:r>
        <w:rPr>
          <w:color w:val="231F20"/>
          <w:sz w:val="11"/>
        </w:rPr>
        <w:t>35</w:t>
      </w:r>
    </w:p>
    <w:p>
      <w:pPr>
        <w:spacing w:after="0" w:line="102" w:lineRule="exact"/>
        <w:jc w:val="center"/>
        <w:rPr>
          <w:sz w:val="11"/>
        </w:rPr>
        <w:sectPr>
          <w:type w:val="continuous"/>
          <w:pgSz w:w="11910" w:h="16840"/>
          <w:pgMar w:top="1560" w:bottom="0" w:left="640" w:right="540"/>
          <w:cols w:num="3" w:equalWidth="0">
            <w:col w:w="4612" w:space="2267"/>
            <w:col w:w="767" w:space="191"/>
            <w:col w:w="2893"/>
          </w:cols>
        </w:sectPr>
      </w:pPr>
    </w:p>
    <w:p>
      <w:pPr>
        <w:pStyle w:val="BodyText"/>
        <w:spacing w:line="268" w:lineRule="auto" w:before="75"/>
        <w:ind w:left="153" w:right="124"/>
      </w:pPr>
      <w:r>
        <w:rPr/>
        <w:pict>
          <v:group style="position:absolute;margin-left:0pt;margin-top:56.693016pt;width:575.450pt;height:734.2pt;mso-position-horizontal-relative:page;mso-position-vertical-relative:page;z-index:-21304320" coordorigin="0,1134" coordsize="11509,14684">
            <v:rect style="position:absolute;left:0;top:1133;width:11509;height:14684" filled="true" fillcolor="#f2dfdd" stroked="false">
              <v:fill type="solid"/>
            </v:rect>
            <v:rect style="position:absolute;left:798;top:7335;width:3501;height:2693" filled="false" stroked="true" strokeweight=".475pt" strokecolor="#231f20">
              <v:stroke dashstyle="solid"/>
            </v:rect>
            <v:line style="position:absolute" from="960,8682" to="4138,8682" stroked="true" strokeweight=".475pt" strokecolor="#231f20">
              <v:stroke dashstyle="solid"/>
            </v:line>
            <v:line style="position:absolute" from="4192,7607" to="4299,7607" stroked="true" strokeweight=".475pt" strokecolor="#231f20">
              <v:stroke dashstyle="solid"/>
            </v:line>
            <v:line style="position:absolute" from="4192,7876" to="4299,7876" stroked="true" strokeweight=".475pt" strokecolor="#231f20">
              <v:stroke dashstyle="solid"/>
            </v:line>
            <v:line style="position:absolute" from="4192,8144" to="4299,8144" stroked="true" strokeweight=".475pt" strokecolor="#231f20">
              <v:stroke dashstyle="solid"/>
            </v:line>
            <v:line style="position:absolute" from="4192,8413" to="4299,8413" stroked="true" strokeweight=".475pt" strokecolor="#231f20">
              <v:stroke dashstyle="solid"/>
            </v:line>
            <v:line style="position:absolute" from="4192,8682" to="4299,8682" stroked="true" strokeweight=".475pt" strokecolor="#231f20">
              <v:stroke dashstyle="solid"/>
            </v:line>
            <v:line style="position:absolute" from="4192,8951" to="4299,8951" stroked="true" strokeweight=".475pt" strokecolor="#231f20">
              <v:stroke dashstyle="solid"/>
            </v:line>
            <v:line style="position:absolute" from="4192,9220" to="4299,9220" stroked="true" strokeweight=".475pt" strokecolor="#231f20">
              <v:stroke dashstyle="solid"/>
            </v:line>
            <v:line style="position:absolute" from="4192,9489" to="4299,9489" stroked="true" strokeweight=".475pt" strokecolor="#231f20">
              <v:stroke dashstyle="solid"/>
            </v:line>
            <v:line style="position:absolute" from="4192,9758" to="4299,9758" stroked="true" strokeweight=".475pt" strokecolor="#231f20">
              <v:stroke dashstyle="solid"/>
            </v:line>
            <v:line style="position:absolute" from="3865,9920" to="3865,10028" stroked="true" strokeweight=".475pt" strokecolor="#231f20">
              <v:stroke dashstyle="solid"/>
            </v:line>
            <v:line style="position:absolute" from="3138,9920" to="3138,10028" stroked="true" strokeweight=".475pt" strokecolor="#231f20">
              <v:stroke dashstyle="solid"/>
            </v:line>
            <v:line style="position:absolute" from="2412,9920" to="2412,10028" stroked="true" strokeweight=".475pt" strokecolor="#231f20">
              <v:stroke dashstyle="solid"/>
            </v:line>
            <v:line style="position:absolute" from="1687,9920" to="1687,10028" stroked="true" strokeweight=".475pt" strokecolor="#231f20">
              <v:stroke dashstyle="solid"/>
            </v:line>
            <v:line style="position:absolute" from="960,9920" to="960,10028" stroked="true" strokeweight=".475pt" strokecolor="#231f20">
              <v:stroke dashstyle="solid"/>
            </v:line>
            <v:shape style="position:absolute;left:960;top:7763;width:2994;height:1715" coordorigin="961,7764" coordsize="2994,1715" path="m961,7965l1051,7764,1142,8285,1233,8296,1323,7979,1414,8236,1505,8466,1595,9479,1686,8836,1777,8248,1867,8205,1958,8185,2049,8171,2139,8185,2230,8084,2321,8007,2411,7956,2504,7871,2595,8395,2685,8678,2776,8347,2867,8514,2957,8590,3048,8381,3139,8191,3229,8392,3320,8409,3411,8301,3501,8500,3592,8517,3683,8528,3773,8749,3864,8981,3955,8800e" filled="false" stroked="true" strokeweight=".95pt" strokecolor="#f15f22">
              <v:path arrowok="t"/>
              <v:stroke dashstyle="solid"/>
            </v:shape>
            <v:shape style="position:absolute;left:960;top:7455;width:3085;height:946" coordorigin="961,7455" coordsize="3085,946" path="m961,7455l1051,7486,1142,7509,1233,7498,1323,7622,1414,7676,1505,7815,1595,8106,1686,8401,1777,8384,1867,8236,1958,8024,2049,7679,2139,7645,2230,7702,2321,7693,2411,7699,2504,7767,2595,7820,2685,7874,2776,7936,2867,7979,2957,7976,3048,7976,3139,8030,3229,7982,3320,7973,3411,8007,3501,8010,3592,8047,3683,8041,3773,8069,3864,8084,3955,8115,4045,8132e" filled="false" stroked="true" strokeweight=".95pt" strokecolor="#00568b">
              <v:path arrowok="t"/>
              <v:stroke dashstyle="solid"/>
            </v:shape>
            <v:shape style="position:absolute;left:1088;top:8080;width:2966;height:1041" coordorigin="1089,8080" coordsize="2966,1041" path="m1195,8153l1142,8080,1089,8153,1142,8226,1195,8153xm1558,8665l1505,8592,1452,8665,1505,8738,1558,8665xm1922,8481l1868,8408,1815,8481,1868,8554,1922,8481xm2284,8314l2231,8241,2178,8314,2231,8387,2284,8314xm2647,8422l2594,8349,2541,8422,2594,8495,2647,8422xm3009,8634l2956,8561,2903,8634,2956,8707,3009,8634xm3373,8512l3320,8439,3267,8512,3320,8585,3373,8512xm3736,8736l3683,8663,3630,8736,3683,8809,3736,8736xm4054,9047l4001,8974,3948,9047,4001,9120,4054,9047xe" filled="true" fillcolor="#74c043" stroked="false">
              <v:path arrowok="t"/>
              <v:fill type="solid"/>
            </v:shape>
            <v:line style="position:absolute" from="798,7607" to="906,7607" stroked="true" strokeweight=".475pt" strokecolor="#231f20">
              <v:stroke dashstyle="solid"/>
            </v:line>
            <v:line style="position:absolute" from="798,7876" to="906,7876" stroked="true" strokeweight=".475pt" strokecolor="#231f20">
              <v:stroke dashstyle="solid"/>
            </v:line>
            <v:line style="position:absolute" from="798,8144" to="906,8144" stroked="true" strokeweight=".475pt" strokecolor="#231f20">
              <v:stroke dashstyle="solid"/>
            </v:line>
            <v:line style="position:absolute" from="798,8413" to="906,8413" stroked="true" strokeweight=".475pt" strokecolor="#231f20">
              <v:stroke dashstyle="solid"/>
            </v:line>
            <v:line style="position:absolute" from="798,8682" to="906,8682" stroked="true" strokeweight=".475pt" strokecolor="#231f20">
              <v:stroke dashstyle="solid"/>
            </v:line>
            <v:line style="position:absolute" from="798,8951" to="906,8951" stroked="true" strokeweight=".475pt" strokecolor="#231f20">
              <v:stroke dashstyle="solid"/>
            </v:line>
            <v:line style="position:absolute" from="798,9220" to="906,9220" stroked="true" strokeweight=".475pt" strokecolor="#231f20">
              <v:stroke dashstyle="solid"/>
            </v:line>
            <v:line style="position:absolute" from="798,9489" to="906,9489" stroked="true" strokeweight=".475pt" strokecolor="#231f20">
              <v:stroke dashstyle="solid"/>
            </v:line>
            <v:line style="position:absolute" from="798,9758" to="906,9758" stroked="true" strokeweight=".475pt" strokecolor="#231f20">
              <v:stroke dashstyle="solid"/>
            </v:line>
            <v:shape style="position:absolute;left:2151;top:9579;width:107;height:146" coordorigin="2151,9580" coordsize="107,146" path="m2204,9580l2151,9653,2204,9725,2257,9653,2204,9580xe" filled="true" fillcolor="#74c043" stroked="false">
              <v:path arrowok="t"/>
              <v:fill type="solid"/>
            </v:shape>
            <v:line style="position:absolute" from="2146,9468" to="2262,9468" stroked="true" strokeweight=".95pt" strokecolor="#f15f22">
              <v:stroke dashstyle="solid"/>
            </v:line>
            <v:line style="position:absolute" from="2146,9291" to="2262,9291" stroked="true" strokeweight=".95pt" strokecolor="#00568b">
              <v:stroke dashstyle="solid"/>
            </v:line>
            <v:line style="position:absolute" from="794,6569" to="5386,6569" stroked="true" strokeweight=".7pt" strokecolor="#a70741">
              <v:stroke dashstyle="solid"/>
            </v:line>
            <v:rect style="position:absolute;left:6127;top:8900;width:3501;height:2693" filled="false" stroked="true" strokeweight=".475pt" strokecolor="#231f20">
              <v:stroke dashstyle="solid"/>
            </v:rect>
            <v:line style="position:absolute" from="6289,10434" to="9467,10434" stroked="true" strokeweight=".475pt" strokecolor="#231f20">
              <v:stroke dashstyle="solid"/>
            </v:line>
            <v:line style="position:absolute" from="9521,9283" to="9628,9283" stroked="true" strokeweight=".475pt" strokecolor="#231f20">
              <v:stroke dashstyle="solid"/>
            </v:line>
            <v:line style="position:absolute" from="9521,9660" to="9628,9660" stroked="true" strokeweight=".475pt" strokecolor="#231f20">
              <v:stroke dashstyle="solid"/>
            </v:line>
            <v:line style="position:absolute" from="9521,10037" to="9628,10037" stroked="true" strokeweight=".475pt" strokecolor="#231f20">
              <v:stroke dashstyle="solid"/>
            </v:line>
            <v:line style="position:absolute" from="9521,10439" to="9628,10439" stroked="true" strokeweight=".475pt" strokecolor="#231f20">
              <v:stroke dashstyle="solid"/>
            </v:line>
            <v:line style="position:absolute" from="9521,10816" to="9628,10816" stroked="true" strokeweight=".475pt" strokecolor="#231f20">
              <v:stroke dashstyle="solid"/>
            </v:line>
            <v:line style="position:absolute" from="9521,11193" to="9628,11193" stroked="true" strokeweight=".475pt" strokecolor="#231f20">
              <v:stroke dashstyle="solid"/>
            </v:line>
            <v:line style="position:absolute" from="9168,11485" to="9168,11593" stroked="true" strokeweight=".475pt" strokecolor="#231f20">
              <v:stroke dashstyle="solid"/>
            </v:line>
            <v:line style="position:absolute" from="8595,11485" to="8595,11593" stroked="true" strokeweight=".475pt" strokecolor="#231f20">
              <v:stroke dashstyle="solid"/>
            </v:line>
            <v:line style="position:absolute" from="8021,11485" to="8021,11593" stroked="true" strokeweight=".475pt" strokecolor="#231f20">
              <v:stroke dashstyle="solid"/>
            </v:line>
            <v:line style="position:absolute" from="7448,11485" to="7448,11593" stroked="true" strokeweight=".475pt" strokecolor="#231f20">
              <v:stroke dashstyle="solid"/>
            </v:line>
            <v:line style="position:absolute" from="6875,11485" to="6875,11593" stroked="true" strokeweight=".475pt" strokecolor="#231f20">
              <v:stroke dashstyle="solid"/>
            </v:line>
            <v:line style="position:absolute" from="6294,11485" to="6294,11593" stroked="true" strokeweight=".475pt" strokecolor="#231f20">
              <v:stroke dashstyle="solid"/>
            </v:line>
            <v:line style="position:absolute" from="9315,10514" to="9455,10816" stroked="true" strokeweight=".95pt" strokecolor="#00568b">
              <v:stroke dashstyle="solid"/>
            </v:line>
            <v:line style="position:absolute" from="9168,10590" to="9315,10514" stroked="true" strokeweight=".95pt" strokecolor="#00568b">
              <v:stroke dashstyle="solid"/>
            </v:line>
            <v:line style="position:absolute" from="9021,10439" to="9168,10590" stroked="true" strokeweight=".95pt" strokecolor="#00568b">
              <v:stroke dashstyle="solid"/>
            </v:line>
            <v:line style="position:absolute" from="8873,10464" to="9021,10439" stroked="true" strokeweight=".95pt" strokecolor="#00568b">
              <v:stroke dashstyle="solid"/>
            </v:line>
            <v:line style="position:absolute" from="8742,10414" to="8873,10464" stroked="true" strokeweight=".95pt" strokecolor="#00568b">
              <v:stroke dashstyle="solid"/>
            </v:line>
            <v:line style="position:absolute" from="8595,10565" to="8742,10414" stroked="true" strokeweight=".95pt" strokecolor="#00568b">
              <v:stroke dashstyle="solid"/>
            </v:line>
            <v:line style="position:absolute" from="8447,10489" to="8595,10565" stroked="true" strokeweight=".95pt" strokecolor="#00568b">
              <v:stroke dashstyle="solid"/>
            </v:line>
            <v:line style="position:absolute" from="8300,10565" to="8447,10489" stroked="true" strokeweight=".95pt" strokecolor="#00568b">
              <v:stroke dashstyle="solid"/>
            </v:line>
            <v:line style="position:absolute" from="8169,10464" to="8300,10565" stroked="true" strokeweight=".95pt" strokecolor="#00568b">
              <v:stroke dashstyle="solid"/>
            </v:line>
            <v:line style="position:absolute" from="8021,10389" to="8169,10464" stroked="true" strokeweight=".95pt" strokecolor="#00568b">
              <v:stroke dashstyle="solid"/>
            </v:line>
            <v:line style="position:absolute" from="7874,10389" to="8021,10389" stroked="true" strokeweight=".95pt" strokecolor="#00568b">
              <v:stroke dashstyle="solid"/>
            </v:line>
            <v:line style="position:absolute" from="7726,10439" to="7874,10389" stroked="true" strokeweight=".95pt" strokecolor="#00568b">
              <v:stroke dashstyle="solid"/>
            </v:line>
            <v:line style="position:absolute" from="7595,10540" to="7726,10439" stroked="true" strokeweight=".95pt" strokecolor="#00568b">
              <v:stroke dashstyle="solid"/>
            </v:line>
            <v:line style="position:absolute" from="7448,10540" to="7595,10540" stroked="true" strokeweight=".95pt" strokecolor="#00568b">
              <v:stroke dashstyle="solid"/>
            </v:line>
            <v:line style="position:absolute" from="7301,10841" to="7448,10540" stroked="true" strokeweight=".95pt" strokecolor="#00568b">
              <v:stroke dashstyle="solid"/>
            </v:line>
            <v:line style="position:absolute" from="7153,10514" to="7301,10841" stroked="true" strokeweight=".95pt" strokecolor="#00568b">
              <v:stroke dashstyle="solid"/>
            </v:line>
            <v:line style="position:absolute" from="7006,10213" to="7153,10514" stroked="true" strokeweight=".95pt" strokecolor="#00568b">
              <v:stroke dashstyle="solid"/>
            </v:line>
            <v:line style="position:absolute" from="6875,10062" to="7006,10213" stroked="true" strokeweight=".95pt" strokecolor="#00568b">
              <v:stroke dashstyle="solid"/>
            </v:line>
            <v:line style="position:absolute" from="6727,9760" to="6875,10062" stroked="true" strokeweight=".95pt" strokecolor="#00568b">
              <v:stroke dashstyle="solid"/>
            </v:line>
            <v:line style="position:absolute" from="6580,9911" to="6727,9760" stroked="true" strokeweight=".95pt" strokecolor="#00568b">
              <v:stroke dashstyle="solid"/>
            </v:line>
            <v:line style="position:absolute" from="6432,9936" to="6580,9911" stroked="true" strokeweight=".95pt" strokecolor="#00568b">
              <v:stroke dashstyle="solid"/>
            </v:line>
            <v:line style="position:absolute" from="6301,9785" to="6432,9936" stroked="true" strokeweight=".95pt" strokecolor="#00568b">
              <v:stroke dashstyle="solid"/>
            </v:line>
            <v:line style="position:absolute" from="9315,10464" to="9455,10741" stroked="true" strokeweight=".95pt" strokecolor="#58b6e7">
              <v:stroke dashstyle="solid"/>
            </v:line>
            <v:line style="position:absolute" from="9168,10364" to="9315,10464" stroked="true" strokeweight=".95pt" strokecolor="#58b6e7">
              <v:stroke dashstyle="solid"/>
            </v:line>
            <v:line style="position:absolute" from="9021,10263" to="9168,10364" stroked="true" strokeweight=".95pt" strokecolor="#58b6e7">
              <v:stroke dashstyle="solid"/>
            </v:line>
            <v:line style="position:absolute" from="8873,10188" to="9021,10263" stroked="true" strokeweight=".95pt" strokecolor="#58b6e7">
              <v:stroke dashstyle="solid"/>
            </v:line>
            <v:line style="position:absolute" from="8742,10112" to="8873,10188" stroked="true" strokeweight=".95pt" strokecolor="#58b6e7">
              <v:stroke dashstyle="solid"/>
            </v:line>
            <v:line style="position:absolute" from="8595,10213" to="8742,10112" stroked="true" strokeweight=".95pt" strokecolor="#58b6e7">
              <v:stroke dashstyle="solid"/>
            </v:line>
            <v:line style="position:absolute" from="8447,10263" to="8595,10213" stroked="true" strokeweight=".95pt" strokecolor="#58b6e7">
              <v:stroke dashstyle="solid"/>
            </v:line>
            <v:line style="position:absolute" from="8300,10288" to="8447,10263" stroked="true" strokeweight=".95pt" strokecolor="#58b6e7">
              <v:stroke dashstyle="solid"/>
            </v:line>
            <v:line style="position:absolute" from="8169,10213" to="8300,10288" stroked="true" strokeweight=".95pt" strokecolor="#58b6e7">
              <v:stroke dashstyle="solid"/>
            </v:line>
            <v:line style="position:absolute" from="8021,10338" to="8169,10213" stroked="true" strokeweight=".95pt" strokecolor="#58b6e7">
              <v:stroke dashstyle="solid"/>
            </v:line>
            <v:line style="position:absolute" from="7874,10389" to="8021,10338" stroked="true" strokeweight=".95pt" strokecolor="#58b6e7">
              <v:stroke dashstyle="solid"/>
            </v:line>
            <v:line style="position:absolute" from="7726,10414" to="7874,10389" stroked="true" strokeweight=".95pt" strokecolor="#58b6e7">
              <v:stroke dashstyle="solid"/>
            </v:line>
            <v:line style="position:absolute" from="7595,10514" to="7726,10414" stroked="true" strokeweight=".95pt" strokecolor="#58b6e7">
              <v:stroke dashstyle="solid"/>
            </v:line>
            <v:line style="position:absolute" from="7448,10565" to="7595,10514" stroked="true" strokeweight=".95pt" strokecolor="#58b6e7">
              <v:stroke dashstyle="solid"/>
            </v:line>
            <v:line style="position:absolute" from="7301,10754" to="7448,10565" stroked="true" strokeweight=".95pt" strokecolor="#58b6e7">
              <v:stroke dashstyle="solid"/>
            </v:line>
            <v:line style="position:absolute" from="7153,10389" to="7301,10754" stroked="true" strokeweight=".95pt" strokecolor="#58b6e7">
              <v:stroke dashstyle="solid"/>
            </v:line>
            <v:line style="position:absolute" from="7006,10062" to="7153,10389" stroked="true" strokeweight=".95pt" strokecolor="#58b6e7">
              <v:stroke dashstyle="solid"/>
            </v:line>
            <v:line style="position:absolute" from="6875,10162" to="7006,10062" stroked="true" strokeweight=".95pt" strokecolor="#58b6e7">
              <v:stroke dashstyle="solid"/>
            </v:line>
            <v:line style="position:absolute" from="6727,9987" to="6875,10162" stroked="true" strokeweight=".95pt" strokecolor="#58b6e7">
              <v:stroke dashstyle="solid"/>
            </v:line>
            <v:line style="position:absolute" from="6580,10162" to="6727,9987" stroked="true" strokeweight=".95pt" strokecolor="#58b6e7">
              <v:stroke dashstyle="solid"/>
            </v:line>
            <v:line style="position:absolute" from="6432,9987" to="6580,10162" stroked="true" strokeweight=".95pt" strokecolor="#58b6e7">
              <v:stroke dashstyle="solid"/>
            </v:line>
            <v:line style="position:absolute" from="6301,9987" to="6432,9987" stroked="true" strokeweight=".95pt" strokecolor="#58b6e7">
              <v:stroke dashstyle="solid"/>
            </v:line>
            <v:line style="position:absolute" from="9315,10741" to="9455,10858" stroked="true" strokeweight=".95pt" strokecolor="#fcaf17">
              <v:stroke dashstyle="solid"/>
            </v:line>
            <v:line style="position:absolute" from="9168,10766" to="9315,10741" stroked="true" strokeweight=".95pt" strokecolor="#fcaf17">
              <v:stroke dashstyle="solid"/>
            </v:line>
            <v:line style="position:absolute" from="9021,10540" to="9168,10766" stroked="true" strokeweight=".95pt" strokecolor="#fcaf17">
              <v:stroke dashstyle="solid"/>
            </v:line>
            <v:line style="position:absolute" from="8873,10640" to="9021,10540" stroked="true" strokeweight=".95pt" strokecolor="#fcaf17">
              <v:stroke dashstyle="solid"/>
            </v:line>
            <v:line style="position:absolute" from="8742,10665" to="8873,10640" stroked="true" strokeweight=".95pt" strokecolor="#fcaf17">
              <v:stroke dashstyle="solid"/>
            </v:line>
            <v:line style="position:absolute" from="8595,10565" to="8742,10665" stroked="true" strokeweight=".95pt" strokecolor="#fcaf17">
              <v:stroke dashstyle="solid"/>
            </v:line>
            <v:line style="position:absolute" from="8447,10389" to="8595,10565" stroked="true" strokeweight=".95pt" strokecolor="#fcaf17">
              <v:stroke dashstyle="solid"/>
            </v:line>
            <v:line style="position:absolute" from="8300,10615" to="8447,10389" stroked="true" strokeweight=".95pt" strokecolor="#fcaf17">
              <v:stroke dashstyle="solid"/>
            </v:line>
            <v:line style="position:absolute" from="8169,10615" to="8300,10615" stroked="true" strokeweight=".95pt" strokecolor="#fcaf17">
              <v:stroke dashstyle="solid"/>
            </v:line>
            <v:line style="position:absolute" from="8021,10439" to="8169,10615" stroked="true" strokeweight=".95pt" strokecolor="#fcaf17">
              <v:stroke dashstyle="solid"/>
            </v:line>
            <v:line style="position:absolute" from="7874,10313" to="8021,10439" stroked="true" strokeweight=".95pt" strokecolor="#fcaf17">
              <v:stroke dashstyle="solid"/>
            </v:line>
            <v:line style="position:absolute" from="7726,10313" to="7874,10313" stroked="true" strokeweight=".95pt" strokecolor="#fcaf17">
              <v:stroke dashstyle="solid"/>
            </v:line>
            <v:line style="position:absolute" from="7595,10364" to="7726,10313" stroked="true" strokeweight=".95pt" strokecolor="#fcaf17">
              <v:stroke dashstyle="solid"/>
            </v:line>
            <v:line style="position:absolute" from="7448,10288" to="7595,10364" stroked="true" strokeweight=".95pt" strokecolor="#fcaf17">
              <v:stroke dashstyle="solid"/>
            </v:line>
            <v:line style="position:absolute" from="7301,10615" to="7448,10288" stroked="true" strokeweight=".95pt" strokecolor="#fcaf17">
              <v:stroke dashstyle="solid"/>
            </v:line>
            <v:line style="position:absolute" from="7153,10364" to="7301,10615" stroked="true" strokeweight=".95pt" strokecolor="#fcaf17">
              <v:stroke dashstyle="solid"/>
            </v:line>
            <v:line style="position:absolute" from="7006,10364" to="7153,10364" stroked="true" strokeweight=".95pt" strokecolor="#fcaf17">
              <v:stroke dashstyle="solid"/>
            </v:line>
            <v:line style="position:absolute" from="6875,9961" to="7006,10364" stroked="true" strokeweight=".95pt" strokecolor="#fcaf17">
              <v:stroke dashstyle="solid"/>
            </v:line>
            <v:line style="position:absolute" from="6727,9333" to="6875,9961" stroked="true" strokeweight=".95pt" strokecolor="#fcaf17">
              <v:stroke dashstyle="solid"/>
            </v:line>
            <v:line style="position:absolute" from="6580,9182" to="6727,9333" stroked="true" strokeweight=".95pt" strokecolor="#fcaf17">
              <v:stroke dashstyle="solid"/>
            </v:line>
            <v:line style="position:absolute" from="6432,9433" to="6580,9182" stroked="true" strokeweight=".95pt" strokecolor="#fcaf17">
              <v:stroke dashstyle="solid"/>
            </v:line>
            <v:line style="position:absolute" from="6301,9031" to="6432,9433" stroked="true" strokeweight=".95pt" strokecolor="#fcaf17">
              <v:stroke dashstyle="solid"/>
            </v:line>
            <v:line style="position:absolute" from="9315,10188" to="9455,10665" stroked="true" strokeweight=".95pt" strokecolor="#74c043">
              <v:stroke dashstyle="solid"/>
            </v:line>
            <v:line style="position:absolute" from="9168,10464" to="9315,10188" stroked="true" strokeweight=".95pt" strokecolor="#74c043">
              <v:stroke dashstyle="solid"/>
            </v:line>
            <v:line style="position:absolute" from="9021,10313" to="9168,10464" stroked="true" strokeweight=".95pt" strokecolor="#74c043">
              <v:stroke dashstyle="solid"/>
            </v:line>
            <v:line style="position:absolute" from="8873,10389" to="9021,10313" stroked="true" strokeweight=".95pt" strokecolor="#74c043">
              <v:stroke dashstyle="solid"/>
            </v:line>
            <v:line style="position:absolute" from="8742,10213" to="8873,10389" stroked="true" strokeweight=".95pt" strokecolor="#74c043">
              <v:stroke dashstyle="solid"/>
            </v:line>
            <v:line style="position:absolute" from="8595,10690" to="8742,10213" stroked="true" strokeweight=".95pt" strokecolor="#74c043">
              <v:stroke dashstyle="solid"/>
            </v:line>
            <v:line style="position:absolute" from="8447,10464" to="8595,10690" stroked="true" strokeweight=".95pt" strokecolor="#74c043">
              <v:stroke dashstyle="solid"/>
            </v:line>
            <v:line style="position:absolute" from="8300,10489" to="8447,10464" stroked="true" strokeweight=".95pt" strokecolor="#74c043">
              <v:stroke dashstyle="solid"/>
            </v:line>
            <v:line style="position:absolute" from="8169,10313" to="8300,10489" stroked="true" strokeweight=".95pt" strokecolor="#74c043">
              <v:stroke dashstyle="solid"/>
            </v:line>
            <v:line style="position:absolute" from="8021,10338" to="8169,10313" stroked="true" strokeweight=".95pt" strokecolor="#74c043">
              <v:stroke dashstyle="solid"/>
            </v:line>
            <v:line style="position:absolute" from="7874,10389" to="8021,10338" stroked="true" strokeweight=".95pt" strokecolor="#74c043">
              <v:stroke dashstyle="solid"/>
            </v:line>
            <v:line style="position:absolute" from="7726,10514" to="7874,10389" stroked="true" strokeweight=".95pt" strokecolor="#74c043">
              <v:stroke dashstyle="solid"/>
            </v:line>
            <v:line style="position:absolute" from="7595,10665" to="7726,10514" stroked="true" strokeweight=".95pt" strokecolor="#74c043">
              <v:stroke dashstyle="solid"/>
            </v:line>
            <v:line style="position:absolute" from="7448,10640" to="7595,10665" stroked="true" strokeweight=".95pt" strokecolor="#74c043">
              <v:stroke dashstyle="solid"/>
            </v:line>
            <v:line style="position:absolute" from="7301,11319" to="7448,10640" stroked="true" strokeweight=".95pt" strokecolor="#74c043">
              <v:stroke dashstyle="solid"/>
            </v:line>
            <v:line style="position:absolute" from="7153,10917" to="7301,11319" stroked="true" strokeweight=".95pt" strokecolor="#74c043">
              <v:stroke dashstyle="solid"/>
            </v:line>
            <v:line style="position:absolute" from="7006,10112" to="7153,10917" stroked="true" strokeweight=".95pt" strokecolor="#74c043">
              <v:stroke dashstyle="solid"/>
            </v:line>
            <v:line style="position:absolute" from="6875,9987" to="7006,10112" stroked="true" strokeweight=".95pt" strokecolor="#74c043">
              <v:stroke dashstyle="solid"/>
            </v:line>
            <v:line style="position:absolute" from="6727,9534" to="6875,9987" stroked="true" strokeweight=".95pt" strokecolor="#74c043">
              <v:stroke dashstyle="solid"/>
            </v:line>
            <v:line style="position:absolute" from="6580,9911" to="6727,9534" stroked="true" strokeweight=".95pt" strokecolor="#74c043">
              <v:stroke dashstyle="solid"/>
            </v:line>
            <v:line style="position:absolute" from="6432,10012" to="6580,9911" stroked="true" strokeweight=".95pt" strokecolor="#74c043">
              <v:stroke dashstyle="solid"/>
            </v:line>
            <v:line style="position:absolute" from="6301,9911" to="6432,10012" stroked="true" strokeweight=".95pt" strokecolor="#74c043">
              <v:stroke dashstyle="solid"/>
            </v:line>
            <v:line style="position:absolute" from="9315,10640" to="9455,10992" stroked="true" strokeweight=".95pt" strokecolor="#baa3ce">
              <v:stroke dashstyle="solid"/>
            </v:line>
            <v:line style="position:absolute" from="9168,10741" to="9315,10640" stroked="true" strokeweight=".95pt" strokecolor="#baa3ce">
              <v:stroke dashstyle="solid"/>
            </v:line>
            <v:line style="position:absolute" from="9021,10690" to="9168,10741" stroked="true" strokeweight=".95pt" strokecolor="#baa3ce">
              <v:stroke dashstyle="solid"/>
            </v:line>
            <v:line style="position:absolute" from="8873,10640" to="9021,10690" stroked="true" strokeweight=".95pt" strokecolor="#baa3ce">
              <v:stroke dashstyle="solid"/>
            </v:line>
            <v:line style="position:absolute" from="8742,10665" to="8873,10640" stroked="true" strokeweight=".95pt" strokecolor="#baa3ce">
              <v:stroke dashstyle="solid"/>
            </v:line>
            <v:line style="position:absolute" from="8595,10816" to="8742,10665" stroked="true" strokeweight=".95pt" strokecolor="#baa3ce">
              <v:stroke dashstyle="solid"/>
            </v:line>
            <v:line style="position:absolute" from="8447,10816" to="8595,10816" stroked="true" strokeweight=".95pt" strokecolor="#baa3ce">
              <v:stroke dashstyle="solid"/>
            </v:line>
            <v:line style="position:absolute" from="8300,10892" to="8447,10816" stroked="true" strokeweight=".95pt" strokecolor="#baa3ce">
              <v:stroke dashstyle="solid"/>
            </v:line>
            <v:line style="position:absolute" from="8169,10766" to="8300,10892" stroked="true" strokeweight=".95pt" strokecolor="#baa3ce">
              <v:stroke dashstyle="solid"/>
            </v:line>
            <v:line style="position:absolute" from="8021,10439" to="8169,10766" stroked="true" strokeweight=".95pt" strokecolor="#baa3ce">
              <v:stroke dashstyle="solid"/>
            </v:line>
            <v:line style="position:absolute" from="7874,10489" to="8021,10439" stroked="true" strokeweight=".95pt" strokecolor="#baa3ce">
              <v:stroke dashstyle="solid"/>
            </v:line>
            <v:line style="position:absolute" from="7726,10514" to="7874,10489" stroked="true" strokeweight=".95pt" strokecolor="#baa3ce">
              <v:stroke dashstyle="solid"/>
            </v:line>
            <v:line style="position:absolute" from="7595,10640" to="7726,10514" stroked="true" strokeweight=".95pt" strokecolor="#baa3ce">
              <v:stroke dashstyle="solid"/>
            </v:line>
            <v:line style="position:absolute" from="7448,10690" to="7595,10640" stroked="true" strokeweight=".95pt" strokecolor="#baa3ce">
              <v:stroke dashstyle="solid"/>
            </v:line>
            <v:line style="position:absolute" from="7301,10690" to="7448,10690" stroked="true" strokeweight=".95pt" strokecolor="#baa3ce">
              <v:stroke dashstyle="solid"/>
            </v:line>
            <v:line style="position:absolute" from="7153,10338" to="7301,10690" stroked="true" strokeweight=".95pt" strokecolor="#baa3ce">
              <v:stroke dashstyle="solid"/>
            </v:line>
            <v:line style="position:absolute" from="7006,10263" to="7153,10338" stroked="true" strokeweight=".95pt" strokecolor="#baa3ce">
              <v:stroke dashstyle="solid"/>
            </v:line>
            <v:line style="position:absolute" from="6875,10112" to="7006,10263" stroked="true" strokeweight=".95pt" strokecolor="#baa3ce">
              <v:stroke dashstyle="solid"/>
            </v:line>
            <v:line style="position:absolute" from="6727,10162" to="6875,10112" stroked="true" strokeweight=".95pt" strokecolor="#baa3ce">
              <v:stroke dashstyle="solid"/>
            </v:line>
            <v:line style="position:absolute" from="6580,10364" to="6727,10162" stroked="true" strokeweight=".95pt" strokecolor="#baa3ce">
              <v:stroke dashstyle="solid"/>
            </v:line>
            <v:line style="position:absolute" from="6432,10338" to="6580,10364" stroked="true" strokeweight=".95pt" strokecolor="#baa3ce">
              <v:stroke dashstyle="solid"/>
            </v:line>
            <v:line style="position:absolute" from="6301,10162" to="6432,10338" stroked="true" strokeweight=".95pt" strokecolor="#baa3ce">
              <v:stroke dashstyle="solid"/>
            </v:line>
            <v:line style="position:absolute" from="6128,9283" to="6235,9283" stroked="true" strokeweight=".475pt" strokecolor="#231f20">
              <v:stroke dashstyle="solid"/>
            </v:line>
            <v:line style="position:absolute" from="6128,9660" to="6235,9660" stroked="true" strokeweight=".475pt" strokecolor="#231f20">
              <v:stroke dashstyle="solid"/>
            </v:line>
            <v:line style="position:absolute" from="6128,10037" to="6235,10037" stroked="true" strokeweight=".475pt" strokecolor="#231f20">
              <v:stroke dashstyle="solid"/>
            </v:line>
            <v:line style="position:absolute" from="6128,10439" to="6235,10439" stroked="true" strokeweight=".475pt" strokecolor="#231f20">
              <v:stroke dashstyle="solid"/>
            </v:line>
            <v:line style="position:absolute" from="6128,10816" to="6235,10816" stroked="true" strokeweight=".475pt" strokecolor="#231f20">
              <v:stroke dashstyle="solid"/>
            </v:line>
            <v:line style="position:absolute" from="6128,11193" to="6235,11193" stroked="true" strokeweight=".475pt" strokecolor="#231f20">
              <v:stroke dashstyle="solid"/>
            </v:line>
            <v:line style="position:absolute" from="7948,11025" to="8178,10575" stroked="true" strokeweight=".475pt" strokecolor="#231f20">
              <v:stroke dashstyle="solid"/>
            </v:line>
            <v:shape style="position:absolute;left:8153;top:10518;width:56;height:80" coordorigin="8153,10519" coordsize="56,80" path="m8208,10519l8153,10578,8190,10598,8208,10519xe" filled="true" fillcolor="#231f20" stroked="false">
              <v:path arrowok="t"/>
              <v:fill type="solid"/>
            </v:shape>
            <v:line style="position:absolute" from="6123,14802" to="11112,14802" stroked="true" strokeweight=".6pt" strokecolor="#a70741">
              <v:stroke dashstyle="solid"/>
            </v:line>
            <w10:wrap type="none"/>
          </v:group>
        </w:pict>
      </w:r>
      <w:r>
        <w:rPr>
          <w:color w:val="231F20"/>
          <w:w w:val="95"/>
        </w:rPr>
        <w:t>households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destinations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highest perceived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return,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diversify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portfolios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smooth 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 driven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prospects.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 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riskier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driven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shifts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appetite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risk.</w:t>
      </w:r>
    </w:p>
    <w:p>
      <w:pPr>
        <w:pStyle w:val="BodyText"/>
        <w:spacing w:line="268" w:lineRule="auto" w:before="200"/>
        <w:ind w:left="153" w:right="27"/>
      </w:pPr>
      <w:r>
        <w:rPr>
          <w:color w:val="231F20"/>
          <w:w w:val="95"/>
        </w:rPr>
        <w:t>EME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persistently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disappointed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reappraise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  <w:w w:val="90"/>
        </w:rPr>
        <w:t>around,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prospects.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years 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slowing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China,</w:t>
      </w:r>
      <w:r>
        <w:rPr>
          <w:color w:val="231F20"/>
          <w:spacing w:val="-40"/>
        </w:rPr>
        <w:t> </w:t>
      </w:r>
      <w:r>
        <w:rPr>
          <w:color w:val="231F20"/>
        </w:rPr>
        <w:t>together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concerns</w:t>
      </w:r>
      <w:r>
        <w:rPr>
          <w:color w:val="231F20"/>
          <w:spacing w:val="-40"/>
        </w:rPr>
        <w:t> </w:t>
      </w:r>
      <w:r>
        <w:rPr>
          <w:color w:val="231F20"/>
        </w:rPr>
        <w:t>about</w:t>
      </w:r>
      <w:r>
        <w:rPr>
          <w:color w:val="231F20"/>
          <w:spacing w:val="-40"/>
        </w:rPr>
        <w:t> </w:t>
      </w:r>
      <w:r>
        <w:rPr>
          <w:color w:val="231F20"/>
        </w:rPr>
        <w:t>possible further depreciation of the renminbi, have prompted </w:t>
      </w:r>
      <w:r>
        <w:rPr>
          <w:color w:val="231F20"/>
          <w:w w:val="95"/>
        </w:rPr>
        <w:t>significant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outflows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H2.</w:t>
      </w:r>
    </w:p>
    <w:p>
      <w:pPr>
        <w:tabs>
          <w:tab w:pos="1145" w:val="left" w:leader="none"/>
          <w:tab w:pos="1713" w:val="left" w:leader="none"/>
          <w:tab w:pos="2285" w:val="left" w:leader="none"/>
          <w:tab w:pos="2857" w:val="left" w:leader="none"/>
          <w:tab w:pos="3295" w:val="left" w:leader="none"/>
        </w:tabs>
        <w:spacing w:before="5"/>
        <w:ind w:left="50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2010</w:t>
        <w:tab/>
        <w:t>11</w:t>
        <w:tab/>
        <w:t>12</w:t>
        <w:tab/>
        <w:t>13</w:t>
        <w:tab/>
        <w:t>14</w:t>
        <w:tab/>
        <w:t>15</w:t>
      </w:r>
    </w:p>
    <w:p>
      <w:pPr>
        <w:spacing w:before="58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Source: IIF.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0" w:after="0"/>
        <w:ind w:left="323" w:right="1108" w:hanging="171"/>
        <w:jc w:val="left"/>
        <w:rPr>
          <w:sz w:val="11"/>
        </w:rPr>
      </w:pPr>
      <w:r>
        <w:rPr>
          <w:color w:val="231F20"/>
          <w:w w:val="95"/>
          <w:sz w:val="11"/>
        </w:rPr>
        <w:t>Diffusion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neutral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conditions,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(higher) </w:t>
      </w:r>
      <w:r>
        <w:rPr>
          <w:color w:val="231F20"/>
          <w:sz w:val="11"/>
        </w:rPr>
        <w:t>balance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tighter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(looser)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conditions.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68" w:lineRule="auto"/>
        <w:ind w:left="153" w:right="323"/>
        <w:rPr>
          <w:sz w:val="14"/>
        </w:rPr>
      </w:pPr>
      <w:r>
        <w:rPr>
          <w:color w:val="231F20"/>
          <w:w w:val="90"/>
        </w:rPr>
        <w:t>Looking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sentiment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 </w:t>
      </w:r>
      <w:r>
        <w:rPr>
          <w:color w:val="231F20"/>
        </w:rPr>
        <w:t>lead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an</w:t>
      </w:r>
      <w:r>
        <w:rPr>
          <w:color w:val="231F20"/>
          <w:spacing w:val="-42"/>
        </w:rPr>
        <w:t> </w:t>
      </w:r>
      <w:r>
        <w:rPr>
          <w:color w:val="231F20"/>
        </w:rPr>
        <w:t>intensification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capital</w:t>
      </w:r>
      <w:r>
        <w:rPr>
          <w:color w:val="231F20"/>
          <w:spacing w:val="-42"/>
        </w:rPr>
        <w:t> </w:t>
      </w:r>
      <w:r>
        <w:rPr>
          <w:color w:val="231F20"/>
        </w:rPr>
        <w:t>outflows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EMEs, resulting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severe</w:t>
      </w:r>
      <w:r>
        <w:rPr>
          <w:color w:val="231F20"/>
          <w:spacing w:val="-40"/>
        </w:rPr>
        <w:t> </w:t>
      </w:r>
      <w:r>
        <w:rPr>
          <w:color w:val="231F20"/>
        </w:rPr>
        <w:t>slowing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activity</w:t>
      </w:r>
      <w:r>
        <w:rPr>
          <w:color w:val="231F20"/>
          <w:spacing w:val="-40"/>
        </w:rPr>
        <w:t> </w:t>
      </w:r>
      <w:r>
        <w:rPr>
          <w:color w:val="231F20"/>
        </w:rPr>
        <w:t>growth.</w:t>
      </w:r>
      <w:r>
        <w:rPr>
          <w:color w:val="231F20"/>
          <w:spacing w:val="-19"/>
        </w:rPr>
        <w:t> </w:t>
      </w:r>
      <w:r>
        <w:rPr>
          <w:color w:val="231F20"/>
        </w:rPr>
        <w:t>As </w:t>
      </w:r>
      <w:r>
        <w:rPr>
          <w:color w:val="231F20"/>
          <w:w w:val="95"/>
        </w:rPr>
        <w:t>discussed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Financial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Stability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better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placed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outflows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episodes 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reversals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flows,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Asian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late</w:t>
      </w:r>
      <w:r>
        <w:rPr>
          <w:color w:val="231F20"/>
          <w:spacing w:val="-20"/>
        </w:rPr>
        <w:t> </w:t>
      </w:r>
      <w:r>
        <w:rPr>
          <w:color w:val="231F20"/>
        </w:rPr>
        <w:t>1990s.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367" w:val="left" w:leader="none"/>
        </w:tabs>
        <w:spacing w:line="235" w:lineRule="auto" w:before="0" w:after="0"/>
        <w:ind w:left="366" w:right="326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discussion,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including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England’s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2015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stress-test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results, which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assessed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banking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system’s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resilience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severe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downturn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EMEs,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see </w:t>
      </w:r>
      <w:r>
        <w:rPr>
          <w:color w:val="231F20"/>
          <w:sz w:val="14"/>
        </w:rPr>
        <w:t>pages 16–19 of the December 2015 </w:t>
      </w:r>
      <w:r>
        <w:rPr>
          <w:i/>
          <w:color w:val="231F20"/>
          <w:sz w:val="14"/>
        </w:rPr>
        <w:t>Financial Stability Report</w:t>
      </w:r>
      <w:r>
        <w:rPr>
          <w:color w:val="231F20"/>
          <w:sz w:val="14"/>
        </w:rPr>
        <w:t>; </w:t>
      </w:r>
      <w:hyperlink r:id="rId43">
        <w:r>
          <w:rPr>
            <w:color w:val="231F20"/>
            <w:w w:val="95"/>
            <w:sz w:val="14"/>
          </w:rPr>
          <w:t>www.bankofengland.co.uk/publications/Documents/fsr/2015/dec.pdf.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5151" w:space="178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74208" from="39.685001pt,-4.655291pt" to="289.134001pt,-4.655291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 1.C </w:t>
      </w:r>
      <w:r>
        <w:rPr>
          <w:color w:val="A70741"/>
          <w:sz w:val="18"/>
        </w:rPr>
        <w:t>Global growth remained muted in 2015 Q3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GDP in selected countries and regions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153" w:right="0" w:firstLine="0"/>
        <w:jc w:val="left"/>
        <w:rPr>
          <w:sz w:val="14"/>
        </w:rPr>
      </w:pPr>
      <w:r>
        <w:rPr/>
        <w:pict>
          <v:shape style="position:absolute;margin-left:39.685001pt;margin-top:18.754768pt;width:249.45pt;height:137.65pt;mso-position-horizontal-relative:page;mso-position-vertical-relative:paragraph;z-index:157747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12"/>
                    <w:gridCol w:w="459"/>
                    <w:gridCol w:w="678"/>
                    <w:gridCol w:w="424"/>
                    <w:gridCol w:w="252"/>
                    <w:gridCol w:w="434"/>
                    <w:gridCol w:w="608"/>
                    <w:gridCol w:w="427"/>
                  </w:tblGrid>
                  <w:tr>
                    <w:trPr>
                      <w:trHeight w:val="214" w:hRule="atLeast"/>
                    </w:trPr>
                    <w:tc>
                      <w:tcPr>
                        <w:tcW w:w="1712" w:type="dxa"/>
                        <w:vMerge w:val="restart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7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7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42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3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0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17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42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418" w:hRule="atLeast"/>
                    </w:trPr>
                    <w:tc>
                      <w:tcPr>
                        <w:tcW w:w="1712" w:type="dxa"/>
                        <w:vMerge/>
                        <w:tcBorders>
                          <w:top w:val="nil"/>
                          <w:bottom w:val="single" w:sz="2" w:space="0" w:color="231F2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5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17"/>
                          <w:ind w:left="4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1998–</w:t>
                        </w:r>
                      </w:p>
                      <w:p>
                        <w:pPr>
                          <w:pStyle w:val="TableParagraph"/>
                          <w:spacing w:line="156" w:lineRule="exact" w:before="0"/>
                          <w:ind w:left="9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67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17"/>
                          <w:ind w:right="1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>2012–</w:t>
                        </w:r>
                      </w:p>
                      <w:p>
                        <w:pPr>
                          <w:pStyle w:val="TableParagraph"/>
                          <w:spacing w:line="156" w:lineRule="exact" w:before="0"/>
                          <w:ind w:right="1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66" w:right="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</w:t>
                        </w:r>
                      </w:p>
                    </w:tc>
                    <w:tc>
                      <w:tcPr>
                        <w:tcW w:w="25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3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12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60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right="1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42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Q4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71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-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United Kingdom</w:t>
                        </w:r>
                      </w:p>
                    </w:tc>
                    <w:tc>
                      <w:tcPr>
                        <w:tcW w:w="45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2.9</w:t>
                        </w:r>
                      </w:p>
                    </w:tc>
                    <w:tc>
                      <w:tcPr>
                        <w:tcW w:w="67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33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71" w:right="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25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3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0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60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42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712" w:type="dxa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Euro area (39%)</w:t>
                        </w: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spacing w:before="36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678" w:type="dxa"/>
                      </w:tcPr>
                      <w:p>
                        <w:pPr>
                          <w:pStyle w:val="TableParagraph"/>
                          <w:spacing w:before="36"/>
                          <w:ind w:left="26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6"/>
                          <w:ind w:left="167" w:right="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25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34" w:type="dxa"/>
                      </w:tcPr>
                      <w:p>
                        <w:pPr>
                          <w:pStyle w:val="TableParagraph"/>
                          <w:spacing w:before="36"/>
                          <w:ind w:left="11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608" w:type="dxa"/>
                      </w:tcPr>
                      <w:p>
                        <w:pPr>
                          <w:pStyle w:val="TableParagraph"/>
                          <w:spacing w:before="36"/>
                          <w:ind w:right="1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spacing w:before="36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712" w:type="dxa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United States (16%)</w:t>
                        </w: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spacing w:before="36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678" w:type="dxa"/>
                      </w:tcPr>
                      <w:p>
                        <w:pPr>
                          <w:pStyle w:val="TableParagraph"/>
                          <w:spacing w:before="36"/>
                          <w:ind w:left="33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6"/>
                          <w:ind w:left="172" w:right="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25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34" w:type="dxa"/>
                      </w:tcPr>
                      <w:p>
                        <w:pPr>
                          <w:pStyle w:val="TableParagraph"/>
                          <w:spacing w:before="36"/>
                          <w:ind w:left="9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608" w:type="dxa"/>
                      </w:tcPr>
                      <w:p>
                        <w:pPr>
                          <w:pStyle w:val="TableParagraph"/>
                          <w:spacing w:before="36"/>
                          <w:ind w:right="1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spacing w:before="36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712" w:type="dxa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China (4%)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10.0</w:t>
                        </w:r>
                      </w:p>
                    </w:tc>
                    <w:tc>
                      <w:tcPr>
                        <w:tcW w:w="678" w:type="dxa"/>
                      </w:tcPr>
                      <w:p>
                        <w:pPr>
                          <w:pStyle w:val="TableParagraph"/>
                          <w:ind w:left="3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7.7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ind w:left="172" w:right="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7.3</w:t>
                        </w:r>
                      </w:p>
                    </w:tc>
                    <w:tc>
                      <w:tcPr>
                        <w:tcW w:w="25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34" w:type="dxa"/>
                      </w:tcPr>
                      <w:p>
                        <w:pPr>
                          <w:pStyle w:val="TableParagraph"/>
                          <w:ind w:left="10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7.0</w:t>
                        </w:r>
                      </w:p>
                    </w:tc>
                    <w:tc>
                      <w:tcPr>
                        <w:tcW w:w="608" w:type="dxa"/>
                      </w:tcPr>
                      <w:p>
                        <w:pPr>
                          <w:pStyle w:val="TableParagraph"/>
                          <w:ind w:right="1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6.9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6.8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712" w:type="dxa"/>
                      </w:tcPr>
                      <w:p>
                        <w:pPr>
                          <w:pStyle w:val="TableParagraph"/>
                          <w:spacing w:before="3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Japan (2%)</w:t>
                        </w: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spacing w:before="36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678" w:type="dxa"/>
                      </w:tcPr>
                      <w:p>
                        <w:pPr>
                          <w:pStyle w:val="TableParagraph"/>
                          <w:spacing w:before="36"/>
                          <w:ind w:left="3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6"/>
                          <w:ind w:left="114" w:right="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25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34" w:type="dxa"/>
                      </w:tcPr>
                      <w:p>
                        <w:pPr>
                          <w:pStyle w:val="TableParagraph"/>
                          <w:spacing w:before="36"/>
                          <w:ind w:left="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608" w:type="dxa"/>
                      </w:tcPr>
                      <w:p>
                        <w:pPr>
                          <w:pStyle w:val="TableParagraph"/>
                          <w:spacing w:before="36"/>
                          <w:ind w:right="1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spacing w:before="36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712" w:type="dxa"/>
                      </w:tcPr>
                      <w:p>
                        <w:pPr>
                          <w:pStyle w:val="TableParagraph"/>
                          <w:spacing w:before="3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India (2%)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678" w:type="dxa"/>
                      </w:tcPr>
                      <w:p>
                        <w:pPr>
                          <w:pStyle w:val="TableParagraph"/>
                          <w:ind w:left="29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ind w:left="193" w:right="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7.1</w:t>
                        </w:r>
                      </w:p>
                    </w:tc>
                    <w:tc>
                      <w:tcPr>
                        <w:tcW w:w="25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34" w:type="dxa"/>
                      </w:tcPr>
                      <w:p>
                        <w:pPr>
                          <w:pStyle w:val="TableParagraph"/>
                          <w:ind w:left="10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7.3</w:t>
                        </w:r>
                      </w:p>
                    </w:tc>
                    <w:tc>
                      <w:tcPr>
                        <w:tcW w:w="608" w:type="dxa"/>
                      </w:tcPr>
                      <w:p>
                        <w:pPr>
                          <w:pStyle w:val="TableParagraph"/>
                          <w:ind w:right="1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7.4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712" w:type="dxa"/>
                      </w:tcPr>
                      <w:p>
                        <w:pPr>
                          <w:pStyle w:val="TableParagraph"/>
                          <w:spacing w:before="3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Russia (1%)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7.8</w:t>
                        </w:r>
                      </w:p>
                    </w:tc>
                    <w:tc>
                      <w:tcPr>
                        <w:tcW w:w="678" w:type="dxa"/>
                      </w:tcPr>
                      <w:p>
                        <w:pPr>
                          <w:pStyle w:val="TableParagraph"/>
                          <w:ind w:left="33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ind w:left="120" w:right="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25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34" w:type="dxa"/>
                      </w:tcPr>
                      <w:p>
                        <w:pPr>
                          <w:pStyle w:val="TableParagraph"/>
                          <w:ind w:left="4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-4.9</w:t>
                        </w:r>
                      </w:p>
                    </w:tc>
                    <w:tc>
                      <w:tcPr>
                        <w:tcW w:w="608" w:type="dxa"/>
                      </w:tcPr>
                      <w:p>
                        <w:pPr>
                          <w:pStyle w:val="TableParagraph"/>
                          <w:ind w:right="1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-2.3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712" w:type="dxa"/>
                      </w:tcPr>
                      <w:p>
                        <w:pPr>
                          <w:pStyle w:val="TableParagraph"/>
                          <w:spacing w:before="3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Brazil (1%)</w:t>
                        </w: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spacing w:before="36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678" w:type="dxa"/>
                      </w:tcPr>
                      <w:p>
                        <w:pPr>
                          <w:pStyle w:val="TableParagraph"/>
                          <w:spacing w:before="36"/>
                          <w:ind w:left="32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6"/>
                          <w:ind w:left="120" w:right="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25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34" w:type="dxa"/>
                      </w:tcPr>
                      <w:p>
                        <w:pPr>
                          <w:pStyle w:val="TableParagraph"/>
                          <w:spacing w:before="36"/>
                          <w:ind w:left="4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-5.6</w:t>
                        </w:r>
                      </w:p>
                    </w:tc>
                    <w:tc>
                      <w:tcPr>
                        <w:tcW w:w="608" w:type="dxa"/>
                      </w:tcPr>
                      <w:p>
                        <w:pPr>
                          <w:pStyle w:val="TableParagraph"/>
                          <w:spacing w:before="36"/>
                          <w:ind w:right="1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-6.7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spacing w:before="36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712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UK-weighted world GDP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678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33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90" w:right="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25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34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0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608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1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Percentage changes on a quarter earlier, annualised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0"/>
        <w:ind w:left="153" w:right="0" w:firstLine="0"/>
        <w:jc w:val="left"/>
        <w:rPr>
          <w:sz w:val="11"/>
        </w:rPr>
      </w:pPr>
      <w:bookmarkStart w:name="Euro area" w:id="17"/>
      <w:bookmarkEnd w:id="17"/>
      <w:r>
        <w:rPr/>
      </w: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WEO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Update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OECD,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Real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2014.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India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Russia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footnotes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(a)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(b)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1.11.</w:t>
      </w:r>
    </w:p>
    <w:p>
      <w:pPr>
        <w:pStyle w:val="BodyText"/>
        <w:spacing w:before="2"/>
        <w:rPr>
          <w:sz w:val="25"/>
        </w:rPr>
      </w:pPr>
      <w:r>
        <w:rPr/>
        <w:pict>
          <v:shape style="position:absolute;margin-left:39.685001pt;margin-top:16.941418pt;width:215.45pt;height:.1pt;mso-position-horizontal-relative:page;mso-position-vertical-relative:paragraph;z-index:-15686144;mso-wrap-distance-left:0;mso-wrap-distance-right:0" coordorigin="794,339" coordsize="4309,0" path="m794,339l5102,33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511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1.12</w:t>
      </w:r>
      <w:r>
        <w:rPr>
          <w:b/>
          <w:color w:val="A70741"/>
          <w:spacing w:val="-15"/>
          <w:sz w:val="18"/>
        </w:rPr>
        <w:t> </w:t>
      </w:r>
      <w:r>
        <w:rPr>
          <w:color w:val="A70741"/>
          <w:sz w:val="18"/>
        </w:rPr>
        <w:t>Import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China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moderated</w:t>
      </w:r>
      <w:r>
        <w:rPr>
          <w:color w:val="A70741"/>
          <w:spacing w:val="-35"/>
          <w:sz w:val="18"/>
        </w:rPr>
        <w:t> </w:t>
      </w:r>
      <w:r>
        <w:rPr>
          <w:color w:val="A70741"/>
          <w:spacing w:val="-7"/>
          <w:sz w:val="18"/>
        </w:rPr>
        <w:t>as </w:t>
      </w:r>
      <w:r>
        <w:rPr>
          <w:color w:val="A70741"/>
          <w:sz w:val="18"/>
        </w:rPr>
        <w:t>export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investment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slowed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Trade and investment in China</w:t>
      </w:r>
    </w:p>
    <w:p>
      <w:pPr>
        <w:spacing w:line="120" w:lineRule="exact" w:before="154"/>
        <w:ind w:left="2116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0" w:lineRule="exact" w:before="0"/>
        <w:ind w:left="3907" w:right="0" w:firstLine="0"/>
        <w:jc w:val="left"/>
        <w:rPr>
          <w:sz w:val="12"/>
        </w:rPr>
      </w:pPr>
      <w:r>
        <w:rPr/>
        <w:pict>
          <v:group style="position:absolute;margin-left:39.685001pt;margin-top:2.603382pt;width:184.8pt;height:142.25pt;mso-position-horizontal-relative:page;mso-position-vertical-relative:paragraph;z-index:15773696" coordorigin="794,52" coordsize="3696,2845">
            <v:rect style="position:absolute;left:798;top:57;width:3686;height:2835" filled="false" stroked="true" strokeweight=".5pt" strokecolor="#231f20">
              <v:stroke dashstyle="solid"/>
            </v:rect>
            <v:line style="position:absolute" from="969,2082" to="4314,2082" stroked="true" strokeweight=".5pt" strokecolor="#231f20">
              <v:stroke dashstyle="solid"/>
            </v:line>
            <v:line style="position:absolute" from="4370,464" to="4484,464" stroked="true" strokeweight=".5pt" strokecolor="#231f20">
              <v:stroke dashstyle="solid"/>
            </v:line>
            <v:line style="position:absolute" from="4370,868" to="4484,868" stroked="true" strokeweight=".5pt" strokecolor="#231f20">
              <v:stroke dashstyle="solid"/>
            </v:line>
            <v:line style="position:absolute" from="4370,1272" to="4484,1272" stroked="true" strokeweight=".5pt" strokecolor="#231f20">
              <v:stroke dashstyle="solid"/>
            </v:line>
            <v:line style="position:absolute" from="4370,1676" to="4484,1676" stroked="true" strokeweight=".5pt" strokecolor="#231f20">
              <v:stroke dashstyle="solid"/>
            </v:line>
            <v:line style="position:absolute" from="4370,2082" to="4484,2082" stroked="true" strokeweight=".5pt" strokecolor="#231f20">
              <v:stroke dashstyle="solid"/>
            </v:line>
            <v:line style="position:absolute" from="4370,2486" to="4484,2486" stroked="true" strokeweight=".5pt" strokecolor="#231f20">
              <v:stroke dashstyle="solid"/>
            </v:line>
            <v:line style="position:absolute" from="3785,2778" to="3785,2892" stroked="true" strokeweight=".5pt" strokecolor="#231f20">
              <v:stroke dashstyle="solid"/>
            </v:line>
            <v:line style="position:absolute" from="2379,2778" to="2379,2892" stroked="true" strokeweight=".5pt" strokecolor="#231f20">
              <v:stroke dashstyle="solid"/>
            </v:line>
            <v:line style="position:absolute" from="971,2778" to="971,2892" stroked="true" strokeweight=".5pt" strokecolor="#231f20">
              <v:stroke dashstyle="solid"/>
            </v:line>
            <v:shape style="position:absolute;left:972;top:542;width:3342;height:2178" coordorigin="972,543" coordsize="3342,2178" path="m972,543l1148,1426,1324,1259,1500,1303,1676,1618,1850,1508,2026,1700,2202,1656,2378,1157,2554,1426,2730,1291,2906,1383,3082,1449,3258,1878,3434,1873,3610,1775,3786,2720,3962,2218,4138,2152,4314,2421e" filled="false" stroked="true" strokeweight="1pt" strokecolor="#741c66">
              <v:path arrowok="t"/>
              <v:stroke dashstyle="solid"/>
            </v:shape>
            <v:shape style="position:absolute;left:972;top:542;width:3342;height:2109" coordorigin="972,543" coordsize="3342,2109" path="m972,858l1148,1129,1324,1202,1500,1743,1676,1736,1850,1522,2026,1752,2202,1325,2378,543,2554,1702,2730,1663,2906,1424,3082,2314,3258,1513,3434,1081,3610,1428,3786,1186,3962,2168,4138,2469,4314,2651e" filled="false" stroked="true" strokeweight="1pt" strokecolor="#f6891f">
              <v:path arrowok="t"/>
              <v:stroke dashstyle="solid"/>
            </v:shape>
            <v:shape style="position:absolute;left:1435;top:452;width:2940;height:724" coordorigin="1436,452" coordsize="2940,724" path="m1562,779l1499,712,1436,779,1499,845,1562,779xm2264,519l2201,452,2138,519,2201,584,2264,519xm2968,528l2905,461,2842,528,2905,594,2968,528xm3672,859l3609,792,3546,859,3609,925,3672,859xm4376,1110l4313,1043,4250,1110,4313,1176,4376,1110xe" filled="true" fillcolor="#74c043" stroked="false">
              <v:path arrowok="t"/>
              <v:fill type="solid"/>
            </v:shape>
            <v:line style="position:absolute" from="799,464" to="912,464" stroked="true" strokeweight=".5pt" strokecolor="#231f20">
              <v:stroke dashstyle="solid"/>
            </v:line>
            <v:line style="position:absolute" from="799,868" to="912,868" stroked="true" strokeweight=".5pt" strokecolor="#231f20">
              <v:stroke dashstyle="solid"/>
            </v:line>
            <v:line style="position:absolute" from="799,1272" to="912,1272" stroked="true" strokeweight=".5pt" strokecolor="#231f20">
              <v:stroke dashstyle="solid"/>
            </v:line>
            <v:line style="position:absolute" from="799,1676" to="912,1676" stroked="true" strokeweight=".5pt" strokecolor="#231f20">
              <v:stroke dashstyle="solid"/>
            </v:line>
            <v:line style="position:absolute" from="799,2486" to="912,2486" stroked="true" strokeweight=".5pt" strokecolor="#231f20">
              <v:stroke dashstyle="solid"/>
            </v:line>
            <v:line style="position:absolute" from="799,2082" to="912,2082" stroked="true" strokeweight=".5pt" strokecolor="#231f20">
              <v:stroke dashstyle="solid"/>
            </v:line>
            <v:line style="position:absolute" from="3802,480" to="3682,747" stroked="true" strokeweight=".5pt" strokecolor="#231f20">
              <v:stroke dashstyle="solid"/>
            </v:line>
            <v:shape style="position:absolute;left:3655;top:723;width:54;height:85" coordorigin="3655,724" coordsize="54,85" path="m3668,724l3655,808,3709,742,3668,724xe" filled="true" fillcolor="#231f20" stroked="false">
              <v:path arrowok="t"/>
              <v:fill type="solid"/>
            </v:shape>
            <v:shape style="position:absolute;left:3449;top:195;width:735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Fixed-asset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782;top:765;width:50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214;top:2477;width:52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Imports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spacing w:before="103"/>
        <w:ind w:left="0" w:right="66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2"/>
        <w:ind w:left="0" w:right="66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spacing w:before="102"/>
        <w:ind w:left="0" w:right="66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66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390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66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390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2"/>
        <w:ind w:left="0" w:right="66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line="131" w:lineRule="exact" w:before="103"/>
        <w:ind w:left="391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1734" w:val="left" w:leader="none"/>
          <w:tab w:pos="3140" w:val="left" w:leader="none"/>
        </w:tabs>
        <w:spacing w:line="131" w:lineRule="exact" w:before="0"/>
        <w:ind w:left="322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13</w:t>
        <w:tab/>
        <w:t>15</w:t>
      </w:r>
    </w:p>
    <w:p>
      <w:pPr>
        <w:spacing w:line="244" w:lineRule="auto" w:before="106"/>
        <w:ind w:left="153" w:right="60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China,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1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Real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fixed-asset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investment.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Calendar-year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4" w:lineRule="auto" w:before="2" w:after="0"/>
        <w:ind w:left="323" w:right="234" w:hanging="171"/>
        <w:jc w:val="both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imports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(exports)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four-quarter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(export)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outturns.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49"/>
      </w:pPr>
      <w:r>
        <w:rPr>
          <w:color w:val="231F20"/>
          <w:w w:val="95"/>
        </w:rPr>
        <w:t>Another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changing</w:t>
      </w:r>
      <w:r>
        <w:rPr>
          <w:color w:val="231F20"/>
          <w:spacing w:val="-45"/>
        </w:rPr>
        <w:t> </w:t>
      </w:r>
      <w:r>
        <w:rPr>
          <w:color w:val="231F20"/>
        </w:rPr>
        <w:t>pattern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China.</w:t>
      </w:r>
      <w:r>
        <w:rPr>
          <w:color w:val="231F20"/>
          <w:spacing w:val="-28"/>
        </w:rPr>
        <w:t> </w:t>
      </w:r>
      <w:r>
        <w:rPr>
          <w:color w:val="231F20"/>
        </w:rPr>
        <w:t>China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rebalancing demand away from investment and towards 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consumption,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slowed.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As investment and exports are relatively more</w:t>
      </w:r>
    </w:p>
    <w:p>
      <w:pPr>
        <w:pStyle w:val="BodyText"/>
        <w:spacing w:line="268" w:lineRule="auto" w:before="27"/>
        <w:ind w:left="153" w:right="283"/>
      </w:pPr>
      <w:r>
        <w:rPr>
          <w:color w:val="231F20"/>
          <w:w w:val="90"/>
        </w:rPr>
        <w:t>import-intensive,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process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slowing</w:t>
      </w:r>
      <w:r>
        <w:rPr>
          <w:color w:val="231F20"/>
          <w:spacing w:val="-42"/>
        </w:rPr>
        <w:t> </w:t>
      </w:r>
      <w:r>
        <w:rPr>
          <w:color w:val="231F20"/>
        </w:rPr>
        <w:t>import</w:t>
      </w:r>
      <w:r>
        <w:rPr>
          <w:color w:val="231F20"/>
          <w:spacing w:val="-43"/>
        </w:rPr>
        <w:t> </w:t>
      </w:r>
      <w:r>
        <w:rPr>
          <w:color w:val="231F20"/>
        </w:rPr>
        <w:t>growth,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imports</w:t>
      </w:r>
      <w:r>
        <w:rPr>
          <w:color w:val="231F20"/>
          <w:spacing w:val="-42"/>
        </w:rPr>
        <w:t> </w:t>
      </w:r>
      <w:r>
        <w:rPr>
          <w:color w:val="231F20"/>
        </w:rPr>
        <w:t>fell</w:t>
      </w:r>
      <w:r>
        <w:rPr>
          <w:color w:val="231F20"/>
          <w:spacing w:val="-42"/>
        </w:rPr>
        <w:t> </w:t>
      </w:r>
      <w:r>
        <w:rPr>
          <w:color w:val="231F20"/>
        </w:rPr>
        <w:t>during</w:t>
      </w:r>
      <w:r>
        <w:rPr>
          <w:color w:val="231F20"/>
          <w:spacing w:val="-43"/>
        </w:rPr>
        <w:t> </w:t>
      </w:r>
      <w:r>
        <w:rPr>
          <w:color w:val="231F20"/>
        </w:rPr>
        <w:t>2015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1.12).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rebalancing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Chinese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world,</w:t>
      </w:r>
      <w:r>
        <w:rPr>
          <w:color w:val="231F20"/>
          <w:spacing w:val="-23"/>
        </w:rPr>
        <w:t> </w:t>
      </w:r>
      <w:r>
        <w:rPr>
          <w:color w:val="231F20"/>
        </w:rPr>
        <w:t>particularly</w:t>
      </w:r>
      <w:r>
        <w:rPr>
          <w:color w:val="231F20"/>
          <w:spacing w:val="-23"/>
        </w:rPr>
        <w:t> </w:t>
      </w:r>
      <w:r>
        <w:rPr>
          <w:color w:val="231F20"/>
        </w:rPr>
        <w:t>from</w:t>
      </w:r>
      <w:r>
        <w:rPr>
          <w:color w:val="231F20"/>
          <w:spacing w:val="-23"/>
        </w:rPr>
        <w:t> </w:t>
      </w:r>
      <w:r>
        <w:rPr>
          <w:color w:val="231F20"/>
        </w:rPr>
        <w:t>other</w:t>
      </w:r>
      <w:r>
        <w:rPr>
          <w:color w:val="231F20"/>
          <w:spacing w:val="-23"/>
        </w:rPr>
        <w:t> </w:t>
      </w:r>
      <w:r>
        <w:rPr>
          <w:color w:val="231F20"/>
        </w:rPr>
        <w:t>EMEs.</w:t>
      </w:r>
    </w:p>
    <w:p>
      <w:pPr>
        <w:pStyle w:val="BodyText"/>
        <w:spacing w:line="268" w:lineRule="auto" w:before="200"/>
        <w:ind w:left="153" w:right="353"/>
      </w:pPr>
      <w:r>
        <w:rPr>
          <w:color w:val="231F20"/>
          <w:w w:val="90"/>
        </w:rPr>
        <w:t>Another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effect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retired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 countries. The IMF projects that working-age population 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2015–20,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compared </w:t>
      </w:r>
      <w:r>
        <w:rPr>
          <w:color w:val="231F20"/>
        </w:rPr>
        <w:t>with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rate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1.5%</w:t>
      </w:r>
      <w:r>
        <w:rPr>
          <w:color w:val="231F20"/>
          <w:spacing w:val="-20"/>
        </w:rPr>
        <w:t> </w:t>
      </w:r>
      <w:r>
        <w:rPr>
          <w:color w:val="231F20"/>
        </w:rPr>
        <w:t>during</w:t>
      </w:r>
      <w:r>
        <w:rPr>
          <w:color w:val="231F20"/>
          <w:spacing w:val="-20"/>
        </w:rPr>
        <w:t> </w:t>
      </w:r>
      <w:r>
        <w:rPr>
          <w:color w:val="231F20"/>
        </w:rPr>
        <w:t>2002–07.</w:t>
      </w:r>
    </w:p>
    <w:p>
      <w:pPr>
        <w:pStyle w:val="BodyText"/>
        <w:spacing w:line="268" w:lineRule="auto" w:before="199"/>
        <w:ind w:left="153" w:right="434"/>
      </w:pP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recover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 weighing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wane,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seen </w:t>
      </w:r>
      <w:r>
        <w:rPr>
          <w:color w:val="231F20"/>
        </w:rPr>
        <w:t>prior to 2010, as rebalancing in China proceeds and </w:t>
      </w:r>
      <w:r>
        <w:rPr>
          <w:color w:val="231F20"/>
          <w:w w:val="95"/>
        </w:rPr>
        <w:t>demographic shifts continue. Further falls in commodity 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commodity-exporting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boost 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commodity-importing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countries,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helping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support</w:t>
      </w:r>
      <w:r>
        <w:rPr>
          <w:color w:val="231F20"/>
          <w:spacing w:val="-21"/>
        </w:rPr>
        <w:t> </w:t>
      </w:r>
      <w:r>
        <w:rPr>
          <w:color w:val="231F20"/>
        </w:rPr>
        <w:t>overall</w:t>
      </w:r>
      <w:r>
        <w:rPr>
          <w:color w:val="231F20"/>
          <w:spacing w:val="-20"/>
        </w:rPr>
        <w:t> </w:t>
      </w:r>
      <w:r>
        <w:rPr>
          <w:color w:val="231F20"/>
        </w:rPr>
        <w:t>EME</w:t>
      </w:r>
      <w:r>
        <w:rPr>
          <w:color w:val="231F20"/>
          <w:spacing w:val="-21"/>
        </w:rPr>
        <w:t> </w:t>
      </w:r>
      <w:r>
        <w:rPr>
          <w:color w:val="231F20"/>
        </w:rPr>
        <w:t>activity.</w:t>
      </w:r>
    </w:p>
    <w:p>
      <w:pPr>
        <w:pStyle w:val="BodyText"/>
        <w:spacing w:line="268" w:lineRule="auto" w:before="200"/>
        <w:ind w:left="153" w:right="347"/>
      </w:pPr>
      <w:r>
        <w:rPr>
          <w:color w:val="231F20"/>
          <w:w w:val="95"/>
        </w:rPr>
        <w:t>Downside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China,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authorities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maintaining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liberalising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face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large</w:t>
      </w:r>
      <w:r>
        <w:rPr>
          <w:color w:val="231F20"/>
          <w:spacing w:val="-42"/>
        </w:rPr>
        <w:t> </w:t>
      </w:r>
      <w:r>
        <w:rPr>
          <w:color w:val="231F20"/>
        </w:rPr>
        <w:t>increases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indebtedness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2"/>
        </w:rPr>
        <w:t> </w:t>
      </w:r>
      <w:r>
        <w:rPr>
          <w:color w:val="231F20"/>
        </w:rPr>
        <w:t>years.</w:t>
      </w:r>
    </w:p>
    <w:p>
      <w:pPr>
        <w:pStyle w:val="BodyText"/>
        <w:spacing w:line="268" w:lineRule="auto"/>
        <w:ind w:left="153" w:right="288"/>
        <w:rPr>
          <w:sz w:val="14"/>
        </w:rPr>
      </w:pPr>
      <w:r>
        <w:rPr>
          <w:color w:val="231F20"/>
          <w:w w:val="95"/>
        </w:rPr>
        <w:t>Elsewhere,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intensification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outflows,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dollar-denominated debt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exerting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further</w:t>
      </w:r>
      <w:r>
        <w:rPr>
          <w:color w:val="231F20"/>
          <w:spacing w:val="-25"/>
        </w:rPr>
        <w:t> </w:t>
      </w:r>
      <w:r>
        <w:rPr>
          <w:color w:val="231F20"/>
        </w:rPr>
        <w:t>drag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EME</w:t>
      </w:r>
      <w:r>
        <w:rPr>
          <w:color w:val="231F20"/>
          <w:spacing w:val="-25"/>
        </w:rPr>
        <w:t> </w:t>
      </w:r>
      <w:r>
        <w:rPr>
          <w:color w:val="231F20"/>
        </w:rPr>
        <w:t>activity.</w:t>
      </w:r>
      <w:r>
        <w:rPr>
          <w:color w:val="231F20"/>
          <w:position w:val="4"/>
          <w:sz w:val="14"/>
        </w:rPr>
        <w:t>(1)</w:t>
      </w:r>
    </w:p>
    <w:p>
      <w:pPr>
        <w:pStyle w:val="Heading4"/>
        <w:spacing w:before="180"/>
      </w:pPr>
      <w:r>
        <w:rPr>
          <w:color w:val="A70741"/>
        </w:rPr>
        <w:t>Euro area</w:t>
      </w:r>
    </w:p>
    <w:p>
      <w:pPr>
        <w:pStyle w:val="BodyText"/>
        <w:spacing w:line="268" w:lineRule="auto" w:before="23"/>
        <w:ind w:left="153" w:right="294"/>
      </w:pPr>
      <w:r>
        <w:rPr>
          <w:color w:val="231F20"/>
        </w:rPr>
        <w:t>Euro-area</w:t>
      </w:r>
      <w:r>
        <w:rPr>
          <w:color w:val="231F20"/>
          <w:spacing w:val="-35"/>
        </w:rPr>
        <w:t> </w:t>
      </w:r>
      <w:r>
        <w:rPr>
          <w:color w:val="231F20"/>
        </w:rPr>
        <w:t>GDP</w:t>
      </w:r>
      <w:r>
        <w:rPr>
          <w:color w:val="231F20"/>
          <w:spacing w:val="-34"/>
        </w:rPr>
        <w:t> </w:t>
      </w:r>
      <w:r>
        <w:rPr>
          <w:color w:val="231F20"/>
        </w:rPr>
        <w:t>rose</w:t>
      </w:r>
      <w:r>
        <w:rPr>
          <w:color w:val="231F20"/>
          <w:spacing w:val="-34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0.3%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2015</w:t>
      </w:r>
      <w:r>
        <w:rPr>
          <w:color w:val="231F20"/>
          <w:spacing w:val="-36"/>
        </w:rPr>
        <w:t> </w:t>
      </w:r>
      <w:r>
        <w:rPr>
          <w:color w:val="231F20"/>
        </w:rPr>
        <w:t>Q3,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slightly</w:t>
      </w:r>
      <w:r>
        <w:rPr>
          <w:color w:val="231F20"/>
          <w:spacing w:val="-34"/>
        </w:rPr>
        <w:t> </w:t>
      </w:r>
      <w:r>
        <w:rPr>
          <w:color w:val="231F20"/>
        </w:rPr>
        <w:t>slower pace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Q2,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touch</w:t>
      </w:r>
      <w:r>
        <w:rPr>
          <w:color w:val="231F20"/>
          <w:spacing w:val="-36"/>
        </w:rPr>
        <w:t> </w:t>
      </w:r>
      <w:r>
        <w:rPr>
          <w:color w:val="231F20"/>
        </w:rPr>
        <w:t>below</w:t>
      </w:r>
      <w:r>
        <w:rPr>
          <w:color w:val="231F20"/>
          <w:spacing w:val="-36"/>
        </w:rPr>
        <w:t> </w:t>
      </w:r>
      <w:r>
        <w:rPr>
          <w:color w:val="231F20"/>
        </w:rPr>
        <w:t>expectations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November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 Consumption growth remained solid. This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growth, reflecting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 </w:t>
      </w:r>
      <w:r>
        <w:rPr>
          <w:color w:val="231F20"/>
        </w:rPr>
        <w:t>detracted from GDP growth in Q3, following a robust contribution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Q2.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PMI</w:t>
      </w:r>
      <w:r>
        <w:rPr>
          <w:color w:val="231F20"/>
          <w:spacing w:val="-38"/>
        </w:rPr>
        <w:t> </w:t>
      </w:r>
      <w:r>
        <w:rPr>
          <w:color w:val="231F20"/>
        </w:rPr>
        <w:t>output</w:t>
      </w:r>
      <w:r>
        <w:rPr>
          <w:color w:val="231F20"/>
          <w:spacing w:val="-38"/>
        </w:rPr>
        <w:t> </w:t>
      </w:r>
      <w:r>
        <w:rPr>
          <w:color w:val="231F20"/>
        </w:rPr>
        <w:t>survey</w:t>
      </w:r>
      <w:r>
        <w:rPr>
          <w:color w:val="231F20"/>
          <w:spacing w:val="-37"/>
        </w:rPr>
        <w:t> </w:t>
      </w:r>
      <w:r>
        <w:rPr>
          <w:color w:val="231F20"/>
        </w:rPr>
        <w:t>suggests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GDP growth is likely to have been a little faster in Q4.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/>
        <w:ind w:left="153" w:right="436"/>
      </w:pPr>
      <w:r>
        <w:rPr>
          <w:color w:val="231F20"/>
          <w:w w:val="95"/>
        </w:rPr>
        <w:t>Sizable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differences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macroeconomic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  <w:w w:val="90"/>
        </w:rPr>
        <w:t>across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countries: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pre-crisis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Germany,</w:t>
      </w:r>
      <w:r>
        <w:rPr>
          <w:color w:val="231F20"/>
          <w:spacing w:val="-44"/>
        </w:rPr>
        <w:t> </w:t>
      </w:r>
      <w:r>
        <w:rPr>
          <w:color w:val="231F20"/>
        </w:rPr>
        <w:t>but </w:t>
      </w:r>
      <w:r>
        <w:rPr>
          <w:color w:val="231F20"/>
          <w:w w:val="90"/>
        </w:rPr>
        <w:t>remains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Spain,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Portugal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Greece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1.13).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capacity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699" w:space="630"/>
            <w:col w:w="5401"/>
          </w:cols>
        </w:sect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2"/>
        </w:numPr>
        <w:tabs>
          <w:tab w:pos="5696" w:val="left" w:leader="none"/>
        </w:tabs>
        <w:spacing w:line="235" w:lineRule="auto" w:before="57" w:after="0"/>
        <w:ind w:left="5695" w:right="306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recent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developments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emerging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economies’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dollar-denominated </w:t>
      </w:r>
      <w:r>
        <w:rPr>
          <w:color w:val="231F20"/>
          <w:w w:val="95"/>
          <w:sz w:val="14"/>
        </w:rPr>
        <w:t>debt, see pages 17–19 of the December 2015 </w:t>
      </w:r>
      <w:r>
        <w:rPr>
          <w:i/>
          <w:color w:val="231F20"/>
          <w:w w:val="95"/>
          <w:sz w:val="14"/>
        </w:rPr>
        <w:t>Financial Stability Report</w:t>
      </w:r>
      <w:r>
        <w:rPr>
          <w:color w:val="231F20"/>
          <w:w w:val="95"/>
          <w:sz w:val="14"/>
        </w:rPr>
        <w:t>; </w:t>
      </w:r>
      <w:hyperlink r:id="rId43">
        <w:r>
          <w:rPr>
            <w:color w:val="231F20"/>
            <w:w w:val="95"/>
            <w:sz w:val="14"/>
          </w:rPr>
          <w:t>www.bankofengland.co.uk/publications/Documents/fsr/2015/dec.pdf.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87" w:firstLine="0"/>
        <w:jc w:val="left"/>
        <w:rPr>
          <w:sz w:val="18"/>
        </w:rPr>
      </w:pPr>
      <w:bookmarkStart w:name="United States" w:id="18"/>
      <w:bookmarkEnd w:id="18"/>
      <w:r>
        <w:rPr/>
      </w:r>
      <w:r>
        <w:rPr>
          <w:b/>
          <w:color w:val="A70741"/>
          <w:w w:val="95"/>
          <w:sz w:val="18"/>
        </w:rPr>
        <w:t>Chart 1.13 </w:t>
      </w:r>
      <w:r>
        <w:rPr>
          <w:color w:val="A70741"/>
          <w:w w:val="95"/>
          <w:sz w:val="18"/>
        </w:rPr>
        <w:t>Unemployment rates remain elevated in </w:t>
      </w:r>
      <w:r>
        <w:rPr>
          <w:color w:val="A70741"/>
          <w:sz w:val="18"/>
        </w:rPr>
        <w:t>some euro-area countries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Unemployment rates in selected euro-area countries</w:t>
      </w:r>
      <w:r>
        <w:rPr>
          <w:color w:val="231F20"/>
          <w:position w:val="4"/>
          <w:sz w:val="12"/>
        </w:rPr>
        <w:t>(a)</w:t>
      </w:r>
    </w:p>
    <w:p>
      <w:pPr>
        <w:spacing w:line="123" w:lineRule="exact" w:before="154"/>
        <w:ind w:left="34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3" w:lineRule="exact" w:before="0"/>
        <w:ind w:left="3895" w:right="0" w:firstLine="0"/>
        <w:jc w:val="left"/>
        <w:rPr>
          <w:sz w:val="12"/>
        </w:rPr>
      </w:pPr>
      <w:r>
        <w:rPr/>
        <w:pict>
          <v:group style="position:absolute;margin-left:39.685001pt;margin-top:2.226394pt;width:184.8pt;height:142.25pt;mso-position-horizontal-relative:page;mso-position-vertical-relative:paragraph;z-index:15779840" coordorigin="794,45" coordsize="3696,2845">
            <v:shape style="position:absolute;left:793;top:44;width:3696;height:2845" type="#_x0000_t75" stroked="false">
              <v:imagedata r:id="rId44" o:title=""/>
            </v:shape>
            <v:shape style="position:absolute;left:2890;top:597;width:28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Spain</w:t>
                    </w:r>
                  </w:p>
                </w:txbxContent>
              </v:textbox>
              <w10:wrap type="none"/>
            </v:shape>
            <v:shape style="position:absolute;left:3350;top:967;width: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v:shape style="position:absolute;left:2664;top:1171;width:35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Greece</w:t>
                    </w:r>
                  </w:p>
                </w:txbxContent>
              </v:textbox>
              <w10:wrap type="none"/>
            </v:shape>
            <v:shape style="position:absolute;left:3748;top:1277;width:42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Portugal</w:t>
                    </w:r>
                  </w:p>
                </w:txbxContent>
              </v:textbox>
              <w10:wrap type="none"/>
            </v:shape>
            <v:shape style="position:absolute;left:3036;top:1948;width:1030;height:420" type="#_x0000_t202" filled="false" stroked="false">
              <v:textbox inset="0,0,0,0">
                <w:txbxContent>
                  <w:p>
                    <w:pPr>
                      <w:spacing w:before="1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France</w:t>
                    </w:r>
                  </w:p>
                  <w:p>
                    <w:pPr>
                      <w:spacing w:line="240" w:lineRule="auto" w:before="9"/>
                      <w:rPr>
                        <w:sz w:val="11"/>
                      </w:rPr>
                    </w:pPr>
                  </w:p>
                  <w:p>
                    <w:pPr>
                      <w:tabs>
                        <w:tab w:pos="454" w:val="left" w:leader="none"/>
                      </w:tabs>
                      <w:spacing w:before="1"/>
                      <w:ind w:left="0" w:right="61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74C043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74C043"/>
                      </w:rPr>
                      <w:t>   </w:t>
                    </w:r>
                    <w:r>
                      <w:rPr>
                        <w:color w:val="231F20"/>
                        <w:spacing w:val="18"/>
                        <w:sz w:val="12"/>
                        <w:u w:val="single" w:color="74C043"/>
                      </w:rPr>
                      <w:t> 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  <w:u w:val="thick" w:color="74C043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thick" w:color="74C043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90"/>
                        <w:sz w:val="12"/>
                        <w:u w:val="thick" w:color="74C043"/>
                      </w:rPr>
                      <w:t>Germany</w:t>
                    </w:r>
                    <w:r>
                      <w:rPr>
                        <w:color w:val="231F20"/>
                        <w:spacing w:val="-4"/>
                        <w:sz w:val="12"/>
                        <w:u w:val="thick" w:color="74C043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1709;top:2344;width:23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Italy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43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43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430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43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1"/>
        <w:ind w:left="0" w:right="43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line="127" w:lineRule="exact" w:before="0"/>
        <w:ind w:left="395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95" w:val="left" w:leader="none"/>
          <w:tab w:pos="1447" w:val="left" w:leader="none"/>
          <w:tab w:pos="2017" w:val="left" w:leader="none"/>
          <w:tab w:pos="2586" w:val="left" w:leader="none"/>
          <w:tab w:pos="3138" w:val="left" w:leader="none"/>
        </w:tabs>
        <w:spacing w:line="127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06</w:t>
        <w:tab/>
        <w:t>08</w:t>
        <w:tab/>
        <w:t>10</w:t>
        <w:tab/>
        <w:t>12</w:t>
        <w:tab/>
        <w:t>14</w:t>
      </w:r>
    </w:p>
    <w:p>
      <w:pPr>
        <w:spacing w:before="12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Eurostat.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3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exception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Greece,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final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2015.</w:t>
      </w: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3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1.14 </w:t>
      </w:r>
      <w:r>
        <w:rPr>
          <w:color w:val="A70741"/>
          <w:w w:val="95"/>
          <w:sz w:val="18"/>
        </w:rPr>
        <w:t>US labour market conditions have tightened </w:t>
      </w:r>
      <w:r>
        <w:rPr>
          <w:color w:val="A70741"/>
          <w:sz w:val="18"/>
        </w:rPr>
        <w:t>in recent years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US labour market indicators</w:t>
      </w:r>
    </w:p>
    <w:p>
      <w:pPr>
        <w:spacing w:before="154"/>
        <w:ind w:left="1414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between 2002 and 2007</w:t>
      </w:r>
    </w:p>
    <w:p>
      <w:pPr>
        <w:spacing w:line="228" w:lineRule="auto" w:before="6"/>
        <w:ind w:left="2759" w:right="440" w:hanging="436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2021888">
            <wp:simplePos x="0" y="0"/>
            <wp:positionH relativeFrom="page">
              <wp:posOffset>503999</wp:posOffset>
            </wp:positionH>
            <wp:positionV relativeFrom="paragraph">
              <wp:posOffset>109208</wp:posOffset>
            </wp:positionV>
            <wp:extent cx="2346350" cy="1806359"/>
            <wp:effectExtent l="0" t="0" r="0" b="0"/>
            <wp:wrapNone/>
            <wp:docPr id="2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350" cy="1806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  <w:sz w:val="12"/>
        </w:rPr>
        <w:t>(number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standard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deviations)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8"/>
          <w:w w:val="95"/>
          <w:position w:val="-8"/>
          <w:sz w:val="12"/>
        </w:rPr>
        <w:t>14 </w:t>
      </w:r>
      <w:r>
        <w:rPr>
          <w:color w:val="231F20"/>
          <w:sz w:val="12"/>
        </w:rPr>
        <w:t>Long-term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584"/>
      </w:pP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countries,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inflation.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rising from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-0.1%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H1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0.4%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mainly</w:t>
      </w:r>
    </w:p>
    <w:p>
      <w:pPr>
        <w:pStyle w:val="BodyText"/>
        <w:spacing w:line="268" w:lineRule="auto"/>
        <w:ind w:left="153" w:right="250"/>
      </w:pPr>
      <w:r>
        <w:rPr>
          <w:color w:val="231F20"/>
          <w:w w:val="95"/>
        </w:rPr>
        <w:t>reflected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drop 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excludes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food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1.B),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countries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Greece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Spain.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November.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271"/>
      </w:pP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</w:rPr>
        <w:t>since the November </w:t>
      </w:r>
      <w:r>
        <w:rPr>
          <w:i/>
          <w:color w:val="231F20"/>
        </w:rPr>
        <w:t>Report</w:t>
      </w:r>
      <w:r>
        <w:rPr>
          <w:color w:val="231F20"/>
        </w:rPr>
        <w:t>. Demand is expected to be </w:t>
      </w:r>
      <w:r>
        <w:rPr>
          <w:color w:val="231F20"/>
          <w:w w:val="95"/>
        </w:rPr>
        <w:t>supported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easing,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depreciation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euro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6"/>
        </w:rPr>
        <w:t> </w:t>
      </w:r>
      <w:r>
        <w:rPr>
          <w:color w:val="231F20"/>
        </w:rPr>
        <w:t>5).</w:t>
      </w:r>
      <w:r>
        <w:rPr>
          <w:color w:val="231F20"/>
          <w:spacing w:val="-28"/>
        </w:rPr>
        <w:t> </w:t>
      </w:r>
      <w:r>
        <w:rPr>
          <w:color w:val="231F20"/>
        </w:rPr>
        <w:t>Greater </w:t>
      </w:r>
      <w:r>
        <w:rPr>
          <w:color w:val="231F20"/>
          <w:w w:val="95"/>
        </w:rPr>
        <w:t>fiscal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refugees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outlook.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asset</w:t>
      </w:r>
      <w:r>
        <w:rPr>
          <w:color w:val="231F20"/>
          <w:spacing w:val="-36"/>
        </w:rPr>
        <w:t> </w:t>
      </w:r>
      <w:r>
        <w:rPr>
          <w:color w:val="231F20"/>
        </w:rPr>
        <w:t>prices,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likely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weigh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euro-area</w:t>
      </w:r>
      <w:r>
        <w:rPr>
          <w:color w:val="231F20"/>
          <w:spacing w:val="-36"/>
        </w:rPr>
        <w:t> </w:t>
      </w:r>
      <w:r>
        <w:rPr>
          <w:color w:val="231F20"/>
        </w:rPr>
        <w:t>growth.</w:t>
      </w:r>
    </w:p>
    <w:p>
      <w:pPr>
        <w:pStyle w:val="BodyText"/>
        <w:spacing w:before="10"/>
        <w:rPr>
          <w:sz w:val="19"/>
        </w:rPr>
      </w:pPr>
    </w:p>
    <w:p>
      <w:pPr>
        <w:pStyle w:val="Heading4"/>
      </w:pPr>
      <w:r>
        <w:rPr>
          <w:color w:val="A70741"/>
        </w:rPr>
        <w:t>United States</w:t>
      </w:r>
    </w:p>
    <w:p>
      <w:pPr>
        <w:pStyle w:val="BodyText"/>
        <w:spacing w:line="268" w:lineRule="auto" w:before="23"/>
        <w:ind w:left="153" w:right="450"/>
      </w:pPr>
      <w:r>
        <w:rPr>
          <w:color w:val="231F20"/>
          <w:w w:val="95"/>
        </w:rPr>
        <w:t>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expanded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 </w:t>
      </w:r>
      <w:r>
        <w:rPr>
          <w:color w:val="231F20"/>
        </w:rPr>
        <w:t>(Table</w:t>
      </w:r>
      <w:r>
        <w:rPr>
          <w:color w:val="231F20"/>
          <w:spacing w:val="-44"/>
        </w:rPr>
        <w:t> </w:t>
      </w:r>
      <w:r>
        <w:rPr>
          <w:color w:val="231F20"/>
        </w:rPr>
        <w:t>1.C).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2015</w:t>
      </w:r>
      <w:r>
        <w:rPr>
          <w:color w:val="231F20"/>
          <w:spacing w:val="-45"/>
        </w:rPr>
        <w:t> </w:t>
      </w:r>
      <w:r>
        <w:rPr>
          <w:color w:val="231F20"/>
        </w:rPr>
        <w:t>Q4,</w:t>
      </w:r>
      <w:r>
        <w:rPr>
          <w:color w:val="231F20"/>
          <w:spacing w:val="-44"/>
        </w:rPr>
        <w:t> </w:t>
      </w:r>
      <w:r>
        <w:rPr>
          <w:color w:val="231F20"/>
        </w:rPr>
        <w:t>however,</w:t>
      </w:r>
      <w:r>
        <w:rPr>
          <w:color w:val="231F20"/>
          <w:spacing w:val="-44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rose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only</w:t>
      </w:r>
      <w:r>
        <w:rPr>
          <w:color w:val="231F20"/>
          <w:spacing w:val="-44"/>
        </w:rPr>
        <w:t> </w:t>
      </w:r>
      <w:r>
        <w:rPr>
          <w:color w:val="231F20"/>
        </w:rPr>
        <w:t>0.2%, </w:t>
      </w:r>
      <w:r>
        <w:rPr>
          <w:color w:val="231F20"/>
          <w:w w:val="90"/>
        </w:rPr>
        <w:t>less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stockbuilding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exerted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drag,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solid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58" w:space="871"/>
            <w:col w:w="5401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1562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Underemployment</w:t>
      </w:r>
      <w:r>
        <w:rPr>
          <w:color w:val="231F20"/>
          <w:w w:val="90"/>
          <w:position w:val="4"/>
          <w:sz w:val="11"/>
        </w:rPr>
        <w:t>(b)</w:t>
      </w:r>
    </w:p>
    <w:p>
      <w:pPr>
        <w:tabs>
          <w:tab w:pos="1379" w:val="right" w:leader="none"/>
        </w:tabs>
        <w:spacing w:line="162" w:lineRule="exact" w:before="0"/>
        <w:ind w:left="17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position w:val="2"/>
          <w:sz w:val="12"/>
        </w:rPr>
        <w:t>unemployment</w:t>
      </w:r>
      <w:r>
        <w:rPr>
          <w:color w:val="231F20"/>
          <w:position w:val="6"/>
          <w:sz w:val="11"/>
        </w:rPr>
        <w:t>(a)</w:t>
        <w:tab/>
      </w:r>
      <w:r>
        <w:rPr>
          <w:color w:val="231F20"/>
          <w:sz w:val="12"/>
        </w:rPr>
        <w:t>12</w:t>
      </w:r>
    </w:p>
    <w:p>
      <w:pPr>
        <w:spacing w:before="144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line="128" w:lineRule="exact" w:before="0"/>
        <w:ind w:left="131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5" w:lineRule="exact" w:before="0"/>
        <w:ind w:left="126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131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1" w:lineRule="exact" w:before="0"/>
        <w:ind w:left="126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09" w:lineRule="exact"/>
        <w:ind w:left="1427"/>
      </w:pPr>
      <w:r>
        <w:rPr/>
        <w:br w:type="column"/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expanded,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unemployment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fallen</w:t>
      </w:r>
    </w:p>
    <w:p>
      <w:pPr>
        <w:pStyle w:val="BodyText"/>
        <w:spacing w:line="268" w:lineRule="auto" w:before="27"/>
        <w:ind w:left="1427" w:right="122"/>
      </w:pPr>
      <w:r>
        <w:rPr>
          <w:color w:val="231F20"/>
          <w:w w:val="95"/>
        </w:rPr>
        <w:t>rapidly,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December.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median </w:t>
      </w:r>
      <w:r>
        <w:rPr>
          <w:color w:val="231F20"/>
        </w:rPr>
        <w:t>of FOMC members’ estimates of the long-term </w:t>
      </w:r>
      <w:r>
        <w:rPr>
          <w:color w:val="231F20"/>
          <w:w w:val="90"/>
        </w:rPr>
        <w:t>unemployment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also </w:t>
      </w:r>
      <w:r>
        <w:rPr>
          <w:color w:val="231F20"/>
          <w:w w:val="90"/>
        </w:rPr>
        <w:t>improved:</w:t>
      </w:r>
      <w:r>
        <w:rPr>
          <w:color w:val="231F20"/>
          <w:spacing w:val="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U6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underemployment</w:t>
      </w:r>
    </w:p>
    <w:p>
      <w:pPr>
        <w:pStyle w:val="BodyText"/>
        <w:spacing w:line="268" w:lineRule="auto"/>
        <w:ind w:left="1427" w:right="409"/>
      </w:pPr>
      <w:r>
        <w:rPr>
          <w:color w:val="231F20"/>
          <w:w w:val="90"/>
        </w:rPr>
        <w:t>—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includes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discouraged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searching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work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</w:p>
    <w:p>
      <w:pPr>
        <w:pStyle w:val="BodyText"/>
        <w:spacing w:line="176" w:lineRule="exact"/>
        <w:ind w:left="1427"/>
      </w:pPr>
      <w:r>
        <w:rPr>
          <w:color w:val="231F20"/>
        </w:rPr>
        <w:t>and the share of the long-term unemployed in overall</w:t>
      </w:r>
    </w:p>
    <w:p>
      <w:pPr>
        <w:spacing w:after="0" w:line="176" w:lineRule="exact"/>
        <w:sectPr>
          <w:type w:val="continuous"/>
          <w:pgSz w:w="11910" w:h="16840"/>
          <w:pgMar w:top="1560" w:bottom="0" w:left="640" w:right="540"/>
          <w:cols w:num="3" w:equalWidth="0">
            <w:col w:w="2596" w:space="40"/>
            <w:col w:w="1381" w:space="39"/>
            <w:col w:w="6674"/>
          </w:cols>
        </w:sectPr>
      </w:pPr>
    </w:p>
    <w:p>
      <w:pPr>
        <w:tabs>
          <w:tab w:pos="4015" w:val="right" w:leader="none"/>
        </w:tabs>
        <w:spacing w:before="5"/>
        <w:ind w:left="2563" w:right="0" w:firstLine="0"/>
        <w:jc w:val="left"/>
        <w:rPr>
          <w:sz w:val="12"/>
        </w:rPr>
      </w:pPr>
      <w:r>
        <w:rPr>
          <w:color w:val="231F20"/>
          <w:sz w:val="12"/>
        </w:rPr>
        <w:t>Unemployment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rate</w:t>
      </w:r>
      <w:r>
        <w:rPr>
          <w:color w:val="231F20"/>
          <w:position w:val="4"/>
          <w:sz w:val="11"/>
        </w:rPr>
        <w:t>(c)</w:t>
        <w:tab/>
      </w:r>
      <w:r>
        <w:rPr>
          <w:color w:val="231F20"/>
          <w:sz w:val="12"/>
        </w:rPr>
        <w:t>2</w:t>
      </w:r>
    </w:p>
    <w:p>
      <w:pPr>
        <w:spacing w:before="144"/>
        <w:ind w:left="394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line="126" w:lineRule="exact" w:before="0"/>
        <w:ind w:left="3951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780" w:val="left" w:leader="none"/>
          <w:tab w:pos="1243" w:val="left" w:leader="none"/>
          <w:tab w:pos="2162" w:val="left" w:leader="none"/>
          <w:tab w:pos="2622" w:val="left" w:leader="none"/>
          <w:tab w:pos="3066" w:val="left" w:leader="none"/>
          <w:tab w:pos="3527" w:val="left" w:leader="none"/>
        </w:tabs>
        <w:spacing w:line="126" w:lineRule="exact" w:before="0"/>
        <w:ind w:left="328" w:right="0" w:firstLine="0"/>
        <w:jc w:val="left"/>
        <w:rPr>
          <w:sz w:val="12"/>
        </w:rPr>
      </w:pPr>
      <w:r>
        <w:rPr>
          <w:color w:val="231F20"/>
          <w:sz w:val="12"/>
        </w:rPr>
        <w:t>1994</w:t>
        <w:tab/>
        <w:t>97</w:t>
        <w:tab/>
        <w:t>2000    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03</w:t>
        <w:tab/>
        <w:t>06</w:t>
        <w:tab/>
        <w:t>09</w:t>
        <w:tab/>
        <w:t>12</w:t>
        <w:tab/>
        <w:t>15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US Bureau of Labor Statistics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weeks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unemployed.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U6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unemployed,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marginally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attached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w w:val="95"/>
          <w:sz w:val="11"/>
        </w:rPr>
        <w:t>part-time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part-time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purely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reasons,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 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civilian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marginally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attached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workforce.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civilian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force.</w:t>
      </w:r>
    </w:p>
    <w:p>
      <w:pPr>
        <w:pStyle w:val="BodyText"/>
        <w:spacing w:line="268" w:lineRule="auto" w:before="84"/>
        <w:ind w:left="153" w:right="244"/>
      </w:pPr>
      <w:r>
        <w:rPr/>
        <w:br w:type="column"/>
      </w:r>
      <w:r>
        <w:rPr>
          <w:color w:val="231F20"/>
        </w:rPr>
        <w:t>unemployment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both</w:t>
      </w:r>
      <w:r>
        <w:rPr>
          <w:color w:val="231F20"/>
          <w:spacing w:val="-42"/>
        </w:rPr>
        <w:t> </w:t>
      </w:r>
      <w:r>
        <w:rPr>
          <w:color w:val="231F20"/>
        </w:rPr>
        <w:t>fallen</w:t>
      </w:r>
      <w:r>
        <w:rPr>
          <w:color w:val="231F20"/>
          <w:spacing w:val="-42"/>
        </w:rPr>
        <w:t> </w:t>
      </w:r>
      <w:r>
        <w:rPr>
          <w:color w:val="231F20"/>
        </w:rPr>
        <w:t>towards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historical </w:t>
      </w:r>
      <w:r>
        <w:rPr>
          <w:color w:val="231F20"/>
          <w:w w:val="95"/>
        </w:rPr>
        <w:t>averages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1.14).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4"/>
          <w:w w:val="95"/>
          <w:position w:val="4"/>
          <w:sz w:val="14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improvement,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suggests 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diminished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significantly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prompted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FOMC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December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1.1).</w:t>
      </w:r>
      <w:r>
        <w:rPr>
          <w:color w:val="231F20"/>
          <w:spacing w:val="3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has 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subdued,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2%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only</w:t>
      </w:r>
      <w:r>
        <w:rPr>
          <w:color w:val="231F20"/>
          <w:spacing w:val="-43"/>
        </w:rPr>
        <w:t> </w:t>
      </w:r>
      <w:r>
        <w:rPr>
          <w:color w:val="231F20"/>
        </w:rPr>
        <w:t>0.6%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cost growth has picked up in recent quarters. Inflation remains </w:t>
      </w:r>
      <w:r>
        <w:rPr>
          <w:color w:val="231F20"/>
          <w:w w:val="90"/>
        </w:rPr>
        <w:t>weak,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dollar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falls in energy prices. Personal consumption expenditure inflation </w:t>
      </w:r>
      <w:r>
        <w:rPr>
          <w:color w:val="231F20"/>
        </w:rPr>
        <w:t>stood at 0.4% in December (Table 1.B), well below the FOMC’s</w:t>
      </w:r>
      <w:r>
        <w:rPr>
          <w:color w:val="231F20"/>
          <w:spacing w:val="-23"/>
        </w:rPr>
        <w:t> </w:t>
      </w:r>
      <w:r>
        <w:rPr>
          <w:color w:val="231F20"/>
        </w:rPr>
        <w:t>price</w:t>
      </w:r>
      <w:r>
        <w:rPr>
          <w:color w:val="231F20"/>
          <w:spacing w:val="-22"/>
        </w:rPr>
        <w:t> </w:t>
      </w:r>
      <w:r>
        <w:rPr>
          <w:color w:val="231F20"/>
        </w:rPr>
        <w:t>stability</w:t>
      </w:r>
      <w:r>
        <w:rPr>
          <w:color w:val="231F20"/>
          <w:spacing w:val="-22"/>
        </w:rPr>
        <w:t> </w:t>
      </w:r>
      <w:r>
        <w:rPr>
          <w:color w:val="231F20"/>
        </w:rPr>
        <w:t>objective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2%.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361"/>
      </w:pP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outlook</w:t>
      </w:r>
      <w:r>
        <w:rPr>
          <w:color w:val="231F20"/>
          <w:spacing w:val="-36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US</w:t>
      </w:r>
      <w:r>
        <w:rPr>
          <w:color w:val="231F20"/>
          <w:spacing w:val="-37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little</w:t>
      </w:r>
      <w:r>
        <w:rPr>
          <w:color w:val="231F20"/>
          <w:spacing w:val="-37"/>
        </w:rPr>
        <w:t> </w:t>
      </w:r>
      <w:r>
        <w:rPr>
          <w:color w:val="231F20"/>
        </w:rPr>
        <w:t>weaker</w:t>
      </w:r>
      <w:r>
        <w:rPr>
          <w:color w:val="231F20"/>
          <w:spacing w:val="-36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November.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tightening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near-term </w:t>
      </w:r>
      <w:r>
        <w:rPr>
          <w:color w:val="231F20"/>
          <w:w w:val="90"/>
        </w:rPr>
        <w:t>growth.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pace,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32" w:space="898"/>
            <w:col w:w="5400"/>
          </w:cols>
        </w:sect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3"/>
        </w:numPr>
        <w:tabs>
          <w:tab w:pos="5696" w:val="left" w:leader="none"/>
        </w:tabs>
        <w:spacing w:line="235" w:lineRule="auto" w:before="57" w:after="0"/>
        <w:ind w:left="5695" w:right="491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discussion,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Forbes,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K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(2016),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‘A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tale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two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markets: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UK </w:t>
      </w:r>
      <w:r>
        <w:rPr>
          <w:color w:val="231F20"/>
          <w:w w:val="90"/>
          <w:sz w:val="14"/>
        </w:rPr>
        <w:t>and US’; </w:t>
      </w:r>
      <w:hyperlink r:id="rId46">
        <w:r>
          <w:rPr>
            <w:color w:val="231F20"/>
            <w:w w:val="90"/>
            <w:sz w:val="14"/>
          </w:rPr>
          <w:t>www.bankofengland.co.uk/publications/Documents/speeches/2016/</w:t>
        </w:r>
      </w:hyperlink>
      <w:hyperlink r:id="rId46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speech875.pdf.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2" w:val="left" w:leader="none"/>
        </w:tabs>
        <w:spacing w:line="240" w:lineRule="auto" w:before="110" w:after="0"/>
        <w:ind w:left="891" w:right="0" w:hanging="739"/>
        <w:jc w:val="left"/>
        <w:rPr>
          <w:rFonts w:ascii="Times New Roman"/>
        </w:rPr>
      </w:pPr>
      <w:bookmarkStart w:name="_TOC_250005" w:id="19"/>
      <w:bookmarkStart w:name="2 Demand and output" w:id="20"/>
      <w:r>
        <w:rPr/>
      </w:r>
      <w:bookmarkEnd w:id="20"/>
      <w:bookmarkStart w:name="2 Demand and output" w:id="21"/>
      <w:r>
        <w:rPr>
          <w:rFonts w:ascii="Times New Roman"/>
          <w:color w:val="231F20"/>
        </w:rPr>
        <w:t>Demand</w:t>
      </w:r>
      <w:r>
        <w:rPr>
          <w:rFonts w:ascii="Times New Roman"/>
          <w:color w:val="231F20"/>
        </w:rPr>
        <w:t> and</w:t>
      </w:r>
      <w:r>
        <w:rPr>
          <w:rFonts w:ascii="Times New Roman"/>
          <w:color w:val="231F20"/>
          <w:spacing w:val="-29"/>
        </w:rPr>
        <w:t> </w:t>
      </w:r>
      <w:bookmarkEnd w:id="19"/>
      <w:r>
        <w:rPr>
          <w:rFonts w:ascii="Times New Roman"/>
          <w:color w:val="231F20"/>
        </w:rPr>
        <w:t>output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8"/>
        <w:rPr>
          <w:rFonts w:ascii="Times New Roman"/>
        </w:rPr>
      </w:pPr>
      <w:r>
        <w:rPr/>
        <w:pict>
          <v:shape style="position:absolute;margin-left:39.685001pt;margin-top:13.960563pt;width:515.9500pt;height:.1pt;mso-position-horizontal-relative:page;mso-position-vertical-relative:paragraph;z-index:-15676416;mso-wrap-distance-left:0;mso-wrap-distance-right:0" coordorigin="794,279" coordsize="10319,0" path="m794,279l11112,279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Times New Roman"/>
          <w:sz w:val="16"/>
        </w:rPr>
      </w:pPr>
    </w:p>
    <w:p>
      <w:pPr>
        <w:pStyle w:val="Heading3"/>
        <w:spacing w:line="259" w:lineRule="auto" w:before="104"/>
        <w:ind w:right="423"/>
      </w:pPr>
      <w:r>
        <w:rPr>
          <w:color w:val="A70741"/>
          <w:w w:val="95"/>
        </w:rPr>
        <w:t>In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2015,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four-quarter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GDP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slowed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from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little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above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little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below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its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historical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average rate.</w:t>
      </w:r>
      <w:r>
        <w:rPr>
          <w:color w:val="A70741"/>
          <w:spacing w:val="-18"/>
          <w:w w:val="95"/>
        </w:rPr>
        <w:t> </w:t>
      </w:r>
      <w:r>
        <w:rPr>
          <w:color w:val="A70741"/>
          <w:w w:val="95"/>
        </w:rPr>
        <w:t>Although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slowing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was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anticipated,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been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slightly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softer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than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expected.</w:t>
      </w:r>
      <w:r>
        <w:rPr>
          <w:color w:val="A70741"/>
          <w:spacing w:val="-17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the </w:t>
      </w:r>
      <w:r>
        <w:rPr>
          <w:color w:val="A70741"/>
          <w:w w:val="90"/>
        </w:rPr>
        <w:t>near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term,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private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domestic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demand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growth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is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projected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to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remain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resilient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in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face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of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subdued global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growth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and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continued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fiscal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consolidation,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supported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by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past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easing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in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credit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conditions </w:t>
      </w:r>
      <w:r>
        <w:rPr>
          <w:color w:val="A70741"/>
        </w:rPr>
        <w:t>and</w:t>
      </w:r>
      <w:r>
        <w:rPr>
          <w:color w:val="A70741"/>
          <w:spacing w:val="-25"/>
        </w:rPr>
        <w:t> </w:t>
      </w:r>
      <w:r>
        <w:rPr>
          <w:color w:val="A70741"/>
        </w:rPr>
        <w:t>continued</w:t>
      </w:r>
      <w:r>
        <w:rPr>
          <w:color w:val="A70741"/>
          <w:spacing w:val="-24"/>
        </w:rPr>
        <w:t> </w:t>
      </w:r>
      <w:r>
        <w:rPr>
          <w:color w:val="A70741"/>
        </w:rPr>
        <w:t>solid</w:t>
      </w:r>
      <w:r>
        <w:rPr>
          <w:color w:val="A70741"/>
          <w:spacing w:val="-24"/>
        </w:rPr>
        <w:t> </w:t>
      </w:r>
      <w:r>
        <w:rPr>
          <w:color w:val="A70741"/>
        </w:rPr>
        <w:t>real</w:t>
      </w:r>
      <w:r>
        <w:rPr>
          <w:color w:val="A70741"/>
          <w:spacing w:val="-25"/>
        </w:rPr>
        <w:t> </w:t>
      </w:r>
      <w:r>
        <w:rPr>
          <w:color w:val="A70741"/>
        </w:rPr>
        <w:t>income</w:t>
      </w:r>
      <w:r>
        <w:rPr>
          <w:color w:val="A70741"/>
          <w:spacing w:val="-24"/>
        </w:rPr>
        <w:t> </w:t>
      </w:r>
      <w:r>
        <w:rPr>
          <w:color w:val="A70741"/>
        </w:rPr>
        <w:t>growth.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9"/>
        <w:rPr>
          <w:sz w:val="30"/>
        </w:rPr>
      </w:pPr>
    </w:p>
    <w:p>
      <w:pPr>
        <w:spacing w:before="0"/>
        <w:ind w:left="151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2.A </w:t>
      </w:r>
      <w:r>
        <w:rPr>
          <w:color w:val="231F20"/>
          <w:sz w:val="18"/>
        </w:rPr>
        <w:t>Monitoring the MPC’s key judgements</w:t>
      </w:r>
    </w:p>
    <w:p>
      <w:pPr>
        <w:spacing w:before="189"/>
        <w:ind w:left="201" w:right="0" w:firstLine="0"/>
        <w:jc w:val="left"/>
        <w:rPr>
          <w:sz w:val="14"/>
        </w:rPr>
      </w:pPr>
      <w:r>
        <w:rPr/>
        <w:pict>
          <v:group style="position:absolute;margin-left:40.056999pt;margin-top:21.895782pt;width:248.85pt;height:14.2pt;mso-position-horizontal-relative:page;mso-position-vertical-relative:paragraph;z-index:15787520" coordorigin="801,438" coordsize="4977,284">
            <v:shape style="position:absolute;left:3205;top:437;width:2573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as expected</w:t>
                    </w:r>
                  </w:p>
                </w:txbxContent>
              </v:textbox>
              <v:fill type="solid"/>
              <w10:wrap type="none"/>
            </v:shape>
            <v:shape style="position:absolute;left:801;top:437;width:2405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Cost of credit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Developments anticipated in November Developments since November</w:t>
      </w:r>
    </w:p>
    <w:p>
      <w:pPr>
        <w:pStyle w:val="BodyText"/>
        <w:spacing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51" w:right="280"/>
      </w:pPr>
      <w:r>
        <w:rPr/>
        <w:pict>
          <v:line style="position:absolute;mso-position-horizontal-relative:page;mso-position-vertical-relative:paragraph;z-index:15781376" from="39.556999pt,.923627pt" to="289.005999pt,.923627pt" stroked="true" strokeweight=".7pt" strokecolor="#a70741">
            <v:stroke dashstyle="solid"/>
            <w10:wrap type="none"/>
          </v:line>
        </w:pic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preliminary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0.5%,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2.1).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estimates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2014–15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revised</w:t>
      </w:r>
      <w:r>
        <w:rPr>
          <w:color w:val="231F20"/>
          <w:spacing w:val="-39"/>
        </w:rPr>
        <w:t> </w:t>
      </w:r>
      <w:r>
        <w:rPr>
          <w:color w:val="231F20"/>
        </w:rPr>
        <w:t>down since</w:t>
      </w:r>
      <w:r>
        <w:rPr>
          <w:color w:val="231F20"/>
          <w:spacing w:val="-36"/>
        </w:rPr>
        <w:t> </w:t>
      </w:r>
      <w:r>
        <w:rPr>
          <w:color w:val="231F20"/>
        </w:rPr>
        <w:t>November,</w:t>
      </w:r>
      <w:r>
        <w:rPr>
          <w:color w:val="231F20"/>
          <w:spacing w:val="-35"/>
        </w:rPr>
        <w:t> </w:t>
      </w:r>
      <w:r>
        <w:rPr>
          <w:color w:val="231F20"/>
        </w:rPr>
        <w:t>such</w:t>
      </w:r>
      <w:r>
        <w:rPr>
          <w:color w:val="231F20"/>
          <w:spacing w:val="-35"/>
        </w:rPr>
        <w:t> </w:t>
      </w:r>
      <w:r>
        <w:rPr>
          <w:color w:val="231F20"/>
        </w:rPr>
        <w:t>that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level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GDP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2015</w:t>
      </w:r>
      <w:r>
        <w:rPr>
          <w:color w:val="231F20"/>
          <w:spacing w:val="-36"/>
        </w:rPr>
        <w:t> </w:t>
      </w:r>
      <w:r>
        <w:rPr>
          <w:color w:val="231F20"/>
        </w:rPr>
        <w:t>Q3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65" w:space="866"/>
            <w:col w:w="5399"/>
          </w:cols>
        </w:sectPr>
      </w:pPr>
    </w:p>
    <w:p>
      <w:pPr>
        <w:pStyle w:val="ListParagraph"/>
        <w:numPr>
          <w:ilvl w:val="1"/>
          <w:numId w:val="3"/>
        </w:numPr>
        <w:tabs>
          <w:tab w:pos="315" w:val="left" w:leader="none"/>
        </w:tabs>
        <w:spacing w:line="283" w:lineRule="auto" w:before="37" w:after="0"/>
        <w:ind w:left="314" w:right="272" w:hanging="114"/>
        <w:jc w:val="left"/>
        <w:rPr>
          <w:sz w:val="14"/>
        </w:rPr>
      </w:pPr>
      <w:r>
        <w:rPr/>
        <w:pict>
          <v:group style="position:absolute;margin-left:40.056999pt;margin-top:23.200768pt;width:248.85pt;height:14.2pt;mso-position-horizontal-relative:page;mso-position-vertical-relative:paragraph;z-index:15785984" coordorigin="801,464" coordsize="4977,284">
            <v:shape style="position:absolute;left:3205;top:464;width:2573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as expected</w:t>
                    </w:r>
                  </w:p>
                </w:txbxContent>
              </v:textbox>
              <v:fill type="solid"/>
              <w10:wrap type="none"/>
            </v:shape>
            <v:shape style="position:absolute;left:801;top:464;width:2405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Consumer spending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Credit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spreads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widen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slightly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7"/>
          <w:w w:val="95"/>
          <w:sz w:val="14"/>
        </w:rPr>
        <w:t>in </w:t>
      </w:r>
      <w:r>
        <w:rPr>
          <w:color w:val="231F20"/>
          <w:sz w:val="14"/>
        </w:rPr>
        <w:t>2015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Q4,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fall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back.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5"/>
        </w:rPr>
      </w:pPr>
    </w:p>
    <w:p>
      <w:pPr>
        <w:pStyle w:val="ListParagraph"/>
        <w:numPr>
          <w:ilvl w:val="1"/>
          <w:numId w:val="3"/>
        </w:numPr>
        <w:tabs>
          <w:tab w:pos="315" w:val="left" w:leader="none"/>
        </w:tabs>
        <w:spacing w:line="283" w:lineRule="auto" w:before="0" w:after="0"/>
        <w:ind w:left="314" w:right="273" w:hanging="114"/>
        <w:jc w:val="left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of </w:t>
      </w:r>
      <w:r>
        <w:rPr>
          <w:color w:val="231F20"/>
          <w:sz w:val="14"/>
        </w:rPr>
        <w:t>around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¾%.</w:t>
      </w:r>
    </w:p>
    <w:p>
      <w:pPr>
        <w:pStyle w:val="ListParagraph"/>
        <w:numPr>
          <w:ilvl w:val="1"/>
          <w:numId w:val="3"/>
        </w:numPr>
        <w:tabs>
          <w:tab w:pos="315" w:val="left" w:leader="none"/>
        </w:tabs>
        <w:spacing w:line="283" w:lineRule="auto" w:before="28" w:after="0"/>
        <w:ind w:left="314" w:right="419" w:hanging="114"/>
        <w:jc w:val="left"/>
        <w:rPr>
          <w:sz w:val="14"/>
        </w:rPr>
      </w:pPr>
      <w:r>
        <w:rPr/>
        <w:pict>
          <v:group style="position:absolute;margin-left:40.056999pt;margin-top:24.050745pt;width:248.85pt;height:14.2pt;mso-position-horizontal-relative:page;mso-position-vertical-relative:paragraph;z-index:15784448" coordorigin="801,481" coordsize="4977,284">
            <v:shape style="position:absolute;left:3205;top:481;width:2573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as expected</w:t>
                    </w:r>
                  </w:p>
                </w:txbxContent>
              </v:textbox>
              <v:fill type="solid"/>
              <w10:wrap type="none"/>
            </v:shape>
            <v:shape style="position:absolute;left:801;top:481;width:2405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Housing market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Saving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ratio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3¾%</w:t>
      </w:r>
      <w:r>
        <w:rPr>
          <w:color w:val="231F20"/>
          <w:spacing w:val="-28"/>
          <w:sz w:val="14"/>
        </w:rPr>
        <w:t> </w:t>
      </w:r>
      <w:r>
        <w:rPr>
          <w:color w:val="231F20"/>
          <w:spacing w:val="-7"/>
          <w:sz w:val="14"/>
        </w:rPr>
        <w:t>by </w:t>
      </w:r>
      <w:r>
        <w:rPr>
          <w:color w:val="231F20"/>
          <w:sz w:val="14"/>
        </w:rPr>
        <w:t>2016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Q2.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1"/>
          <w:numId w:val="3"/>
        </w:numPr>
        <w:tabs>
          <w:tab w:pos="315" w:val="left" w:leader="none"/>
        </w:tabs>
        <w:spacing w:line="283" w:lineRule="auto" w:before="0" w:after="0"/>
        <w:ind w:left="314" w:right="21" w:hanging="114"/>
        <w:jc w:val="left"/>
        <w:rPr>
          <w:sz w:val="14"/>
        </w:rPr>
      </w:pPr>
      <w:r>
        <w:rPr>
          <w:color w:val="231F20"/>
          <w:w w:val="95"/>
          <w:sz w:val="14"/>
        </w:rPr>
        <w:t>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mortgage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approvals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house </w:t>
      </w:r>
      <w:r>
        <w:rPr>
          <w:color w:val="231F20"/>
          <w:w w:val="95"/>
          <w:sz w:val="14"/>
        </w:rPr>
        <w:t>purchase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74,000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month, </w:t>
      </w:r>
      <w:r>
        <w:rPr>
          <w:color w:val="231F20"/>
          <w:sz w:val="14"/>
        </w:rPr>
        <w:t>on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average,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Q1.</w:t>
      </w:r>
    </w:p>
    <w:p>
      <w:pPr>
        <w:pStyle w:val="ListParagraph"/>
        <w:numPr>
          <w:ilvl w:val="1"/>
          <w:numId w:val="3"/>
        </w:numPr>
        <w:tabs>
          <w:tab w:pos="315" w:val="left" w:leader="none"/>
        </w:tabs>
        <w:spacing w:line="283" w:lineRule="auto" w:before="27" w:after="0"/>
        <w:ind w:left="314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Rates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increase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main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indices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of </w:t>
      </w:r>
      <w:r>
        <w:rPr>
          <w:color w:val="231F20"/>
          <w:sz w:val="14"/>
        </w:rPr>
        <w:t>national house prices to average around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½%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per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month.</w:t>
      </w:r>
    </w:p>
    <w:p>
      <w:pPr>
        <w:pStyle w:val="ListParagraph"/>
        <w:numPr>
          <w:ilvl w:val="1"/>
          <w:numId w:val="3"/>
        </w:numPr>
        <w:tabs>
          <w:tab w:pos="315" w:val="left" w:leader="none"/>
        </w:tabs>
        <w:spacing w:line="283" w:lineRule="auto" w:before="28" w:after="0"/>
        <w:ind w:left="314" w:right="56" w:hanging="114"/>
        <w:jc w:val="left"/>
        <w:rPr>
          <w:sz w:val="14"/>
        </w:rPr>
      </w:pPr>
      <w:r>
        <w:rPr/>
        <w:pict>
          <v:group style="position:absolute;margin-left:40.056999pt;margin-top:22.832752pt;width:248.85pt;height:14.2pt;mso-position-horizontal-relative:page;mso-position-vertical-relative:paragraph;z-index:15782912" coordorigin="801,457" coordsize="4977,284">
            <v:shape style="position:absolute;left:3205;top:456;width:2573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Stronger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801;top:456;width:2405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Investment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Quarterly housing investment </w:t>
      </w:r>
      <w:r>
        <w:rPr>
          <w:color w:val="231F20"/>
          <w:spacing w:val="-3"/>
          <w:w w:val="90"/>
          <w:sz w:val="14"/>
        </w:rPr>
        <w:t>growth </w:t>
      </w:r>
      <w:r>
        <w:rPr>
          <w:color w:val="231F20"/>
          <w:sz w:val="14"/>
        </w:rPr>
        <w:t>to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1%.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1"/>
          <w:numId w:val="3"/>
        </w:numPr>
        <w:tabs>
          <w:tab w:pos="315" w:val="left" w:leader="none"/>
        </w:tabs>
        <w:spacing w:line="283" w:lineRule="auto" w:before="1" w:after="0"/>
        <w:ind w:left="314" w:right="25" w:hanging="114"/>
        <w:jc w:val="left"/>
        <w:rPr>
          <w:sz w:val="14"/>
        </w:rPr>
      </w:pPr>
      <w:r>
        <w:rPr>
          <w:color w:val="231F20"/>
          <w:w w:val="90"/>
          <w:sz w:val="14"/>
        </w:rPr>
        <w:t>Quarterly business investment </w:t>
      </w:r>
      <w:r>
        <w:rPr>
          <w:color w:val="231F20"/>
          <w:spacing w:val="-3"/>
          <w:w w:val="90"/>
          <w:sz w:val="14"/>
        </w:rPr>
        <w:t>growth </w:t>
      </w:r>
      <w:r>
        <w:rPr>
          <w:color w:val="231F20"/>
          <w:sz w:val="14"/>
        </w:rPr>
        <w:t>to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above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1½%.</w:t>
      </w:r>
    </w:p>
    <w:p>
      <w:pPr>
        <w:pStyle w:val="ListParagraph"/>
        <w:numPr>
          <w:ilvl w:val="0"/>
          <w:numId w:val="3"/>
        </w:numPr>
        <w:tabs>
          <w:tab w:pos="206" w:val="left" w:leader="none"/>
        </w:tabs>
        <w:spacing w:line="240" w:lineRule="auto" w:before="37" w:after="0"/>
        <w:ind w:left="205" w:right="0" w:hanging="115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sz w:val="14"/>
        </w:rPr>
        <w:t>Credit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spreads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widened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slightly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206" w:val="left" w:leader="none"/>
        </w:tabs>
        <w:spacing w:line="283" w:lineRule="auto" w:before="0" w:after="0"/>
        <w:ind w:left="205" w:right="200" w:hanging="114"/>
        <w:jc w:val="left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0.8% </w:t>
      </w:r>
      <w:r>
        <w:rPr>
          <w:color w:val="231F20"/>
          <w:sz w:val="14"/>
        </w:rPr>
        <w:t>in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ListParagraph"/>
        <w:numPr>
          <w:ilvl w:val="0"/>
          <w:numId w:val="3"/>
        </w:numPr>
        <w:tabs>
          <w:tab w:pos="206" w:val="left" w:leader="none"/>
        </w:tabs>
        <w:spacing w:line="240" w:lineRule="auto" w:before="28" w:after="0"/>
        <w:ind w:left="205" w:right="0" w:hanging="115"/>
        <w:jc w:val="left"/>
        <w:rPr>
          <w:sz w:val="14"/>
        </w:rPr>
      </w:pPr>
      <w:r>
        <w:rPr>
          <w:color w:val="231F20"/>
          <w:sz w:val="14"/>
        </w:rPr>
        <w:t>Saving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ratio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4.4%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</w:pPr>
    </w:p>
    <w:p>
      <w:pPr>
        <w:pStyle w:val="ListParagraph"/>
        <w:numPr>
          <w:ilvl w:val="0"/>
          <w:numId w:val="3"/>
        </w:numPr>
        <w:tabs>
          <w:tab w:pos="206" w:val="left" w:leader="none"/>
        </w:tabs>
        <w:spacing w:line="283" w:lineRule="auto" w:before="0" w:after="0"/>
        <w:ind w:left="205" w:right="224" w:hanging="114"/>
        <w:jc w:val="left"/>
        <w:rPr>
          <w:sz w:val="14"/>
        </w:rPr>
      </w:pPr>
      <w:r>
        <w:rPr>
          <w:color w:val="231F20"/>
          <w:w w:val="90"/>
          <w:sz w:val="14"/>
        </w:rPr>
        <w:t>Mortgage approvals for house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purchase </w:t>
      </w:r>
      <w:r>
        <w:rPr>
          <w:color w:val="231F20"/>
          <w:sz w:val="14"/>
        </w:rPr>
        <w:t>averaged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70,000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206" w:val="left" w:leader="none"/>
        </w:tabs>
        <w:spacing w:line="283" w:lineRule="auto" w:before="0" w:after="0"/>
        <w:ind w:left="205" w:right="101" w:hanging="114"/>
        <w:jc w:val="left"/>
        <w:rPr>
          <w:sz w:val="14"/>
        </w:rPr>
      </w:pPr>
      <w:r>
        <w:rPr>
          <w:color w:val="231F20"/>
          <w:w w:val="95"/>
          <w:sz w:val="14"/>
        </w:rPr>
        <w:t>Average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Halifax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Nationwide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price </w:t>
      </w:r>
      <w:r>
        <w:rPr>
          <w:color w:val="231F20"/>
          <w:sz w:val="14"/>
        </w:rPr>
        <w:t>indices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grew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0.7%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per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month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Q4</w:t>
      </w:r>
      <w:r>
        <w:rPr>
          <w:color w:val="231F20"/>
          <w:spacing w:val="-29"/>
          <w:sz w:val="14"/>
        </w:rPr>
        <w:t> </w:t>
      </w:r>
      <w:r>
        <w:rPr>
          <w:color w:val="231F20"/>
          <w:spacing w:val="-7"/>
          <w:sz w:val="14"/>
        </w:rPr>
        <w:t>on </w:t>
      </w:r>
      <w:r>
        <w:rPr>
          <w:color w:val="231F20"/>
          <w:sz w:val="14"/>
        </w:rPr>
        <w:t>average.</w:t>
      </w:r>
    </w:p>
    <w:p>
      <w:pPr>
        <w:pStyle w:val="ListParagraph"/>
        <w:numPr>
          <w:ilvl w:val="0"/>
          <w:numId w:val="3"/>
        </w:numPr>
        <w:tabs>
          <w:tab w:pos="206" w:val="left" w:leader="none"/>
        </w:tabs>
        <w:spacing w:line="283" w:lineRule="auto" w:before="27" w:after="0"/>
        <w:ind w:left="205" w:right="47" w:hanging="114"/>
        <w:jc w:val="left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housing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fell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1½% </w:t>
      </w:r>
      <w:r>
        <w:rPr>
          <w:color w:val="231F20"/>
          <w:sz w:val="14"/>
        </w:rPr>
        <w:t>in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Q3,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but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estimates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can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be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volatile.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3"/>
        </w:numPr>
        <w:tabs>
          <w:tab w:pos="206" w:val="left" w:leader="none"/>
        </w:tabs>
        <w:spacing w:line="283" w:lineRule="auto" w:before="0" w:after="0"/>
        <w:ind w:left="205" w:right="38" w:hanging="114"/>
        <w:jc w:val="left"/>
        <w:rPr>
          <w:sz w:val="14"/>
        </w:rPr>
      </w:pPr>
      <w:r>
        <w:rPr>
          <w:color w:val="231F20"/>
          <w:w w:val="90"/>
          <w:sz w:val="14"/>
        </w:rPr>
        <w:t>Quarterly business investment growth </w:t>
      </w:r>
      <w:r>
        <w:rPr>
          <w:color w:val="231F20"/>
          <w:spacing w:val="-6"/>
          <w:w w:val="90"/>
          <w:sz w:val="14"/>
        </w:rPr>
        <w:t>was </w:t>
      </w:r>
      <w:r>
        <w:rPr>
          <w:color w:val="231F20"/>
          <w:sz w:val="14"/>
        </w:rPr>
        <w:t>2.2% in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spacing w:line="268" w:lineRule="auto"/>
        <w:ind w:left="201" w:right="273"/>
      </w:pPr>
      <w:r>
        <w:rPr/>
        <w:br w:type="column"/>
      </w:r>
      <w:r>
        <w:rPr>
          <w:color w:val="231F20"/>
          <w:w w:val="95"/>
        </w:rPr>
        <w:t>0.3%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 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now</w:t>
      </w:r>
      <w:r>
        <w:rPr>
          <w:color w:val="231F20"/>
          <w:spacing w:val="-39"/>
        </w:rPr>
        <w:t> </w:t>
      </w:r>
      <w:r>
        <w:rPr>
          <w:color w:val="231F20"/>
        </w:rPr>
        <w:t>expected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unrevised.</w:t>
      </w:r>
      <w:r>
        <w:rPr>
          <w:color w:val="231F20"/>
          <w:spacing w:val="-16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latest</w:t>
      </w:r>
      <w:r>
        <w:rPr>
          <w:color w:val="231F20"/>
          <w:spacing w:val="-39"/>
        </w:rPr>
        <w:t> </w:t>
      </w:r>
      <w:r>
        <w:rPr>
          <w:color w:val="231F20"/>
        </w:rPr>
        <w:t>backcast</w:t>
      </w:r>
      <w:r>
        <w:rPr>
          <w:color w:val="231F20"/>
          <w:spacing w:val="-39"/>
        </w:rPr>
        <w:t> </w:t>
      </w:r>
      <w:r>
        <w:rPr>
          <w:color w:val="231F20"/>
        </w:rPr>
        <w:t>—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anticipates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has,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historical average rate. Although a slowing had been anticipated, GDP growth has been slightly softer than expected.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01" w:right="249"/>
      </w:pPr>
      <w:r>
        <w:rPr>
          <w:color w:val="231F20"/>
        </w:rPr>
        <w:t>This section examines the slowing in growth since 2013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concentrated </w:t>
      </w:r>
      <w:r>
        <w:rPr>
          <w:color w:val="231F20"/>
          <w:w w:val="90"/>
        </w:rPr>
        <w:t>in manufacturing and business-focused services (Section 2.1), both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dependent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exports.</w:t>
      </w:r>
      <w:r>
        <w:rPr>
          <w:color w:val="231F20"/>
          <w:spacing w:val="29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effects 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2.3),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unlikely 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slowed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2015,</w:t>
      </w:r>
      <w:r>
        <w:rPr>
          <w:color w:val="231F20"/>
          <w:spacing w:val="-39"/>
        </w:rPr>
        <w:t> </w:t>
      </w:r>
      <w:r>
        <w:rPr>
          <w:color w:val="231F20"/>
        </w:rPr>
        <w:t>matched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expenditure</w:t>
      </w:r>
      <w:r>
        <w:rPr>
          <w:color w:val="231F20"/>
          <w:spacing w:val="-39"/>
        </w:rPr>
        <w:t> </w:t>
      </w:r>
      <w:r>
        <w:rPr>
          <w:color w:val="231F20"/>
        </w:rPr>
        <w:t>side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slowing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housing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2.2).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matched </w:t>
      </w:r>
      <w:r>
        <w:rPr>
          <w:color w:val="231F20"/>
        </w:rPr>
        <w:t>by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slowing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final</w:t>
      </w:r>
      <w:r>
        <w:rPr>
          <w:color w:val="231F20"/>
          <w:spacing w:val="-33"/>
        </w:rPr>
        <w:t> </w:t>
      </w:r>
      <w:r>
        <w:rPr>
          <w:color w:val="231F20"/>
        </w:rPr>
        <w:t>expenditure</w:t>
      </w:r>
      <w:r>
        <w:rPr>
          <w:color w:val="231F20"/>
          <w:spacing w:val="-33"/>
        </w:rPr>
        <w:t> </w:t>
      </w:r>
      <w:r>
        <w:rPr>
          <w:color w:val="231F20"/>
        </w:rPr>
        <w:t>growth</w:t>
      </w:r>
      <w:r>
        <w:rPr>
          <w:color w:val="231F20"/>
          <w:spacing w:val="-33"/>
        </w:rPr>
        <w:t> </w:t>
      </w:r>
      <w:r>
        <w:rPr>
          <w:color w:val="231F20"/>
        </w:rPr>
        <w:t>(Chart</w:t>
      </w:r>
      <w:r>
        <w:rPr>
          <w:color w:val="231F20"/>
          <w:spacing w:val="-33"/>
        </w:rPr>
        <w:t> </w:t>
      </w:r>
      <w:r>
        <w:rPr>
          <w:color w:val="231F20"/>
        </w:rPr>
        <w:t>2.2).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201" w:right="263"/>
      </w:pP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term: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real 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projected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sufficient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keep</w:t>
      </w:r>
      <w:r>
        <w:rPr>
          <w:color w:val="231F20"/>
          <w:spacing w:val="-43"/>
        </w:rPr>
        <w:t> </w:t>
      </w:r>
      <w:r>
        <w:rPr>
          <w:color w:val="231F20"/>
        </w:rPr>
        <w:t>private</w:t>
      </w:r>
      <w:r>
        <w:rPr>
          <w:color w:val="231F20"/>
          <w:spacing w:val="-43"/>
        </w:rPr>
        <w:t> </w:t>
      </w:r>
      <w:r>
        <w:rPr>
          <w:color w:val="231F20"/>
        </w:rPr>
        <w:t>final</w:t>
      </w:r>
      <w:r>
        <w:rPr>
          <w:color w:val="231F20"/>
          <w:spacing w:val="-42"/>
        </w:rPr>
        <w:t> </w:t>
      </w:r>
      <w:r>
        <w:rPr>
          <w:color w:val="231F20"/>
        </w:rPr>
        <w:t>domestic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resilient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headwinds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 continued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consolidation.</w:t>
      </w:r>
      <w:r>
        <w:rPr>
          <w:color w:val="231F20"/>
          <w:spacing w:val="2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 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indicators, </w:t>
      </w:r>
      <w:r>
        <w:rPr>
          <w:color w:val="231F20"/>
        </w:rPr>
        <w:t>point to a slightly weaker near-term outlook than in </w:t>
      </w:r>
      <w:r>
        <w:rPr>
          <w:color w:val="231F20"/>
          <w:w w:val="95"/>
        </w:rPr>
        <w:t>November.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 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preliminary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mature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2.1).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475" w:space="40"/>
            <w:col w:w="2624" w:space="143"/>
            <w:col w:w="5448"/>
          </w:cols>
        </w:sectPr>
      </w:pPr>
    </w:p>
    <w:p>
      <w:pPr>
        <w:spacing w:before="114"/>
        <w:ind w:left="167" w:right="0" w:firstLine="0"/>
        <w:jc w:val="left"/>
        <w:rPr>
          <w:sz w:val="18"/>
        </w:rPr>
      </w:pPr>
      <w:bookmarkStart w:name="2.1 Output" w:id="22"/>
      <w:bookmarkEnd w:id="22"/>
      <w:r>
        <w:rPr/>
      </w:r>
      <w:r>
        <w:rPr>
          <w:b/>
          <w:color w:val="A70741"/>
          <w:sz w:val="18"/>
        </w:rPr>
        <w:t>Chart 2.1 </w:t>
      </w:r>
      <w:r>
        <w:rPr>
          <w:color w:val="A70741"/>
          <w:sz w:val="18"/>
        </w:rPr>
        <w:t>GDP growth was 0.5% in Q4</w:t>
      </w:r>
    </w:p>
    <w:p>
      <w:pPr>
        <w:spacing w:before="17"/>
        <w:ind w:left="167" w:right="0" w:firstLine="0"/>
        <w:jc w:val="left"/>
        <w:rPr>
          <w:sz w:val="12"/>
        </w:rPr>
      </w:pPr>
      <w:r>
        <w:rPr>
          <w:color w:val="231F20"/>
          <w:w w:val="95"/>
          <w:sz w:val="16"/>
        </w:rPr>
        <w:t>Bank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staff’s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projections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near-term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output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53"/>
        <w:ind w:left="198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quarter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earlier</w:t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ind w:left="167" w:right="-58"/>
      </w:pPr>
      <w:r>
        <w:rPr/>
        <w:pict>
          <v:group style="width:184.8pt;height:142.25pt;mso-position-horizontal-relative:char;mso-position-vertical-relative:line" coordorigin="0,0" coordsize="3696,2845">
            <v:line style="position:absolute" from="3582,2132" to="3696,2132" stroked="true" strokeweight=".5pt" strokecolor="#231f20">
              <v:stroke dashstyle="solid"/>
            </v:line>
            <v:shape style="position:absolute;left:3275;top:997;width:82;height:851" coordorigin="3275,997" coordsize="82,851" path="m3316,1848l3316,1423,3316,997m3275,1848l3357,1848m3275,997l3357,997e" filled="false" stroked="true" strokeweight=".5pt" strokecolor="#b01c88">
              <v:path arrowok="t"/>
              <v:stroke dashstyle="solid"/>
            </v:shape>
            <v:shape style="position:absolute;left:3275;top:997;width:82;height:851" coordorigin="3275,997" coordsize="82,851" path="m3316,1848l3316,1423,3316,997m3275,1848l3357,1848m3275,997l3357,997e" filled="false" stroked="true" strokeweight=".5pt" strokecolor="#b01c88">
              <v:path arrowok="t"/>
              <v:stroke dashstyle="solid"/>
            </v:shape>
            <v:shape style="position:absolute;left:170;top:713;width:2097;height:1702" coordorigin="171,714" coordsize="2097,1702" path="m171,1848l380,2415m380,2415l591,714m591,714l802,2274m802,2274l1009,1139m1009,1139l1218,1281m1218,1281l1429,856m1429,856l1640,1281m1640,1281l1847,1281m1847,1281l2056,997m2056,997l2267,1139e" filled="false" stroked="true" strokeweight="1pt" strokecolor="#fcaf17">
              <v:path arrowok="t"/>
              <v:stroke dashstyle="solid"/>
            </v:shape>
            <v:rect style="position:absolute;left:2266;top:1129;width:212;height:20" filled="true" fillcolor="#fcaf17" stroked="false">
              <v:fill type="solid"/>
            </v:rect>
            <v:shape style="position:absolute;left:2478;top:1139;width:838;height:426" coordorigin="2478,1139" coordsize="838,426" path="m2478,1139l2685,1565m2685,1565l2894,1423m2894,1423l3105,1565m3105,1565l3316,1423e" filled="false" stroked="true" strokeweight="1pt" strokecolor="#fcaf17">
              <v:path arrowok="t"/>
              <v:stroke dashstyle="solid"/>
            </v:shape>
            <v:line style="position:absolute" from="171,2132" to="3525,2132" stroked="true" strokeweight=".5pt" strokecolor="#231f20">
              <v:stroke dashstyle="solid"/>
            </v:line>
            <v:shape style="position:absolute;left:170;top:713;width:2097;height:1702" coordorigin="171,714" coordsize="2097,1702" path="m171,1848l380,2415m380,2415l591,714m591,714l802,2274m802,2274l1009,1281m1009,1281l1218,1139m1218,1139l1429,856m1429,856l1640,997m1640,997l1847,1139m1847,1139l2056,997m2056,997l2267,1139e" filled="false" stroked="true" strokeweight="1pt" strokecolor="#00568b">
              <v:path arrowok="t"/>
              <v:stroke dashstyle="solid"/>
            </v:shape>
            <v:rect style="position:absolute;left:2266;top:1129;width:212;height:20" filled="true" fillcolor="#00568b" stroked="false">
              <v:fill type="solid"/>
            </v:rect>
            <v:shape style="position:absolute;left:2478;top:1139;width:838;height:284" coordorigin="2478,1139" coordsize="838,284" path="m2478,1139l2685,1423m2685,1423l2894,1281m2894,1281l3105,1423m3105,1423l3316,1423e" filled="false" stroked="true" strokeweight="1pt" strokecolor="#00568b">
              <v:path arrowok="t"/>
              <v:stroke dashstyle="solid"/>
            </v:shape>
            <v:line style="position:absolute" from="3582,1423" to="3696,1423" stroked="true" strokeweight=".5pt" strokecolor="#231f20">
              <v:stroke dashstyle="solid"/>
            </v:line>
            <v:shape style="position:absolute;left:3484;top:997;width:82;height:851" coordorigin="3484,997" coordsize="82,851" path="m3525,1848l3525,1423,3525,997m3484,1848l3565,1848m3484,997l3565,997e" filled="false" stroked="true" strokeweight=".5pt" strokecolor="#74c043">
              <v:path arrowok="t"/>
              <v:stroke dashstyle="solid"/>
            </v:shape>
            <v:shape style="position:absolute;left:3484;top:997;width:82;height:851" coordorigin="3484,997" coordsize="82,851" path="m3525,1848l3525,1423,3525,997m3484,1848l3565,1848m3484,997l3565,997e" filled="false" stroked="true" strokeweight=".5pt" strokecolor="#74c043">
              <v:path arrowok="t"/>
              <v:stroke dashstyle="solid"/>
            </v:shape>
            <v:line style="position:absolute" from="3316,1423" to="3525,1423" stroked="true" strokeweight="1pt" strokecolor="#00568b">
              <v:stroke dashstyle="solid"/>
            </v:line>
            <v:shape style="position:absolute;left:3266;top:1370;width:100;height:104" coordorigin="3266,1371" coordsize="100,104" path="m3316,1371l3266,1423,3316,1475,3366,1423,3316,1371xe" filled="true" fillcolor="#b01c88" stroked="false">
              <v:path arrowok="t"/>
              <v:fill type="solid"/>
            </v:shape>
            <v:shape style="position:absolute;left:3475;top:1370;width:100;height:104" coordorigin="3475,1371" coordsize="100,104" path="m3525,1371l3475,1423,3525,1475,3574,1423,3525,1371xe" filled="true" fillcolor="#74c043" stroked="false">
              <v:path arrowok="t"/>
              <v:fill type="solid"/>
            </v:shape>
            <v:shape style="position:absolute;left:10;top:708;width:114;height:1418" coordorigin="11,709" coordsize="114,1418" path="m11,2127l124,2127m11,1418l124,1418m11,709l124,709e" filled="false" stroked="true" strokeweight=".5pt" strokecolor="#231f20">
              <v:path arrowok="t"/>
              <v:stroke dashstyle="solid"/>
            </v:shape>
            <v:line style="position:absolute" from="1639,321" to="1639,884" stroked="true" strokeweight=".5pt" strokecolor="#231f20">
              <v:stroke dashstyle="solid"/>
            </v:line>
            <v:shape style="position:absolute;left:1616;top:868;width:45;height:83" coordorigin="1617,869" coordsize="45,83" path="m1661,869l1617,869,1639,951,1661,869xe" filled="true" fillcolor="#231f20" stroked="false">
              <v:path arrowok="t"/>
              <v:fill type="solid"/>
            </v:shape>
            <v:line style="position:absolute" from="3417,6" to="3417,2838" stroked="true" strokeweight=".5pt" strokecolor="#231f20">
              <v:stroke dashstyle="dash"/>
            </v:line>
            <v:line style="position:absolute" from="3230,675" to="3462,926" stroked="true" strokeweight=".5pt" strokecolor="#231f20">
              <v:stroke dashstyle="solid"/>
            </v:line>
            <v:shape style="position:absolute;left:3435;top:900;width:73;height:76" coordorigin="3435,900" coordsize="73,76" path="m3468,900l3435,930,3507,976,3468,900xe" filled="true" fillcolor="#231f20" stroked="false">
              <v:path arrowok="t"/>
              <v:fill type="solid"/>
            </v:shape>
            <v:line style="position:absolute" from="3126,1921" to="3246,1801" stroked="true" strokeweight=".5pt" strokecolor="#231f20">
              <v:stroke dashstyle="solid"/>
            </v:line>
            <v:shape style="position:absolute;left:3219;top:1753;width:74;height:74" coordorigin="3220,1754" coordsize="74,74" path="m3293,1754l3220,1796,3251,1827,3293,1754xe" filled="true" fillcolor="#231f20" stroked="false">
              <v:path arrowok="t"/>
              <v:fill type="solid"/>
            </v:shape>
            <v:line style="position:absolute" from="3582,714" to="3696,714" stroked="true" strokeweight=".5pt" strokecolor="#231f20">
              <v:stroke dashstyle="solid"/>
            </v:line>
            <v:shape style="position:absolute;left:170;top:2724;width:3355;height:114" coordorigin="171,2724" coordsize="3355,114" path="m171,2724l171,2838m1009,2724l1009,2838m1847,2724l1847,2838m2685,2724l2685,2838m3525,2724l3525,2838e" filled="false" stroked="true" strokeweight=".5pt" strokecolor="#231f20">
              <v:path arrowok="t"/>
              <v:stroke dashstyle="solid"/>
            </v:shape>
            <v:rect style="position:absolute;left:5;top:5;width:3686;height:2835" filled="false" stroked="true" strokeweight=".5pt" strokecolor="#231f20">
              <v:stroke dashstyle="solid"/>
            </v:rect>
            <v:shape style="position:absolute;left:259;top:146;width:3061;height:53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Estimate implied by the mode of the latest backcast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6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259;top:1300;width:1882;height:792" type="#_x0000_t202" filled="false" stroked="false">
              <v:textbox inset="0,0,0,0">
                <w:txbxContent>
                  <w:p>
                    <w:pPr>
                      <w:spacing w:before="1"/>
                      <w:ind w:left="390" w:right="0" w:firstLine="0"/>
                      <w:jc w:val="left"/>
                      <w:rPr>
                        <w:sz w:val="12"/>
                      </w:rPr>
                    </w:pPr>
                    <w:bookmarkStart w:name="2.2 Domestic demand" w:id="23"/>
                    <w:bookmarkEnd w:id="23"/>
                    <w:r>
                      <w:rPr/>
                    </w:r>
                    <w:bookmarkStart w:name="Household spending" w:id="24"/>
                    <w:bookmarkEnd w:id="24"/>
                    <w:r>
                      <w:rPr/>
                    </w: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7"/>
                      </w:rPr>
                    </w:pPr>
                  </w:p>
                  <w:p>
                    <w:pPr>
                      <w:spacing w:line="12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Projection of preliminary GDP</w:t>
                    </w:r>
                  </w:p>
                  <w:p>
                    <w:pPr>
                      <w:spacing w:line="157" w:lineRule="exact" w:before="0"/>
                      <w:ind w:left="2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520" w:val="left" w:leader="none"/>
          <w:tab w:pos="2358" w:val="left" w:leader="none"/>
          <w:tab w:pos="3189" w:val="left" w:leader="none"/>
          <w:tab w:pos="3636" w:val="left" w:leader="none"/>
        </w:tabs>
        <w:spacing w:before="0"/>
        <w:ind w:left="622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67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4"/>
        </w:numPr>
        <w:tabs>
          <w:tab w:pos="338" w:val="left" w:leader="none"/>
        </w:tabs>
        <w:spacing w:line="127" w:lineRule="exact" w:before="1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3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3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20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15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1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11"/>
        <w:rPr>
          <w:sz w:val="21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ListParagraph"/>
        <w:numPr>
          <w:ilvl w:val="1"/>
          <w:numId w:val="15"/>
        </w:numPr>
        <w:tabs>
          <w:tab w:pos="648" w:val="left" w:leader="none"/>
        </w:tabs>
        <w:spacing w:line="240" w:lineRule="auto" w:before="3" w:after="0"/>
        <w:ind w:left="647" w:right="0" w:hanging="481"/>
        <w:jc w:val="left"/>
        <w:rPr>
          <w:sz w:val="26"/>
        </w:rPr>
      </w:pPr>
      <w:r>
        <w:rPr>
          <w:color w:val="231F20"/>
          <w:w w:val="98"/>
          <w:sz w:val="26"/>
        </w:rPr>
        <w:br w:type="column"/>
      </w:r>
      <w:r>
        <w:rPr>
          <w:color w:val="231F20"/>
          <w:sz w:val="26"/>
        </w:rPr>
        <w:t>Output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 w:before="1"/>
        <w:ind w:left="167" w:right="280"/>
      </w:pPr>
      <w:r>
        <w:rPr>
          <w:color w:val="231F20"/>
          <w:w w:val="95"/>
        </w:rPr>
        <w:t>Quarterly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0.7% over the previous two years. Manufacturing is one sector</w:t>
      </w:r>
      <w:r>
        <w:rPr>
          <w:color w:val="231F20"/>
          <w:spacing w:val="-32"/>
        </w:rPr>
        <w:t> </w:t>
      </w:r>
      <w:r>
        <w:rPr>
          <w:color w:val="231F20"/>
        </w:rPr>
        <w:t>where</w:t>
      </w:r>
      <w:r>
        <w:rPr>
          <w:color w:val="231F20"/>
          <w:spacing w:val="-32"/>
        </w:rPr>
        <w:t> </w:t>
      </w:r>
      <w:r>
        <w:rPr>
          <w:color w:val="231F20"/>
        </w:rPr>
        <w:t>output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2"/>
        </w:rPr>
        <w:t> </w:t>
      </w:r>
      <w:r>
        <w:rPr>
          <w:color w:val="231F20"/>
        </w:rPr>
        <w:t>has</w:t>
      </w:r>
      <w:r>
        <w:rPr>
          <w:color w:val="231F20"/>
          <w:spacing w:val="-32"/>
        </w:rPr>
        <w:t> </w:t>
      </w:r>
      <w:r>
        <w:rPr>
          <w:color w:val="231F20"/>
        </w:rPr>
        <w:t>slowed</w:t>
      </w:r>
      <w:r>
        <w:rPr>
          <w:color w:val="231F20"/>
          <w:spacing w:val="-32"/>
        </w:rPr>
        <w:t> </w:t>
      </w:r>
      <w:r>
        <w:rPr>
          <w:color w:val="231F20"/>
        </w:rPr>
        <w:t>(Chart</w:t>
      </w:r>
      <w:r>
        <w:rPr>
          <w:color w:val="231F20"/>
          <w:spacing w:val="-33"/>
        </w:rPr>
        <w:t> </w:t>
      </w:r>
      <w:r>
        <w:rPr>
          <w:color w:val="231F20"/>
        </w:rPr>
        <w:t>2.3).</w:t>
      </w:r>
    </w:p>
    <w:p>
      <w:pPr>
        <w:pStyle w:val="BodyText"/>
        <w:spacing w:line="268" w:lineRule="auto"/>
        <w:ind w:left="167" w:right="353"/>
      </w:pPr>
      <w:r>
        <w:rPr>
          <w:color w:val="231F20"/>
          <w:w w:val="90"/>
        </w:rPr>
        <w:t>According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intelligence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Agents,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related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global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extraction</w:t>
      </w:r>
      <w:r>
        <w:rPr>
          <w:color w:val="231F20"/>
          <w:spacing w:val="-39"/>
        </w:rPr>
        <w:t> </w:t>
      </w:r>
      <w:r>
        <w:rPr>
          <w:color w:val="231F20"/>
        </w:rPr>
        <w:t>sector</w:t>
      </w:r>
      <w:r>
        <w:rPr>
          <w:color w:val="231F20"/>
          <w:spacing w:val="-39"/>
        </w:rPr>
        <w:t> </w:t>
      </w:r>
      <w:r>
        <w:rPr>
          <w:color w:val="231F20"/>
        </w:rPr>
        <w:t>(Section</w:t>
      </w:r>
      <w:r>
        <w:rPr>
          <w:color w:val="231F20"/>
          <w:spacing w:val="-39"/>
        </w:rPr>
        <w:t> </w:t>
      </w:r>
      <w:r>
        <w:rPr>
          <w:color w:val="231F20"/>
        </w:rPr>
        <w:t>2.2).</w:t>
      </w:r>
      <w:r>
        <w:rPr>
          <w:color w:val="231F20"/>
          <w:spacing w:val="-16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would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consistent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quarterly</w:t>
      </w:r>
      <w:r>
        <w:rPr>
          <w:color w:val="231F20"/>
          <w:spacing w:val="-40"/>
        </w:rPr>
        <w:t> </w:t>
      </w:r>
      <w:r>
        <w:rPr>
          <w:color w:val="231F20"/>
        </w:rPr>
        <w:t>BCC</w:t>
      </w:r>
      <w:r>
        <w:rPr>
          <w:color w:val="231F20"/>
          <w:spacing w:val="-40"/>
        </w:rPr>
        <w:t> </w:t>
      </w:r>
      <w:r>
        <w:rPr>
          <w:color w:val="231F20"/>
        </w:rPr>
        <w:t>survey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suggest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export orders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weakened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domestic</w:t>
      </w:r>
      <w:r>
        <w:rPr>
          <w:color w:val="231F20"/>
          <w:spacing w:val="-38"/>
        </w:rPr>
        <w:t> </w:t>
      </w:r>
      <w:r>
        <w:rPr>
          <w:color w:val="231F20"/>
        </w:rPr>
        <w:t>orders.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0" w:lineRule="atLeast"/>
        <w:ind w:left="167" w:right="249"/>
      </w:pPr>
      <w:r>
        <w:rPr>
          <w:color w:val="231F20"/>
          <w:w w:val="95"/>
        </w:rPr>
        <w:t>Much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attributed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slowing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business-focused</w:t>
      </w:r>
      <w:r>
        <w:rPr>
          <w:color w:val="231F20"/>
          <w:spacing w:val="-43"/>
        </w:rPr>
        <w:t> </w:t>
      </w:r>
      <w:r>
        <w:rPr>
          <w:color w:val="231F20"/>
        </w:rPr>
        <w:t>service</w:t>
      </w:r>
      <w:r>
        <w:rPr>
          <w:color w:val="231F20"/>
          <w:spacing w:val="-43"/>
        </w:rPr>
        <w:t> </w:t>
      </w:r>
      <w:r>
        <w:rPr>
          <w:color w:val="231F20"/>
        </w:rPr>
        <w:t>subsectors (Chart 2.3). Business-focused services tend to export a </w:t>
      </w:r>
      <w:r>
        <w:rPr>
          <w:color w:val="231F20"/>
          <w:w w:val="95"/>
        </w:rPr>
        <w:t>greater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</w:p>
    <w:p>
      <w:pPr>
        <w:spacing w:after="0" w:line="260" w:lineRule="atLeast"/>
        <w:sectPr>
          <w:headerReference w:type="default" r:id="rId47"/>
          <w:headerReference w:type="even" r:id="rId48"/>
          <w:pgSz w:w="11910" w:h="16840"/>
          <w:pgMar w:header="446" w:footer="0" w:top="1560" w:bottom="280" w:left="640" w:right="540"/>
          <w:pgNumType w:start="11"/>
          <w:cols w:num="3" w:equalWidth="0">
            <w:col w:w="3869" w:space="40"/>
            <w:col w:w="214" w:space="1192"/>
            <w:col w:w="5415"/>
          </w:cols>
        </w:sectPr>
      </w:pPr>
    </w:p>
    <w:p>
      <w:pPr>
        <w:pStyle w:val="ListParagraph"/>
        <w:numPr>
          <w:ilvl w:val="0"/>
          <w:numId w:val="14"/>
        </w:numPr>
        <w:tabs>
          <w:tab w:pos="338" w:val="left" w:leader="none"/>
        </w:tabs>
        <w:spacing w:line="27" w:lineRule="exact" w:before="0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backcast,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left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vertical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line,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judgement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</w:p>
    <w:p>
      <w:pPr>
        <w:spacing w:line="244" w:lineRule="auto" w:before="2"/>
        <w:ind w:left="337" w:right="330" w:firstLine="0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right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vertical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line,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ListParagraph"/>
        <w:numPr>
          <w:ilvl w:val="0"/>
          <w:numId w:val="14"/>
        </w:numPr>
        <w:tabs>
          <w:tab w:pos="338" w:val="left" w:leader="none"/>
        </w:tabs>
        <w:spacing w:line="244" w:lineRule="auto" w:before="0" w:after="0"/>
        <w:ind w:left="337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magenta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 either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mean </w:t>
      </w:r>
      <w:r>
        <w:rPr>
          <w:color w:val="231F20"/>
          <w:sz w:val="11"/>
        </w:rPr>
        <w:t>squared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error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BodyText"/>
        <w:spacing w:before="5"/>
      </w:pPr>
      <w:r>
        <w:rPr/>
        <w:pict>
          <v:shape style="position:absolute;margin-left:40.089001pt;margin-top:14.201165pt;width:215.45pt;height:.1pt;mso-position-horizontal-relative:page;mso-position-vertical-relative:paragraph;z-index:-15667712;mso-wrap-distance-left:0;mso-wrap-distance-right:0" coordorigin="802,284" coordsize="4309,0" path="m802,284l5110,28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1" w:right="379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2.2</w:t>
      </w:r>
      <w:r>
        <w:rPr>
          <w:b/>
          <w:color w:val="A70741"/>
          <w:spacing w:val="-25"/>
          <w:sz w:val="18"/>
        </w:rPr>
        <w:t> </w:t>
      </w:r>
      <w:r>
        <w:rPr>
          <w:color w:val="A70741"/>
          <w:sz w:val="18"/>
        </w:rPr>
        <w:t>Final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expenditure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does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not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fully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explain</w:t>
      </w:r>
      <w:r>
        <w:rPr>
          <w:color w:val="A70741"/>
          <w:spacing w:val="-39"/>
          <w:sz w:val="18"/>
        </w:rPr>
        <w:t> </w:t>
      </w:r>
      <w:r>
        <w:rPr>
          <w:color w:val="A70741"/>
          <w:spacing w:val="-5"/>
          <w:sz w:val="18"/>
        </w:rPr>
        <w:t>the </w:t>
      </w:r>
      <w:r>
        <w:rPr>
          <w:color w:val="A70741"/>
          <w:sz w:val="18"/>
        </w:rPr>
        <w:t>slowing in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growth</w:t>
      </w:r>
    </w:p>
    <w:p>
      <w:pPr>
        <w:spacing w:line="268" w:lineRule="auto" w:before="2"/>
        <w:ind w:left="161" w:right="361" w:firstLine="0"/>
        <w:jc w:val="left"/>
        <w:rPr>
          <w:sz w:val="12"/>
        </w:rPr>
      </w:pP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average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quarterly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GDP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by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expenditure </w:t>
      </w:r>
      <w:r>
        <w:rPr>
          <w:color w:val="231F20"/>
          <w:sz w:val="16"/>
        </w:rPr>
        <w:t>component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28"/>
        <w:ind w:left="161" w:right="287"/>
      </w:pPr>
      <w:r>
        <w:rPr/>
        <w:br w:type="column"/>
      </w:r>
      <w:r>
        <w:rPr>
          <w:color w:val="231F20"/>
          <w:w w:val="95"/>
        </w:rPr>
        <w:t>weak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responsible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slowing 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consumer-focused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subsectors,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contrast,</w:t>
      </w:r>
      <w:r>
        <w:rPr>
          <w:color w:val="231F20"/>
          <w:spacing w:val="-23"/>
        </w:rPr>
        <w:t> </w:t>
      </w:r>
      <w:r>
        <w:rPr>
          <w:color w:val="231F20"/>
        </w:rPr>
        <w:t>has</w:t>
      </w:r>
      <w:r>
        <w:rPr>
          <w:color w:val="231F20"/>
          <w:spacing w:val="-22"/>
        </w:rPr>
        <w:t> </w:t>
      </w:r>
      <w:r>
        <w:rPr>
          <w:color w:val="231F20"/>
        </w:rPr>
        <w:t>remained</w:t>
      </w:r>
      <w:r>
        <w:rPr>
          <w:color w:val="231F20"/>
          <w:spacing w:val="-22"/>
        </w:rPr>
        <w:t> </w:t>
      </w:r>
      <w:r>
        <w:rPr>
          <w:color w:val="231F20"/>
        </w:rPr>
        <w:t>resilient.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61" w:right="268"/>
      </w:pPr>
      <w:r>
        <w:rPr>
          <w:color w:val="231F20"/>
        </w:rPr>
        <w:t>One domestic-facing sector that has contributed to the </w:t>
      </w:r>
      <w:r>
        <w:rPr>
          <w:color w:val="231F20"/>
          <w:w w:val="95"/>
        </w:rPr>
        <w:t>slowing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2013–14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construction.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2.2).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632" w:space="689"/>
            <w:col w:w="5409"/>
          </w:cols>
        </w:sectPr>
      </w:pPr>
    </w:p>
    <w:p>
      <w:pPr>
        <w:tabs>
          <w:tab w:pos="1521" w:val="left" w:leader="none"/>
          <w:tab w:pos="2750" w:val="left" w:leader="none"/>
        </w:tabs>
        <w:spacing w:line="268" w:lineRule="auto" w:before="119"/>
        <w:ind w:left="341" w:right="38" w:firstLine="0"/>
        <w:jc w:val="left"/>
        <w:rPr>
          <w:sz w:val="11"/>
        </w:rPr>
      </w:pPr>
      <w:r>
        <w:rPr/>
        <w:pict>
          <v:group style="position:absolute;margin-left:40.813pt;margin-top:5.545796pt;width:7.1pt;height:16.3pt;mso-position-horizontal-relative:page;mso-position-vertical-relative:paragraph;z-index:15790592" coordorigin="816,111" coordsize="142,326">
            <v:rect style="position:absolute;left:816;top:110;width:142;height:142" filled="true" fillcolor="#58b6e7" stroked="false">
              <v:fill type="solid"/>
            </v:rect>
            <v:rect style="position:absolute;left:816;top:295;width:142;height:142" filled="true" fillcolor="#74c043" stroked="false">
              <v:fill type="solid"/>
            </v:rect>
            <w10:wrap type="none"/>
          </v:group>
        </w:pict>
      </w:r>
      <w:r>
        <w:rPr/>
        <w:pict>
          <v:group style="position:absolute;margin-left:99.333pt;margin-top:5.545796pt;width:7.1pt;height:16.3pt;mso-position-horizontal-relative:page;mso-position-vertical-relative:paragraph;z-index:-21283840" coordorigin="1987,111" coordsize="142,326">
            <v:rect style="position:absolute;left:1986;top:110;width:142;height:142" filled="true" fillcolor="#9c8dc3" stroked="false">
              <v:fill type="solid"/>
            </v:rect>
            <v:rect style="position:absolute;left:1986;top:295;width:142;height:142" filled="true" fillcolor="#b01c88" stroked="false">
              <v:fill type="solid"/>
            </v:rect>
            <w10:wrap type="none"/>
          </v:group>
        </w:pict>
      </w:r>
      <w:r>
        <w:rPr/>
        <w:pict>
          <v:group style="position:absolute;margin-left:160.582001pt;margin-top:5.545796pt;width:7.1pt;height:16.3pt;mso-position-horizontal-relative:page;mso-position-vertical-relative:paragraph;z-index:-21283328" coordorigin="3212,111" coordsize="142,326">
            <v:rect style="position:absolute;left:3211;top:110;width:142;height:142" filled="true" fillcolor="#00568b" stroked="false">
              <v:fill type="solid"/>
            </v:rect>
            <v:rect style="position:absolute;left:3211;top:295;width:142;height:142" filled="true" fillcolor="#afa9a2" stroked="false">
              <v:fill type="solid"/>
            </v:rect>
            <w10:wrap type="none"/>
          </v:group>
        </w:pict>
      </w:r>
      <w:r>
        <w:rPr/>
        <w:pict>
          <v:shape style="position:absolute;margin-left:196.470993pt;margin-top:6.402796pt;width:4.25pt;height:5.7pt;mso-position-horizontal-relative:page;mso-position-vertical-relative:paragraph;z-index:-21282816" coordorigin="3929,128" coordsize="85,114" path="m3972,128l3929,185,3972,242,4014,185,3972,128xe" filled="true" fillcolor="#fcaf17" stroked="false">
            <v:path arrowok="t"/>
            <v:fill type="solid"/>
            <w10:wrap type="none"/>
          </v:shape>
        </w:pict>
      </w:r>
      <w:r>
        <w:rPr>
          <w:color w:val="231F20"/>
          <w:w w:val="95"/>
          <w:sz w:val="12"/>
        </w:rPr>
        <w:t>Government</w:t>
        <w:tab/>
        <w:t>Business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investment</w:t>
        <w:tab/>
      </w:r>
      <w:r>
        <w:rPr>
          <w:color w:val="231F20"/>
          <w:sz w:val="12"/>
        </w:rPr>
        <w:t>Net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trade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GDP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growth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(per</w:t>
      </w:r>
      <w:r>
        <w:rPr>
          <w:color w:val="231F20"/>
          <w:spacing w:val="-22"/>
          <w:sz w:val="12"/>
        </w:rPr>
        <w:t> </w:t>
      </w:r>
      <w:r>
        <w:rPr>
          <w:color w:val="231F20"/>
          <w:spacing w:val="-3"/>
          <w:sz w:val="12"/>
        </w:rPr>
        <w:t>cent) </w:t>
      </w:r>
      <w:r>
        <w:rPr>
          <w:color w:val="231F20"/>
          <w:w w:val="95"/>
          <w:sz w:val="12"/>
        </w:rPr>
        <w:t>Housing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investment</w:t>
        <w:tab/>
      </w:r>
      <w:r>
        <w:rPr>
          <w:color w:val="231F20"/>
          <w:sz w:val="12"/>
        </w:rPr>
        <w:t>Consumption</w:t>
        <w:tab/>
        <w:t>Other</w:t>
      </w:r>
      <w:r>
        <w:rPr>
          <w:color w:val="231F20"/>
          <w:position w:val="4"/>
          <w:sz w:val="11"/>
        </w:rPr>
        <w:t>(b)</w:t>
      </w:r>
    </w:p>
    <w:p>
      <w:pPr>
        <w:pStyle w:val="ListParagraph"/>
        <w:numPr>
          <w:ilvl w:val="1"/>
          <w:numId w:val="15"/>
        </w:numPr>
        <w:tabs>
          <w:tab w:pos="822" w:val="left" w:leader="none"/>
        </w:tabs>
        <w:spacing w:line="252" w:lineRule="exact" w:before="227" w:after="0"/>
        <w:ind w:left="821" w:right="0" w:hanging="481"/>
        <w:jc w:val="left"/>
        <w:rPr>
          <w:sz w:val="26"/>
        </w:rPr>
      </w:pPr>
      <w:r>
        <w:rPr>
          <w:color w:val="231F20"/>
          <w:w w:val="96"/>
          <w:sz w:val="26"/>
        </w:rPr>
        <w:br w:type="column"/>
      </w:r>
      <w:r>
        <w:rPr>
          <w:color w:val="231F20"/>
          <w:sz w:val="26"/>
        </w:rPr>
        <w:t>Domestic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demand</w:t>
      </w:r>
    </w:p>
    <w:p>
      <w:pPr>
        <w:spacing w:after="0" w:line="252" w:lineRule="exact"/>
        <w:jc w:val="left"/>
        <w:rPr>
          <w:sz w:val="26"/>
        </w:rPr>
        <w:sectPr>
          <w:type w:val="continuous"/>
          <w:pgSz w:w="11910" w:h="16840"/>
          <w:pgMar w:top="1560" w:bottom="0" w:left="640" w:right="540"/>
          <w:cols w:num="2" w:equalWidth="0">
            <w:col w:w="4522" w:space="620"/>
            <w:col w:w="5588"/>
          </w:cols>
        </w:sect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Percentage points</w: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ind w:left="161" w:right="-58"/>
      </w:pPr>
      <w:r>
        <w:rPr/>
        <w:pict>
          <v:group style="width:184.8pt;height:142.25pt;mso-position-horizontal-relative:char;mso-position-vertical-relative:line" coordorigin="0,0" coordsize="3696,2845">
            <v:rect style="position:absolute;left:681;top:1142;width:667;height:636" filled="true" fillcolor="#b01c88" stroked="false">
              <v:fill type="solid"/>
            </v:rect>
            <v:rect style="position:absolute;left:681;top:946;width:667;height:197" filled="true" fillcolor="#9c8dc3" stroked="false">
              <v:fill type="solid"/>
            </v:rect>
            <v:rect style="position:absolute;left:681;top:723;width:667;height:223" filled="true" fillcolor="#74c043" stroked="false">
              <v:fill type="solid"/>
            </v:rect>
            <v:rect style="position:absolute;left:681;top:547;width:667;height:177" filled="true" fillcolor="#58b6e7" stroked="false">
              <v:fill type="solid"/>
            </v:rect>
            <v:rect style="position:absolute;left:681;top:1777;width:667;height:43" filled="true" fillcolor="#00568b" stroked="false">
              <v:fill type="solid"/>
            </v:rect>
            <v:rect style="position:absolute;left:681;top:498;width:667;height:49" filled="true" fillcolor="#afa9a2" stroked="false">
              <v:fill type="solid"/>
            </v:rect>
            <v:shape style="position:absolute;left:952;top:455;width:122;height:166" coordorigin="953,456" coordsize="122,166" path="m1014,456l953,539,1014,621,1075,539,1014,456xe" filled="true" fillcolor="#fcaf17" stroked="false">
              <v:path arrowok="t"/>
              <v:fill type="solid"/>
            </v:shape>
            <v:rect style="position:absolute;left:2350;top:874;width:669;height:903" filled="true" fillcolor="#b01c88" stroked="false">
              <v:fill type="solid"/>
            </v:rect>
            <v:rect style="position:absolute;left:2350;top:544;width:669;height:331" filled="true" fillcolor="#9c8dc3" stroked="false">
              <v:fill type="solid"/>
            </v:rect>
            <v:rect style="position:absolute;left:2350;top:1777;width:669;height:6" filled="true" fillcolor="#74c043" stroked="false">
              <v:fill type="solid"/>
            </v:rect>
            <v:rect style="position:absolute;left:2350;top:293;width:669;height:251" filled="true" fillcolor="#58b6e7" stroked="false">
              <v:fill type="solid"/>
            </v:rect>
            <v:rect style="position:absolute;left:2350;top:1783;width:669;height:226" filled="true" fillcolor="#00568b" stroked="false">
              <v:fill type="solid"/>
            </v:rect>
            <v:rect style="position:absolute;left:2350;top:2008;width:669;height:445" filled="true" fillcolor="#afa9a2" stroked="false">
              <v:fill type="solid"/>
            </v:rect>
            <v:shape style="position:absolute;left:2621;top:885;width:122;height:166" coordorigin="2622,886" coordsize="122,166" path="m2683,886l2622,969,2683,1051,2744,969,2683,886xe" filled="true" fillcolor="#fcaf17" stroked="false">
              <v:path arrowok="t"/>
              <v:fill type="solid"/>
            </v:shape>
            <v:line style="position:absolute" from="3582,1778" to="3696,1778" stroked="true" strokeweight=".5pt" strokecolor="#231f20">
              <v:stroke dashstyle="solid"/>
            </v:line>
            <v:shape style="position:absolute;left:180;top:1776;width:3339;height:2" coordorigin="180,1777" coordsize="3339,0" path="m180,1777l180,1777,3440,1777,3519,1777e" filled="false" stroked="true" strokeweight=".5pt" strokecolor="#231f20">
              <v:path arrowok="t"/>
              <v:stroke dashstyle="solid"/>
            </v:shape>
            <v:shape style="position:absolute;left:10;top:359;width:114;height:2125" coordorigin="11,359" coordsize="114,2125" path="m11,2484l124,2484m11,2131l124,2131m11,1778l124,1778m11,1422l124,1422m11,1069l124,1069m11,715l124,715m11,359l124,359e" filled="false" stroked="true" strokeweight=".5pt" strokecolor="#231f20">
              <v:path arrowok="t"/>
              <v:stroke dashstyle="solid"/>
            </v:shape>
            <v:shape style="position:absolute;left:3582;top:359;width:114;height:2125" coordorigin="3582,359" coordsize="114,2125" path="m3582,2484l3696,2484m3582,2131l3696,2131m3582,1422l3696,1422m3582,1069l3696,1069m3582,715l3696,715m3582,359l3696,359e" filled="false" stroked="true" strokeweight=".5pt" strokecolor="#231f20">
              <v:path arrowok="t"/>
              <v:stroke dashstyle="solid"/>
            </v:shape>
            <v:shape style="position:absolute;left:181;top:2724;width:3339;height:114" coordorigin="182,2724" coordsize="3339,114" path="m182,2724l182,2838m1851,2724l1851,2838m3520,2724l3520,2838e" filled="false" stroked="true" strokeweight=".5pt" strokecolor="#231f20">
              <v:path arrowok="t"/>
              <v:stroke dashstyle="solid"/>
            </v:shape>
            <v:rect style="position:absolute;left:5;top:5;width:3686;height:2835" filled="false" stroked="true" strokeweight=".5pt" strokecolor="#231f20">
              <v:stroke dashstyle="solid"/>
            </v:rect>
          </v:group>
        </w:pict>
      </w:r>
      <w:r>
        <w:rPr/>
      </w:r>
    </w:p>
    <w:p>
      <w:pPr>
        <w:tabs>
          <w:tab w:pos="2667" w:val="left" w:leader="none"/>
        </w:tabs>
        <w:spacing w:before="7"/>
        <w:ind w:left="957" w:right="0" w:firstLine="0"/>
        <w:jc w:val="left"/>
        <w:rPr>
          <w:sz w:val="11"/>
        </w:rPr>
      </w:pPr>
      <w:r>
        <w:rPr>
          <w:color w:val="231F20"/>
          <w:sz w:val="12"/>
        </w:rPr>
        <w:t>2013–14</w:t>
        <w:tab/>
        <w:t>2015</w:t>
      </w:r>
      <w:r>
        <w:rPr>
          <w:color w:val="231F20"/>
          <w:position w:val="4"/>
          <w:sz w:val="11"/>
        </w:rPr>
        <w:t>(c)</w:t>
      </w:r>
    </w:p>
    <w:p>
      <w:pPr>
        <w:spacing w:line="127" w:lineRule="exact" w:before="103"/>
        <w:ind w:left="161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measures.</w:t>
      </w:r>
    </w:p>
    <w:p>
      <w:pPr>
        <w:spacing w:before="104"/>
        <w:ind w:left="3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1.0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15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8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line="184" w:lineRule="exact" w:before="33"/>
        <w:ind w:left="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7" w:lineRule="exact" w:before="0"/>
        <w:ind w:left="12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85" w:lineRule="exact" w:before="0"/>
        <w:ind w:left="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0"/>
        <w:ind w:left="18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5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Heading4"/>
        <w:ind w:left="161"/>
      </w:pPr>
      <w:r>
        <w:rPr>
          <w:color w:val="A70741"/>
        </w:rPr>
        <w:t>Household spending</w:t>
      </w:r>
    </w:p>
    <w:p>
      <w:pPr>
        <w:pStyle w:val="BodyText"/>
        <w:spacing w:line="268" w:lineRule="auto" w:before="24"/>
        <w:ind w:left="161" w:right="346"/>
      </w:pPr>
      <w:r>
        <w:rPr>
          <w:color w:val="231F20"/>
        </w:rPr>
        <w:t>Supported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strong</w:t>
      </w:r>
      <w:r>
        <w:rPr>
          <w:color w:val="231F20"/>
          <w:spacing w:val="-45"/>
        </w:rPr>
        <w:t> </w:t>
      </w:r>
      <w:r>
        <w:rPr>
          <w:color w:val="231F20"/>
        </w:rPr>
        <w:t>income</w:t>
      </w:r>
      <w:r>
        <w:rPr>
          <w:color w:val="231F20"/>
          <w:spacing w:val="-45"/>
        </w:rPr>
        <w:t> </w:t>
      </w:r>
      <w:r>
        <w:rPr>
          <w:color w:val="231F20"/>
        </w:rPr>
        <w:t>growth,</w:t>
      </w:r>
      <w:r>
        <w:rPr>
          <w:color w:val="231F20"/>
          <w:spacing w:val="-45"/>
        </w:rPr>
        <w:t> </w:t>
      </w:r>
      <w:r>
        <w:rPr>
          <w:color w:val="231F20"/>
        </w:rPr>
        <w:t>consumer</w:t>
      </w:r>
      <w:r>
        <w:rPr>
          <w:color w:val="231F20"/>
          <w:spacing w:val="-45"/>
        </w:rPr>
        <w:t> </w:t>
      </w:r>
      <w:r>
        <w:rPr>
          <w:color w:val="231F20"/>
        </w:rPr>
        <w:t>spending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robust.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consumption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remained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0.8%</w:t>
      </w:r>
      <w:r>
        <w:rPr>
          <w:color w:val="231F20"/>
          <w:spacing w:val="-39"/>
        </w:rPr>
        <w:t> </w:t>
      </w:r>
      <w:r>
        <w:rPr>
          <w:color w:val="231F20"/>
        </w:rPr>
        <w:t>(Table</w:t>
      </w:r>
      <w:r>
        <w:rPr>
          <w:color w:val="231F20"/>
          <w:spacing w:val="-41"/>
        </w:rPr>
        <w:t> </w:t>
      </w:r>
      <w:r>
        <w:rPr>
          <w:color w:val="231F20"/>
        </w:rPr>
        <w:t>2.B),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real post-tax</w:t>
      </w:r>
      <w:r>
        <w:rPr>
          <w:color w:val="231F20"/>
          <w:spacing w:val="-34"/>
        </w:rPr>
        <w:t> </w:t>
      </w:r>
      <w:r>
        <w:rPr>
          <w:color w:val="231F20"/>
        </w:rPr>
        <w:t>labour</w:t>
      </w:r>
      <w:r>
        <w:rPr>
          <w:color w:val="231F20"/>
          <w:spacing w:val="-34"/>
        </w:rPr>
        <w:t> </w:t>
      </w:r>
      <w:r>
        <w:rPr>
          <w:color w:val="231F20"/>
        </w:rPr>
        <w:t>income</w:t>
      </w:r>
      <w:r>
        <w:rPr>
          <w:color w:val="231F20"/>
          <w:spacing w:val="-34"/>
        </w:rPr>
        <w:t> </w:t>
      </w:r>
      <w:r>
        <w:rPr>
          <w:color w:val="231F20"/>
        </w:rPr>
        <w:t>was</w:t>
      </w:r>
      <w:r>
        <w:rPr>
          <w:color w:val="231F20"/>
          <w:spacing w:val="-33"/>
        </w:rPr>
        <w:t> </w:t>
      </w:r>
      <w:r>
        <w:rPr>
          <w:color w:val="231F20"/>
        </w:rPr>
        <w:t>3.7%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year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2015</w:t>
      </w:r>
      <w:r>
        <w:rPr>
          <w:color w:val="231F20"/>
          <w:spacing w:val="-34"/>
        </w:rPr>
        <w:t> </w:t>
      </w:r>
      <w:r>
        <w:rPr>
          <w:color w:val="231F20"/>
        </w:rPr>
        <w:t>Q3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2.4),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3.2%. Over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two</w:t>
      </w:r>
      <w:r>
        <w:rPr>
          <w:color w:val="231F20"/>
          <w:spacing w:val="-41"/>
        </w:rPr>
        <w:t> </w:t>
      </w:r>
      <w:r>
        <w:rPr>
          <w:color w:val="231F20"/>
        </w:rPr>
        <w:t>years,</w:t>
      </w:r>
      <w:r>
        <w:rPr>
          <w:color w:val="231F20"/>
          <w:spacing w:val="-41"/>
        </w:rPr>
        <w:t> </w:t>
      </w:r>
      <w:r>
        <w:rPr>
          <w:color w:val="231F20"/>
        </w:rPr>
        <w:t>real</w:t>
      </w:r>
      <w:r>
        <w:rPr>
          <w:color w:val="231F20"/>
          <w:spacing w:val="-40"/>
        </w:rPr>
        <w:t> </w:t>
      </w:r>
      <w:r>
        <w:rPr>
          <w:color w:val="231F20"/>
        </w:rPr>
        <w:t>incomes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boosted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pickup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energy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food</w:t>
      </w:r>
      <w:r>
        <w:rPr>
          <w:color w:val="231F20"/>
          <w:spacing w:val="-20"/>
        </w:rPr>
        <w:t> </w:t>
      </w:r>
      <w:r>
        <w:rPr>
          <w:color w:val="231F20"/>
        </w:rPr>
        <w:t>prices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19"/>
        </w:rPr>
        <w:t> </w:t>
      </w:r>
      <w:r>
        <w:rPr>
          <w:color w:val="231F20"/>
        </w:rPr>
        <w:t>4).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61" w:right="397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3868" w:space="40"/>
            <w:col w:w="212" w:space="1201"/>
            <w:col w:w="5409"/>
          </w:cols>
        </w:sectPr>
      </w:pPr>
    </w:p>
    <w:p>
      <w:pPr>
        <w:pStyle w:val="ListParagraph"/>
        <w:numPr>
          <w:ilvl w:val="0"/>
          <w:numId w:val="16"/>
        </w:numPr>
        <w:tabs>
          <w:tab w:pos="332" w:val="left" w:leader="none"/>
        </w:tabs>
        <w:spacing w:line="99" w:lineRule="exact" w:before="0" w:after="0"/>
        <w:ind w:left="33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residual.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inventories,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alignment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statistical</w:t>
      </w:r>
    </w:p>
    <w:p>
      <w:pPr>
        <w:spacing w:before="2"/>
        <w:ind w:left="331" w:right="0" w:firstLine="0"/>
        <w:jc w:val="left"/>
        <w:rPr>
          <w:sz w:val="11"/>
        </w:rPr>
      </w:pPr>
      <w:r>
        <w:rPr>
          <w:color w:val="231F20"/>
          <w:sz w:val="11"/>
        </w:rPr>
        <w:t>discrepancy.</w:t>
      </w:r>
    </w:p>
    <w:p>
      <w:pPr>
        <w:pStyle w:val="ListParagraph"/>
        <w:numPr>
          <w:ilvl w:val="0"/>
          <w:numId w:val="16"/>
        </w:numPr>
        <w:tabs>
          <w:tab w:pos="332" w:val="left" w:leader="none"/>
        </w:tabs>
        <w:spacing w:line="244" w:lineRule="auto" w:before="2" w:after="0"/>
        <w:ind w:left="33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first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2015.</w:t>
      </w:r>
    </w:p>
    <w:p>
      <w:pPr>
        <w:pStyle w:val="BodyText"/>
        <w:spacing w:line="268" w:lineRule="auto"/>
        <w:ind w:left="161" w:right="261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treatment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2016, 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dividend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likely to be brought forward. Although that has few </w:t>
      </w:r>
      <w:r>
        <w:rPr>
          <w:color w:val="231F20"/>
          <w:w w:val="95"/>
        </w:rPr>
        <w:t>implications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weigh</w:t>
      </w:r>
      <w:r>
        <w:rPr>
          <w:color w:val="231F20"/>
          <w:spacing w:val="-21"/>
        </w:rPr>
        <w:t> </w:t>
      </w:r>
      <w:r>
        <w:rPr>
          <w:color w:val="231F20"/>
        </w:rPr>
        <w:t>on</w:t>
      </w:r>
      <w:r>
        <w:rPr>
          <w:color w:val="231F20"/>
          <w:spacing w:val="-21"/>
        </w:rPr>
        <w:t> </w:t>
      </w:r>
      <w:r>
        <w:rPr>
          <w:color w:val="231F20"/>
        </w:rPr>
        <w:t>it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following</w:t>
      </w:r>
      <w:r>
        <w:rPr>
          <w:color w:val="231F20"/>
          <w:spacing w:val="-21"/>
        </w:rPr>
        <w:t> </w:t>
      </w:r>
      <w:r>
        <w:rPr>
          <w:color w:val="231F20"/>
        </w:rPr>
        <w:t>year.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61" w:right="251"/>
      </w:pPr>
      <w:r>
        <w:rPr>
          <w:color w:val="231F20"/>
        </w:rPr>
        <w:t>Looking through this volatility, real income growth is projected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remain</w:t>
      </w:r>
      <w:r>
        <w:rPr>
          <w:color w:val="231F20"/>
          <w:spacing w:val="-42"/>
        </w:rPr>
        <w:t> </w:t>
      </w:r>
      <w:r>
        <w:rPr>
          <w:color w:val="231F20"/>
        </w:rPr>
        <w:t>firm,</w:t>
      </w:r>
      <w:r>
        <w:rPr>
          <w:color w:val="231F20"/>
          <w:spacing w:val="-42"/>
        </w:rPr>
        <w:t> </w:t>
      </w:r>
      <w:r>
        <w:rPr>
          <w:color w:val="231F20"/>
        </w:rPr>
        <w:t>although</w:t>
      </w:r>
      <w:r>
        <w:rPr>
          <w:color w:val="231F20"/>
          <w:spacing w:val="-42"/>
        </w:rPr>
        <w:t> </w:t>
      </w:r>
      <w:r>
        <w:rPr>
          <w:color w:val="231F20"/>
        </w:rPr>
        <w:t>slightly</w:t>
      </w:r>
      <w:r>
        <w:rPr>
          <w:color w:val="231F20"/>
          <w:spacing w:val="-42"/>
        </w:rPr>
        <w:t> </w:t>
      </w:r>
      <w:r>
        <w:rPr>
          <w:color w:val="231F20"/>
        </w:rPr>
        <w:t>weaker</w:t>
      </w:r>
      <w:r>
        <w:rPr>
          <w:color w:val="231F20"/>
          <w:spacing w:val="-42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projected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support 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continued: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fallen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further</w:t>
      </w:r>
      <w:r>
        <w:rPr>
          <w:color w:val="231F20"/>
          <w:spacing w:val="-38"/>
        </w:rPr>
        <w:t> </w:t>
      </w:r>
      <w:r>
        <w:rPr>
          <w:color w:val="231F20"/>
        </w:rPr>
        <w:t>34%,</w:t>
      </w:r>
      <w:r>
        <w:rPr>
          <w:color w:val="231F20"/>
          <w:spacing w:val="-38"/>
        </w:rPr>
        <w:t> </w:t>
      </w:r>
      <w:r>
        <w:rPr>
          <w:color w:val="231F20"/>
        </w:rPr>
        <w:t>which,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itself,</w:t>
      </w:r>
      <w:r>
        <w:rPr>
          <w:color w:val="231F20"/>
          <w:spacing w:val="-38"/>
        </w:rPr>
        <w:t> </w:t>
      </w:r>
      <w:r>
        <w:rPr>
          <w:color w:val="231F20"/>
        </w:rPr>
        <w:t>would</w:t>
      </w:r>
      <w:r>
        <w:rPr>
          <w:color w:val="231F20"/>
          <w:spacing w:val="-38"/>
        </w:rPr>
        <w:t> </w:t>
      </w:r>
      <w:r>
        <w:rPr>
          <w:color w:val="231F20"/>
        </w:rPr>
        <w:t>add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¼%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3),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32" w:space="889"/>
            <w:col w:w="540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2" w:right="-46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9" w:right="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2.3 </w:t>
      </w:r>
      <w:r>
        <w:rPr>
          <w:color w:val="A70741"/>
          <w:w w:val="95"/>
          <w:sz w:val="18"/>
        </w:rPr>
        <w:t>Construction, manufacturing and </w:t>
      </w:r>
      <w:r>
        <w:rPr>
          <w:color w:val="A70741"/>
          <w:spacing w:val="-3"/>
          <w:w w:val="95"/>
          <w:sz w:val="18"/>
        </w:rPr>
        <w:t>service </w:t>
      </w:r>
      <w:r>
        <w:rPr>
          <w:color w:val="A70741"/>
          <w:sz w:val="18"/>
        </w:rPr>
        <w:t>sector output growth have slowed</w:t>
      </w:r>
    </w:p>
    <w:p>
      <w:pPr>
        <w:spacing w:line="268" w:lineRule="auto" w:before="2"/>
        <w:ind w:left="159" w:right="143" w:firstLine="0"/>
        <w:jc w:val="left"/>
        <w:rPr>
          <w:sz w:val="12"/>
        </w:rPr>
      </w:pP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average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quarterly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GVA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by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output </w:t>
      </w:r>
      <w:r>
        <w:rPr>
          <w:color w:val="231F20"/>
          <w:sz w:val="16"/>
        </w:rPr>
        <w:t>sector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9" w:right="438"/>
      </w:pPr>
      <w:r>
        <w:rPr>
          <w:color w:val="231F20"/>
          <w:w w:val="95"/>
        </w:rPr>
        <w:t>such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be</w:t>
      </w:r>
      <w:r>
        <w:rPr>
          <w:color w:val="231F20"/>
          <w:spacing w:val="-26"/>
        </w:rPr>
        <w:t> </w:t>
      </w:r>
      <w:r>
        <w:rPr>
          <w:color w:val="231F20"/>
        </w:rPr>
        <w:t>slower</w:t>
      </w:r>
      <w:r>
        <w:rPr>
          <w:color w:val="231F20"/>
          <w:spacing w:val="-27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anticipated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November.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9"/>
      </w:pPr>
      <w:r>
        <w:rPr>
          <w:color w:val="231F20"/>
        </w:rPr>
        <w:t>In addition to real income growth, the outlook for</w:t>
      </w:r>
    </w:p>
    <w:p>
      <w:pPr>
        <w:spacing w:after="0"/>
        <w:sectPr>
          <w:type w:val="continuous"/>
          <w:pgSz w:w="11910" w:h="16840"/>
          <w:pgMar w:top="1560" w:bottom="0" w:left="640" w:right="540"/>
          <w:cols w:num="2" w:equalWidth="0">
            <w:col w:w="4081" w:space="1242"/>
            <w:col w:w="5407"/>
          </w:cols>
        </w:sectPr>
      </w:pPr>
    </w:p>
    <w:p>
      <w:pPr>
        <w:spacing w:before="108"/>
        <w:ind w:left="355" w:right="0" w:firstLine="0"/>
        <w:jc w:val="left"/>
        <w:rPr>
          <w:sz w:val="12"/>
        </w:rPr>
      </w:pPr>
      <w:r>
        <w:rPr/>
        <w:pict>
          <v:group style="position:absolute;margin-left:40.485802pt;margin-top:4.869766pt;width:7.1pt;height:35pt;mso-position-horizontal-relative:page;mso-position-vertical-relative:paragraph;z-index:15793664" coordorigin="810,97" coordsize="142,700">
            <v:rect style="position:absolute;left:809;top:286;width:142;height:142" filled="true" fillcolor="#58b6e7" stroked="false">
              <v:fill type="solid"/>
            </v:rect>
            <v:rect style="position:absolute;left:809;top:471;width:142;height:142" filled="true" fillcolor="#00568b" stroked="false">
              <v:fill type="solid"/>
            </v:rect>
            <v:rect style="position:absolute;left:809;top:655;width:142;height:142" filled="true" fillcolor="#74c043" stroked="false">
              <v:fill type="solid"/>
            </v:rect>
            <v:rect style="position:absolute;left:809;top:97;width:142;height:142" filled="true" fillcolor="#b01c88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Business-focused services (33%)</w:t>
      </w:r>
    </w:p>
    <w:p>
      <w:pPr>
        <w:spacing w:before="44"/>
        <w:ind w:left="35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Consumer-focused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services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(27%)</w:t>
      </w:r>
    </w:p>
    <w:p>
      <w:pPr>
        <w:spacing w:before="43"/>
        <w:ind w:left="355" w:right="0" w:firstLine="0"/>
        <w:jc w:val="left"/>
        <w:rPr>
          <w:sz w:val="12"/>
        </w:rPr>
      </w:pPr>
      <w:r>
        <w:rPr>
          <w:color w:val="231F20"/>
          <w:sz w:val="12"/>
        </w:rPr>
        <w:t>Manufacturing (10%)</w:t>
      </w:r>
    </w:p>
    <w:p>
      <w:pPr>
        <w:spacing w:before="43"/>
        <w:ind w:left="355" w:right="0" w:firstLine="0"/>
        <w:jc w:val="left"/>
        <w:rPr>
          <w:sz w:val="12"/>
        </w:rPr>
      </w:pPr>
      <w:r>
        <w:rPr>
          <w:color w:val="231F20"/>
          <w:sz w:val="12"/>
        </w:rPr>
        <w:t>Construction (6%)</w:t>
      </w:r>
    </w:p>
    <w:p>
      <w:pPr>
        <w:spacing w:before="78"/>
        <w:ind w:left="26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Other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services</w:t>
      </w:r>
      <w:r>
        <w:rPr>
          <w:color w:val="231F20"/>
          <w:w w:val="95"/>
          <w:position w:val="4"/>
          <w:sz w:val="11"/>
        </w:rPr>
        <w:t>(b)</w:t>
      </w:r>
      <w:r>
        <w:rPr>
          <w:color w:val="231F20"/>
          <w:spacing w:val="-21"/>
          <w:w w:val="95"/>
          <w:position w:val="4"/>
          <w:sz w:val="11"/>
        </w:rPr>
        <w:t> </w:t>
      </w:r>
      <w:r>
        <w:rPr>
          <w:color w:val="231F20"/>
          <w:w w:val="95"/>
          <w:sz w:val="12"/>
        </w:rPr>
        <w:t>(19%)</w:t>
      </w:r>
    </w:p>
    <w:p>
      <w:pPr>
        <w:spacing w:before="43"/>
        <w:ind w:left="260" w:right="0" w:firstLine="0"/>
        <w:jc w:val="left"/>
        <w:rPr>
          <w:sz w:val="12"/>
        </w:rPr>
      </w:pPr>
      <w:r>
        <w:rPr/>
        <w:pict>
          <v:group style="position:absolute;margin-left:137.735001pt;margin-top:-7.518235pt;width:7.1pt;height:25.95pt;mso-position-horizontal-relative:page;mso-position-vertical-relative:paragraph;z-index:15794176" coordorigin="2755,-150" coordsize="142,519">
            <v:rect style="position:absolute;left:2754;top:-151;width:142;height:142" filled="true" fillcolor="#ca7ca6" stroked="false">
              <v:fill type="solid"/>
            </v:rect>
            <v:rect style="position:absolute;left:2754;top:39;width:142;height:142" filled="true" fillcolor="#a4694b" stroked="false">
              <v:fill type="solid"/>
            </v:rect>
            <v:shape style="position:absolute;left:2781;top:239;width:86;height:130" coordorigin="2782,239" coordsize="86,130" path="m2825,239l2782,304,2825,368,2868,304,2825,239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Other production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(5%)</w:t>
      </w:r>
    </w:p>
    <w:p>
      <w:pPr>
        <w:spacing w:line="247" w:lineRule="auto" w:before="43"/>
        <w:ind w:left="341" w:right="175" w:hanging="82"/>
        <w:jc w:val="left"/>
        <w:rPr>
          <w:sz w:val="12"/>
        </w:rPr>
      </w:pPr>
      <w:r>
        <w:rPr>
          <w:color w:val="231F20"/>
          <w:w w:val="95"/>
          <w:sz w:val="12"/>
        </w:rPr>
        <w:t>Output gross value added (GVA) </w:t>
      </w:r>
      <w:r>
        <w:rPr>
          <w:color w:val="231F20"/>
          <w:sz w:val="12"/>
        </w:rPr>
        <w:t>growth (per cent)</w:t>
      </w:r>
    </w:p>
    <w:p>
      <w:pPr>
        <w:spacing w:before="35"/>
        <w:ind w:left="986" w:right="0" w:firstLine="0"/>
        <w:jc w:val="left"/>
        <w:rPr>
          <w:sz w:val="12"/>
        </w:rPr>
      </w:pPr>
      <w:r>
        <w:rPr/>
        <w:pict>
          <v:group style="position:absolute;margin-left:39.958pt;margin-top:10.334765pt;width:184.8pt;height:142.25pt;mso-position-horizontal-relative:page;mso-position-vertical-relative:paragraph;z-index:-21280256" coordorigin="799,207" coordsize="3696,2845">
            <v:rect style="position:absolute;left:1479;top:2128;width:671;height:449" filled="true" fillcolor="#58b6e7" stroked="false">
              <v:fill type="solid"/>
            </v:rect>
            <v:rect style="position:absolute;left:1479;top:1110;width:671;height:1018" filled="true" fillcolor="#b01c88" stroked="false">
              <v:fill type="solid"/>
            </v:rect>
            <v:rect style="position:absolute;left:1479;top:922;width:671;height:188" filled="true" fillcolor="#74c043" stroked="false">
              <v:fill type="solid"/>
            </v:rect>
            <v:rect style="position:absolute;left:1479;top:803;width:671;height:120" filled="true" fillcolor="#00568b" stroked="false">
              <v:fill type="solid"/>
            </v:rect>
            <v:rect style="position:absolute;left:1479;top:756;width:671;height:47" filled="true" fillcolor="#a4694b" stroked="false">
              <v:fill type="solid"/>
            </v:rect>
            <v:rect style="position:absolute;left:1479;top:661;width:671;height:96" filled="true" fillcolor="#ca7ca6" stroked="false">
              <v:fill type="solid"/>
            </v:rect>
            <v:shape style="position:absolute;left:1752;top:563;width:125;height:188" coordorigin="1752,563" coordsize="125,188" path="m1815,563l1752,658,1815,751,1877,658,1815,563xe" filled="true" fillcolor="#fcaf17" stroked="false">
              <v:path arrowok="t"/>
              <v:fill type="solid"/>
            </v:shape>
            <v:rect style="position:absolute;left:3157;top:2174;width:671;height:403" filled="true" fillcolor="#58b6e7" stroked="false">
              <v:fill type="solid"/>
            </v:rect>
            <v:rect style="position:absolute;left:3157;top:1654;width:671;height:520" filled="true" fillcolor="#b01c88" stroked="false">
              <v:fill type="solid"/>
            </v:rect>
            <v:rect style="position:absolute;left:3157;top:2576;width:671;height:71" filled="true" fillcolor="#00568b" stroked="false">
              <v:fill type="solid"/>
            </v:rect>
            <v:rect style="position:absolute;left:3157;top:1513;width:671;height:142" filled="true" fillcolor="#a4694b" stroked="false">
              <v:fill type="solid"/>
            </v:rect>
            <v:rect style="position:absolute;left:3157;top:1464;width:671;height:50" filled="true" fillcolor="#ca7ca6" stroked="false">
              <v:fill type="solid"/>
            </v:rect>
            <v:shape style="position:absolute;left:3430;top:1393;width:125;height:188" coordorigin="3430,1393" coordsize="125,188" path="m3493,1393l3430,1488,3493,1581,3554,1488,3493,1393xe" filled="true" fillcolor="#fcaf17" stroked="false">
              <v:path arrowok="t"/>
              <v:fill type="solid"/>
            </v:shape>
            <v:line style="position:absolute" from="4381,2577" to="4495,2577" stroked="true" strokeweight=".5pt" strokecolor="#231f20">
              <v:stroke dashstyle="solid"/>
            </v:line>
            <v:line style="position:absolute" from="977,2575" to="4331,2575" stroked="true" strokeweight=".5pt" strokecolor="#231f20">
              <v:stroke dashstyle="solid"/>
            </v:line>
            <v:shape style="position:absolute;left:809;top:688;width:114;height:1891" coordorigin="810,688" coordsize="114,1891" path="m810,2579l923,2579m810,2105l923,2105m810,1632l923,1632m810,1159l923,1159m810,688l923,688e" filled="false" stroked="true" strokeweight=".5pt" strokecolor="#231f20">
              <v:path arrowok="t"/>
              <v:stroke dashstyle="solid"/>
            </v:shape>
            <v:shape style="position:absolute;left:4381;top:686;width:114;height:1418" coordorigin="4381,686" coordsize="114,1418" path="m4381,2104l4495,2104m4381,1630l4495,1630m4381,1157l4495,1157m4381,686l4495,686e" filled="false" stroked="true" strokeweight=".5pt" strokecolor="#231f20">
              <v:path arrowok="t"/>
              <v:stroke dashstyle="solid"/>
            </v:shape>
            <v:shape style="position:absolute;left:977;top:2931;width:3352;height:114" coordorigin="978,2931" coordsize="3352,114" path="m978,2931l978,3045m2654,2931l2654,3045m4330,2931l4330,3045e" filled="false" stroked="true" strokeweight=".5pt" strokecolor="#231f20">
              <v:path arrowok="t"/>
              <v:stroke dashstyle="solid"/>
            </v:shape>
            <v:rect style="position:absolute;left:804;top:211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-4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1.0</w:t>
      </w:r>
    </w:p>
    <w:p>
      <w:pPr>
        <w:pStyle w:val="BodyText"/>
        <w:rPr>
          <w:sz w:val="29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0.2</w:t>
      </w:r>
    </w:p>
    <w:p>
      <w:pPr>
        <w:spacing w:before="81"/>
        <w:ind w:left="188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7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spacing w:before="33"/>
        <w:ind w:left="188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8" w:lineRule="exact" w:before="115"/>
        <w:ind w:left="1890" w:right="0" w:firstLine="0"/>
        <w:jc w:val="left"/>
        <w:rPr>
          <w:sz w:val="12"/>
        </w:rPr>
      </w:pPr>
      <w:bookmarkStart w:name="The housing market" w:id="25"/>
      <w:bookmarkEnd w:id="25"/>
      <w:r>
        <w:rPr/>
      </w:r>
      <w:r>
        <w:rPr>
          <w:color w:val="231F20"/>
          <w:sz w:val="12"/>
        </w:rPr>
        <w:t>0.2</w:t>
      </w:r>
    </w:p>
    <w:p>
      <w:pPr>
        <w:pStyle w:val="BodyText"/>
        <w:spacing w:line="260" w:lineRule="atLeast"/>
        <w:ind w:left="355" w:right="254"/>
      </w:pPr>
      <w:r>
        <w:rPr/>
        <w:br w:type="column"/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depend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household saving.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Q3,</w:t>
      </w:r>
      <w:r>
        <w:rPr>
          <w:color w:val="231F20"/>
          <w:spacing w:val="-39"/>
        </w:rPr>
        <w:t> </w:t>
      </w:r>
      <w:r>
        <w:rPr>
          <w:color w:val="231F20"/>
        </w:rPr>
        <w:t>saving</w:t>
      </w:r>
      <w:r>
        <w:rPr>
          <w:color w:val="231F20"/>
          <w:spacing w:val="-40"/>
        </w:rPr>
        <w:t> </w:t>
      </w:r>
      <w:r>
        <w:rPr>
          <w:color w:val="231F20"/>
        </w:rPr>
        <w:t>out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available</w:t>
      </w:r>
      <w:r>
        <w:rPr>
          <w:color w:val="231F20"/>
          <w:spacing w:val="-40"/>
        </w:rPr>
        <w:t> </w:t>
      </w:r>
      <w:r>
        <w:rPr>
          <w:color w:val="231F20"/>
        </w:rPr>
        <w:t>income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excluding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schemes,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close 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2.5). </w:t>
      </w:r>
      <w:r>
        <w:rPr>
          <w:color w:val="231F20"/>
        </w:rPr>
        <w:t>One factor that is likely to influence household saving </w:t>
      </w:r>
      <w:r>
        <w:rPr>
          <w:color w:val="231F20"/>
          <w:w w:val="90"/>
        </w:rPr>
        <w:t>decisions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future </w:t>
      </w:r>
      <w:r>
        <w:rPr>
          <w:color w:val="231F20"/>
        </w:rPr>
        <w:t>income prospects. According to the GfK/EC survey, </w:t>
      </w:r>
      <w:r>
        <w:rPr>
          <w:color w:val="231F20"/>
          <w:w w:val="95"/>
        </w:rPr>
        <w:t>confidence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 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their historical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bearing 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saving.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 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immediately prior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affordability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improved, 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Consulting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proportion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40"/>
          <w:cols w:num="3" w:equalWidth="0">
            <w:col w:w="1977" w:space="40"/>
            <w:col w:w="2084" w:space="1027"/>
            <w:col w:w="5602"/>
          </w:cols>
        </w:sectPr>
      </w:pPr>
    </w:p>
    <w:p>
      <w:pPr>
        <w:tabs>
          <w:tab w:pos="2752" w:val="left" w:leader="none"/>
        </w:tabs>
        <w:spacing w:line="85" w:lineRule="exact" w:before="0"/>
        <w:ind w:left="984" w:right="0" w:firstLine="0"/>
        <w:jc w:val="left"/>
        <w:rPr>
          <w:sz w:val="12"/>
        </w:rPr>
      </w:pPr>
      <w:r>
        <w:rPr>
          <w:color w:val="231F20"/>
          <w:sz w:val="12"/>
        </w:rPr>
        <w:t>2013–14</w:t>
        <w:tab/>
        <w:t>2015</w:t>
      </w:r>
    </w:p>
    <w:p>
      <w:pPr>
        <w:pStyle w:val="ListParagraph"/>
        <w:numPr>
          <w:ilvl w:val="0"/>
          <w:numId w:val="17"/>
        </w:numPr>
        <w:tabs>
          <w:tab w:pos="330" w:val="left" w:leader="none"/>
        </w:tabs>
        <w:spacing w:line="244" w:lineRule="auto" w:before="56" w:after="0"/>
        <w:ind w:left="329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basic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 rounding.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Service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industries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‘consumer-focused’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 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directly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consumed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exceeds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be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intermediate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inputs,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while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reverse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true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‘business-focused’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sectors. </w:t>
      </w:r>
      <w:r>
        <w:rPr>
          <w:color w:val="231F20"/>
          <w:w w:val="95"/>
          <w:sz w:val="11"/>
        </w:rPr>
        <w:t>Calculated using the </w:t>
      </w:r>
      <w:r>
        <w:rPr>
          <w:i/>
          <w:color w:val="231F20"/>
          <w:w w:val="95"/>
          <w:sz w:val="11"/>
        </w:rPr>
        <w:t>United Kingdom Input-Output Analytical Tables 2010</w:t>
      </w:r>
      <w:r>
        <w:rPr>
          <w:color w:val="231F20"/>
          <w:w w:val="95"/>
          <w:sz w:val="11"/>
        </w:rPr>
        <w:t>. Figures in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ListParagraph"/>
        <w:numPr>
          <w:ilvl w:val="0"/>
          <w:numId w:val="17"/>
        </w:numPr>
        <w:tabs>
          <w:tab w:pos="330" w:val="left" w:leader="none"/>
        </w:tabs>
        <w:spacing w:line="126" w:lineRule="exact" w:before="0" w:after="0"/>
        <w:ind w:left="329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Other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includes: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administration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defence;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health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education.</w:t>
      </w:r>
    </w:p>
    <w:p>
      <w:pPr>
        <w:pStyle w:val="BodyText"/>
        <w:spacing w:line="268" w:lineRule="auto" w:before="28"/>
        <w:ind w:left="159" w:right="627"/>
        <w:rPr>
          <w:sz w:val="14"/>
        </w:rPr>
      </w:pPr>
      <w:r>
        <w:rPr/>
        <w:br w:type="column"/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reporting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putting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</w:rPr>
        <w:t>concerns remained</w:t>
      </w:r>
      <w:r>
        <w:rPr>
          <w:color w:val="231F20"/>
          <w:spacing w:val="-46"/>
        </w:rPr>
        <w:t> </w:t>
      </w:r>
      <w:r>
        <w:rPr>
          <w:color w:val="231F20"/>
        </w:rPr>
        <w:t>elevated.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9"/>
      </w:pPr>
      <w:r>
        <w:rPr>
          <w:color w:val="231F20"/>
          <w:w w:val="95"/>
        </w:rPr>
        <w:t>Conditions in credit and financial markets are also important</w:t>
      </w:r>
    </w:p>
    <w:p>
      <w:pPr>
        <w:spacing w:after="0"/>
        <w:sectPr>
          <w:type w:val="continuous"/>
          <w:pgSz w:w="11910" w:h="16840"/>
          <w:pgMar w:top="1560" w:bottom="0" w:left="640" w:right="540"/>
          <w:cols w:num="2" w:equalWidth="0">
            <w:col w:w="4408" w:space="916"/>
            <w:col w:w="5406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before="19"/>
        <w:ind w:left="153"/>
      </w:pPr>
      <w:r>
        <w:rPr>
          <w:rFonts w:ascii="Times New Roman" w:hAnsi="Times New Roman"/>
          <w:color w:val="231F20"/>
          <w:u w:val="single" w:color="A70741"/>
        </w:rPr>
        <w:t> </w:t>
        <w:tab/>
      </w:r>
      <w:r>
        <w:rPr>
          <w:rFonts w:ascii="Times New Roman" w:hAnsi="Times New Roman"/>
          <w:color w:val="231F20"/>
        </w:rPr>
        <w:tab/>
      </w:r>
      <w:r>
        <w:rPr>
          <w:color w:val="231F20"/>
        </w:rPr>
        <w:t>determinants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households’</w:t>
      </w:r>
      <w:r>
        <w:rPr>
          <w:color w:val="231F20"/>
          <w:spacing w:val="-43"/>
        </w:rPr>
        <w:t> </w:t>
      </w:r>
      <w:r>
        <w:rPr>
          <w:color w:val="231F20"/>
        </w:rPr>
        <w:t>net</w:t>
      </w:r>
      <w:r>
        <w:rPr>
          <w:color w:val="231F20"/>
          <w:spacing w:val="-43"/>
        </w:rPr>
        <w:t> </w:t>
      </w:r>
      <w:r>
        <w:rPr>
          <w:color w:val="231F20"/>
        </w:rPr>
        <w:t>saving</w:t>
      </w:r>
      <w:r>
        <w:rPr>
          <w:color w:val="231F20"/>
          <w:spacing w:val="-43"/>
        </w:rPr>
        <w:t> </w:t>
      </w:r>
      <w:r>
        <w:rPr>
          <w:color w:val="231F20"/>
        </w:rPr>
        <w:t>and,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explained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</w:p>
    <w:p>
      <w:pPr>
        <w:spacing w:after="0"/>
        <w:sectPr>
          <w:type w:val="continuous"/>
          <w:pgSz w:w="11910" w:h="16840"/>
          <w:pgMar w:top="1560" w:bottom="0" w:left="640" w:right="540"/>
        </w:sectPr>
      </w:pPr>
    </w:p>
    <w:p>
      <w:pPr>
        <w:spacing w:line="259" w:lineRule="auto" w:before="50"/>
        <w:ind w:left="153" w:right="42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Table 2.B </w:t>
      </w:r>
      <w:r>
        <w:rPr>
          <w:color w:val="A70741"/>
          <w:w w:val="95"/>
          <w:sz w:val="18"/>
        </w:rPr>
        <w:t>Private sector domestic demand growth was resilient </w:t>
      </w:r>
      <w:r>
        <w:rPr>
          <w:color w:val="A70741"/>
          <w:sz w:val="18"/>
        </w:rPr>
        <w:t>in Q3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spacing w:before="14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spacing w:before="73"/>
        <w:ind w:left="2595" w:right="1912" w:firstLine="0"/>
        <w:jc w:val="center"/>
        <w:rPr>
          <w:sz w:val="14"/>
        </w:rPr>
      </w:pPr>
      <w:r>
        <w:rPr>
          <w:color w:val="231F20"/>
          <w:sz w:val="14"/>
        </w:rPr>
        <w:t>Averages</w:t>
      </w:r>
    </w:p>
    <w:p>
      <w:pPr>
        <w:pStyle w:val="BodyText"/>
        <w:spacing w:before="6"/>
        <w:rPr>
          <w:sz w:val="4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6"/>
        <w:gridCol w:w="393"/>
        <w:gridCol w:w="469"/>
        <w:gridCol w:w="455"/>
        <w:gridCol w:w="405"/>
        <w:gridCol w:w="549"/>
        <w:gridCol w:w="456"/>
        <w:gridCol w:w="450"/>
      </w:tblGrid>
      <w:tr>
        <w:trPr>
          <w:trHeight w:val="181" w:hRule="atLeast"/>
        </w:trPr>
        <w:tc>
          <w:tcPr>
            <w:tcW w:w="2259" w:type="dxa"/>
            <w:gridSpan w:val="2"/>
          </w:tcPr>
          <w:p>
            <w:pPr>
              <w:pStyle w:val="TableParagraph"/>
              <w:spacing w:line="145" w:lineRule="exact" w:before="16"/>
              <w:ind w:right="45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</w:tc>
        <w:tc>
          <w:tcPr>
            <w:tcW w:w="4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16"/>
              <w:ind w:right="53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2008–</w:t>
            </w:r>
          </w:p>
        </w:tc>
        <w:tc>
          <w:tcPr>
            <w:tcW w:w="4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16"/>
              <w:ind w:right="51"/>
              <w:rPr>
                <w:sz w:val="14"/>
              </w:rPr>
            </w:pPr>
            <w:r>
              <w:rPr>
                <w:color w:val="231F20"/>
                <w:sz w:val="14"/>
              </w:rPr>
              <w:t>2010–</w:t>
            </w:r>
          </w:p>
        </w:tc>
        <w:tc>
          <w:tcPr>
            <w:tcW w:w="4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16"/>
              <w:ind w:lef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2013–</w:t>
            </w:r>
          </w:p>
        </w:tc>
        <w:tc>
          <w:tcPr>
            <w:tcW w:w="1455" w:type="dxa"/>
            <w:gridSpan w:val="3"/>
          </w:tcPr>
          <w:p>
            <w:pPr>
              <w:pStyle w:val="TableParagraph"/>
              <w:tabs>
                <w:tab w:pos="650" w:val="left" w:leader="none"/>
                <w:tab w:pos="1400" w:val="left" w:leader="none"/>
              </w:tabs>
              <w:spacing w:line="145" w:lineRule="exact" w:before="16"/>
              <w:ind w:left="274"/>
              <w:jc w:val="left"/>
              <w:rPr>
                <w:sz w:val="14"/>
              </w:rPr>
            </w:pPr>
            <w:r>
              <w:rPr>
                <w:rFonts w:ascii="Times New Roman"/>
                <w:color w:val="231F20"/>
                <w:sz w:val="14"/>
                <w:u w:val="single" w:color="231F20"/>
              </w:rPr>
              <w:t> </w:t>
              <w:tab/>
            </w:r>
            <w:r>
              <w:rPr>
                <w:color w:val="231F20"/>
                <w:sz w:val="14"/>
                <w:u w:val="single" w:color="231F20"/>
              </w:rPr>
              <w:t>2015</w:t>
              <w:tab/>
            </w:r>
          </w:p>
        </w:tc>
      </w:tr>
      <w:tr>
        <w:trPr>
          <w:trHeight w:val="320" w:hRule="atLeast"/>
        </w:trPr>
        <w:tc>
          <w:tcPr>
            <w:tcW w:w="18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9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right="4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4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right="61"/>
              <w:rPr>
                <w:sz w:val="14"/>
              </w:rPr>
            </w:pPr>
            <w:r>
              <w:rPr>
                <w:color w:val="231F20"/>
                <w:sz w:val="14"/>
              </w:rPr>
              <w:t>09</w:t>
            </w:r>
          </w:p>
        </w:tc>
        <w:tc>
          <w:tcPr>
            <w:tcW w:w="4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right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4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left="23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14</w:t>
            </w:r>
          </w:p>
        </w:tc>
        <w:tc>
          <w:tcPr>
            <w:tcW w:w="5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left="179" w:right="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5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left="81" w:right="29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4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right="10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63" w:hRule="atLeast"/>
        </w:trPr>
        <w:tc>
          <w:tcPr>
            <w:tcW w:w="18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3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4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4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9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  <w:tc>
          <w:tcPr>
            <w:tcW w:w="54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79" w:right="2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45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81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</w:tr>
      <w:tr>
        <w:trPr>
          <w:trHeight w:val="228" w:hRule="atLeast"/>
        </w:trPr>
        <w:tc>
          <w:tcPr>
            <w:tcW w:w="1866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Private sector investment</w:t>
            </w:r>
          </w:p>
        </w:tc>
        <w:tc>
          <w:tcPr>
            <w:tcW w:w="393" w:type="dxa"/>
          </w:tcPr>
          <w:p>
            <w:pPr>
              <w:pStyle w:val="TableParagraph"/>
              <w:spacing w:before="36"/>
              <w:ind w:right="4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69" w:type="dxa"/>
          </w:tcPr>
          <w:p>
            <w:pPr>
              <w:pStyle w:val="TableParagraph"/>
              <w:spacing w:before="36"/>
              <w:ind w:right="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-4.2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right="6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405" w:type="dxa"/>
          </w:tcPr>
          <w:p>
            <w:pPr>
              <w:pStyle w:val="TableParagraph"/>
              <w:spacing w:before="36"/>
              <w:ind w:left="21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549" w:type="dxa"/>
          </w:tcPr>
          <w:p>
            <w:pPr>
              <w:pStyle w:val="TableParagraph"/>
              <w:spacing w:before="36"/>
              <w:ind w:left="179" w:right="2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456" w:type="dxa"/>
          </w:tcPr>
          <w:p>
            <w:pPr>
              <w:pStyle w:val="TableParagraph"/>
              <w:spacing w:before="36"/>
              <w:ind w:left="81" w:right="1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50" w:type="dxa"/>
          </w:tcPr>
          <w:p>
            <w:pPr>
              <w:pStyle w:val="TableParagraph"/>
              <w:spacing w:before="36"/>
              <w:ind w:right="10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</w:tr>
      <w:tr>
        <w:trPr>
          <w:trHeight w:val="241" w:hRule="atLeast"/>
        </w:trPr>
        <w:tc>
          <w:tcPr>
            <w:tcW w:w="1866" w:type="dxa"/>
          </w:tcPr>
          <w:p>
            <w:pPr>
              <w:pStyle w:val="TableParagraph"/>
              <w:spacing w:before="31"/>
              <w:ind w:left="63"/>
              <w:jc w:val="left"/>
              <w:rPr>
                <w:sz w:val="11"/>
              </w:rPr>
            </w:pPr>
            <w:r>
              <w:rPr>
                <w:i/>
                <w:color w:val="231F20"/>
                <w:w w:val="90"/>
                <w:sz w:val="14"/>
              </w:rPr>
              <w:t>of</w:t>
            </w:r>
            <w:r>
              <w:rPr>
                <w:i/>
                <w:color w:val="231F20"/>
                <w:spacing w:val="-26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which,</w:t>
            </w:r>
            <w:r>
              <w:rPr>
                <w:i/>
                <w:color w:val="231F20"/>
                <w:spacing w:val="-26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business</w:t>
            </w:r>
            <w:r>
              <w:rPr>
                <w:i/>
                <w:color w:val="231F20"/>
                <w:spacing w:val="-26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investment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</w:tc>
        <w:tc>
          <w:tcPr>
            <w:tcW w:w="393" w:type="dxa"/>
          </w:tcPr>
          <w:p>
            <w:pPr>
              <w:pStyle w:val="TableParagraph"/>
              <w:ind w:right="45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0.5</w:t>
            </w:r>
          </w:p>
        </w:tc>
        <w:tc>
          <w:tcPr>
            <w:tcW w:w="469" w:type="dxa"/>
          </w:tcPr>
          <w:p>
            <w:pPr>
              <w:pStyle w:val="TableParagraph"/>
              <w:ind w:right="61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-2.8</w:t>
            </w:r>
          </w:p>
        </w:tc>
        <w:tc>
          <w:tcPr>
            <w:tcW w:w="455" w:type="dxa"/>
          </w:tcPr>
          <w:p>
            <w:pPr>
              <w:pStyle w:val="TableParagraph"/>
              <w:ind w:right="62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1.5</w:t>
            </w:r>
          </w:p>
        </w:tc>
        <w:tc>
          <w:tcPr>
            <w:tcW w:w="405" w:type="dxa"/>
          </w:tcPr>
          <w:p>
            <w:pPr>
              <w:pStyle w:val="TableParagraph"/>
              <w:ind w:left="21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1.2</w:t>
            </w:r>
          </w:p>
        </w:tc>
        <w:tc>
          <w:tcPr>
            <w:tcW w:w="549" w:type="dxa"/>
          </w:tcPr>
          <w:p>
            <w:pPr>
              <w:pStyle w:val="TableParagraph"/>
              <w:ind w:left="179" w:right="3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2.6</w:t>
            </w:r>
          </w:p>
        </w:tc>
        <w:tc>
          <w:tcPr>
            <w:tcW w:w="456" w:type="dxa"/>
          </w:tcPr>
          <w:p>
            <w:pPr>
              <w:pStyle w:val="TableParagraph"/>
              <w:ind w:left="81" w:right="3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0.9</w:t>
            </w:r>
          </w:p>
        </w:tc>
        <w:tc>
          <w:tcPr>
            <w:tcW w:w="450" w:type="dxa"/>
          </w:tcPr>
          <w:p>
            <w:pPr>
              <w:pStyle w:val="TableParagraph"/>
              <w:ind w:right="108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2.2</w:t>
            </w:r>
          </w:p>
        </w:tc>
      </w:tr>
      <w:tr>
        <w:trPr>
          <w:trHeight w:val="384" w:hRule="atLeast"/>
        </w:trPr>
        <w:tc>
          <w:tcPr>
            <w:tcW w:w="1866" w:type="dxa"/>
          </w:tcPr>
          <w:p>
            <w:pPr>
              <w:pStyle w:val="TableParagraph"/>
              <w:spacing w:line="220" w:lineRule="auto" w:before="46"/>
              <w:ind w:left="51" w:right="127" w:firstLine="11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of which, private sector </w:t>
            </w:r>
            <w:r>
              <w:rPr>
                <w:i/>
                <w:color w:val="231F20"/>
                <w:w w:val="95"/>
                <w:sz w:val="14"/>
              </w:rPr>
              <w:t>housing investment</w:t>
            </w:r>
          </w:p>
        </w:tc>
        <w:tc>
          <w:tcPr>
            <w:tcW w:w="393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45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0.8</w:t>
            </w:r>
          </w:p>
        </w:tc>
        <w:tc>
          <w:tcPr>
            <w:tcW w:w="469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61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-7.0</w:t>
            </w:r>
          </w:p>
        </w:tc>
        <w:tc>
          <w:tcPr>
            <w:tcW w:w="455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62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0.8</w:t>
            </w:r>
          </w:p>
        </w:tc>
        <w:tc>
          <w:tcPr>
            <w:tcW w:w="405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19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3.0</w:t>
            </w:r>
          </w:p>
        </w:tc>
        <w:tc>
          <w:tcPr>
            <w:tcW w:w="549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178" w:right="7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-3.3</w:t>
            </w:r>
          </w:p>
        </w:tc>
        <w:tc>
          <w:tcPr>
            <w:tcW w:w="456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81" w:right="29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4.7</w:t>
            </w:r>
          </w:p>
        </w:tc>
        <w:tc>
          <w:tcPr>
            <w:tcW w:w="450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108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-1.5</w:t>
            </w:r>
          </w:p>
        </w:tc>
      </w:tr>
      <w:tr>
        <w:trPr>
          <w:trHeight w:val="385" w:hRule="atLeast"/>
        </w:trPr>
        <w:tc>
          <w:tcPr>
            <w:tcW w:w="1866" w:type="dxa"/>
          </w:tcPr>
          <w:p>
            <w:pPr>
              <w:pStyle w:val="TableParagraph"/>
              <w:spacing w:line="220" w:lineRule="auto" w:before="46"/>
              <w:ind w:left="61" w:right="127" w:hanging="62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Private sector final domestic </w:t>
            </w:r>
            <w:r>
              <w:rPr>
                <w:color w:val="231F20"/>
                <w:sz w:val="14"/>
              </w:rPr>
              <w:t>demand</w:t>
            </w:r>
          </w:p>
        </w:tc>
        <w:tc>
          <w:tcPr>
            <w:tcW w:w="393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4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469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-1.3</w:t>
            </w:r>
          </w:p>
        </w:tc>
        <w:tc>
          <w:tcPr>
            <w:tcW w:w="455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6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</w:t>
            </w:r>
          </w:p>
        </w:tc>
        <w:tc>
          <w:tcPr>
            <w:tcW w:w="405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18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549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179" w:right="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0.7</w:t>
            </w:r>
          </w:p>
        </w:tc>
        <w:tc>
          <w:tcPr>
            <w:tcW w:w="456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81" w:right="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1.1</w:t>
            </w:r>
          </w:p>
        </w:tc>
        <w:tc>
          <w:tcPr>
            <w:tcW w:w="450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10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</w:tr>
      <w:tr>
        <w:trPr>
          <w:trHeight w:val="385" w:hRule="atLeast"/>
        </w:trPr>
        <w:tc>
          <w:tcPr>
            <w:tcW w:w="1866" w:type="dxa"/>
          </w:tcPr>
          <w:p>
            <w:pPr>
              <w:pStyle w:val="TableParagraph"/>
              <w:spacing w:line="206" w:lineRule="auto" w:before="54"/>
              <w:ind w:left="63" w:right="211" w:hanging="64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Government consumption </w:t>
            </w:r>
            <w:r>
              <w:rPr>
                <w:color w:val="231F20"/>
                <w:sz w:val="14"/>
              </w:rPr>
              <w:t>and investment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393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4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69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55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05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18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</w:t>
            </w:r>
          </w:p>
        </w:tc>
        <w:tc>
          <w:tcPr>
            <w:tcW w:w="549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179" w:right="2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456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81" w:right="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50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10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</w:tr>
      <w:tr>
        <w:trPr>
          <w:trHeight w:val="228" w:hRule="atLeast"/>
        </w:trPr>
        <w:tc>
          <w:tcPr>
            <w:tcW w:w="1866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Final domestic demand</w:t>
            </w:r>
          </w:p>
        </w:tc>
        <w:tc>
          <w:tcPr>
            <w:tcW w:w="393" w:type="dxa"/>
          </w:tcPr>
          <w:p>
            <w:pPr>
              <w:pStyle w:val="TableParagraph"/>
              <w:spacing w:before="36"/>
              <w:ind w:right="4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469" w:type="dxa"/>
          </w:tcPr>
          <w:p>
            <w:pPr>
              <w:pStyle w:val="TableParagraph"/>
              <w:spacing w:before="36"/>
              <w:ind w:right="6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-0.8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right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05" w:type="dxa"/>
          </w:tcPr>
          <w:p>
            <w:pPr>
              <w:pStyle w:val="TableParagraph"/>
              <w:spacing w:before="36"/>
              <w:ind w:left="18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549" w:type="dxa"/>
          </w:tcPr>
          <w:p>
            <w:pPr>
              <w:pStyle w:val="TableParagraph"/>
              <w:spacing w:before="36"/>
              <w:ind w:left="179" w:right="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0.7</w:t>
            </w:r>
          </w:p>
        </w:tc>
        <w:tc>
          <w:tcPr>
            <w:tcW w:w="456" w:type="dxa"/>
          </w:tcPr>
          <w:p>
            <w:pPr>
              <w:pStyle w:val="TableParagraph"/>
              <w:spacing w:before="36"/>
              <w:ind w:left="81" w:right="2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450" w:type="dxa"/>
          </w:tcPr>
          <w:p>
            <w:pPr>
              <w:pStyle w:val="TableParagraph"/>
              <w:spacing w:before="36"/>
              <w:ind w:right="10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</w:tr>
      <w:tr>
        <w:trPr>
          <w:trHeight w:val="235" w:hRule="atLeast"/>
        </w:trPr>
        <w:tc>
          <w:tcPr>
            <w:tcW w:w="1866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Change in inventories</w:t>
            </w:r>
            <w:r>
              <w:rPr>
                <w:color w:val="231F20"/>
                <w:position w:val="4"/>
                <w:sz w:val="11"/>
              </w:rPr>
              <w:t>(d)(e)</w:t>
            </w:r>
          </w:p>
        </w:tc>
        <w:tc>
          <w:tcPr>
            <w:tcW w:w="393" w:type="dxa"/>
          </w:tcPr>
          <w:p>
            <w:pPr>
              <w:pStyle w:val="TableParagraph"/>
              <w:ind w:right="4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69" w:type="dxa"/>
          </w:tcPr>
          <w:p>
            <w:pPr>
              <w:pStyle w:val="TableParagraph"/>
              <w:ind w:righ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455" w:type="dxa"/>
          </w:tcPr>
          <w:p>
            <w:pPr>
              <w:pStyle w:val="TableParagraph"/>
              <w:ind w:right="6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05" w:type="dxa"/>
          </w:tcPr>
          <w:p>
            <w:pPr>
              <w:pStyle w:val="TableParagraph"/>
              <w:ind w:left="15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-0.1</w:t>
            </w:r>
          </w:p>
        </w:tc>
        <w:tc>
          <w:tcPr>
            <w:tcW w:w="549" w:type="dxa"/>
          </w:tcPr>
          <w:p>
            <w:pPr>
              <w:pStyle w:val="TableParagraph"/>
              <w:ind w:left="179" w:right="1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456" w:type="dxa"/>
          </w:tcPr>
          <w:p>
            <w:pPr>
              <w:pStyle w:val="TableParagraph"/>
              <w:ind w:left="81" w:right="6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-1.0</w:t>
            </w:r>
          </w:p>
        </w:tc>
        <w:tc>
          <w:tcPr>
            <w:tcW w:w="450" w:type="dxa"/>
          </w:tcPr>
          <w:p>
            <w:pPr>
              <w:pStyle w:val="TableParagraph"/>
              <w:ind w:right="10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</w:tr>
      <w:tr>
        <w:trPr>
          <w:trHeight w:val="235" w:hRule="atLeast"/>
        </w:trPr>
        <w:tc>
          <w:tcPr>
            <w:tcW w:w="1866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Alignment adjustment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393" w:type="dxa"/>
          </w:tcPr>
          <w:p>
            <w:pPr>
              <w:pStyle w:val="TableParagraph"/>
              <w:ind w:right="4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69" w:type="dxa"/>
          </w:tcPr>
          <w:p>
            <w:pPr>
              <w:pStyle w:val="TableParagraph"/>
              <w:ind w:righ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55" w:type="dxa"/>
          </w:tcPr>
          <w:p>
            <w:pPr>
              <w:pStyle w:val="TableParagraph"/>
              <w:ind w:right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05" w:type="dxa"/>
          </w:tcPr>
          <w:p>
            <w:pPr>
              <w:pStyle w:val="TableParagraph"/>
              <w:ind w:left="20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</w:t>
            </w:r>
          </w:p>
        </w:tc>
        <w:tc>
          <w:tcPr>
            <w:tcW w:w="549" w:type="dxa"/>
          </w:tcPr>
          <w:p>
            <w:pPr>
              <w:pStyle w:val="TableParagraph"/>
              <w:ind w:left="179" w:right="3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56" w:type="dxa"/>
          </w:tcPr>
          <w:p>
            <w:pPr>
              <w:pStyle w:val="TableParagraph"/>
              <w:ind w:left="76" w:right="8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-0.8</w:t>
            </w:r>
          </w:p>
        </w:tc>
        <w:tc>
          <w:tcPr>
            <w:tcW w:w="450" w:type="dxa"/>
          </w:tcPr>
          <w:p>
            <w:pPr>
              <w:pStyle w:val="TableParagraph"/>
              <w:ind w:right="10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</w:tr>
      <w:tr>
        <w:trPr>
          <w:trHeight w:val="235" w:hRule="atLeast"/>
        </w:trPr>
        <w:tc>
          <w:tcPr>
            <w:tcW w:w="1866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Domestic demand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393" w:type="dxa"/>
          </w:tcPr>
          <w:p>
            <w:pPr>
              <w:pStyle w:val="TableParagraph"/>
              <w:ind w:right="4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469" w:type="dxa"/>
          </w:tcPr>
          <w:p>
            <w:pPr>
              <w:pStyle w:val="TableParagraph"/>
              <w:ind w:right="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-0.7</w:t>
            </w:r>
          </w:p>
        </w:tc>
        <w:tc>
          <w:tcPr>
            <w:tcW w:w="455" w:type="dxa"/>
          </w:tcPr>
          <w:p>
            <w:pPr>
              <w:pStyle w:val="TableParagraph"/>
              <w:ind w:right="6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</w:t>
            </w:r>
          </w:p>
        </w:tc>
        <w:tc>
          <w:tcPr>
            <w:tcW w:w="405" w:type="dxa"/>
          </w:tcPr>
          <w:p>
            <w:pPr>
              <w:pStyle w:val="TableParagraph"/>
              <w:ind w:left="19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549" w:type="dxa"/>
          </w:tcPr>
          <w:p>
            <w:pPr>
              <w:pStyle w:val="TableParagraph"/>
              <w:ind w:left="179" w:right="2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1.3</w:t>
            </w:r>
          </w:p>
        </w:tc>
        <w:tc>
          <w:tcPr>
            <w:tcW w:w="456" w:type="dxa"/>
          </w:tcPr>
          <w:p>
            <w:pPr>
              <w:pStyle w:val="TableParagraph"/>
              <w:ind w:left="81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-1.0</w:t>
            </w:r>
          </w:p>
        </w:tc>
        <w:tc>
          <w:tcPr>
            <w:tcW w:w="450" w:type="dxa"/>
          </w:tcPr>
          <w:p>
            <w:pPr>
              <w:pStyle w:val="TableParagraph"/>
              <w:ind w:right="10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1.4</w:t>
            </w:r>
          </w:p>
        </w:tc>
      </w:tr>
      <w:tr>
        <w:trPr>
          <w:trHeight w:val="235" w:hRule="atLeast"/>
        </w:trPr>
        <w:tc>
          <w:tcPr>
            <w:tcW w:w="1866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‘Economic’ exports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393" w:type="dxa"/>
          </w:tcPr>
          <w:p>
            <w:pPr>
              <w:pStyle w:val="TableParagraph"/>
              <w:ind w:right="4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69" w:type="dxa"/>
          </w:tcPr>
          <w:p>
            <w:pPr>
              <w:pStyle w:val="TableParagraph"/>
              <w:ind w:righ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-1.0</w:t>
            </w:r>
          </w:p>
        </w:tc>
        <w:tc>
          <w:tcPr>
            <w:tcW w:w="455" w:type="dxa"/>
          </w:tcPr>
          <w:p>
            <w:pPr>
              <w:pStyle w:val="TableParagraph"/>
              <w:ind w:right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05" w:type="dxa"/>
          </w:tcPr>
          <w:p>
            <w:pPr>
              <w:pStyle w:val="TableParagraph"/>
              <w:ind w:left="20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1.0</w:t>
            </w:r>
          </w:p>
        </w:tc>
        <w:tc>
          <w:tcPr>
            <w:tcW w:w="549" w:type="dxa"/>
          </w:tcPr>
          <w:p>
            <w:pPr>
              <w:pStyle w:val="TableParagraph"/>
              <w:ind w:left="179" w:right="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56" w:type="dxa"/>
          </w:tcPr>
          <w:p>
            <w:pPr>
              <w:pStyle w:val="TableParagraph"/>
              <w:ind w:left="81" w:right="3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50" w:type="dxa"/>
          </w:tcPr>
          <w:p>
            <w:pPr>
              <w:pStyle w:val="TableParagraph"/>
              <w:ind w:right="10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</w:tr>
      <w:tr>
        <w:trPr>
          <w:trHeight w:val="235" w:hRule="atLeast"/>
        </w:trPr>
        <w:tc>
          <w:tcPr>
            <w:tcW w:w="1866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‘Economic’ imports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393" w:type="dxa"/>
          </w:tcPr>
          <w:p>
            <w:pPr>
              <w:pStyle w:val="TableParagraph"/>
              <w:ind w:right="4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469" w:type="dxa"/>
          </w:tcPr>
          <w:p>
            <w:pPr>
              <w:pStyle w:val="TableParagraph"/>
              <w:ind w:right="6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-1.1</w:t>
            </w:r>
          </w:p>
        </w:tc>
        <w:tc>
          <w:tcPr>
            <w:tcW w:w="455" w:type="dxa"/>
          </w:tcPr>
          <w:p>
            <w:pPr>
              <w:pStyle w:val="TableParagraph"/>
              <w:ind w:right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05" w:type="dxa"/>
          </w:tcPr>
          <w:p>
            <w:pPr>
              <w:pStyle w:val="TableParagraph"/>
              <w:ind w:left="20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1.0</w:t>
            </w:r>
          </w:p>
        </w:tc>
        <w:tc>
          <w:tcPr>
            <w:tcW w:w="549" w:type="dxa"/>
          </w:tcPr>
          <w:p>
            <w:pPr>
              <w:pStyle w:val="TableParagraph"/>
              <w:ind w:left="179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56" w:type="dxa"/>
          </w:tcPr>
          <w:p>
            <w:pPr>
              <w:pStyle w:val="TableParagraph"/>
              <w:ind w:left="81" w:right="7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-2.3</w:t>
            </w:r>
          </w:p>
        </w:tc>
        <w:tc>
          <w:tcPr>
            <w:tcW w:w="450" w:type="dxa"/>
          </w:tcPr>
          <w:p>
            <w:pPr>
              <w:pStyle w:val="TableParagraph"/>
              <w:ind w:right="10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</w:tr>
      <w:tr>
        <w:trPr>
          <w:trHeight w:val="293" w:hRule="atLeast"/>
        </w:trPr>
        <w:tc>
          <w:tcPr>
            <w:tcW w:w="18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Net trade</w:t>
            </w:r>
            <w:r>
              <w:rPr>
                <w:color w:val="231F20"/>
                <w:position w:val="4"/>
                <w:sz w:val="11"/>
              </w:rPr>
              <w:t>(e)(g)</w:t>
            </w:r>
          </w:p>
        </w:tc>
        <w:tc>
          <w:tcPr>
            <w:tcW w:w="393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4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69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</w:t>
            </w:r>
          </w:p>
        </w:tc>
        <w:tc>
          <w:tcPr>
            <w:tcW w:w="455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6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0.0</w:t>
            </w:r>
          </w:p>
        </w:tc>
        <w:tc>
          <w:tcPr>
            <w:tcW w:w="405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18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549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179" w:right="7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-1.0</w:t>
            </w:r>
          </w:p>
        </w:tc>
        <w:tc>
          <w:tcPr>
            <w:tcW w:w="456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81" w:right="2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450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10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-1.0</w:t>
            </w:r>
          </w:p>
        </w:tc>
      </w:tr>
      <w:tr>
        <w:trPr>
          <w:trHeight w:val="263" w:hRule="atLeast"/>
        </w:trPr>
        <w:tc>
          <w:tcPr>
            <w:tcW w:w="18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Real GDP at market prices</w:t>
            </w:r>
          </w:p>
        </w:tc>
        <w:tc>
          <w:tcPr>
            <w:tcW w:w="3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  <w:tc>
          <w:tcPr>
            <w:tcW w:w="4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-0.7</w:t>
            </w:r>
          </w:p>
        </w:tc>
        <w:tc>
          <w:tcPr>
            <w:tcW w:w="4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</w:t>
            </w:r>
          </w:p>
        </w:tc>
        <w:tc>
          <w:tcPr>
            <w:tcW w:w="4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9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54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79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5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81" w:right="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</w:t>
            </w:r>
          </w:p>
        </w:tc>
      </w:tr>
      <w:tr>
        <w:trPr>
          <w:trHeight w:val="350" w:hRule="atLeast"/>
        </w:trPr>
        <w:tc>
          <w:tcPr>
            <w:tcW w:w="1866" w:type="dxa"/>
          </w:tcPr>
          <w:p>
            <w:pPr>
              <w:pStyle w:val="TableParagraph"/>
              <w:spacing w:line="150" w:lineRule="exact" w:before="47"/>
              <w:ind w:left="63" w:right="431" w:hanging="6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Memo: nominal GDP </w:t>
            </w:r>
            <w:r>
              <w:rPr>
                <w:color w:val="231F20"/>
                <w:spacing w:val="-8"/>
                <w:sz w:val="14"/>
              </w:rPr>
              <w:t>at </w:t>
            </w:r>
            <w:r>
              <w:rPr>
                <w:color w:val="231F20"/>
                <w:sz w:val="14"/>
              </w:rPr>
              <w:t>market prices</w:t>
            </w:r>
          </w:p>
        </w:tc>
        <w:tc>
          <w:tcPr>
            <w:tcW w:w="393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 w:before="0"/>
              <w:ind w:right="4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469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 w:before="0"/>
              <w:ind w:righ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55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 w:before="0"/>
              <w:ind w:right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05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 w:before="0"/>
              <w:ind w:left="227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1.1</w:t>
            </w:r>
          </w:p>
        </w:tc>
        <w:tc>
          <w:tcPr>
            <w:tcW w:w="549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 w:before="0"/>
              <w:ind w:left="179" w:right="3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56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 w:before="0"/>
              <w:ind w:left="81" w:right="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50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 w:before="0"/>
              <w:ind w:right="10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</w:tr>
    </w:tbl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Chained-volume measures unless otherwise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stated.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 non-profit institutions serving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households.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4" w:lineRule="auto" w:before="2" w:after="0"/>
        <w:ind w:left="323" w:right="255" w:hanging="171"/>
        <w:jc w:val="left"/>
        <w:rPr>
          <w:sz w:val="11"/>
        </w:rPr>
      </w:pP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nuclear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reactors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corporation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central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acquisitions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disposals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valuables.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not </w:t>
      </w:r>
      <w:r>
        <w:rPr>
          <w:color w:val="231F20"/>
          <w:sz w:val="11"/>
        </w:rPr>
        <w:t>available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exports,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headline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amount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ONS import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spacing w:line="268" w:lineRule="auto" w:before="28"/>
        <w:ind w:left="153" w:right="367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14–15,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joint </w:t>
      </w:r>
      <w:r>
        <w:rPr>
          <w:color w:val="231F20"/>
        </w:rPr>
        <w:t>meeting between the MPC and the Financial Policy Committee. Overall, household credit conditions have </w:t>
      </w:r>
      <w:r>
        <w:rPr>
          <w:color w:val="231F20"/>
          <w:w w:val="90"/>
        </w:rPr>
        <w:t>improved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consumer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loans, </w:t>
      </w:r>
      <w:r>
        <w:rPr>
          <w:color w:val="231F20"/>
        </w:rPr>
        <w:t>overdrafts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credit</w:t>
      </w:r>
      <w:r>
        <w:rPr>
          <w:color w:val="231F20"/>
          <w:spacing w:val="-43"/>
        </w:rPr>
        <w:t> </w:t>
      </w:r>
      <w:r>
        <w:rPr>
          <w:color w:val="231F20"/>
        </w:rPr>
        <w:t>cards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recently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robust.</w:t>
      </w:r>
    </w:p>
    <w:p>
      <w:pPr>
        <w:pStyle w:val="BodyText"/>
        <w:spacing w:line="268" w:lineRule="auto"/>
        <w:ind w:left="153" w:right="418"/>
        <w:rPr>
          <w:sz w:val="14"/>
        </w:rPr>
      </w:pPr>
      <w:r>
        <w:rPr>
          <w:color w:val="231F20"/>
          <w:w w:val="95"/>
        </w:rPr>
        <w:t>Indicative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 flows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 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closer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unsecured</w:t>
      </w:r>
      <w:r>
        <w:rPr>
          <w:color w:val="231F20"/>
          <w:spacing w:val="-19"/>
        </w:rPr>
        <w:t> </w:t>
      </w:r>
      <w:r>
        <w:rPr>
          <w:color w:val="231F20"/>
        </w:rPr>
        <w:t>debt.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48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 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resilient,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Q1,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part</w:t>
      </w:r>
      <w:r>
        <w:rPr>
          <w:color w:val="231F20"/>
          <w:spacing w:val="-28"/>
        </w:rPr>
        <w:t> </w:t>
      </w:r>
      <w:r>
        <w:rPr>
          <w:color w:val="231F20"/>
        </w:rPr>
        <w:t>reflecting</w:t>
      </w:r>
      <w:r>
        <w:rPr>
          <w:color w:val="231F20"/>
          <w:spacing w:val="-28"/>
        </w:rPr>
        <w:t> </w:t>
      </w:r>
      <w:r>
        <w:rPr>
          <w:color w:val="231F20"/>
        </w:rPr>
        <w:t>slower</w:t>
      </w:r>
      <w:r>
        <w:rPr>
          <w:color w:val="231F20"/>
          <w:spacing w:val="-28"/>
        </w:rPr>
        <w:t> </w:t>
      </w:r>
      <w:r>
        <w:rPr>
          <w:color w:val="231F20"/>
        </w:rPr>
        <w:t>real</w:t>
      </w:r>
      <w:r>
        <w:rPr>
          <w:color w:val="231F20"/>
          <w:spacing w:val="-28"/>
        </w:rPr>
        <w:t> </w:t>
      </w:r>
      <w:r>
        <w:rPr>
          <w:color w:val="231F20"/>
        </w:rPr>
        <w:t>income</w:t>
      </w:r>
      <w:r>
        <w:rPr>
          <w:color w:val="231F20"/>
          <w:spacing w:val="-28"/>
        </w:rPr>
        <w:t> </w:t>
      </w:r>
      <w:r>
        <w:rPr>
          <w:color w:val="231F20"/>
        </w:rPr>
        <w:t>growth.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The housing market</w:t>
      </w:r>
    </w:p>
    <w:p>
      <w:pPr>
        <w:pStyle w:val="BodyText"/>
        <w:spacing w:line="268" w:lineRule="auto" w:before="24"/>
        <w:ind w:left="153" w:right="362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steady, </w:t>
      </w:r>
      <w:r>
        <w:rPr>
          <w:color w:val="231F20"/>
        </w:rPr>
        <w:t>housing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estimated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slowed </w:t>
      </w:r>
      <w:r>
        <w:rPr>
          <w:color w:val="231F20"/>
          <w:w w:val="95"/>
        </w:rPr>
        <w:t>sharply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 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2013–14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2.6),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contributing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GDP growth.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distinct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parts: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one</w:t>
      </w:r>
      <w:r>
        <w:rPr>
          <w:color w:val="231F20"/>
          <w:spacing w:val="-42"/>
        </w:rPr>
        <w:t> </w:t>
      </w:r>
      <w:r>
        <w:rPr>
          <w:color w:val="231F20"/>
        </w:rPr>
        <w:t>fifth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spending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services</w:t>
      </w:r>
      <w:r>
        <w:rPr>
          <w:color w:val="231F20"/>
          <w:spacing w:val="-42"/>
        </w:rPr>
        <w:t> </w:t>
      </w:r>
      <w:r>
        <w:rPr>
          <w:color w:val="231F20"/>
        </w:rPr>
        <w:t>associated</w:t>
      </w:r>
      <w:r>
        <w:rPr>
          <w:color w:val="231F20"/>
          <w:spacing w:val="-41"/>
        </w:rPr>
        <w:t> </w:t>
      </w:r>
      <w:r>
        <w:rPr>
          <w:color w:val="231F20"/>
        </w:rPr>
        <w:t>with </w:t>
      </w:r>
      <w:r>
        <w:rPr>
          <w:color w:val="231F20"/>
          <w:w w:val="95"/>
        </w:rPr>
        <w:t>property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transactions,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newly</w:t>
      </w:r>
      <w:r>
        <w:rPr>
          <w:color w:val="231F20"/>
          <w:spacing w:val="-40"/>
        </w:rPr>
        <w:t> </w:t>
      </w:r>
      <w:r>
        <w:rPr>
          <w:color w:val="231F20"/>
        </w:rPr>
        <w:t>built</w:t>
      </w:r>
      <w:r>
        <w:rPr>
          <w:color w:val="231F20"/>
          <w:spacing w:val="-40"/>
        </w:rPr>
        <w:t> </w:t>
      </w:r>
      <w:r>
        <w:rPr>
          <w:color w:val="231F20"/>
        </w:rPr>
        <w:t>dwellings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remainder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spending</w:t>
      </w:r>
      <w:r>
        <w:rPr>
          <w:color w:val="231F20"/>
          <w:spacing w:val="-40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improvements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dwellings.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all </w:t>
      </w:r>
      <w:r>
        <w:rPr>
          <w:color w:val="231F20"/>
          <w:w w:val="90"/>
        </w:rPr>
        <w:t>three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slowed.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broad-based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part,</w:t>
      </w:r>
    </w:p>
    <w:p>
      <w:pPr>
        <w:pStyle w:val="BodyText"/>
        <w:rPr>
          <w:sz w:val="17"/>
        </w:rPr>
      </w:pPr>
      <w:r>
        <w:rPr/>
        <w:pict>
          <v:shape style="position:absolute;margin-left:306.140991pt;margin-top:12.141765pt;width:249.45pt;height:.1pt;mso-position-horizontal-relative:page;mso-position-vertical-relative:paragraph;z-index:-15664128;mso-wrap-distance-left:0;mso-wrap-distance-right:0" coordorigin="6123,243" coordsize="4989,0" path="m6123,243l11112,243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8"/>
        </w:numPr>
        <w:tabs>
          <w:tab w:pos="367" w:val="left" w:leader="none"/>
        </w:tabs>
        <w:spacing w:line="235" w:lineRule="auto" w:before="36" w:after="0"/>
        <w:ind w:left="366" w:right="520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evolution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household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debt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15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 November 2015 </w:t>
      </w:r>
      <w:r>
        <w:rPr>
          <w:i/>
          <w:color w:val="231F20"/>
          <w:w w:val="95"/>
          <w:sz w:val="14"/>
        </w:rPr>
        <w:t>Inflation Report</w:t>
      </w:r>
      <w:r>
        <w:rPr>
          <w:color w:val="231F20"/>
          <w:w w:val="95"/>
          <w:sz w:val="14"/>
        </w:rPr>
        <w:t>; </w:t>
      </w:r>
      <w:hyperlink r:id="rId49">
        <w:r>
          <w:rPr>
            <w:color w:val="231F20"/>
            <w:w w:val="95"/>
            <w:sz w:val="14"/>
          </w:rPr>
          <w:t>www.bankofengland.co.uk/publications/</w:t>
        </w:r>
      </w:hyperlink>
      <w:hyperlink r:id="rId49">
        <w:r>
          <w:rPr>
            <w:color w:val="231F20"/>
            <w:w w:val="95"/>
            <w:sz w:val="14"/>
          </w:rPr>
          <w:t> </w:t>
        </w:r>
        <w:r>
          <w:rPr>
            <w:color w:val="231F20"/>
            <w:sz w:val="14"/>
          </w:rPr>
          <w:t>Documents/inflationreport/2015/nov.pdf.</w:t>
        </w:r>
      </w:hyperlink>
    </w:p>
    <w:p>
      <w:pPr>
        <w:pStyle w:val="ListParagraph"/>
        <w:numPr>
          <w:ilvl w:val="1"/>
          <w:numId w:val="18"/>
        </w:numPr>
        <w:tabs>
          <w:tab w:pos="367" w:val="left" w:leader="none"/>
        </w:tabs>
        <w:spacing w:line="235" w:lineRule="auto" w:before="2" w:after="0"/>
        <w:ind w:left="366" w:right="359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components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consumer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credit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9–11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 </w:t>
      </w:r>
      <w:r>
        <w:rPr>
          <w:color w:val="231F20"/>
          <w:w w:val="90"/>
          <w:sz w:val="14"/>
        </w:rPr>
        <w:t>the 2015 Q3 </w:t>
      </w:r>
      <w:r>
        <w:rPr>
          <w:i/>
          <w:color w:val="231F20"/>
          <w:w w:val="90"/>
          <w:sz w:val="14"/>
        </w:rPr>
        <w:t>Credit Conditions Review</w:t>
      </w:r>
      <w:r>
        <w:rPr>
          <w:color w:val="231F20"/>
          <w:w w:val="90"/>
          <w:sz w:val="14"/>
        </w:rPr>
        <w:t>; </w:t>
      </w:r>
      <w:hyperlink r:id="rId50">
        <w:r>
          <w:rPr>
            <w:color w:val="231F20"/>
            <w:w w:val="90"/>
            <w:sz w:val="14"/>
          </w:rPr>
          <w:t>www.bankofengland.co.uk/publications/</w:t>
        </w:r>
      </w:hyperlink>
      <w:hyperlink r:id="rId50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Documents/creditconditionsreview/2015/ccrq315.pdf.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5107" w:space="223"/>
            <w:col w:w="5400"/>
          </w:cols>
        </w:sectPr>
      </w:pPr>
    </w:p>
    <w:p>
      <w:pPr>
        <w:spacing w:line="264" w:lineRule="auto" w:before="110"/>
        <w:ind w:left="151" w:right="186" w:firstLine="0"/>
        <w:jc w:val="left"/>
        <w:rPr>
          <w:sz w:val="16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2.4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Falling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oil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strengthening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3"/>
          <w:sz w:val="18"/>
        </w:rPr>
        <w:t>labour </w:t>
      </w:r>
      <w:r>
        <w:rPr>
          <w:color w:val="A70741"/>
          <w:sz w:val="18"/>
        </w:rPr>
        <w:t>market have supported real income growth </w:t>
      </w:r>
      <w:r>
        <w:rPr>
          <w:color w:val="231F20"/>
          <w:w w:val="95"/>
          <w:sz w:val="16"/>
        </w:rPr>
        <w:t>Contributions to four-quarter growth in real post-tax labour </w:t>
      </w:r>
      <w:r>
        <w:rPr>
          <w:color w:val="231F20"/>
          <w:sz w:val="16"/>
        </w:rPr>
        <w:t>income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0" w:right="432" w:firstLine="0"/>
        <w:jc w:val="right"/>
        <w:rPr>
          <w:sz w:val="12"/>
        </w:rPr>
      </w:pPr>
      <w:r>
        <w:rPr/>
        <w:pict>
          <v:group style="position:absolute;margin-left:39.567001pt;margin-top:-5.249189pt;width:185.75pt;height:151.1pt;mso-position-horizontal-relative:page;mso-position-vertical-relative:paragraph;z-index:15797760" coordorigin="791,-105" coordsize="3715,3022">
            <v:rect style="position:absolute;left:976;top:121;width:142;height:142" filled="true" fillcolor="#00568b" stroked="false">
              <v:fill type="solid"/>
            </v:rect>
            <v:rect style="position:absolute;left:976;top:285;width:142;height:142" filled="true" fillcolor="#7d8fc8" stroked="false">
              <v:fill type="solid"/>
            </v:rect>
            <v:rect style="position:absolute;left:976;top:449;width:142;height:142" filled="true" fillcolor="#74c043" stroked="false">
              <v:fill type="solid"/>
            </v:rect>
            <v:shape style="position:absolute;left:974;top:616;width:144;height:1251" coordorigin="975,616" coordsize="144,1251" path="m1035,1650l975,1650,975,1867,1035,1867,1035,1650xm1119,616l977,616,977,758,1119,758,1119,616xe" filled="true" fillcolor="#fcaf17" stroked="false">
              <v:path arrowok="t"/>
              <v:fill type="solid"/>
            </v:shape>
            <v:rect style="position:absolute;left:974;top:1625;width:61;height:24" filled="true" fillcolor="#a4694b" stroked="false">
              <v:fill type="solid"/>
            </v:rect>
            <v:rect style="position:absolute;left:974;top:1393;width:61;height:233" filled="true" fillcolor="#74c043" stroked="false">
              <v:fill type="solid"/>
            </v:rect>
            <v:rect style="position:absolute;left:974;top:1867;width:61;height:581" filled="true" fillcolor="#7d8fc8" stroked="false">
              <v:fill type="solid"/>
            </v:rect>
            <v:rect style="position:absolute;left:974;top:1004;width:61;height:390" filled="true" fillcolor="#00568b" stroked="false">
              <v:fill type="solid"/>
            </v:rect>
            <v:rect style="position:absolute;left:1156;top:1649;width:61;height:44" filled="true" fillcolor="#fcaf17" stroked="false">
              <v:fill type="solid"/>
            </v:rect>
            <v:rect style="position:absolute;left:1156;top:1556;width:61;height:94" filled="true" fillcolor="#a4694b" stroked="false">
              <v:fill type="solid"/>
            </v:rect>
            <v:rect style="position:absolute;left:1156;top:1419;width:61;height:137" filled="true" fillcolor="#74c043" stroked="false">
              <v:fill type="solid"/>
            </v:rect>
            <v:rect style="position:absolute;left:1156;top:1693;width:61;height:559" filled="true" fillcolor="#7d8fc8" stroked="false">
              <v:fill type="solid"/>
            </v:rect>
            <v:rect style="position:absolute;left:1156;top:1251;width:61;height:168" filled="true" fillcolor="#00568b" stroked="false">
              <v:fill type="solid"/>
            </v:rect>
            <v:rect style="position:absolute;left:1339;top:1649;width:61;height:18" filled="true" fillcolor="#fcaf17" stroked="false">
              <v:fill type="solid"/>
            </v:rect>
            <v:rect style="position:absolute;left:1339;top:1493;width:61;height:157" filled="true" fillcolor="#a4694b" stroked="false">
              <v:fill type="solid"/>
            </v:rect>
            <v:rect style="position:absolute;left:1339;top:1667;width:61;height:57" filled="true" fillcolor="#74c043" stroked="false">
              <v:fill type="solid"/>
            </v:rect>
            <v:rect style="position:absolute;left:1339;top:1723;width:61;height:633" filled="true" fillcolor="#7d8fc8" stroked="false">
              <v:fill type="solid"/>
            </v:rect>
            <v:rect style="position:absolute;left:1339;top:1428;width:61;height:66" filled="true" fillcolor="#00568b" stroked="false">
              <v:fill type="solid"/>
            </v:rect>
            <v:rect style="position:absolute;left:1520;top:1649;width:61;height:83" filled="true" fillcolor="#fcaf17" stroked="false">
              <v:fill type="solid"/>
            </v:rect>
            <v:rect style="position:absolute;left:1520;top:1584;width:61;height:66" filled="true" fillcolor="#a4694b" stroked="false">
              <v:fill type="solid"/>
            </v:rect>
            <v:rect style="position:absolute;left:1520;top:1575;width:61;height:9" filled="true" fillcolor="#74c043" stroked="false">
              <v:fill type="solid"/>
            </v:rect>
            <v:rect style="position:absolute;left:1520;top:1732;width:61;height:572" filled="true" fillcolor="#7d8fc8" stroked="false">
              <v:fill type="solid"/>
            </v:rect>
            <v:rect style="position:absolute;left:1520;top:1436;width:61;height:140" filled="true" fillcolor="#00568b" stroked="false">
              <v:fill type="solid"/>
            </v:rect>
            <v:rect style="position:absolute;left:1701;top:1501;width:61;height:148" filled="true" fillcolor="#fcaf17" stroked="false">
              <v:fill type="solid"/>
            </v:rect>
            <v:rect style="position:absolute;left:1701;top:1262;width:61;height:240" filled="true" fillcolor="#a4694b" stroked="false">
              <v:fill type="solid"/>
            </v:rect>
            <v:rect style="position:absolute;left:1701;top:1251;width:61;height:11" filled="true" fillcolor="#74c043" stroked="false">
              <v:fill type="solid"/>
            </v:rect>
            <v:rect style="position:absolute;left:1701;top:1649;width:61;height:366" filled="true" fillcolor="#7d8fc8" stroked="false">
              <v:fill type="solid"/>
            </v:rect>
            <v:rect style="position:absolute;left:1701;top:2015;width:61;height:18" filled="true" fillcolor="#00568b" stroked="false">
              <v:fill type="solid"/>
            </v:rect>
            <v:rect style="position:absolute;left:1884;top:1578;width:61;height:72" filled="true" fillcolor="#fcaf17" stroked="false">
              <v:fill type="solid"/>
            </v:rect>
            <v:rect style="position:absolute;left:1884;top:1369;width:61;height:209" filled="true" fillcolor="#a4694b" stroked="false">
              <v:fill type="solid"/>
            </v:rect>
            <v:rect style="position:absolute;left:1884;top:1254;width:61;height:116" filled="true" fillcolor="#74c043" stroked="false">
              <v:fill type="solid"/>
            </v:rect>
            <v:rect style="position:absolute;left:1884;top:1649;width:61;height:340" filled="true" fillcolor="#7d8fc8" stroked="false">
              <v:fill type="solid"/>
            </v:rect>
            <v:rect style="position:absolute;left:1884;top:962;width:61;height:292" filled="true" fillcolor="#00568b" stroked="false">
              <v:fill type="solid"/>
            </v:rect>
            <v:rect style="position:absolute;left:2066;top:1584;width:61;height:66" filled="true" fillcolor="#fcaf17" stroked="false">
              <v:fill type="solid"/>
            </v:rect>
            <v:rect style="position:absolute;left:2066;top:1480;width:61;height:105" filled="true" fillcolor="#a4694b" stroked="false">
              <v:fill type="solid"/>
            </v:rect>
            <v:rect style="position:absolute;left:2066;top:1223;width:61;height:257" filled="true" fillcolor="#74c043" stroked="false">
              <v:fill type="solid"/>
            </v:rect>
            <v:rect style="position:absolute;left:2066;top:1649;width:61;height:211" filled="true" fillcolor="#7d8fc8" stroked="false">
              <v:fill type="solid"/>
            </v:rect>
            <v:rect style="position:absolute;left:2066;top:808;width:61;height:416" filled="true" fillcolor="#00568b" stroked="false">
              <v:fill type="solid"/>
            </v:rect>
            <v:rect style="position:absolute;left:2247;top:1497;width:61;height:153" filled="true" fillcolor="#fcaf17" stroked="false">
              <v:fill type="solid"/>
            </v:rect>
            <v:rect style="position:absolute;left:2247;top:1365;width:61;height:133" filled="true" fillcolor="#a4694b" stroked="false">
              <v:fill type="solid"/>
            </v:rect>
            <v:rect style="position:absolute;left:2247;top:1058;width:61;height:307" filled="true" fillcolor="#74c043" stroked="false">
              <v:fill type="solid"/>
            </v:rect>
            <v:rect style="position:absolute;left:2247;top:1649;width:61;height:250" filled="true" fillcolor="#7d8fc8" stroked="false">
              <v:fill type="solid"/>
            </v:rect>
            <v:rect style="position:absolute;left:2247;top:708;width:61;height:351" filled="true" fillcolor="#00568b" stroked="false">
              <v:fill type="solid"/>
            </v:rect>
            <v:rect style="position:absolute;left:2430;top:1649;width:61;height:29" filled="true" fillcolor="#fcaf17" stroked="false">
              <v:fill type="solid"/>
            </v:rect>
            <v:rect style="position:absolute;left:2430;top:1547;width:61;height:103" filled="true" fillcolor="#a4694b" stroked="false">
              <v:fill type="solid"/>
            </v:rect>
            <v:rect style="position:absolute;left:2430;top:1338;width:61;height:209" filled="true" fillcolor="#74c043" stroked="false">
              <v:fill type="solid"/>
            </v:rect>
            <v:rect style="position:absolute;left:2430;top:1678;width:61;height:348" filled="true" fillcolor="#7d8fc8" stroked="false">
              <v:fill type="solid"/>
            </v:rect>
            <v:rect style="position:absolute;left:2430;top:1188;width:61;height:151" filled="true" fillcolor="#00568b" stroked="false">
              <v:fill type="solid"/>
            </v:rect>
            <v:rect style="position:absolute;left:2611;top:1649;width:61;height:166" filled="true" fillcolor="#fcaf17" stroked="false">
              <v:fill type="solid"/>
            </v:rect>
            <v:rect style="position:absolute;left:2611;top:1815;width:61;height:29" filled="true" fillcolor="#a4694b" stroked="false">
              <v:fill type="solid"/>
            </v:rect>
            <v:rect style="position:absolute;left:2611;top:1506;width:61;height:144" filled="true" fillcolor="#74c043" stroked="false">
              <v:fill type="solid"/>
            </v:rect>
            <v:rect style="position:absolute;left:2611;top:1843;width:61;height:337" filled="true" fillcolor="#7d8fc8" stroked="false">
              <v:fill type="solid"/>
            </v:rect>
            <v:rect style="position:absolute;left:2611;top:1136;width:61;height:370" filled="true" fillcolor="#00568b" stroked="false">
              <v:fill type="solid"/>
            </v:rect>
            <v:rect style="position:absolute;left:2793;top:1649;width:61;height:3" filled="true" fillcolor="#fcaf17" stroked="false">
              <v:fill type="solid"/>
            </v:rect>
            <v:rect style="position:absolute;left:2793;top:1632;width:61;height:18" filled="true" fillcolor="#a4694b" stroked="false">
              <v:fill type="solid"/>
            </v:rect>
            <v:rect style="position:absolute;left:2793;top:1449;width:61;height:183" filled="true" fillcolor="#74c043" stroked="false">
              <v:fill type="solid"/>
            </v:rect>
            <v:rect style="position:absolute;left:2793;top:1652;width:61;height:403" filled="true" fillcolor="#7d8fc8" stroked="false">
              <v:fill type="solid"/>
            </v:rect>
            <v:rect style="position:absolute;left:2793;top:1393;width:61;height:57" filled="true" fillcolor="#00568b" stroked="false">
              <v:fill type="solid"/>
            </v:rect>
            <v:rect style="position:absolute;left:2975;top:1649;width:61;height:72" filled="true" fillcolor="#fcaf17" stroked="false">
              <v:fill type="solid"/>
            </v:rect>
            <v:rect style="position:absolute;left:2975;top:1721;width:61;height:29" filled="true" fillcolor="#a4694b" stroked="false">
              <v:fill type="solid"/>
            </v:rect>
            <v:rect style="position:absolute;left:2975;top:1451;width:61;height:198" filled="true" fillcolor="#74c043" stroked="false">
              <v:fill type="solid"/>
            </v:rect>
            <v:rect style="position:absolute;left:2975;top:1749;width:61;height:344" filled="true" fillcolor="#7d8fc8" stroked="false">
              <v:fill type="solid"/>
            </v:rect>
            <v:rect style="position:absolute;left:2975;top:1345;width:61;height:107" filled="true" fillcolor="#00568b" stroked="false">
              <v:fill type="solid"/>
            </v:rect>
            <v:rect style="position:absolute;left:3157;top:1608;width:61;height:42" filled="true" fillcolor="#fcaf17" stroked="false">
              <v:fill type="solid"/>
            </v:rect>
            <v:rect style="position:absolute;left:3157;top:1649;width:61;height:55" filled="true" fillcolor="#a4694b" stroked="false">
              <v:fill type="solid"/>
            </v:rect>
            <v:rect style="position:absolute;left:3157;top:1247;width:61;height:361" filled="true" fillcolor="#74c043" stroked="false">
              <v:fill type="solid"/>
            </v:rect>
            <v:rect style="position:absolute;left:3157;top:1704;width:61;height:242" filled="true" fillcolor="#7d8fc8" stroked="false">
              <v:fill type="solid"/>
            </v:rect>
            <v:rect style="position:absolute;left:3157;top:954;width:61;height:294" filled="true" fillcolor="#00568b" stroked="false">
              <v:fill type="solid"/>
            </v:rect>
            <v:rect style="position:absolute;left:3338;top:1519;width:61;height:131" filled="true" fillcolor="#fcaf17" stroked="false">
              <v:fill type="solid"/>
            </v:rect>
            <v:rect style="position:absolute;left:3338;top:1491;width:61;height:29" filled="true" fillcolor="#a4694b" stroked="false">
              <v:fill type="solid"/>
            </v:rect>
            <v:rect style="position:absolute;left:3338;top:1099;width:61;height:392" filled="true" fillcolor="#74c043" stroked="false">
              <v:fill type="solid"/>
            </v:rect>
            <v:rect style="position:absolute;left:3338;top:1649;width:61;height:281" filled="true" fillcolor="#7d8fc8" stroked="false">
              <v:fill type="solid"/>
            </v:rect>
            <v:rect style="position:absolute;left:3338;top:1088;width:61;height:11" filled="true" fillcolor="#00568b" stroked="false">
              <v:fill type="solid"/>
            </v:rect>
            <v:rect style="position:absolute;left:3521;top:1649;width:61;height:96" filled="true" fillcolor="#fcaf17" stroked="false">
              <v:fill type="solid"/>
            </v:rect>
            <v:rect style="position:absolute;left:3521;top:1645;width:61;height:5" filled="true" fillcolor="#a4694b" stroked="false">
              <v:fill type="solid"/>
            </v:rect>
            <v:rect style="position:absolute;left:3521;top:1280;width:61;height:366" filled="true" fillcolor="#74c043" stroked="false">
              <v:fill type="solid"/>
            </v:rect>
            <v:rect style="position:absolute;left:3521;top:1745;width:61;height:292" filled="true" fillcolor="#7d8fc8" stroked="false">
              <v:fill type="solid"/>
            </v:rect>
            <v:rect style="position:absolute;left:3521;top:1080;width:61;height:201" filled="true" fillcolor="#00568b" stroked="false">
              <v:fill type="solid"/>
            </v:rect>
            <v:rect style="position:absolute;left:3702;top:1649;width:61;height:79" filled="true" fillcolor="#fcaf17" stroked="false">
              <v:fill type="solid"/>
            </v:rect>
            <v:rect style="position:absolute;left:3702;top:1628;width:61;height:22" filled="true" fillcolor="#a4694b" stroked="false">
              <v:fill type="solid"/>
            </v:rect>
            <v:rect style="position:absolute;left:3702;top:1310;width:61;height:318" filled="true" fillcolor="#74c043" stroked="false">
              <v:fill type="solid"/>
            </v:rect>
            <v:rect style="position:absolute;left:3702;top:1728;width:61;height:231" filled="true" fillcolor="#7d8fc8" stroked="false">
              <v:fill type="solid"/>
            </v:rect>
            <v:rect style="position:absolute;left:3702;top:973;width:61;height:337" filled="true" fillcolor="#00568b" stroked="false">
              <v:fill type="solid"/>
            </v:rect>
            <v:rect style="position:absolute;left:3884;top:1649;width:62;height:303" filled="true" fillcolor="#fcaf17" stroked="false">
              <v:fill type="solid"/>
            </v:rect>
            <v:rect style="position:absolute;left:3884;top:1638;width:62;height:11" filled="true" fillcolor="#a4694b" stroked="false">
              <v:fill type="solid"/>
            </v:rect>
            <v:rect style="position:absolute;left:3884;top:1349;width:62;height:290" filled="true" fillcolor="#74c043" stroked="false">
              <v:fill type="solid"/>
            </v:rect>
            <v:rect style="position:absolute;left:3884;top:1952;width:62;height:114" filled="true" fillcolor="#7d8fc8" stroked="false">
              <v:fill type="solid"/>
            </v:rect>
            <v:rect style="position:absolute;left:3884;top:1019;width:62;height:331" filled="true" fillcolor="#00568b" stroked="false">
              <v:fill type="solid"/>
            </v:rect>
            <v:rect style="position:absolute;left:4067;top:1649;width:61;height:120" filled="true" fillcolor="#fcaf17" stroked="false">
              <v:fill type="solid"/>
            </v:rect>
            <v:rect style="position:absolute;left:4067;top:1769;width:61;height:40" filled="true" fillcolor="#a4694b" stroked="false">
              <v:fill type="solid"/>
            </v:rect>
            <v:rect style="position:absolute;left:4067;top:1469;width:61;height:181" filled="true" fillcolor="#74c043" stroked="false">
              <v:fill type="solid"/>
            </v:rect>
            <v:rect style="position:absolute;left:4067;top:1808;width:61;height:40" filled="true" fillcolor="#7d8fc8" stroked="false">
              <v:fill type="solid"/>
            </v:rect>
            <v:rect style="position:absolute;left:4067;top:1086;width:61;height:383" filled="true" fillcolor="#00568b" stroked="false">
              <v:fill type="solid"/>
            </v:rect>
            <v:rect style="position:absolute;left:4248;top:1649;width:61;height:81" filled="true" fillcolor="#fcaf17" stroked="false">
              <v:fill type="solid"/>
            </v:rect>
            <v:rect style="position:absolute;left:4248;top:1730;width:61;height:68" filled="true" fillcolor="#a4694b" stroked="false">
              <v:fill type="solid"/>
            </v:rect>
            <v:rect style="position:absolute;left:4248;top:1436;width:61;height:214" filled="true" fillcolor="#74c043" stroked="false">
              <v:fill type="solid"/>
            </v:rect>
            <v:rect style="position:absolute;left:4248;top:1410;width:61;height:27" filled="true" fillcolor="#7d8fc8" stroked="false">
              <v:fill type="solid"/>
            </v:rect>
            <v:rect style="position:absolute;left:4248;top:930;width:61;height:481" filled="true" fillcolor="#00568b" stroked="false">
              <v:fill type="solid"/>
            </v:rect>
            <v:shape style="position:absolute;left:4373;top:1022;width:114;height:629" coordorigin="4374,1023" coordsize="114,629" path="m4374,1651l4487,1651m4374,1336l4487,1336m4374,1023l4487,1023e" filled="false" stroked="true" strokeweight=".5pt" strokecolor="#231f20">
              <v:path arrowok="t"/>
              <v:stroke dashstyle="solid"/>
            </v:shape>
            <v:shape style="position:absolute;left:1005;top:955;width:3274;height:1161" coordorigin="1005,955" coordsize="3274,1161" path="m1005,1792l1187,1842,1369,2116,1551,2075,1732,1631,1915,1303,2096,1016,2278,955,2461,1564,2642,1664,2823,1792,3006,1784,3188,1249,3369,1368,3552,1466,3733,1279,3915,1436,4097,1281,4279,1070e" filled="false" stroked="true" strokeweight="1pt" strokecolor="#b01c88">
              <v:path arrowok="t"/>
              <v:stroke dashstyle="solid"/>
            </v:shape>
            <v:shape style="position:absolute;left:974;top:1650;width:3335;height:2" coordorigin="975,1651" coordsize="3335,0" path="m975,1651l975,1651,4124,1651,4309,1651e" filled="false" stroked="true" strokeweight=".5pt" strokecolor="#231f20">
              <v:path arrowok="t"/>
              <v:stroke dashstyle="solid"/>
            </v:shape>
            <v:shape style="position:absolute;left:801;top:397;width:114;height:1888" coordorigin="802,397" coordsize="114,1888" path="m802,2284l915,2284m802,1971l915,1971m802,1656l915,1656m802,1341l915,1341m802,1028l915,1028m802,712l915,712m802,397l915,397e" filled="false" stroked="true" strokeweight=".5pt" strokecolor="#231f20">
              <v:path arrowok="t"/>
              <v:stroke dashstyle="solid"/>
            </v:shape>
            <v:line style="position:absolute" from="2967,505" to="3109,505" stroked="true" strokeweight="1pt" strokecolor="#b01c88">
              <v:stroke dashstyle="solid"/>
            </v:line>
            <v:rect style="position:absolute;left:2967;top:121;width:142;height:142" filled="true" fillcolor="#a4694b" stroked="false">
              <v:fill type="solid"/>
            </v:rect>
            <v:shape style="position:absolute;left:4373;top:392;width:114;height:2203" coordorigin="4374,392" coordsize="114,2203" path="m4374,2594l4487,2594m4374,2279l4487,2279m4374,1966l4487,1966m4374,707l4487,707m4374,392l4487,392e" filled="false" stroked="true" strokeweight=".5pt" strokecolor="#231f20">
              <v:path arrowok="t"/>
              <v:stroke dashstyle="solid"/>
            </v:shape>
            <v:shape style="position:absolute;left:974;top:2796;width:2911;height:114" coordorigin="974,2796" coordsize="2911,114" path="m974,2796l974,2910m1703,2796l1703,2910m2430,2796l2430,2910m3158,2796l3158,2910m3885,2796l3885,2910e" filled="false" stroked="true" strokeweight=".5pt" strokecolor="#231f20">
              <v:path arrowok="t"/>
              <v:stroke dashstyle="solid"/>
            </v:shape>
            <v:line style="position:absolute" from="802,2599" to="915,2599" stroked="true" strokeweight=".5pt" strokecolor="#231f20">
              <v:stroke dashstyle="solid"/>
            </v:line>
            <v:rect style="position:absolute;left:796;top:76;width:3686;height:2835" filled="false" stroked="true" strokeweight=".5pt" strokecolor="#231f20">
              <v:stroke dashstyle="solid"/>
            </v:rect>
            <v:shape style="position:absolute;left:1167;top:88;width:1712;height:671" type="#_x0000_t202" filled="false" stroked="false">
              <v:textbox inset="0,0,0,0">
                <w:txbxContent>
                  <w:p>
                    <w:pPr>
                      <w:spacing w:before="3"/>
                      <w:ind w:left="0" w:right="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Nominal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labour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income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head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88" w:lineRule="auto" w:before="19"/>
                      <w:ind w:left="0" w:right="67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Employment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Income tax per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head</w:t>
                    </w:r>
                  </w:p>
                </w:txbxContent>
              </v:textbox>
              <w10:wrap type="none"/>
            </v:shape>
            <v:shape style="position:absolute;left:3152;top:-105;width:1354;height:970" type="#_x0000_t202" filled="false" stroked="false">
              <v:textbox inset="0,0,0,0">
                <w:txbxContent>
                  <w:p>
                    <w:pPr>
                      <w:spacing w:before="1"/>
                      <w:ind w:left="47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 points</w:t>
                    </w:r>
                  </w:p>
                  <w:p>
                    <w:pPr>
                      <w:spacing w:line="204" w:lineRule="auto" w:before="115"/>
                      <w:ind w:left="54" w:right="13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Benefits and transfers </w:t>
                    </w:r>
                    <w:r>
                      <w:rPr>
                        <w:color w:val="231F20"/>
                        <w:sz w:val="12"/>
                      </w:rPr>
                      <w:t>per head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223" w:lineRule="auto" w:before="25"/>
                      <w:ind w:left="54" w:right="29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post-tax labour </w:t>
                    </w:r>
                    <w:r>
                      <w:rPr>
                        <w:color w:val="231F20"/>
                        <w:sz w:val="12"/>
                      </w:rPr>
                      <w:t>income growth (per cent)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3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5"/>
        </w:rPr>
      </w:pPr>
    </w:p>
    <w:p>
      <w:pPr>
        <w:spacing w:before="0"/>
        <w:ind w:left="0" w:right="43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3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line="134" w:lineRule="exact" w:before="0"/>
        <w:ind w:left="396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1" w:lineRule="exact" w:before="0"/>
        <w:ind w:left="391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2" w:lineRule="exact" w:before="0"/>
        <w:ind w:left="39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8" w:lineRule="exact" w:before="0"/>
        <w:ind w:left="391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"/>
        <w:ind w:left="0" w:right="43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before="0"/>
        <w:ind w:left="0" w:right="43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3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line="120" w:lineRule="exact" w:before="0"/>
        <w:ind w:left="395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347" w:val="left" w:leader="none"/>
          <w:tab w:pos="2115" w:val="left" w:leader="none"/>
          <w:tab w:pos="2803" w:val="left" w:leader="none"/>
          <w:tab w:pos="3430" w:val="left" w:leader="none"/>
        </w:tabs>
        <w:spacing w:line="130" w:lineRule="exact" w:before="0"/>
        <w:ind w:left="600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</w:r>
      <w:r>
        <w:rPr>
          <w:color w:val="231F20"/>
          <w:position w:val="1"/>
          <w:sz w:val="12"/>
        </w:rPr>
        <w:t>13</w:t>
        <w:tab/>
      </w:r>
      <w:r>
        <w:rPr>
          <w:color w:val="231F20"/>
          <w:sz w:val="12"/>
        </w:rPr>
        <w:t>14</w:t>
        <w:tab/>
        <w:t>15</w:t>
      </w:r>
    </w:p>
    <w:p>
      <w:pPr>
        <w:pStyle w:val="ListParagraph"/>
        <w:numPr>
          <w:ilvl w:val="0"/>
          <w:numId w:val="19"/>
        </w:numPr>
        <w:tabs>
          <w:tab w:pos="322" w:val="left" w:leader="none"/>
        </w:tabs>
        <w:spacing w:line="240" w:lineRule="auto" w:before="88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Wages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salaries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plus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19"/>
        </w:numPr>
        <w:tabs>
          <w:tab w:pos="322" w:val="left" w:leader="none"/>
        </w:tabs>
        <w:spacing w:line="244" w:lineRule="auto" w:before="2" w:after="0"/>
        <w:ind w:left="321" w:right="453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deflator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serving </w:t>
      </w:r>
      <w:r>
        <w:rPr>
          <w:color w:val="231F20"/>
          <w:sz w:val="11"/>
        </w:rPr>
        <w:t>households).</w:t>
      </w:r>
    </w:p>
    <w:p>
      <w:pPr>
        <w:pStyle w:val="ListParagraph"/>
        <w:numPr>
          <w:ilvl w:val="0"/>
          <w:numId w:val="19"/>
        </w:numPr>
        <w:tabs>
          <w:tab w:pos="322" w:val="left" w:leader="none"/>
        </w:tabs>
        <w:spacing w:line="244" w:lineRule="auto" w:before="0" w:after="0"/>
        <w:ind w:left="321" w:right="490" w:hanging="171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transfers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general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benefits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employees’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National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Insurance </w:t>
      </w:r>
      <w:r>
        <w:rPr>
          <w:color w:val="231F20"/>
          <w:sz w:val="11"/>
        </w:rPr>
        <w:t>contributions.</w:t>
      </w:r>
    </w:p>
    <w:p>
      <w:pPr>
        <w:pStyle w:val="ListParagraph"/>
        <w:numPr>
          <w:ilvl w:val="0"/>
          <w:numId w:val="19"/>
        </w:numPr>
        <w:tabs>
          <w:tab w:pos="322" w:val="left" w:leader="none"/>
        </w:tabs>
        <w:spacing w:line="244" w:lineRule="auto" w:before="0" w:after="0"/>
        <w:ind w:left="321" w:right="83" w:hanging="171"/>
        <w:jc w:val="left"/>
        <w:rPr>
          <w:sz w:val="11"/>
        </w:rPr>
      </w:pPr>
      <w:r>
        <w:rPr>
          <w:color w:val="231F20"/>
          <w:w w:val="95"/>
          <w:sz w:val="11"/>
        </w:rPr>
        <w:t>Nominal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deflator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non-profit </w:t>
      </w:r>
      <w:r>
        <w:rPr>
          <w:color w:val="231F20"/>
          <w:sz w:val="11"/>
        </w:rPr>
        <w:t>institutions serving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households).</w:t>
      </w:r>
    </w:p>
    <w:p>
      <w:pPr>
        <w:pStyle w:val="BodyText"/>
        <w:spacing w:before="6"/>
        <w:rPr>
          <w:sz w:val="11"/>
        </w:rPr>
      </w:pPr>
    </w:p>
    <w:p>
      <w:pPr>
        <w:pStyle w:val="BodyText"/>
        <w:spacing w:line="20" w:lineRule="exact"/>
        <w:ind w:left="139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46" w:right="321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2.5</w:t>
      </w:r>
      <w:r>
        <w:rPr>
          <w:b/>
          <w:color w:val="A70741"/>
          <w:spacing w:val="-12"/>
          <w:sz w:val="18"/>
        </w:rPr>
        <w:t> </w:t>
      </w:r>
      <w:r>
        <w:rPr>
          <w:color w:val="A70741"/>
          <w:sz w:val="18"/>
        </w:rPr>
        <w:t>Household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saving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broadly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3"/>
          <w:sz w:val="18"/>
        </w:rPr>
        <w:t>stable </w:t>
      </w:r>
      <w:r>
        <w:rPr>
          <w:color w:val="A70741"/>
          <w:sz w:val="18"/>
        </w:rPr>
        <w:t>recently</w:t>
      </w:r>
    </w:p>
    <w:p>
      <w:pPr>
        <w:spacing w:before="0"/>
        <w:ind w:left="146" w:right="0" w:firstLine="0"/>
        <w:jc w:val="left"/>
        <w:rPr>
          <w:sz w:val="12"/>
        </w:rPr>
      </w:pPr>
      <w:r>
        <w:rPr>
          <w:color w:val="231F20"/>
          <w:sz w:val="16"/>
        </w:rPr>
        <w:t>Household saving out of available income</w:t>
      </w:r>
      <w:r>
        <w:rPr>
          <w:color w:val="231F20"/>
          <w:position w:val="4"/>
          <w:sz w:val="12"/>
        </w:rPr>
        <w:t>(a)</w:t>
      </w:r>
    </w:p>
    <w:p>
      <w:pPr>
        <w:spacing w:line="123" w:lineRule="exact" w:before="136"/>
        <w:ind w:left="345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3" w:lineRule="exact" w:before="0"/>
        <w:ind w:left="3903" w:right="0" w:firstLine="0"/>
        <w:jc w:val="left"/>
        <w:rPr>
          <w:sz w:val="12"/>
        </w:rPr>
      </w:pPr>
      <w:r>
        <w:rPr/>
        <w:pict>
          <v:group style="position:absolute;margin-left:39.339001pt;margin-top:2.640393pt;width:184.8pt;height:142.25pt;mso-position-horizontal-relative:page;mso-position-vertical-relative:paragraph;z-index:15798784" coordorigin="787,53" coordsize="3696,2845">
            <v:shape style="position:absolute;left:4368;top:471;width:114;height:2021" coordorigin="4369,472" coordsize="114,2021" path="m4369,2493l4482,2493m4369,2079l4482,2079m4369,1681l4482,1681m4369,1268l4482,1268m4369,870l4482,870m4369,472l4482,472e" filled="false" stroked="true" strokeweight=".5pt" strokecolor="#231f20">
              <v:path arrowok="t"/>
              <v:stroke dashstyle="solid"/>
            </v:shape>
            <v:shape style="position:absolute;left:978;top:2777;width:379;height:114" coordorigin="978,2777" coordsize="379,114" path="m978,2777l978,2891m1357,2777l1357,2891e" filled="false" stroked="true" strokeweight=".5pt" strokecolor="#231f20">
              <v:path arrowok="t"/>
              <v:stroke dashstyle="solid"/>
            </v:shape>
            <v:shape style="position:absolute;left:1027;top:1712;width:758;height:1038" coordorigin="1027,1712" coordsize="758,1038" path="m1027,2325l1125,2233m1125,2233l1223,2218m1223,2218l1308,2325m1308,2325l1406,2750m1406,2750l1504,2156m1504,2156l1601,2141m1601,2141l1699,1728m1699,1728l1785,1712e" filled="false" stroked="true" strokeweight="1pt" strokecolor="#b01c88">
              <v:path arrowok="t"/>
              <v:stroke dashstyle="solid"/>
            </v:shape>
            <v:line style="position:absolute" from="986,1268" to="1085,1268" stroked="true" strokeweight=".5pt" strokecolor="#231f20">
              <v:stroke dashstyle="solid"/>
            </v:line>
            <v:line style="position:absolute" from="1085,1268" to="4264,1268" stroked="true" strokeweight=".5pt" strokecolor="#231f20">
              <v:stroke dashstyle="solid"/>
            </v:line>
            <v:shape style="position:absolute;left:1784;top:487;width:2480;height:1409" coordorigin="1785,488" coordsize="2480,1409" path="m1785,1712l1882,488m1882,488l1980,687m1980,687l2078,549m2078,549l2175,579m2175,579l2261,886m2261,886l2359,702m2359,702l2456,870m2456,870l2554,962m2554,962l2652,1039m2652,1039l2737,1100m2737,1100l2835,1376m2835,1376l2933,1161m2933,1161l3030,733m3030,733l3116,733m3116,733l3214,993m3214,993l3311,1467m3311,1467l3409,1192m3409,1192l3507,1268m3507,1268l3592,1621m3592,1621l3690,1896m3690,1896l3788,1697m3788,1697l3886,1820m3886,1820l3983,1529m3983,1529l4069,1743m4069,1743l4166,1483m4166,1483l4264,1513e" filled="false" stroked="true" strokeweight="1pt" strokecolor="#b01c88">
              <v:path arrowok="t"/>
              <v:stroke dashstyle="solid"/>
            </v:shape>
            <v:shape style="position:absolute;left:1735;top:2777;width:2291;height:114" coordorigin="1736,2777" coordsize="2291,114" path="m1736,2777l1736,2891m2127,2777l2127,2891m2505,2777l2505,2891m2884,2777l2884,2891m3263,2777l3263,2891m3641,2777l3641,2891m4026,2777l4026,2891e" filled="false" stroked="true" strokeweight=".5pt" strokecolor="#231f20">
              <v:path arrowok="t"/>
              <v:stroke dashstyle="solid"/>
            </v:shape>
            <v:shape style="position:absolute;left:797;top:471;width:114;height:2021" coordorigin="797,472" coordsize="114,2021" path="m797,2493l911,2493m797,2079l911,2079m797,1681l911,1681m797,1268l911,1268m797,870l911,870m797,472l911,472e" filled="false" stroked="true" strokeweight=".5pt" strokecolor="#231f20">
              <v:path arrowok="t"/>
              <v:stroke dashstyle="solid"/>
            </v:shape>
            <v:rect style="position:absolute;left:791;top:57;width:3686;height:2835" filled="false" stroked="true" strokeweight=".5pt" strokecolor="#231f20">
              <v:stroke dashstyle="solid"/>
            </v:rect>
            <v:shape style="position:absolute;left:786;top:52;width:3696;height:284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1"/>
                      </w:rPr>
                    </w:pPr>
                  </w:p>
                  <w:p>
                    <w:pPr>
                      <w:tabs>
                        <w:tab w:pos="3258" w:val="left" w:leader="none"/>
                      </w:tabs>
                      <w:spacing w:before="0"/>
                      <w:ind w:left="1" w:right="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5"/>
                        <w:sz w:val="16"/>
                        <w:u w:val="dotted" w:color="B01C88"/>
                      </w:rPr>
                      <w:t> </w:t>
                    </w:r>
                    <w:r>
                      <w:rPr>
                        <w:color w:val="231F20"/>
                        <w:sz w:val="16"/>
                        <w:u w:val="dotted" w:color="B01C88"/>
                      </w:rPr>
                      <w:tab/>
                    </w:r>
                  </w:p>
                  <w:p>
                    <w:pPr>
                      <w:spacing w:before="112"/>
                      <w:ind w:left="1" w:right="53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1997–2007 average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2"/>
        <w:ind w:left="0" w:right="48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4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24"/>
        <w:ind w:left="390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5"/>
        <w:ind w:left="0" w:right="48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4"/>
        <w:ind w:left="390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5"/>
        <w:ind w:left="0" w:right="4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48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48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line="128" w:lineRule="exact" w:before="102"/>
        <w:ind w:left="390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213" w:val="left" w:leader="none"/>
          <w:tab w:pos="1594" w:val="left" w:leader="none"/>
          <w:tab w:pos="1978" w:val="left" w:leader="none"/>
          <w:tab w:pos="2355" w:val="left" w:leader="none"/>
          <w:tab w:pos="2736" w:val="left" w:leader="none"/>
          <w:tab w:pos="3114" w:val="left" w:leader="none"/>
          <w:tab w:pos="3498" w:val="left" w:leader="none"/>
        </w:tabs>
        <w:spacing w:line="128" w:lineRule="exact" w:before="0"/>
        <w:ind w:left="392" w:right="0" w:firstLine="0"/>
        <w:jc w:val="left"/>
        <w:rPr>
          <w:sz w:val="12"/>
        </w:rPr>
      </w:pPr>
      <w:r>
        <w:rPr>
          <w:color w:val="231F20"/>
          <w:sz w:val="12"/>
        </w:rPr>
        <w:t>2007    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</w:p>
    <w:p>
      <w:pPr>
        <w:spacing w:line="244" w:lineRule="auto" w:before="103"/>
        <w:ind w:left="316" w:right="2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employment-related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pension </w:t>
      </w:r>
      <w:r>
        <w:rPr>
          <w:color w:val="231F20"/>
          <w:sz w:val="11"/>
        </w:rPr>
        <w:t>schemes.</w:t>
      </w:r>
    </w:p>
    <w:p>
      <w:pPr>
        <w:pStyle w:val="BodyText"/>
        <w:rPr>
          <w:sz w:val="11"/>
        </w:rPr>
      </w:pPr>
    </w:p>
    <w:p>
      <w:pPr>
        <w:pStyle w:val="BodyText"/>
        <w:spacing w:line="20" w:lineRule="exact"/>
        <w:ind w:left="15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0" w:right="483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2.6</w:t>
      </w:r>
      <w:r>
        <w:rPr>
          <w:b/>
          <w:color w:val="A70741"/>
          <w:spacing w:val="-6"/>
          <w:sz w:val="18"/>
        </w:rPr>
        <w:t> </w:t>
      </w:r>
      <w:r>
        <w:rPr>
          <w:color w:val="A70741"/>
          <w:sz w:val="18"/>
        </w:rPr>
        <w:t>Housing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investment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0"/>
          <w:sz w:val="18"/>
        </w:rPr>
        <w:t> </w:t>
      </w:r>
      <w:r>
        <w:rPr>
          <w:color w:val="A70741"/>
          <w:spacing w:val="-3"/>
          <w:sz w:val="18"/>
        </w:rPr>
        <w:t>slowed </w:t>
      </w:r>
      <w:r>
        <w:rPr>
          <w:color w:val="A70741"/>
          <w:sz w:val="18"/>
        </w:rPr>
        <w:t>sharply</w:t>
      </w:r>
    </w:p>
    <w:p>
      <w:pPr>
        <w:spacing w:before="0"/>
        <w:ind w:left="160" w:right="0" w:firstLine="0"/>
        <w:jc w:val="left"/>
        <w:rPr>
          <w:sz w:val="12"/>
        </w:rPr>
      </w:pPr>
      <w:r>
        <w:rPr>
          <w:color w:val="231F20"/>
          <w:sz w:val="16"/>
        </w:rPr>
        <w:t>Housing investment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"/>
        <w:ind w:left="146" w:right="587"/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2014 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2.7),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increasingly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constrained the building of new, and improvements to </w:t>
      </w:r>
      <w:r>
        <w:rPr>
          <w:color w:val="231F20"/>
        </w:rPr>
        <w:t>existing,</w:t>
      </w:r>
      <w:r>
        <w:rPr>
          <w:color w:val="231F20"/>
          <w:spacing w:val="-25"/>
        </w:rPr>
        <w:t> </w:t>
      </w:r>
      <w:r>
        <w:rPr>
          <w:color w:val="231F20"/>
        </w:rPr>
        <w:t>dwellings</w:t>
      </w:r>
      <w:r>
        <w:rPr>
          <w:color w:val="231F20"/>
          <w:spacing w:val="-24"/>
        </w:rPr>
        <w:t> </w:t>
      </w:r>
      <w:r>
        <w:rPr>
          <w:color w:val="231F20"/>
        </w:rPr>
        <w:t>over</w:t>
      </w:r>
      <w:r>
        <w:rPr>
          <w:color w:val="231F20"/>
          <w:spacing w:val="-24"/>
        </w:rPr>
        <w:t> </w:t>
      </w:r>
      <w:r>
        <w:rPr>
          <w:color w:val="231F20"/>
        </w:rPr>
        <w:t>this</w:t>
      </w:r>
      <w:r>
        <w:rPr>
          <w:color w:val="231F20"/>
          <w:spacing w:val="-24"/>
        </w:rPr>
        <w:t> </w:t>
      </w:r>
      <w:r>
        <w:rPr>
          <w:color w:val="231F20"/>
        </w:rPr>
        <w:t>period.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46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transaction-related </w:t>
      </w:r>
      <w:r>
        <w:rPr>
          <w:color w:val="231F20"/>
          <w:w w:val="95"/>
        </w:rPr>
        <w:t>expenditure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housing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activity.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continued</w:t>
      </w:r>
      <w:r>
        <w:rPr>
          <w:color w:val="231F20"/>
          <w:spacing w:val="-40"/>
        </w:rPr>
        <w:t> </w:t>
      </w:r>
      <w:r>
        <w:rPr>
          <w:color w:val="231F20"/>
        </w:rPr>
        <w:t>easing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credit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supported 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market: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 significantly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latest </w:t>
      </w:r>
      <w:r>
        <w:rPr>
          <w:i/>
          <w:color w:val="231F20"/>
          <w:w w:val="95"/>
        </w:rPr>
        <w:t>Credit Conditions Survey</w:t>
      </w:r>
      <w:r>
        <w:rPr>
          <w:color w:val="231F20"/>
          <w:w w:val="95"/>
        </w:rPr>
        <w:t>, credit availability continued to improve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house</w:t>
      </w:r>
      <w:r>
        <w:rPr>
          <w:color w:val="231F20"/>
          <w:spacing w:val="-42"/>
        </w:rPr>
        <w:t> </w:t>
      </w:r>
      <w:r>
        <w:rPr>
          <w:color w:val="231F20"/>
        </w:rPr>
        <w:t>purchase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picked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slightly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three months, although it remains substantially below its 1994–2007 average level (Chart 2.7). Overall housing </w:t>
      </w:r>
      <w:r>
        <w:rPr>
          <w:color w:val="231F20"/>
          <w:w w:val="95"/>
        </w:rPr>
        <w:t>transactions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purely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 increased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Q4.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46" w:right="287"/>
      </w:pP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mortgage</w:t>
      </w:r>
      <w:r>
        <w:rPr>
          <w:color w:val="231F20"/>
          <w:spacing w:val="-36"/>
        </w:rPr>
        <w:t> </w:t>
      </w:r>
      <w:r>
        <w:rPr>
          <w:color w:val="231F20"/>
        </w:rPr>
        <w:t>approvals</w:t>
      </w:r>
      <w:r>
        <w:rPr>
          <w:color w:val="231F20"/>
          <w:spacing w:val="-36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risen,</w:t>
      </w:r>
      <w:r>
        <w:rPr>
          <w:color w:val="231F20"/>
          <w:spacing w:val="-36"/>
        </w:rPr>
        <w:t> </w:t>
      </w:r>
      <w:r>
        <w:rPr>
          <w:color w:val="231F20"/>
        </w:rPr>
        <w:t>so</w:t>
      </w:r>
      <w:r>
        <w:rPr>
          <w:color w:val="231F20"/>
          <w:spacing w:val="-36"/>
        </w:rPr>
        <w:t> </w:t>
      </w:r>
      <w:r>
        <w:rPr>
          <w:color w:val="231F20"/>
        </w:rPr>
        <w:t>has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volume</w:t>
      </w:r>
      <w:r>
        <w:rPr>
          <w:color w:val="231F20"/>
          <w:spacing w:val="-3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mortgage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lending.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attributed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buy-to-let</w:t>
      </w:r>
      <w:r>
        <w:rPr>
          <w:color w:val="231F20"/>
          <w:spacing w:val="-39"/>
        </w:rPr>
        <w:t> </w:t>
      </w:r>
      <w:r>
        <w:rPr>
          <w:color w:val="231F20"/>
        </w:rPr>
        <w:t>sector.</w:t>
      </w:r>
      <w:r>
        <w:rPr>
          <w:color w:val="231F20"/>
          <w:spacing w:val="-1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year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2015</w:t>
      </w:r>
      <w:r>
        <w:rPr>
          <w:color w:val="231F20"/>
          <w:spacing w:val="-39"/>
        </w:rPr>
        <w:t> </w:t>
      </w:r>
      <w:r>
        <w:rPr>
          <w:color w:val="231F20"/>
        </w:rPr>
        <w:t>Q3,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stock</w:t>
      </w:r>
      <w:r>
        <w:rPr>
          <w:color w:val="231F20"/>
          <w:spacing w:val="-39"/>
        </w:rPr>
        <w:t> </w:t>
      </w:r>
      <w:r>
        <w:rPr>
          <w:color w:val="231F20"/>
        </w:rPr>
        <w:t>of buy-to-let</w:t>
      </w:r>
      <w:r>
        <w:rPr>
          <w:color w:val="231F20"/>
          <w:spacing w:val="-40"/>
        </w:rPr>
        <w:t> </w:t>
      </w:r>
      <w:r>
        <w:rPr>
          <w:color w:val="231F20"/>
        </w:rPr>
        <w:t>lending</w:t>
      </w:r>
      <w:r>
        <w:rPr>
          <w:color w:val="231F20"/>
          <w:spacing w:val="-39"/>
        </w:rPr>
        <w:t> </w:t>
      </w:r>
      <w:r>
        <w:rPr>
          <w:color w:val="231F20"/>
        </w:rPr>
        <w:t>rose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10%,</w:t>
      </w:r>
      <w:r>
        <w:rPr>
          <w:color w:val="231F20"/>
          <w:spacing w:val="-39"/>
        </w:rPr>
        <w:t> </w:t>
      </w:r>
      <w:r>
        <w:rPr>
          <w:color w:val="231F20"/>
        </w:rPr>
        <w:t>compared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just</w:t>
      </w:r>
      <w:r>
        <w:rPr>
          <w:color w:val="231F20"/>
          <w:spacing w:val="-39"/>
        </w:rPr>
        <w:t> </w:t>
      </w:r>
      <w:r>
        <w:rPr>
          <w:color w:val="231F20"/>
        </w:rPr>
        <w:t>0.4%</w:t>
      </w:r>
      <w:r>
        <w:rPr>
          <w:color w:val="231F20"/>
          <w:spacing w:val="-39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lending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owner-occupiers.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"/>
          <w:w w:val="90"/>
          <w:position w:val="4"/>
          <w:sz w:val="14"/>
        </w:rPr>
        <w:t> </w:t>
      </w:r>
      <w:r>
        <w:rPr>
          <w:color w:val="231F20"/>
          <w:w w:val="90"/>
        </w:rPr>
        <w:t>Buy-to-let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also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46" w:right="380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buy-to-let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housing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activity,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planned </w:t>
      </w:r>
      <w:r>
        <w:rPr>
          <w:color w:val="231F20"/>
          <w:w w:val="95"/>
        </w:rPr>
        <w:t>tax changes. From April 2016, stamp duty land tax on additional properties — including buy-to-let — will be 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2017,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scope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relief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reduced.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Both 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buy-to-let investors,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offset</w:t>
      </w:r>
    </w:p>
    <w:p>
      <w:pPr>
        <w:pStyle w:val="BodyText"/>
        <w:spacing w:line="231" w:lineRule="exact"/>
        <w:ind w:left="146"/>
      </w:pPr>
      <w:r>
        <w:rPr>
          <w:color w:val="231F20"/>
        </w:rPr>
        <w:t>by increased demand from existing and potential</w:t>
      </w:r>
    </w:p>
    <w:p>
      <w:pPr>
        <w:pStyle w:val="BodyText"/>
        <w:spacing w:line="268" w:lineRule="auto" w:before="28"/>
        <w:ind w:left="146" w:right="305"/>
      </w:pPr>
      <w:r>
        <w:rPr>
          <w:color w:val="231F20"/>
          <w:w w:val="95"/>
        </w:rPr>
        <w:t>owner-occupiers.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pre-announcement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stamp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duty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transactions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brought</w:t>
      </w:r>
      <w:r>
        <w:rPr>
          <w:color w:val="231F20"/>
          <w:spacing w:val="-42"/>
        </w:rPr>
        <w:t> </w:t>
      </w:r>
      <w:r>
        <w:rPr>
          <w:color w:val="231F20"/>
        </w:rPr>
        <w:t>forward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boosting</w:t>
      </w:r>
      <w:r>
        <w:rPr>
          <w:color w:val="231F20"/>
          <w:spacing w:val="-42"/>
        </w:rPr>
        <w:t> </w:t>
      </w:r>
      <w:r>
        <w:rPr>
          <w:color w:val="231F20"/>
        </w:rPr>
        <w:t>housing</w:t>
      </w:r>
      <w:r>
        <w:rPr>
          <w:color w:val="231F20"/>
          <w:spacing w:val="-42"/>
        </w:rPr>
        <w:t> </w:t>
      </w:r>
      <w:r>
        <w:rPr>
          <w:color w:val="231F20"/>
        </w:rPr>
        <w:t>transactions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2016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commensurately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</w:p>
    <w:p>
      <w:pPr>
        <w:pStyle w:val="ListParagraph"/>
        <w:numPr>
          <w:ilvl w:val="0"/>
          <w:numId w:val="20"/>
        </w:numPr>
        <w:tabs>
          <w:tab w:pos="353" w:val="left" w:leader="none"/>
        </w:tabs>
        <w:spacing w:line="268" w:lineRule="auto" w:before="0" w:after="0"/>
        <w:ind w:left="146" w:right="558" w:firstLine="0"/>
        <w:jc w:val="left"/>
        <w:rPr>
          <w:sz w:val="20"/>
        </w:rPr>
      </w:pPr>
      <w:r>
        <w:rPr>
          <w:color w:val="231F20"/>
          <w:w w:val="95"/>
          <w:sz w:val="20"/>
        </w:rPr>
        <w:t>although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it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will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affect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fewer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purchasers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than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previous </w:t>
      </w:r>
      <w:r>
        <w:rPr>
          <w:color w:val="231F20"/>
          <w:w w:val="90"/>
          <w:sz w:val="20"/>
        </w:rPr>
        <w:t>pre-announced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broader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changes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stamp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duty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(Chart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2.7).</w:t>
      </w:r>
    </w:p>
    <w:p>
      <w:pPr>
        <w:spacing w:after="0" w:line="268" w:lineRule="auto"/>
        <w:jc w:val="left"/>
        <w:rPr>
          <w:sz w:val="20"/>
        </w:rPr>
        <w:sectPr>
          <w:pgSz w:w="11910" w:h="16840"/>
          <w:pgMar w:header="446" w:footer="0" w:top="1560" w:bottom="280" w:left="640" w:right="540"/>
          <w:cols w:num="2" w:equalWidth="0">
            <w:col w:w="4455" w:space="881"/>
            <w:col w:w="5394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spacing w:line="124" w:lineRule="exact" w:before="1"/>
        <w:ind w:left="2167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4" w:lineRule="exact" w:before="0"/>
        <w:ind w:left="3913" w:right="0" w:firstLine="0"/>
        <w:jc w:val="left"/>
        <w:rPr>
          <w:sz w:val="12"/>
        </w:rPr>
      </w:pPr>
      <w:r>
        <w:rPr/>
        <w:pict>
          <v:group style="position:absolute;margin-left:40.023998pt;margin-top:2.789193pt;width:184.8pt;height:142.25pt;mso-position-horizontal-relative:page;mso-position-vertical-relative:paragraph;z-index:15799296" coordorigin="800,56" coordsize="3696,2845">
            <v:shape style="position:absolute;left:4382;top:1278;width:114;height:1208" coordorigin="4383,1279" coordsize="114,1208" path="m4383,2486l4496,2486m4383,2078l4496,2078m4383,1687l4496,1687m4383,1279l4496,1279e" filled="false" stroked="true" strokeweight=".5pt" strokecolor="#231f20">
              <v:path arrowok="t"/>
              <v:stroke dashstyle="solid"/>
            </v:shape>
            <v:line style="position:absolute" from="999,1276" to="4316,1276" stroked="true" strokeweight=".5pt" strokecolor="#231f20">
              <v:stroke dashstyle="solid"/>
            </v:line>
            <v:shape style="position:absolute;left:811;top:871;width:114;height:408" coordorigin="811,872" coordsize="114,408" path="m811,1280l924,1280m811,872l924,872e" filled="false" stroked="true" strokeweight=".5pt" strokecolor="#231f20">
              <v:path arrowok="t"/>
              <v:stroke dashstyle="solid"/>
            </v:shape>
            <v:shape style="position:absolute;left:988;top:893;width:549;height:526" type="#_x0000_t75" stroked="false">
              <v:imagedata r:id="rId51" o:title=""/>
            </v:shape>
            <v:shape style="position:absolute;left:1527;top:593;width:329;height:653" coordorigin="1527,593" coordsize="329,653" path="m1527,1148l1586,593m1586,593l1645,1050m1645,1050l1691,1246m1691,1246l1750,1001m1750,1001l1797,1197m1797,1197l1856,757e" filled="false" stroked="true" strokeweight="1pt" strokecolor="#b01c88">
              <v:path arrowok="t"/>
              <v:stroke dashstyle="solid"/>
            </v:shape>
            <v:shape style="position:absolute;left:1845;top:746;width:443;height:575" type="#_x0000_t75" stroked="false">
              <v:imagedata r:id="rId52" o:title=""/>
            </v:shape>
            <v:shape style="position:absolute;left:2278;top:789;width:376;height:604" coordorigin="2279,789" coordsize="376,604" path="m2279,789l2337,1230m2337,1230l2384,1262m2384,1262l2443,1262m2443,1262l2502,1344m2502,1344l2549,969m2549,969l2608,1393m2608,1393l2655,1311e" filled="false" stroked="true" strokeweight="1pt" strokecolor="#b01c88">
              <v:path arrowok="t"/>
              <v:stroke dashstyle="solid"/>
            </v:shape>
            <v:line style="position:absolute" from="2684,1301" to="2684,1892" stroked="true" strokeweight="3.936pt" strokecolor="#b01c88">
              <v:stroke dashstyle="solid"/>
            </v:line>
            <v:shape style="position:absolute;left:2713;top:1882;width:271;height:719" coordorigin="2713,1882" coordsize="271,719" path="m2713,1882l2760,2095m2760,2095l2819,2209m2819,2209l2866,2601m2866,2601l2925,2568m2925,2568l2983,2519e" filled="false" stroked="true" strokeweight="1pt" strokecolor="#b01c88">
              <v:path arrowok="t"/>
              <v:stroke dashstyle="solid"/>
            </v:shape>
            <v:line style="position:absolute" from="3007,1970" to="3007,2529" stroked="true" strokeweight="3.349pt" strokecolor="#b01c88">
              <v:stroke dashstyle="solid"/>
            </v:line>
            <v:shape style="position:absolute;left:3030;top:1001;width:165;height:980" coordorigin="3030,1001" coordsize="165,980" path="m3030,1980l3089,1834m3089,1834l3136,1458m3136,1458l3195,1001e" filled="false" stroked="true" strokeweight="1pt" strokecolor="#b01c88">
              <v:path arrowok="t"/>
              <v:stroke dashstyle="solid"/>
            </v:shape>
            <v:shape style="position:absolute;left:3194;top:860;width:598;height:624" type="#_x0000_t75" stroked="false">
              <v:imagedata r:id="rId53" o:title=""/>
            </v:shape>
            <v:line style="position:absolute" from="3782,1360" to="3829,969" stroked="true" strokeweight="1pt" strokecolor="#b01c88">
              <v:stroke dashstyle="solid"/>
            </v:line>
            <v:shape style="position:absolute;left:4382;top:462;width:114;height:408" coordorigin="4383,463" coordsize="114,408" path="m4383,871l4496,871m4383,463l4496,463e" filled="false" stroked="true" strokeweight=".5pt" strokecolor="#231f20">
              <v:path arrowok="t"/>
              <v:stroke dashstyle="solid"/>
            </v:shape>
            <v:shape style="position:absolute;left:3818;top:534;width:508;height:771" type="#_x0000_t75" stroked="false">
              <v:imagedata r:id="rId54" o:title=""/>
            </v:shape>
            <v:shape style="position:absolute;left:986;top:2780;width:2995;height:114" coordorigin="987,2780" coordsize="2995,114" path="m987,2780l987,2894m1421,2780l1421,2894m1844,2780l1844,2894m2279,2780l2279,2894m2702,2780l2702,2894m3124,2780l3124,2894m3559,2780l3559,2894m3982,2780l3982,2894e" filled="false" stroked="true" strokeweight=".5pt" strokecolor="#231f20">
              <v:path arrowok="t"/>
              <v:stroke dashstyle="solid"/>
            </v:shape>
            <v:shape style="position:absolute;left:811;top:463;width:114;height:2024" coordorigin="811,464" coordsize="114,2024" path="m811,2487l924,2487m811,2079l924,2079m811,1688l924,1688m811,464l924,464e" filled="false" stroked="true" strokeweight=".5pt" strokecolor="#231f20">
              <v:path arrowok="t"/>
              <v:stroke dashstyle="solid"/>
            </v:shape>
            <v:rect style="position:absolute;left:805;top:60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2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58"/>
        <w:ind w:left="391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2"/>
        <w:ind w:left="0" w:right="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5"/>
        <w:ind w:left="392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4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line="268" w:lineRule="auto" w:before="208"/>
        <w:ind w:left="1399" w:right="458"/>
      </w:pPr>
      <w:r>
        <w:rPr/>
        <w:br w:type="column"/>
      </w:r>
      <w:r>
        <w:rPr>
          <w:color w:val="231F20"/>
          <w:w w:val="90"/>
        </w:rPr>
        <w:t>Looking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resulting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stamp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duty,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pick </w:t>
      </w:r>
      <w:r>
        <w:rPr>
          <w:color w:val="231F20"/>
          <w:w w:val="90"/>
        </w:rPr>
        <w:t>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gradually,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historically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rates.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stamp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mortgage</w:t>
      </w:r>
      <w:r>
        <w:rPr>
          <w:color w:val="231F20"/>
          <w:spacing w:val="-45"/>
        </w:rPr>
        <w:t> </w:t>
      </w:r>
      <w:r>
        <w:rPr>
          <w:color w:val="231F20"/>
        </w:rPr>
        <w:t>interest</w:t>
      </w:r>
      <w:r>
        <w:rPr>
          <w:color w:val="231F20"/>
          <w:spacing w:val="-45"/>
        </w:rPr>
        <w:t> </w:t>
      </w:r>
      <w:r>
        <w:rPr>
          <w:color w:val="231F20"/>
        </w:rPr>
        <w:t>tax</w:t>
      </w:r>
      <w:r>
        <w:rPr>
          <w:color w:val="231F20"/>
          <w:spacing w:val="-45"/>
        </w:rPr>
        <w:t> </w:t>
      </w:r>
      <w:r>
        <w:rPr>
          <w:color w:val="231F20"/>
        </w:rPr>
        <w:t>relief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weigh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housing demand than</w:t>
      </w:r>
      <w:r>
        <w:rPr>
          <w:color w:val="231F20"/>
          <w:spacing w:val="-38"/>
        </w:rPr>
        <w:t> </w:t>
      </w:r>
      <w:r>
        <w:rPr>
          <w:color w:val="231F20"/>
        </w:rPr>
        <w:t>assumed.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99" w:right="336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secondary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044" w:space="40"/>
            <w:col w:w="6646"/>
          </w:cols>
        </w:sectPr>
      </w:pPr>
    </w:p>
    <w:p>
      <w:pPr>
        <w:pStyle w:val="BodyText"/>
        <w:spacing w:before="11"/>
        <w:rPr>
          <w:sz w:val="10"/>
        </w:rPr>
      </w:pPr>
    </w:p>
    <w:p>
      <w:pPr>
        <w:spacing w:before="0"/>
        <w:ind w:left="0" w:right="2766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540"/>
        </w:sectPr>
      </w:pPr>
    </w:p>
    <w:p>
      <w:pPr>
        <w:spacing w:line="126" w:lineRule="exact" w:before="54"/>
        <w:ind w:left="391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1207" w:val="left" w:leader="none"/>
          <w:tab w:pos="1635" w:val="left" w:leader="none"/>
          <w:tab w:pos="2063" w:val="left" w:leader="none"/>
          <w:tab w:pos="2492" w:val="left" w:leader="none"/>
          <w:tab w:pos="2920" w:val="left" w:leader="none"/>
          <w:tab w:pos="3348" w:val="left" w:leader="none"/>
        </w:tabs>
        <w:spacing w:line="126" w:lineRule="exact" w:before="0"/>
        <w:ind w:left="350" w:right="0" w:firstLine="0"/>
        <w:jc w:val="left"/>
        <w:rPr>
          <w:sz w:val="12"/>
        </w:rPr>
      </w:pPr>
      <w:r>
        <w:rPr>
          <w:color w:val="231F20"/>
          <w:sz w:val="12"/>
        </w:rPr>
        <w:t>2000   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spacing w:before="99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measure.</w:t>
      </w:r>
    </w:p>
    <w:p>
      <w:pPr>
        <w:spacing w:line="235" w:lineRule="auto" w:before="57"/>
        <w:ind w:left="373" w:right="0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(1)</w:t>
      </w:r>
      <w:r>
        <w:rPr>
          <w:color w:val="231F20"/>
          <w:spacing w:val="20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developments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buy-to-let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sector,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December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2015</w:t>
      </w:r>
      <w:r>
        <w:rPr>
          <w:color w:val="231F20"/>
          <w:spacing w:val="-1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Financial </w:t>
      </w:r>
      <w:r>
        <w:rPr>
          <w:i/>
          <w:color w:val="231F20"/>
          <w:sz w:val="14"/>
        </w:rPr>
        <w:t>Stability Report</w:t>
      </w:r>
      <w:r>
        <w:rPr>
          <w:color w:val="231F20"/>
          <w:sz w:val="14"/>
        </w:rPr>
        <w:t>; </w:t>
      </w:r>
      <w:hyperlink r:id="rId43">
        <w:r>
          <w:rPr>
            <w:color w:val="231F20"/>
            <w:sz w:val="14"/>
          </w:rPr>
          <w:t>www.bankofengland.co.uk/publications/Documents/</w:t>
        </w:r>
      </w:hyperlink>
      <w:hyperlink r:id="rId43">
        <w:r>
          <w:rPr>
            <w:color w:val="231F20"/>
            <w:sz w:val="14"/>
          </w:rPr>
          <w:t> fsr/2015/dec.pdf.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084" w:space="1239"/>
            <w:col w:w="540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Heading3"/>
      </w:pPr>
      <w:bookmarkStart w:name="Box - Conditions in credit and financial" w:id="26"/>
      <w:bookmarkEnd w:id="26"/>
      <w:r>
        <w:rPr/>
      </w:r>
      <w:r>
        <w:rPr>
          <w:color w:val="A70741"/>
        </w:rPr>
        <w:t>Conditions in credit and financial markets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324"/>
      </w:pP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 (FPC)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met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discuss,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presented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summarises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material.</w:t>
      </w:r>
    </w:p>
    <w:p>
      <w:pPr>
        <w:pStyle w:val="BodyText"/>
        <w:spacing w:before="8"/>
      </w:pPr>
    </w:p>
    <w:p>
      <w:pPr>
        <w:pStyle w:val="Heading4"/>
        <w:spacing w:line="244" w:lineRule="auto" w:before="1"/>
        <w:ind w:right="499"/>
      </w:pPr>
      <w:r>
        <w:rPr>
          <w:color w:val="A70741"/>
          <w:w w:val="95"/>
        </w:rPr>
        <w:t>Why</w:t>
      </w:r>
      <w:r>
        <w:rPr>
          <w:color w:val="A70741"/>
          <w:spacing w:val="-20"/>
          <w:w w:val="95"/>
        </w:rPr>
        <w:t> </w:t>
      </w:r>
      <w:r>
        <w:rPr>
          <w:color w:val="A70741"/>
          <w:w w:val="95"/>
        </w:rPr>
        <w:t>do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conditions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20"/>
          <w:w w:val="95"/>
        </w:rPr>
        <w:t> </w:t>
      </w:r>
      <w:r>
        <w:rPr>
          <w:color w:val="A70741"/>
          <w:w w:val="95"/>
        </w:rPr>
        <w:t>credit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financial</w:t>
      </w:r>
      <w:r>
        <w:rPr>
          <w:color w:val="A70741"/>
          <w:spacing w:val="-20"/>
          <w:w w:val="95"/>
        </w:rPr>
        <w:t> </w:t>
      </w:r>
      <w:r>
        <w:rPr>
          <w:color w:val="A70741"/>
          <w:spacing w:val="-3"/>
          <w:w w:val="95"/>
        </w:rPr>
        <w:t>markets </w:t>
      </w:r>
      <w:r>
        <w:rPr>
          <w:color w:val="A70741"/>
        </w:rPr>
        <w:t>matter?</w:t>
      </w:r>
    </w:p>
    <w:p>
      <w:pPr>
        <w:pStyle w:val="BodyText"/>
        <w:spacing w:line="268" w:lineRule="auto" w:before="17"/>
        <w:ind w:left="153" w:right="177"/>
      </w:pPr>
      <w:r>
        <w:rPr>
          <w:color w:val="231F20"/>
          <w:w w:val="90"/>
        </w:rPr>
        <w:t>Conditions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matter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FPC </w:t>
      </w:r>
      <w:r>
        <w:rPr>
          <w:color w:val="231F20"/>
          <w:w w:val="95"/>
        </w:rPr>
        <w:t>because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 system.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matter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affect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consumer</w:t>
      </w:r>
      <w:r>
        <w:rPr>
          <w:color w:val="231F20"/>
          <w:spacing w:val="-44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inflation;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example, </w:t>
      </w:r>
      <w:r>
        <w:rPr>
          <w:color w:val="231F20"/>
          <w:w w:val="90"/>
        </w:rPr>
        <w:t>fluctuations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value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collateral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borrow, </w:t>
      </w:r>
      <w:r>
        <w:rPr>
          <w:color w:val="231F20"/>
          <w:w w:val="90"/>
        </w:rPr>
        <w:t>thereby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influencing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businesses.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04"/>
      </w:pPr>
      <w:r>
        <w:rPr>
          <w:color w:val="231F20"/>
          <w:w w:val="95"/>
        </w:rPr>
        <w:t>Past experience suggests that the dynamics of credit and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differ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those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real</w:t>
      </w:r>
      <w:r>
        <w:rPr>
          <w:color w:val="231F20"/>
          <w:spacing w:val="-43"/>
        </w:rPr>
        <w:t> </w:t>
      </w:r>
      <w:r>
        <w:rPr>
          <w:color w:val="231F20"/>
        </w:rPr>
        <w:t>economy.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addition,</w:t>
      </w:r>
      <w:r>
        <w:rPr>
          <w:color w:val="231F20"/>
          <w:spacing w:val="-43"/>
        </w:rPr>
        <w:t> </w:t>
      </w:r>
      <w:r>
        <w:rPr>
          <w:color w:val="231F20"/>
        </w:rPr>
        <w:t>imbalances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risks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necessarily </w:t>
      </w:r>
      <w:r>
        <w:rPr>
          <w:color w:val="231F20"/>
        </w:rPr>
        <w:t>being immediately apparent in other macroeconomic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policymakers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whether</w:t>
      </w:r>
      <w:r>
        <w:rPr>
          <w:color w:val="231F20"/>
          <w:spacing w:val="-40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objective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monetary</w:t>
      </w:r>
      <w:r>
        <w:rPr>
          <w:color w:val="231F20"/>
          <w:spacing w:val="-41"/>
        </w:rPr>
        <w:t> </w:t>
      </w:r>
      <w:r>
        <w:rPr>
          <w:color w:val="231F20"/>
        </w:rPr>
        <w:t>or </w:t>
      </w:r>
      <w:r>
        <w:rPr>
          <w:color w:val="231F20"/>
          <w:w w:val="95"/>
        </w:rPr>
        <w:t>financial stability — to consider both macroeconomic and </w:t>
      </w:r>
      <w:r>
        <w:rPr>
          <w:color w:val="231F20"/>
        </w:rPr>
        <w:t>financial</w:t>
      </w:r>
      <w:r>
        <w:rPr>
          <w:color w:val="231F20"/>
          <w:spacing w:val="-20"/>
        </w:rPr>
        <w:t> </w:t>
      </w:r>
      <w:r>
        <w:rPr>
          <w:color w:val="231F20"/>
        </w:rPr>
        <w:t>indicators.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7"/>
      </w:pPr>
      <w:r>
        <w:rPr>
          <w:color w:val="231F20"/>
          <w:w w:val="95"/>
        </w:rPr>
        <w:t>Conditions in credit and financial markets have many dimensions,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example: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granted;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volume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credit;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leverage;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sense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values.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 shown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indicators,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alternative </w:t>
      </w:r>
      <w:r>
        <w:rPr>
          <w:color w:val="231F20"/>
          <w:w w:val="90"/>
        </w:rPr>
        <w:t>ways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assessing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sustainability,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sensitive </w:t>
      </w:r>
      <w:r>
        <w:rPr>
          <w:color w:val="231F20"/>
          <w:w w:val="95"/>
        </w:rPr>
        <w:t>to the assumptions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used.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0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  <w:w w:val="90"/>
        </w:rPr>
        <w:t>prices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streams 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discounted. </w:t>
      </w:r>
      <w:r>
        <w:rPr>
          <w:color w:val="231F20"/>
          <w:w w:val="95"/>
        </w:rPr>
        <w:t>Both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United</w:t>
      </w:r>
      <w:r>
        <w:rPr>
          <w:color w:val="231F20"/>
          <w:spacing w:val="-45"/>
        </w:rPr>
        <w:t> </w:t>
      </w:r>
      <w:r>
        <w:rPr>
          <w:color w:val="231F20"/>
        </w:rPr>
        <w:t>Kingdom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declined</w:t>
      </w:r>
      <w:r>
        <w:rPr>
          <w:color w:val="231F20"/>
          <w:spacing w:val="-44"/>
        </w:rPr>
        <w:t> </w:t>
      </w:r>
      <w:r>
        <w:rPr>
          <w:color w:val="231F20"/>
        </w:rPr>
        <w:t>significantly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</w:p>
    <w:p>
      <w:pPr>
        <w:pStyle w:val="BodyText"/>
        <w:spacing w:line="268" w:lineRule="auto"/>
        <w:ind w:left="153" w:right="325"/>
        <w:rPr>
          <w:sz w:val="14"/>
        </w:rPr>
      </w:pPr>
      <w:r>
        <w:rPr>
          <w:color w:val="231F20"/>
          <w:w w:val="95"/>
        </w:rPr>
        <w:t>35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decline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secular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shifting</w:t>
      </w:r>
      <w:r>
        <w:rPr>
          <w:color w:val="231F20"/>
          <w:spacing w:val="-31"/>
        </w:rPr>
        <w:t> </w:t>
      </w:r>
      <w:r>
        <w:rPr>
          <w:color w:val="231F20"/>
        </w:rPr>
        <w:t>demographics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saving</w:t>
      </w:r>
      <w:r>
        <w:rPr>
          <w:color w:val="231F20"/>
          <w:spacing w:val="-30"/>
        </w:rPr>
        <w:t> </w:t>
      </w:r>
      <w:r>
        <w:rPr>
          <w:color w:val="231F20"/>
        </w:rPr>
        <w:t>patterns.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452"/>
      </w:pP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long-term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9"/>
        <w:rPr>
          <w:sz w:val="14"/>
        </w:rPr>
      </w:pPr>
    </w:p>
    <w:p>
      <w:pPr>
        <w:spacing w:line="259" w:lineRule="auto" w:before="0"/>
        <w:ind w:left="153" w:right="1602" w:firstLine="0"/>
        <w:jc w:val="both"/>
        <w:rPr>
          <w:sz w:val="12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UK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long-term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real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interest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rate</w:t>
      </w:r>
      <w:r>
        <w:rPr>
          <w:color w:val="A70741"/>
          <w:spacing w:val="-31"/>
          <w:sz w:val="18"/>
        </w:rPr>
        <w:t> </w:t>
      </w:r>
      <w:r>
        <w:rPr>
          <w:color w:val="A70741"/>
          <w:spacing w:val="-5"/>
          <w:sz w:val="18"/>
        </w:rPr>
        <w:t>has </w:t>
      </w:r>
      <w:r>
        <w:rPr>
          <w:color w:val="A70741"/>
          <w:w w:val="95"/>
          <w:sz w:val="18"/>
        </w:rPr>
        <w:t>declined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significantly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over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past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few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decades </w:t>
      </w:r>
      <w:r>
        <w:rPr>
          <w:color w:val="231F20"/>
          <w:sz w:val="16"/>
        </w:rPr>
        <w:t>UK</w:t>
      </w:r>
      <w:r>
        <w:rPr>
          <w:color w:val="231F20"/>
          <w:spacing w:val="-18"/>
          <w:sz w:val="16"/>
        </w:rPr>
        <w:t> </w:t>
      </w:r>
      <w:r>
        <w:rPr>
          <w:color w:val="231F20"/>
          <w:sz w:val="16"/>
        </w:rPr>
        <w:t>long-term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real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interest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rate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67"/>
        <w:ind w:left="346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90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142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142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142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142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0"/>
        <w:ind w:left="38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9"/>
        <w:ind w:left="0" w:right="142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6"/>
        <w:ind w:left="390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4"/>
        <w:ind w:left="0" w:right="142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19" w:lineRule="exact" w:before="102"/>
        <w:ind w:left="390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78" w:val="left" w:leader="none"/>
          <w:tab w:pos="1623" w:val="left" w:leader="none"/>
          <w:tab w:pos="2263" w:val="left" w:leader="none"/>
          <w:tab w:pos="2903" w:val="left" w:leader="none"/>
          <w:tab w:pos="3543" w:val="left" w:leader="none"/>
        </w:tabs>
        <w:spacing w:line="119" w:lineRule="exact" w:before="0"/>
        <w:ind w:left="338" w:right="0" w:firstLine="0"/>
        <w:jc w:val="left"/>
        <w:rPr>
          <w:sz w:val="12"/>
        </w:rPr>
      </w:pPr>
      <w:r>
        <w:rPr>
          <w:color w:val="231F20"/>
          <w:sz w:val="12"/>
        </w:rPr>
        <w:t>1990</w:t>
        <w:tab/>
        <w:t>95</w:t>
        <w:tab/>
        <w:t>2000</w:t>
        <w:tab/>
        <w:t>05</w:t>
        <w:tab/>
        <w:t>10</w:t>
        <w:tab/>
        <w:t>15</w:t>
      </w:r>
    </w:p>
    <w:p>
      <w:pPr>
        <w:spacing w:before="97"/>
        <w:ind w:left="153" w:right="0" w:firstLine="0"/>
        <w:jc w:val="both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4" w:lineRule="auto" w:before="1" w:after="0"/>
        <w:ind w:left="323" w:right="1490" w:hanging="171"/>
        <w:jc w:val="left"/>
        <w:rPr>
          <w:sz w:val="11"/>
        </w:rPr>
      </w:pPr>
      <w:r>
        <w:rPr>
          <w:color w:val="231F20"/>
          <w:w w:val="95"/>
          <w:sz w:val="11"/>
        </w:rPr>
        <w:t>Ten-year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index-linked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gilt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January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27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3"/>
        </w:rPr>
      </w:pPr>
    </w:p>
    <w:p>
      <w:pPr>
        <w:pStyle w:val="BodyText"/>
        <w:spacing w:line="268" w:lineRule="auto"/>
        <w:ind w:left="156" w:right="284"/>
      </w:pPr>
      <w:r>
        <w:rPr>
          <w:color w:val="231F20"/>
        </w:rPr>
        <w:t>extent to which that will also be reflected in higher </w:t>
      </w:r>
      <w:r>
        <w:rPr>
          <w:color w:val="231F20"/>
          <w:w w:val="90"/>
        </w:rPr>
        <w:t>equilibrium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values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factors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</w:rPr>
        <w:t>are</w:t>
      </w:r>
      <w:r>
        <w:rPr>
          <w:color w:val="231F20"/>
          <w:spacing w:val="-24"/>
        </w:rPr>
        <w:t> </w:t>
      </w:r>
      <w:r>
        <w:rPr>
          <w:color w:val="231F20"/>
        </w:rPr>
        <w:t>likely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rise</w:t>
      </w:r>
      <w:r>
        <w:rPr>
          <w:color w:val="231F20"/>
          <w:spacing w:val="-23"/>
        </w:rPr>
        <w:t> </w:t>
      </w:r>
      <w:r>
        <w:rPr>
          <w:color w:val="231F20"/>
        </w:rPr>
        <w:t>as</w:t>
      </w:r>
      <w:r>
        <w:rPr>
          <w:color w:val="231F20"/>
          <w:spacing w:val="-24"/>
        </w:rPr>
        <w:t> </w:t>
      </w:r>
      <w:r>
        <w:rPr>
          <w:color w:val="231F20"/>
        </w:rPr>
        <w:t>those</w:t>
      </w:r>
      <w:r>
        <w:rPr>
          <w:color w:val="231F20"/>
          <w:spacing w:val="-24"/>
        </w:rPr>
        <w:t> </w:t>
      </w:r>
      <w:r>
        <w:rPr>
          <w:color w:val="231F20"/>
        </w:rPr>
        <w:t>factors</w:t>
      </w:r>
      <w:r>
        <w:rPr>
          <w:color w:val="231F20"/>
          <w:spacing w:val="-23"/>
        </w:rPr>
        <w:t> </w:t>
      </w:r>
      <w:r>
        <w:rPr>
          <w:color w:val="231F20"/>
        </w:rPr>
        <w:t>wane.</w:t>
      </w:r>
    </w:p>
    <w:p>
      <w:pPr>
        <w:pStyle w:val="BodyText"/>
        <w:spacing w:before="9"/>
      </w:pPr>
    </w:p>
    <w:p>
      <w:pPr>
        <w:pStyle w:val="BodyText"/>
        <w:spacing w:line="268" w:lineRule="auto"/>
        <w:ind w:left="156" w:right="243"/>
      </w:pPr>
      <w:r>
        <w:rPr>
          <w:color w:val="A70741"/>
          <w:w w:val="95"/>
          <w:sz w:val="22"/>
        </w:rPr>
        <w:t>Indicators</w:t>
      </w:r>
      <w:r>
        <w:rPr>
          <w:color w:val="A70741"/>
          <w:spacing w:val="-27"/>
          <w:w w:val="95"/>
          <w:sz w:val="22"/>
        </w:rPr>
        <w:t> </w:t>
      </w:r>
      <w:r>
        <w:rPr>
          <w:color w:val="A70741"/>
          <w:w w:val="95"/>
          <w:sz w:val="22"/>
        </w:rPr>
        <w:t>of</w:t>
      </w:r>
      <w:r>
        <w:rPr>
          <w:color w:val="A70741"/>
          <w:spacing w:val="-26"/>
          <w:w w:val="95"/>
          <w:sz w:val="22"/>
        </w:rPr>
        <w:t> </w:t>
      </w:r>
      <w:r>
        <w:rPr>
          <w:color w:val="A70741"/>
          <w:w w:val="95"/>
          <w:sz w:val="22"/>
        </w:rPr>
        <w:t>conditions</w:t>
      </w:r>
      <w:r>
        <w:rPr>
          <w:color w:val="A70741"/>
          <w:spacing w:val="-26"/>
          <w:w w:val="95"/>
          <w:sz w:val="22"/>
        </w:rPr>
        <w:t> </w:t>
      </w:r>
      <w:r>
        <w:rPr>
          <w:color w:val="A70741"/>
          <w:w w:val="95"/>
          <w:sz w:val="22"/>
        </w:rPr>
        <w:t>in</w:t>
      </w:r>
      <w:r>
        <w:rPr>
          <w:color w:val="A70741"/>
          <w:spacing w:val="-27"/>
          <w:w w:val="95"/>
          <w:sz w:val="22"/>
        </w:rPr>
        <w:t> </w:t>
      </w:r>
      <w:r>
        <w:rPr>
          <w:color w:val="A70741"/>
          <w:w w:val="95"/>
          <w:sz w:val="22"/>
        </w:rPr>
        <w:t>credit</w:t>
      </w:r>
      <w:r>
        <w:rPr>
          <w:color w:val="A70741"/>
          <w:spacing w:val="-26"/>
          <w:w w:val="95"/>
          <w:sz w:val="22"/>
        </w:rPr>
        <w:t> </w:t>
      </w:r>
      <w:r>
        <w:rPr>
          <w:color w:val="A70741"/>
          <w:w w:val="95"/>
          <w:sz w:val="22"/>
        </w:rPr>
        <w:t>and</w:t>
      </w:r>
      <w:r>
        <w:rPr>
          <w:color w:val="A70741"/>
          <w:spacing w:val="-26"/>
          <w:w w:val="95"/>
          <w:sz w:val="22"/>
        </w:rPr>
        <w:t> </w:t>
      </w:r>
      <w:r>
        <w:rPr>
          <w:color w:val="A70741"/>
          <w:w w:val="95"/>
          <w:sz w:val="22"/>
        </w:rPr>
        <w:t>financial</w:t>
      </w:r>
      <w:r>
        <w:rPr>
          <w:color w:val="A70741"/>
          <w:spacing w:val="-26"/>
          <w:w w:val="95"/>
          <w:sz w:val="22"/>
        </w:rPr>
        <w:t> </w:t>
      </w:r>
      <w:r>
        <w:rPr>
          <w:color w:val="A70741"/>
          <w:w w:val="95"/>
          <w:sz w:val="22"/>
        </w:rPr>
        <w:t>markets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 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outstanding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overall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ratio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fallen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onset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crisis,</w:t>
      </w:r>
      <w:r>
        <w:rPr>
          <w:color w:val="231F20"/>
          <w:spacing w:val="-36"/>
        </w:rPr>
        <w:t> </w:t>
      </w:r>
      <w:r>
        <w:rPr>
          <w:color w:val="231F20"/>
        </w:rPr>
        <w:t>from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6"/>
        </w:rPr>
        <w:t> </w:t>
      </w:r>
      <w:r>
        <w:rPr>
          <w:color w:val="231F20"/>
        </w:rPr>
        <w:t>175%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6"/>
        </w:rPr>
        <w:t> </w:t>
      </w:r>
      <w:r>
        <w:rPr>
          <w:color w:val="231F20"/>
        </w:rPr>
        <w:t>140%.</w:t>
      </w:r>
      <w:r>
        <w:rPr>
          <w:color w:val="231F20"/>
          <w:spacing w:val="-12"/>
        </w:rPr>
        <w:t> </w:t>
      </w:r>
      <w:r>
        <w:rPr>
          <w:color w:val="231F20"/>
        </w:rPr>
        <w:t>Private</w:t>
      </w:r>
      <w:r>
        <w:rPr>
          <w:color w:val="231F20"/>
          <w:spacing w:val="-36"/>
        </w:rPr>
        <w:t> </w:t>
      </w:r>
      <w:r>
        <w:rPr>
          <w:color w:val="231F20"/>
        </w:rPr>
        <w:t>sector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nominal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growth,</w:t>
      </w:r>
      <w:r>
        <w:rPr>
          <w:color w:val="231F20"/>
          <w:spacing w:val="-42"/>
        </w:rPr>
        <w:t> </w:t>
      </w:r>
      <w:r>
        <w:rPr>
          <w:color w:val="231F20"/>
        </w:rPr>
        <w:t>having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subdued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the onset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crisis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B).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68" w:lineRule="auto"/>
        <w:ind w:left="156" w:right="332"/>
      </w:pPr>
      <w:r>
        <w:rPr>
          <w:color w:val="231F20"/>
          <w:w w:val="95"/>
        </w:rPr>
        <w:t>These measures of aggregate credit conditions, however, </w:t>
      </w:r>
      <w:r>
        <w:rPr>
          <w:color w:val="231F20"/>
        </w:rPr>
        <w:t>might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39"/>
        </w:rPr>
        <w:t> </w:t>
      </w:r>
      <w:r>
        <w:rPr>
          <w:color w:val="231F20"/>
        </w:rPr>
        <w:t>capture</w:t>
      </w:r>
      <w:r>
        <w:rPr>
          <w:color w:val="231F20"/>
          <w:spacing w:val="-40"/>
        </w:rPr>
        <w:t> </w:t>
      </w:r>
      <w:r>
        <w:rPr>
          <w:color w:val="231F20"/>
        </w:rPr>
        <w:t>risks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particular</w:t>
      </w:r>
      <w:r>
        <w:rPr>
          <w:color w:val="231F20"/>
          <w:spacing w:val="-40"/>
        </w:rPr>
        <w:t> </w:t>
      </w:r>
      <w:r>
        <w:rPr>
          <w:color w:val="231F20"/>
        </w:rPr>
        <w:t>financial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credit </w:t>
      </w:r>
      <w:r>
        <w:rPr>
          <w:color w:val="231F20"/>
          <w:w w:val="95"/>
        </w:rPr>
        <w:t>markets.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assess,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aggregate level,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aspects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fragility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nature and distribution of assets and liabilities. So the </w:t>
      </w:r>
      <w:r>
        <w:rPr>
          <w:color w:val="231F20"/>
          <w:w w:val="95"/>
        </w:rPr>
        <w:t>Committees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relating 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individual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finance, consumer credit, commercial property — including prime London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residential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buy-to-let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credit, </w:t>
      </w:r>
      <w:r>
        <w:rPr>
          <w:color w:val="231F20"/>
          <w:w w:val="90"/>
        </w:rPr>
        <w:t>indicators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underwriting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standards,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debt, </w:t>
      </w:r>
      <w:r>
        <w:rPr>
          <w:color w:val="231F20"/>
          <w:w w:val="95"/>
        </w:rPr>
        <w:t>write-off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affordability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important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4"/>
        </w:rPr>
        <w:t> </w:t>
      </w:r>
      <w:r>
        <w:rPr>
          <w:color w:val="231F20"/>
        </w:rPr>
        <w:t>judging</w:t>
      </w:r>
      <w:r>
        <w:rPr>
          <w:color w:val="231F20"/>
          <w:spacing w:val="-34"/>
        </w:rPr>
        <w:t> </w:t>
      </w:r>
      <w:r>
        <w:rPr>
          <w:color w:val="231F20"/>
        </w:rPr>
        <w:t>conditions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credit</w:t>
      </w:r>
      <w:r>
        <w:rPr>
          <w:color w:val="231F20"/>
          <w:spacing w:val="-34"/>
        </w:rPr>
        <w:t> </w:t>
      </w:r>
      <w:r>
        <w:rPr>
          <w:color w:val="231F20"/>
        </w:rPr>
        <w:t>markets.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72" w:space="154"/>
            <w:col w:w="5404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spacing w:line="232" w:lineRule="exact"/>
        <w:ind w:left="153"/>
        <w:rPr>
          <w:rFonts w:ascii="Times New Roman" w:hAnsi="Times New Roman"/>
        </w:rPr>
      </w:pP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</w:rPr>
        <w:tab/>
      </w:r>
      <w:r>
        <w:rPr>
          <w:rFonts w:ascii="Times New Roman" w:hAnsi="Times New Roman"/>
          <w:color w:val="231F20"/>
          <w:u w:val="single" w:color="A70741"/>
        </w:rPr>
        <w:t> </w:t>
        <w:tab/>
      </w:r>
    </w:p>
    <w:p>
      <w:pPr>
        <w:spacing w:after="0" w:line="232" w:lineRule="exact"/>
        <w:rPr>
          <w:rFonts w:ascii="Times New Roman" w:hAnsi="Times New Roman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line="268" w:lineRule="auto" w:before="27"/>
        <w:ind w:left="153" w:right="27"/>
      </w:pPr>
      <w:r>
        <w:rPr/>
        <w:pict>
          <v:group style="position:absolute;margin-left:19.841pt;margin-top:56.693016pt;width:575.450pt;height:734.2pt;mso-position-horizontal-relative:page;mso-position-vertical-relative:page;z-index:-21275136" coordorigin="397,1134" coordsize="11509,14684">
            <v:rect style="position:absolute;left:396;top:1133;width:11509;height:14684" filled="true" fillcolor="#f2dfdd" stroked="false">
              <v:fill type="solid"/>
            </v:rect>
            <v:shape style="position:absolute;left:9702;top:3000;width:114;height:2019" coordorigin="9702,3000" coordsize="114,2019" path="m9702,5019l9816,5019m9702,4619l9816,4619m9702,4200l9816,4200m9702,3800l9816,3800m9702,3400l9816,3400m9702,3000l9816,3000e" filled="false" stroked="true" strokeweight=".5pt" strokecolor="#231f20">
              <v:path arrowok="t"/>
              <v:stroke dashstyle="solid"/>
            </v:shape>
            <v:shape style="position:absolute;left:6307;top:5309;width:3206;height:114" coordorigin="6308,5310" coordsize="3206,114" path="m6308,5310l6308,5423m6952,5310l6952,5423m7597,5310l7597,5423m8241,5310l8241,5423m8869,5310l8869,5423m9513,5310l9513,5423e" filled="false" stroked="true" strokeweight=".5pt" strokecolor="#231f20">
              <v:path arrowok="t"/>
              <v:stroke dashstyle="solid"/>
            </v:shape>
            <v:shape style="position:absolute;left:6307;top:4617;width:3324;height:2" coordorigin="6308,4618" coordsize="3324,0" path="m6308,4618l6325,4618m6325,4618l6342,4618m6342,4618l6342,4618m6342,4618l6359,4618m6359,4618l6376,4618m6376,4618l6376,4618m6376,4618l6393,4618m6393,4618l6393,4618m6393,4618l6410,4618m6410,4618l6427,4618m6427,4618l6427,4618m6427,4618l6444,4618m6444,4618l6461,4618m6461,4618l6461,4618m6461,4618l6478,4618m6478,4618l6494,4618m6494,4618l6494,4618m6494,4618l6511,4618m6511,4618l6511,4618m6511,4618l6528,4618m6528,4618l6545,4618m6545,4618l6545,4618m6545,4618l6562,4618m6562,4618l6579,4618m6579,4618l6579,4618m6579,4618l6596,4618m6596,4618l6596,4618m6596,4618l6613,4618m6613,4618l6630,4618m6630,4618l6630,4618m6630,4618l6647,4618m6647,4618l6664,4618m6664,4618l6664,4618m6664,4618l6681,4618m6681,4618l6681,4618m6681,4618l6698,4618m6698,4618l6715,4618m6715,4618l6715,4618m6715,4618l6732,4618m6732,4618l6749,4618m6749,4618l6749,4618m6749,4618l6766,4618m6766,4618l6783,4618m6783,4618l6783,4618m6783,4618l6800,4618m6800,4618l6800,4618m6800,4618l6817,4618m6817,4618l6834,4618m6834,4618l6834,4618m6834,4618l6851,4618m6851,4618l6868,4618m6868,4618l6868,4618m6868,4618l6885,4618m6885,4618l6885,4618m6885,4618l6901,4618m6901,4618l6918,4618m6918,4618l6918,4618m6918,4618l6935,4618m6935,4618l6952,4618m6952,4618l6952,4618m6952,4618l6969,4618m6969,4618l6969,4618m6969,4618l6986,4618m6986,4618l7003,4618m7003,4618l7003,4618m7003,4618l7020,4618m7020,4618l7037,4618m7037,4618l7037,4618m7037,4618l7054,4618m7054,4618l7071,4618m7071,4618l7071,4618m7071,4618l7088,4618m7088,4618l7088,4618m7088,4618l7105,4618m7105,4618l7122,4618m7122,4618l7122,4618m7122,4618l7139,4618m7139,4618l7156,4618m7156,4618l7156,4618m7156,4618l7173,4618m7173,4618l7173,4618m7173,4618l7190,4618m7190,4618l7207,4618m7207,4618l7207,4618m7207,4618l7224,4618m7224,4618l7241,4618m7241,4618l7241,4618m7241,4618l7258,4618m7258,4618l7258,4618m7258,4618l7275,4618m7275,4618l7292,4618m7292,4618l7292,4618m7292,4618l7308,4618m7308,4618l7325,4618m7325,4618l7325,4618m7325,4618l7342,4618m7342,4618l7342,4618m7342,4618l7359,4618m7359,4618l7376,4618m7376,4618l7376,4618m7376,4618l7393,4618m7393,4618l7410,4618m7410,4618l7410,4618m7410,4618l7427,4618m7427,4618l7444,4618m7444,4618l7444,4618m7444,4618l7461,4618m7461,4618l7461,4618m7461,4618l7478,4618m7478,4618l7495,4618m7495,4618l7495,4618m7495,4618l7512,4618m7512,4618l7529,4618m7529,4618l7529,4618m7529,4618l7546,4618m7546,4618l7546,4618m7546,4618l7563,4618m7563,4618l7580,4618m7580,4618l7580,4618m7580,4618l7597,4618m7597,4618l7614,4618m7614,4618l7614,4618m7614,4618l7631,4618m7631,4618l7631,4618m7631,4618l7648,4618m7648,4618l7665,4618m7665,4618l7665,4618m7665,4618l7682,4618m7682,4618l7698,4618m7698,4618l7698,4618m7698,4618l7715,4618m7715,4618l7732,4618m7732,4618l7732,4618m7732,4618l7749,4618m7749,4618l7749,4618m7749,4618l7766,4618m7766,4618l7783,4618m7783,4618l7783,4618m7783,4618l7800,4618m7800,4618l7817,4618m7817,4618l7817,4618m7817,4618l7834,4618m7834,4618l7834,4618m7834,4618l7851,4618m7851,4618l7868,4618m7868,4618l7868,4618m7868,4618l7885,4618m7885,4618l7902,4618m7902,4618l7902,4618m7902,4618l7919,4618m7919,4618l7919,4618m7919,4618l7936,4618m7936,4618l7953,4618m7953,4618l7953,4618m7953,4618l7970,4618m7970,4618l7987,4618m7987,4618l7987,4618m7987,4618l8004,4618m8004,4618l8021,4618m8021,4618l8021,4618m8021,4618l8038,4618m8038,4618l8038,4618m8038,4618l8055,4618m8055,4618l8072,4618m8072,4618l8072,4618m8072,4618l8089,4618m8089,4618l8105,4618m8105,4618l8105,4618m8105,4618l8122,4618m8122,4618l8122,4618m8122,4618l8139,4618m8139,4618l8156,4618m8156,4618l8156,4618m8156,4618l8173,4618m8173,4618l8190,4618m8190,4618l8190,4618m8190,4618l8207,4618m8207,4618l8207,4618m8207,4618l8224,4618m8224,4618l8241,4618m8241,4618l8241,4618m8241,4618l8258,4618m8258,4618l8275,4618m8275,4618l8275,4618m8275,4618l8292,4618m8292,4618l8292,4618m8292,4618l8309,4618m8309,4618l8326,4618m8326,4618l8326,4618m8326,4618l8343,4618m8343,4618l8360,4618m8360,4618l8360,4618m8360,4618l8377,4618m8377,4618l8394,4618m8394,4618l8394,4618m8394,4618l8411,4618m8411,4618l8411,4618m8411,4618l8428,4618m8428,4618l8445,4618m8445,4618l8445,4618m8445,4618l8462,4618m8462,4618l8479,4618m8479,4618l8479,4618m8479,4618l8496,4618m8496,4618l8496,4618m8496,4618l8512,4618m8512,4618l8529,4618m8529,4618l8529,4618m8529,4618l8546,4618m8546,4618l8563,4618m8563,4618l8563,4618m8563,4618l8580,4618m8580,4618l8580,4618m8580,4618l8597,4618m8597,4618l8614,4618m8614,4618l8614,4618m8614,4618l8631,4618m8631,4618l8648,4618m8648,4618l8648,4618m8648,4618l8665,4618m8665,4618l8682,4618m8682,4618l8682,4618m8682,4618l8699,4618m8699,4618l8699,4618m8699,4618l8716,4618m8716,4618l8733,4618m8733,4618l8733,4618m8733,4618l8750,4618m8750,4618l8767,4618m8767,4618l8767,4618m8767,4618l8784,4618m8784,4618l8784,4618m8784,4618l8801,4618m8801,4618l8818,4618m8818,4618l8818,4618m8818,4618l8835,4618m8835,4618l8852,4618m8852,4618l8852,4618m8852,4618l8869,4618m8869,4618l8869,4618m8869,4618l8886,4618m8886,4618l8903,4618m8903,4618l8903,4618m8903,4618l8919,4618m8919,4618l8936,4618m8936,4618l8936,4618m8936,4618l8953,4618m8953,4618l8970,4618m8970,4618l8970,4618m8970,4618l8987,4618m8987,4618l8987,4618m8987,4618l9004,4618m9004,4618l9021,4618m9021,4618l9021,4618m9021,4618l9038,4618m9038,4618l9055,4618m9055,4618l9055,4618m9055,4618l9072,4618m9072,4618l9072,4618m9072,4618l9089,4618m9089,4618l9106,4618m9106,4618l9106,4618m9106,4618l9123,4618m9123,4618l9140,4618m9140,4618l9140,4618m9140,4618l9157,4618m9157,4618l9157,4618m9157,4618l9174,4618m9174,4618l9191,4618m9191,4618l9191,4618m9191,4618l9208,4618m9208,4618l9225,4618m9225,4618l9225,4618m9225,4618l9242,4618m9242,4618l9259,4618m9259,4618l9259,4618m9259,4618l9276,4618m9276,4618l9276,4618m9276,4618l9293,4618m9293,4618l9310,4618m9310,4618l9310,4618m9310,4618l9326,4618m9326,4618l9343,4618m9343,4618l9343,4618m9343,4618l9360,4618m9360,4618l9360,4618m9360,4618l9377,4618m9377,4618l9394,4618m9394,4618l9394,4618m9394,4618l9411,4618m9411,4618l9428,4618m9428,4618l9428,4618m9428,4618l9445,4618m9445,4618l9445,4618m9445,4618l9462,4618m9462,4618l9479,4618m9479,4618l9479,4618m9479,4618l9496,4618m9496,4618l9513,4618m9513,4618l9513,4618m9513,4618l9530,4618m9530,4618l9530,4618m9530,4618l9547,4618m9547,4618l9564,4618m9564,4618l9564,4618m9564,4618l9581,4618m9581,4618l9598,4618m9598,4618l9598,4618m9598,4618l9615,4618m9615,4618l9632,4618m9632,4618l9632,4618e" filled="false" stroked="true" strokeweight=".5pt" strokecolor="#231f20">
              <v:path arrowok="t"/>
              <v:stroke dashstyle="solid"/>
            </v:shape>
            <v:shape style="position:absolute;left:6307;top:2962;width:34;height:191" coordorigin="6308,2962" coordsize="34,191" path="m6308,3153l6325,3057m6325,3057l6342,2962e" filled="false" stroked="true" strokeweight="1pt" strokecolor="#00568b">
              <v:path arrowok="t"/>
              <v:stroke dashstyle="solid"/>
            </v:shape>
            <v:shape style="position:absolute;left:6331;top:2914;width:44;height:49" coordorigin="6332,2914" coordsize="44,49" path="m6376,2914l6359,2914,6342,2914,6342,2924,6332,2924,6332,2962,6352,2962,6352,2934,6359,2934,6376,2934,6376,2914xe" filled="true" fillcolor="#00568b" stroked="false">
              <v:path arrowok="t"/>
              <v:fill type="solid"/>
            </v:shape>
            <v:shape style="position:absolute;left:6375;top:2847;width:17;height:77" coordorigin="6376,2848" coordsize="17,77" path="m6376,2924l6376,2848m6376,2848l6393,2886e" filled="false" stroked="true" strokeweight="1pt" strokecolor="#00568b">
              <v:path arrowok="t"/>
              <v:stroke dashstyle="solid"/>
            </v:shape>
            <v:shape style="position:absolute;left:6382;top:2856;width:27;height:30" coordorigin="6383,2857" coordsize="27,30" path="m6410,2857l6393,2857,6393,2867,6383,2867,6383,2886,6403,2886,6403,2877,6410,2877,6410,2857xe" filled="true" fillcolor="#00568b" stroked="false">
              <v:path arrowok="t"/>
              <v:fill type="solid"/>
            </v:shape>
            <v:shape style="position:absolute;left:6409;top:2866;width:102;height:115" coordorigin="6410,2867" coordsize="102,115" path="m6410,2867l6427,2981m6427,2981l6427,2981m6427,2981l6444,2962m6444,2962l6461,2943m6461,2943l6461,2943m6461,2943l6478,2981m6478,2981l6494,2981m6494,2981l6494,2924m6494,2924l6511,2886e" filled="false" stroked="true" strokeweight="1pt" strokecolor="#00568b">
              <v:path arrowok="t"/>
              <v:stroke dashstyle="solid"/>
            </v:shape>
            <v:line style="position:absolute" from="6501,2877" to="6521,2877" stroked="true" strokeweight=".952pt" strokecolor="#00568b">
              <v:stroke dashstyle="solid"/>
            </v:line>
            <v:shape style="position:absolute;left:6511;top:2866;width:34;height:77" coordorigin="6511,2867" coordsize="34,77" path="m6511,2867l6528,2924m6528,2924l6545,2943e" filled="false" stroked="true" strokeweight="1pt" strokecolor="#00568b">
              <v:path arrowok="t"/>
              <v:stroke dashstyle="solid"/>
            </v:shape>
            <v:line style="position:absolute" from="6535,2934" to="6555,2934" stroked="true" strokeweight=".952pt" strokecolor="#00568b">
              <v:stroke dashstyle="solid"/>
            </v:line>
            <v:shape style="position:absolute;left:6545;top:2866;width:34;height:58" coordorigin="6545,2867" coordsize="34,58" path="m6545,2924l6562,2867m6562,2867l6579,2886e" filled="false" stroked="true" strokeweight="1pt" strokecolor="#00568b">
              <v:path arrowok="t"/>
              <v:stroke dashstyle="solid"/>
            </v:shape>
            <v:line style="position:absolute" from="6569,2896" to="6589,2896" stroked="true" strokeweight=".953pt" strokecolor="#00568b">
              <v:stroke dashstyle="solid"/>
            </v:line>
            <v:shape style="position:absolute;left:6579;top:2695;width:119;height:534" coordorigin="6579,2696" coordsize="119,534" path="m6579,2905l6596,2867m6596,2867l6596,2791m6596,2791l6613,2829m6613,2829l6630,2848m6630,2848l6630,2791m6630,2791l6647,2696m6647,2696l6664,2715m6664,2715l6664,3096m6664,3096l6681,3229m6681,3229l6681,3134m6681,3134l6698,3172e" filled="false" stroked="true" strokeweight="1pt" strokecolor="#00568b">
              <v:path arrowok="t"/>
              <v:stroke dashstyle="solid"/>
            </v:shape>
            <v:line style="position:absolute" from="6706,3162" to="6706,3334" stroked="true" strokeweight="1.848pt" strokecolor="#00568b">
              <v:stroke dashstyle="solid"/>
            </v:line>
            <v:shape style="position:absolute;left:6714;top:3304;width:68;height:96" coordorigin="6715,3305" coordsize="68,96" path="m6715,3324l6715,3400m6715,3400l6732,3362m6732,3362l6749,3305m6749,3305l6749,3305m6749,3305l6766,3324m6766,3324l6783,3343e" filled="false" stroked="true" strokeweight="1pt" strokecolor="#00568b">
              <v:path arrowok="t"/>
              <v:stroke dashstyle="solid"/>
            </v:shape>
            <v:line style="position:absolute" from="6773,3353" to="6793,3353" stroked="true" strokeweight=".953pt" strokecolor="#00568b">
              <v:stroke dashstyle="solid"/>
            </v:line>
            <v:line style="position:absolute" from="6783,3362" to="6800,3400" stroked="true" strokeweight="1pt" strokecolor="#00568b">
              <v:stroke dashstyle="solid"/>
            </v:line>
            <v:line style="position:absolute" from="6790,3410" to="6810,3410" stroked="true" strokeweight=".952pt" strokecolor="#00568b">
              <v:stroke dashstyle="solid"/>
            </v:line>
            <v:shape style="position:absolute;left:6799;top:3095;width:85;height:419" coordorigin="6800,3096" coordsize="85,419" path="m6800,3419l6817,3476m6817,3476l6834,3514m6834,3514l6834,3457m6834,3457l6851,3362m6851,3362l6868,3305m6868,3305l6868,3210m6868,3210l6885,3096e" filled="false" stroked="true" strokeweight="1pt" strokecolor="#00568b">
              <v:path arrowok="t"/>
              <v:stroke dashstyle="solid"/>
            </v:shape>
            <v:line style="position:absolute" from="6875,3076" to="6895,3076" stroked="true" strokeweight="1.904pt" strokecolor="#00568b">
              <v:stroke dashstyle="solid"/>
            </v:line>
            <v:line style="position:absolute" from="6885,3057" to="6901,3076" stroked="true" strokeweight="1pt" strokecolor="#00568b">
              <v:stroke dashstyle="solid"/>
            </v:line>
            <v:shape style="position:absolute;left:6901;top:3066;width:34;height:20" coordorigin="6901,3066" coordsize="34,20" path="m6935,3066l6918,3066,6901,3066,6901,3086,6918,3086,6935,3086,6935,3066xe" filled="true" fillcolor="#00568b" stroked="false">
              <v:path arrowok="t"/>
              <v:fill type="solid"/>
            </v:shape>
            <v:line style="position:absolute" from="6935,3076" to="6952,3057" stroked="true" strokeweight="1pt" strokecolor="#00568b">
              <v:stroke dashstyle="solid"/>
            </v:line>
            <v:line style="position:absolute" from="6942,3048" to="6962,3048" stroked="true" strokeweight=".952pt" strokecolor="#00568b">
              <v:stroke dashstyle="solid"/>
            </v:line>
            <v:shape style="position:absolute;left:6952;top:3038;width:51;height:134" coordorigin="6952,3038" coordsize="51,134" path="m6952,3038l6969,3057m6969,3057l6969,3057m6969,3057l6986,3076m6986,3076l7003,3172e" filled="false" stroked="true" strokeweight="1pt" strokecolor="#00568b">
              <v:path arrowok="t"/>
              <v:stroke dashstyle="solid"/>
            </v:shape>
            <v:rect style="position:absolute;left:7003;top:3161;width:17;height:20" filled="true" fillcolor="#00568b" stroked="false">
              <v:fill type="solid"/>
            </v:rect>
            <v:shape style="position:absolute;left:7020;top:3152;width:51;height:58" coordorigin="7020,3153" coordsize="51,58" path="m7020,3172l7037,3210m7037,3210l7037,3210m7037,3210l7054,3153m7054,3153l7071,3191e" filled="false" stroked="true" strokeweight="1pt" strokecolor="#00568b">
              <v:path arrowok="t"/>
              <v:stroke dashstyle="solid"/>
            </v:shape>
            <v:shape style="position:absolute;left:7061;top:3190;width:27;height:49" coordorigin="7061,3191" coordsize="27,49" path="m7088,3219l7081,3219,7081,3191,7061,3191,7061,3229,7071,3229,7071,3239,7088,3239,7088,3219xe" filled="true" fillcolor="#00568b" stroked="false">
              <v:path arrowok="t"/>
              <v:fill type="solid"/>
            </v:shape>
            <v:shape style="position:absolute;left:7088;top:3133;width:34;height:96" coordorigin="7088,3134" coordsize="34,96" path="m7088,3229l7088,3172m7088,3172l7105,3134m7105,3134l7122,3153e" filled="false" stroked="true" strokeweight="1pt" strokecolor="#00568b">
              <v:path arrowok="t"/>
              <v:stroke dashstyle="solid"/>
            </v:shape>
            <v:line style="position:absolute" from="7112,3134" to="7132,3134" stroked="true" strokeweight="1.905pt" strokecolor="#00568b">
              <v:stroke dashstyle="solid"/>
            </v:line>
            <v:shape style="position:absolute;left:7121;top:3095;width:51;height:134" coordorigin="7122,3096" coordsize="51,134" path="m7122,3115l7139,3096m7139,3096l7156,3115m7156,3115l7156,3172m7156,3172l7173,3172m7173,3172l7173,3229e" filled="false" stroked="true" strokeweight="1pt" strokecolor="#00568b">
              <v:path arrowok="t"/>
              <v:stroke dashstyle="solid"/>
            </v:shape>
            <v:shape style="position:absolute;left:7172;top:3209;width:44;height:30" coordorigin="7173,3210" coordsize="44,30" path="m7217,3210l7197,3210,7197,3219,7190,3219,7173,3219,7173,3239,7190,3239,7207,3239,7207,3229,7217,3229,7217,3210xe" filled="true" fillcolor="#00568b" stroked="false">
              <v:path arrowok="t"/>
              <v:fill type="solid"/>
            </v:shape>
            <v:shape style="position:absolute;left:7206;top:3171;width:34;height:115" coordorigin="7207,3172" coordsize="34,115" path="m7207,3210l7224,3286m7224,3286l7241,3229m7241,3229l7241,3172e" filled="false" stroked="true" strokeweight="1pt" strokecolor="#00568b">
              <v:path arrowok="t"/>
              <v:stroke dashstyle="solid"/>
            </v:shape>
            <v:shape style="position:absolute;left:7240;top:3133;width:27;height:49" coordorigin="7241,3134" coordsize="27,49" path="m7268,3134l7248,3134,7248,3162,7241,3162,7241,3182,7258,3182,7258,3172,7268,3172,7268,3134xe" filled="true" fillcolor="#00568b" stroked="false">
              <v:path arrowok="t"/>
              <v:fill type="solid"/>
            </v:shape>
            <v:line style="position:absolute" from="7258,3134" to="7275,3153" stroked="true" strokeweight="1pt" strokecolor="#00568b">
              <v:stroke dashstyle="solid"/>
            </v:line>
            <v:shape style="position:absolute;left:7274;top:3142;width:27;height:49" coordorigin="7275,3143" coordsize="27,49" path="m7302,3153l7292,3153,7292,3143,7275,3143,7275,3163,7282,3163,7282,3191,7302,3191,7302,3153xe" filled="true" fillcolor="#00568b" stroked="false">
              <v:path arrowok="t"/>
              <v:fill type="solid"/>
            </v:shape>
            <v:shape style="position:absolute;left:7291;top:3190;width:34;height:172" coordorigin="7292,3191" coordsize="34,172" path="m7292,3191l7308,3305m7308,3305l7325,3305m7325,3305l7325,3362e" filled="false" stroked="true" strokeweight="1pt" strokecolor="#00568b">
              <v:path arrowok="t"/>
              <v:stroke dashstyle="solid"/>
            </v:shape>
            <v:shape style="position:absolute;left:7325;top:3352;width:27;height:30" coordorigin="7325,3352" coordsize="27,30" path="m7352,3362l7342,3362,7342,3352,7325,3352,7325,3372,7332,3372,7332,3381,7352,3381,7352,3362xe" filled="true" fillcolor="#00568b" stroked="false">
              <v:path arrowok="t"/>
              <v:fill type="solid"/>
            </v:shape>
            <v:shape style="position:absolute;left:7342;top:3381;width:68;height:115" coordorigin="7342,3381" coordsize="68,115" path="m7342,3381l7359,3400m7359,3400l7376,3438m7376,3438l7376,3438m7376,3438l7393,3457m7393,3457l7410,3495e" filled="false" stroked="true" strokeweight="1pt" strokecolor="#00568b">
              <v:path arrowok="t"/>
              <v:stroke dashstyle="solid"/>
            </v:shape>
            <v:line style="position:absolute" from="7400,3514" to="7420,3514" stroked="true" strokeweight="1.904pt" strokecolor="#00568b">
              <v:stroke dashstyle="solid"/>
            </v:line>
            <v:shape style="position:absolute;left:7410;top:3533;width:51;height:229" coordorigin="7410,3534" coordsize="51,229" path="m7410,3534l7427,3572m7427,3572l7444,3534m7444,3534l7444,3629m7444,3629l7461,3762e" filled="false" stroked="true" strokeweight="1pt" strokecolor="#00568b">
              <v:path arrowok="t"/>
              <v:stroke dashstyle="solid"/>
            </v:shape>
            <v:line style="position:absolute" from="7451,3781" to="7471,3781" stroked="true" strokeweight="1.904pt" strokecolor="#00568b">
              <v:stroke dashstyle="solid"/>
            </v:line>
            <v:shape style="position:absolute;left:7461;top:3800;width:68;height:134" coordorigin="7461,3800" coordsize="68,134" path="m7461,3800l7478,3838m7478,3838l7495,3876m7495,3876l7495,3933m7495,3933l7512,3838m7512,3838l7529,3857e" filled="false" stroked="true" strokeweight="1pt" strokecolor="#00568b">
              <v:path arrowok="t"/>
              <v:stroke dashstyle="solid"/>
            </v:shape>
            <v:line style="position:absolute" from="7519,3848" to="7539,3848" stroked="true" strokeweight=".952pt" strokecolor="#00568b">
              <v:stroke dashstyle="solid"/>
            </v:line>
            <v:shape style="position:absolute;left:7528;top:3666;width:51;height:172" coordorigin="7529,3667" coordsize="51,172" path="m7529,3838l7546,3724m7546,3724l7546,3667m7546,3667l7563,3686m7563,3686l7580,3781e" filled="false" stroked="true" strokeweight="1pt" strokecolor="#00568b">
              <v:path arrowok="t"/>
              <v:stroke dashstyle="solid"/>
            </v:shape>
            <v:line style="position:absolute" from="7570,3791" to="7590,3791" stroked="true" strokeweight=".952pt" strokecolor="#00568b">
              <v:stroke dashstyle="solid"/>
            </v:line>
            <v:shape style="position:absolute;left:7579;top:3742;width:34;height:58" coordorigin="7580,3743" coordsize="34,58" path="m7580,3800l7597,3762m7597,3762l7614,3743e" filled="false" stroked="true" strokeweight="1pt" strokecolor="#00568b">
              <v:path arrowok="t"/>
              <v:stroke dashstyle="solid"/>
            </v:shape>
            <v:shape style="position:absolute;left:7603;top:3742;width:37;height:49" coordorigin="7604,3743" coordsize="37,49" path="m7641,3743l7624,3743,7621,3743,7604,3743,7604,3781,7614,3781,7614,3791,7631,3791,7631,3781,7641,3781,7641,3743xe" filled="true" fillcolor="#00568b" stroked="false">
              <v:path arrowok="t"/>
              <v:fill type="solid"/>
            </v:shape>
            <v:shape style="position:absolute;left:7630;top:3742;width:34;height:20" coordorigin="7631,3743" coordsize="34,20" path="m7631,3743l7648,3762m7648,3762l7665,3743e" filled="false" stroked="true" strokeweight="1pt" strokecolor="#00568b">
              <v:path arrowok="t"/>
              <v:stroke dashstyle="solid"/>
            </v:shape>
            <v:line style="position:absolute" from="7655,3724" to="7675,3724" stroked="true" strokeweight="1.905pt" strokecolor="#00568b">
              <v:stroke dashstyle="solid"/>
            </v:line>
            <v:shape style="position:absolute;left:7664;top:3666;width:51;height:58" coordorigin="7665,3667" coordsize="51,58" path="m7665,3705l7682,3686m7682,3686l7699,3667m7699,3667l7699,3667m7699,3667l7715,3724e" filled="false" stroked="true" strokeweight="1pt" strokecolor="#00568b">
              <v:path arrowok="t"/>
              <v:stroke dashstyle="solid"/>
            </v:shape>
            <v:rect style="position:absolute;left:7715;top:3713;width:17;height:20" filled="true" fillcolor="#00568b" stroked="false">
              <v:fill type="solid"/>
            </v:rect>
            <v:shape style="position:absolute;left:7732;top:3571;width:34;height:153" coordorigin="7732,3572" coordsize="34,153" path="m7732,3724l7749,3686m7749,3686l7749,3591m7749,3591l7766,3572e" filled="false" stroked="true" strokeweight="1pt" strokecolor="#00568b">
              <v:path arrowok="t"/>
              <v:stroke dashstyle="solid"/>
            </v:shape>
            <v:rect style="position:absolute;left:7766;top:3561;width:17;height:20" filled="true" fillcolor="#00568b" stroked="false">
              <v:fill type="solid"/>
            </v:rect>
            <v:shape style="position:absolute;left:7783;top:3571;width:34;height:77" coordorigin="7783,3572" coordsize="34,77" path="m7783,3572l7800,3648m7800,3648l7817,3610e" filled="false" stroked="true" strokeweight="1pt" strokecolor="#00568b">
              <v:path arrowok="t"/>
              <v:stroke dashstyle="solid"/>
            </v:shape>
            <v:line style="position:absolute" from="7807,3591" to="7827,3591" stroked="true" strokeweight="1.905pt" strokecolor="#00568b">
              <v:stroke dashstyle="solid"/>
            </v:line>
            <v:shape style="position:absolute;left:7817;top:3571;width:34;height:77" coordorigin="7817,3572" coordsize="34,77" path="m7817,3572l7834,3648m7834,3648l7834,3591m7834,3591l7851,3610e" filled="false" stroked="true" strokeweight="1pt" strokecolor="#00568b">
              <v:path arrowok="t"/>
              <v:stroke dashstyle="solid"/>
            </v:shape>
            <v:shape style="position:absolute;left:7851;top:3590;width:27;height:30" coordorigin="7851,3591" coordsize="27,30" path="m7878,3591l7858,3591,7858,3600,7851,3600,7851,3620,7868,3620,7868,3610,7878,3610,7878,3591xe" filled="true" fillcolor="#00568b" stroked="false">
              <v:path arrowok="t"/>
              <v:fill type="solid"/>
            </v:shape>
            <v:shape style="position:absolute;left:7868;top:3590;width:51;height:96" coordorigin="7868,3591" coordsize="51,96" path="m7868,3591l7885,3629m7885,3629l7902,3629m7902,3629l7902,3686m7902,3686l7919,3648e" filled="false" stroked="true" strokeweight="1pt" strokecolor="#00568b">
              <v:path arrowok="t"/>
              <v:stroke dashstyle="solid"/>
            </v:shape>
            <v:line style="position:absolute" from="7909,3667" to="7929,3667" stroked="true" strokeweight="1.904pt" strokecolor="#00568b">
              <v:stroke dashstyle="solid"/>
            </v:line>
            <v:shape style="position:absolute;left:7918;top:3647;width:153;height:305" coordorigin="7919,3648" coordsize="153,305" path="m7919,3686l7936,3724m7936,3724l7953,3648m7953,3648l7953,3648m7953,3648l7970,3686m7970,3686l7987,3781m7987,3781l7987,3895m7987,3895l8004,3876m8004,3876l8021,3819m8021,3819l8021,3895m8021,3895l8038,3952m8038,3952l8038,3876m8038,3876l8055,3819m8055,3819l8072,3781e" filled="false" stroked="true" strokeweight="1pt" strokecolor="#00568b">
              <v:path arrowok="t"/>
              <v:stroke dashstyle="solid"/>
            </v:shape>
            <v:line style="position:absolute" from="8062,3762" to="8082,3762" stroked="true" strokeweight="1.904pt" strokecolor="#00568b">
              <v:stroke dashstyle="solid"/>
            </v:line>
            <v:shape style="position:absolute;left:8071;top:3723;width:34;height:77" coordorigin="8072,3724" coordsize="34,77" path="m8072,3743l8089,3724m8089,3724l8106,3800e" filled="false" stroked="true" strokeweight="1pt" strokecolor="#00568b">
              <v:path arrowok="t"/>
              <v:stroke dashstyle="solid"/>
            </v:shape>
            <v:line style="position:absolute" from="8095,3819" to="8115,3819" stroked="true" strokeweight="1.904pt" strokecolor="#00568b">
              <v:stroke dashstyle="solid"/>
            </v:line>
            <v:shape style="position:absolute;left:8105;top:3781;width:51;height:96" coordorigin="8105,3781" coordsize="51,96" path="m8105,3838l8122,3819m8122,3819l8122,3876m8122,3876l8139,3838m8139,3838l8156,3781e" filled="false" stroked="true" strokeweight="1pt" strokecolor="#00568b">
              <v:path arrowok="t"/>
              <v:stroke dashstyle="solid"/>
            </v:shape>
            <v:line style="position:absolute" from="8146,3772" to="8166,3772" stroked="true" strokeweight=".952pt" strokecolor="#00568b">
              <v:stroke dashstyle="solid"/>
            </v:line>
            <v:line style="position:absolute" from="8156,3762" to="8173,3781" stroked="true" strokeweight="1pt" strokecolor="#00568b">
              <v:stroke dashstyle="solid"/>
            </v:line>
            <v:shape style="position:absolute;left:8173;top:3771;width:27;height:49" coordorigin="8173,3771" coordsize="27,49" path="m8200,3781l8190,3781,8190,3771,8173,3771,8173,3791,8180,3791,8180,3819,8200,3819,8200,3781xe" filled="true" fillcolor="#00568b" stroked="false">
              <v:path arrowok="t"/>
              <v:fill type="solid"/>
            </v:shape>
            <v:shape style="position:absolute;left:8190;top:3819;width:51;height:96" coordorigin="8190,3819" coordsize="51,96" path="m8190,3819l8207,3857m8207,3857l8207,3857m8207,3857l8224,3895m8224,3895l8241,3914e" filled="false" stroked="true" strokeweight="1pt" strokecolor="#00568b">
              <v:path arrowok="t"/>
              <v:stroke dashstyle="solid"/>
            </v:shape>
            <v:line style="position:absolute" from="8231,3905" to="8251,3905" stroked="true" strokeweight=".952pt" strokecolor="#00568b">
              <v:stroke dashstyle="solid"/>
            </v:line>
            <v:shape style="position:absolute;left:8241;top:3857;width:34;height:39" coordorigin="8241,3857" coordsize="34,39" path="m8241,3895l8258,3857m8258,3857l8275,3895e" filled="false" stroked="true" strokeweight="1pt" strokecolor="#00568b">
              <v:path arrowok="t"/>
              <v:stroke dashstyle="solid"/>
            </v:shape>
            <v:line style="position:absolute" from="8265,3914" to="8285,3914" stroked="true" strokeweight="1.904pt" strokecolor="#00568b">
              <v:stroke dashstyle="solid"/>
            </v:line>
            <v:shape style="position:absolute;left:8275;top:3933;width:51;height:77" coordorigin="8275,3933" coordsize="51,77" path="m8275,3933l8292,3952m8292,3952l8292,3952m8292,3952l8309,3971m8309,3971l8326,4010e" filled="false" stroked="true" strokeweight="1pt" strokecolor="#00568b">
              <v:path arrowok="t"/>
              <v:stroke dashstyle="solid"/>
            </v:shape>
            <v:line style="position:absolute" from="8316,3991" to="8336,3991" stroked="true" strokeweight="1.905pt" strokecolor="#00568b">
              <v:stroke dashstyle="solid"/>
            </v:line>
            <v:shape style="position:absolute;left:8325;top:3952;width:85;height:134" coordorigin="8326,3952" coordsize="85,134" path="m8326,3971l8343,3991m8343,3991l8360,4029m8360,4029l8360,4086m8360,4086l8377,4086m8377,4086l8394,4048m8394,4048l8394,3991m8394,3991l8411,3952e" filled="false" stroked="true" strokeweight="1pt" strokecolor="#00568b">
              <v:path arrowok="t"/>
              <v:stroke dashstyle="solid"/>
            </v:shape>
            <v:line style="position:absolute" from="8401,3943" to="8421,3943" stroked="true" strokeweight=".952pt" strokecolor="#00568b">
              <v:stroke dashstyle="solid"/>
            </v:line>
            <v:shape style="position:absolute;left:8410;top:3933;width:34;height:58" coordorigin="8411,3933" coordsize="34,58" path="m8411,3933l8428,3952m8428,3952l8445,3991e" filled="false" stroked="true" strokeweight="1pt" strokecolor="#00568b">
              <v:path arrowok="t"/>
              <v:stroke dashstyle="solid"/>
            </v:shape>
            <v:line style="position:absolute" from="8435,4000" to="8455,4000" stroked="true" strokeweight=".952pt" strokecolor="#00568b">
              <v:stroke dashstyle="solid"/>
            </v:line>
            <v:shape style="position:absolute;left:8444;top:3971;width:34;height:39" coordorigin="8445,3971" coordsize="34,39" path="m8445,4010l8462,3971m8462,3971l8479,4010e" filled="false" stroked="true" strokeweight="1pt" strokecolor="#00568b">
              <v:path arrowok="t"/>
              <v:stroke dashstyle="solid"/>
            </v:shape>
            <v:line style="position:absolute" from="8469,3991" to="8489,3991" stroked="true" strokeweight="1.905pt" strokecolor="#00568b">
              <v:stroke dashstyle="solid"/>
            </v:line>
            <v:line style="position:absolute" from="8479,3971" to="8496,3895" stroked="true" strokeweight="1pt" strokecolor="#00568b">
              <v:stroke dashstyle="solid"/>
            </v:line>
            <v:line style="position:absolute" from="8486,3886" to="8506,3886" stroked="true" strokeweight=".952pt" strokecolor="#00568b">
              <v:stroke dashstyle="solid"/>
            </v:line>
            <v:shape style="position:absolute;left:8495;top:3723;width:85;height:191" coordorigin="8496,3724" coordsize="85,191" path="m8496,3876l8513,3914m8513,3914l8529,3838m8529,3838l8529,3781m8529,3781l8546,3724m8546,3724l8563,3724m8563,3724l8563,3819m8563,3819l8580,3895e" filled="false" stroked="true" strokeweight="1pt" strokecolor="#00568b">
              <v:path arrowok="t"/>
              <v:stroke dashstyle="solid"/>
            </v:shape>
            <v:line style="position:absolute" from="8570,3905" to="8590,3905" stroked="true" strokeweight=".952pt" strokecolor="#00568b">
              <v:stroke dashstyle="solid"/>
            </v:line>
            <v:shape style="position:absolute;left:8580;top:3914;width:85;height:286" coordorigin="8580,3914" coordsize="85,286" path="m8580,3914l8597,4010m8597,4010l8614,4010m8614,4010l8614,4086m8614,4086l8631,4067m8631,4067l8648,4200m8648,4200l8648,4124m8648,4124l8665,4067e" filled="false" stroked="true" strokeweight="1pt" strokecolor="#00568b">
              <v:path arrowok="t"/>
              <v:stroke dashstyle="solid"/>
            </v:shape>
            <v:shape style="position:absolute;left:8665;top:4056;width:27;height:30" coordorigin="8665,4057" coordsize="27,30" path="m8692,4067l8682,4067,8682,4057,8665,4057,8665,4077,8672,4077,8672,4086,8692,4086,8692,4067xe" filled="true" fillcolor="#00568b" stroked="false">
              <v:path arrowok="t"/>
              <v:fill type="solid"/>
            </v:shape>
            <v:line style="position:absolute" from="8682,4086" to="8699,4143" stroked="true" strokeweight="1.0pt" strokecolor="#00568b">
              <v:stroke dashstyle="solid"/>
            </v:line>
            <v:line style="position:absolute" from="8689,4124" to="8709,4124" stroked="true" strokeweight="1.904pt" strokecolor="#00568b">
              <v:stroke dashstyle="solid"/>
            </v:line>
            <v:shape style="position:absolute;left:8707;top:3561;width:17;height:554" coordorigin="8708,3562" coordsize="17,554" path="m8708,3771l8708,4115m8724,3562l8724,3791e" filled="false" stroked="true" strokeweight="1.848pt" strokecolor="#00568b">
              <v:path arrowok="t"/>
              <v:stroke dashstyle="solid"/>
            </v:shape>
            <v:line style="position:absolute" from="8733,3572" to="8733,3743" stroked="true" strokeweight="1pt" strokecolor="#00568b">
              <v:stroke dashstyle="solid"/>
            </v:line>
            <v:line style="position:absolute" from="8741,3733" to="8741,4020" stroked="true" strokeweight="1.848pt" strokecolor="#00568b">
              <v:stroke dashstyle="solid"/>
            </v:line>
            <v:line style="position:absolute" from="8750,4010" to="8767,4124" stroked="true" strokeweight="1pt" strokecolor="#00568b">
              <v:stroke dashstyle="solid"/>
            </v:line>
            <v:line style="position:absolute" from="8757,4133" to="8777,4133" stroked="true" strokeweight=".952pt" strokecolor="#00568b">
              <v:stroke dashstyle="solid"/>
            </v:line>
            <v:line style="position:absolute" from="8767,4143" to="8784,4200" stroked="true" strokeweight="1.0pt" strokecolor="#00568b">
              <v:stroke dashstyle="solid"/>
            </v:line>
            <v:line style="position:absolute" from="8774,4191" to="8794,4191" stroked="true" strokeweight=".952pt" strokecolor="#00568b">
              <v:stroke dashstyle="solid"/>
            </v:line>
            <v:shape style="position:absolute;left:8783;top:4142;width:34;height:58" coordorigin="8784,4143" coordsize="34,58" path="m8784,4181l8801,4200m8801,4200l8818,4143e" filled="false" stroked="true" strokeweight="1pt" strokecolor="#00568b">
              <v:path arrowok="t"/>
              <v:stroke dashstyle="solid"/>
            </v:shape>
            <v:line style="position:absolute" from="8808,4152" to="8828,4152" stroked="true" strokeweight=".952pt" strokecolor="#00568b">
              <v:stroke dashstyle="solid"/>
            </v:line>
            <v:line style="position:absolute" from="8818,4162" to="8835,4200" stroked="true" strokeweight="1pt" strokecolor="#00568b">
              <v:stroke dashstyle="solid"/>
            </v:line>
            <v:line style="position:absolute" from="8843,4190" to="8843,4362" stroked="true" strokeweight="1.848pt" strokecolor="#00568b">
              <v:stroke dashstyle="solid"/>
            </v:line>
            <v:shape style="position:absolute;left:8841;top:4276;width:37;height:77" coordorigin="8842,4276" coordsize="37,77" path="m8879,4276l8859,4276,8859,4304,8852,4304,8852,4314,8842,4314,8842,4352,8862,4352,8862,4324,8869,4324,8869,4314,8879,4314,8879,4276xe" filled="true" fillcolor="#00568b" stroked="false">
              <v:path arrowok="t"/>
              <v:fill type="solid"/>
            </v:shape>
            <v:shape style="position:absolute;left:8868;top:4200;width:102;height:229" coordorigin="8869,4200" coordsize="102,229" path="m8869,4276l8886,4200m8886,4200l8903,4276m8903,4276l8903,4333m8903,4333l8919,4314m8919,4314l8936,4314m8936,4314l8936,4257m8936,4257l8953,4352m8953,4352l8970,4429e" filled="false" stroked="true" strokeweight="1pt" strokecolor="#00568b">
              <v:path arrowok="t"/>
              <v:stroke dashstyle="solid"/>
            </v:shape>
            <v:line style="position:absolute" from="8960,4448" to="8980,4448" stroked="true" strokeweight="1.904pt" strokecolor="#00568b">
              <v:stroke dashstyle="solid"/>
            </v:line>
            <v:shape style="position:absolute;left:8970;top:4314;width:187;height:534" coordorigin="8970,4314" coordsize="187,534" path="m8970,4467l8987,4429m8987,4429l8987,4352m8987,4352l9004,4352m9004,4352l9021,4314m9021,4314l9021,4390m9021,4390l9038,4390m9038,4390l9055,4448m9055,4448l9055,4505m9055,4505l9072,4543m9072,4543l9072,4676m9072,4676l9089,4695m9089,4695l9106,4657m9106,4657l9106,4733m9106,4733l9123,4809m9123,4809l9140,4847m9140,4847l9140,4847m9140,4847l9157,4828e" filled="false" stroked="true" strokeweight="1pt" strokecolor="#00568b">
              <v:path arrowok="t"/>
              <v:stroke dashstyle="solid"/>
            </v:shape>
            <v:line style="position:absolute" from="9147,4838" to="9167,4838" stroked="true" strokeweight=".952pt" strokecolor="#00568b">
              <v:stroke dashstyle="solid"/>
            </v:line>
            <v:shape style="position:absolute;left:9156;top:4847;width:34;height:39" coordorigin="9157,4847" coordsize="34,39" path="m9157,4847l9174,4886m9174,4886l9191,4847e" filled="false" stroked="true" strokeweight="1pt" strokecolor="#00568b">
              <v:path arrowok="t"/>
              <v:stroke dashstyle="solid"/>
            </v:shape>
            <v:line style="position:absolute" from="9181,4857" to="9201,4857" stroked="true" strokeweight=".952pt" strokecolor="#00568b">
              <v:stroke dashstyle="solid"/>
            </v:line>
            <v:line style="position:absolute" from="9191,4867" to="9208,4886" stroked="true" strokeweight="1pt" strokecolor="#00568b">
              <v:stroke dashstyle="solid"/>
            </v:line>
            <v:shape style="position:absolute;left:9207;top:4847;width:27;height:49" coordorigin="9208,4847" coordsize="27,49" path="m9235,4847l9215,4847,9215,4876,9208,4876,9208,4896,9225,4896,9225,4886,9235,4886,9235,4847xe" filled="true" fillcolor="#00568b" stroked="false">
              <v:path arrowok="t"/>
              <v:fill type="solid"/>
            </v:shape>
            <v:shape style="position:absolute;left:9224;top:4847;width:34;height:58" coordorigin="9225,4847" coordsize="34,58" path="m9225,4847l9242,4867m9242,4867l9259,4905e" filled="false" stroked="true" strokeweight="1pt" strokecolor="#00568b">
              <v:path arrowok="t"/>
              <v:stroke dashstyle="solid"/>
            </v:shape>
            <v:line style="position:absolute" from="9249,4924" to="9269,4924" stroked="true" strokeweight="1.904pt" strokecolor="#00568b">
              <v:stroke dashstyle="solid"/>
            </v:line>
            <v:shape style="position:absolute;left:9258;top:4695;width:102;height:452" coordorigin="9259,4695" coordsize="102,452" path="m9259,4943l9276,5019m9276,5019l9276,5114m9276,5114l9293,5146m9293,5146l9310,5038m9310,5038l9310,4867m9310,4867l9326,4847m9326,4847l9343,4771m9343,4771l9343,4695m9343,4695l9360,4771e" filled="false" stroked="true" strokeweight="1pt" strokecolor="#00568b">
              <v:path arrowok="t"/>
              <v:stroke dashstyle="solid"/>
            </v:shape>
            <v:line style="position:absolute" from="9350,4752" to="9370,4752" stroked="true" strokeweight="1.905pt" strokecolor="#00568b">
              <v:stroke dashstyle="solid"/>
            </v:line>
            <v:shape style="position:absolute;left:9360;top:4676;width:34;height:58" coordorigin="9360,4676" coordsize="34,58" path="m9360,4733l9377,4695m9377,4695l9394,4676e" filled="false" stroked="true" strokeweight="1pt" strokecolor="#00568b">
              <v:path arrowok="t"/>
              <v:stroke dashstyle="solid"/>
            </v:shape>
            <v:line style="position:absolute" from="9384,4686" to="9404,4686" stroked="true" strokeweight=".952pt" strokecolor="#00568b">
              <v:stroke dashstyle="solid"/>
            </v:line>
            <v:shape style="position:absolute;left:9394;top:4695;width:34;height:58" coordorigin="9394,4695" coordsize="34,58" path="m9394,4695l9411,4733m9411,4733l9428,4752e" filled="false" stroked="true" strokeweight="1pt" strokecolor="#00568b">
              <v:path arrowok="t"/>
              <v:stroke dashstyle="solid"/>
            </v:shape>
            <v:line style="position:absolute" from="9418,4762" to="9438,4762" stroked="true" strokeweight=".952pt" strokecolor="#00568b">
              <v:stroke dashstyle="solid"/>
            </v:line>
            <v:shape style="position:absolute;left:9428;top:4733;width:51;height:96" coordorigin="9428,4733" coordsize="51,96" path="m9428,4771l9445,4733m9445,4733l9445,4733m9445,4733l9462,4809m9462,4809l9479,4828e" filled="false" stroked="true" strokeweight="1pt" strokecolor="#00568b">
              <v:path arrowok="t"/>
              <v:stroke dashstyle="solid"/>
            </v:shape>
            <v:line style="position:absolute" from="9469,4847" to="9489,4847" stroked="true" strokeweight="1.904pt" strokecolor="#00568b">
              <v:stroke dashstyle="solid"/>
            </v:line>
            <v:shape style="position:absolute;left:9479;top:4866;width:119;height:172" coordorigin="9479,4867" coordsize="119,172" path="m9479,4867l9496,4905m9496,4905l9513,4981m9513,4981l9513,5038m9513,5038l9530,4981m9530,4981l9530,4981m9530,4981l9547,5038m9547,5038l9564,4981m9564,4981l9564,4924m9564,4924l9581,4924m9581,4924l9598,4962e" filled="false" stroked="true" strokeweight="1pt" strokecolor="#00568b">
              <v:path arrowok="t"/>
              <v:stroke dashstyle="solid"/>
            </v:shape>
            <v:rect style="position:absolute;left:9597;top:4951;width:17;height:20" filled="true" fillcolor="#00568b" stroked="false">
              <v:fill type="solid"/>
            </v:rect>
            <v:shape style="position:absolute;left:9614;top:4923;width:31;height:39" coordorigin="9615,4924" coordsize="31,39" path="m9615,4962l9632,4924m9632,4924l9632,4924m9632,4924l9645,4943e" filled="false" stroked="true" strokeweight="1pt" strokecolor="#00568b">
              <v:path arrowok="t"/>
              <v:stroke dashstyle="solid"/>
            </v:shape>
            <v:shape style="position:absolute;left:6130;top:3000;width:114;height:2019" coordorigin="6131,3000" coordsize="114,2019" path="m6131,5019l6244,5019m6131,4619l6244,4619m6131,4200l6244,4200m6131,3800l6244,3800m6131,3400l6244,3400m6131,3000l6244,3000e" filled="false" stroked="true" strokeweight=".5pt" strokecolor="#231f20">
              <v:path arrowok="t"/>
              <v:stroke dashstyle="solid"/>
            </v:shape>
            <v:rect style="position:absolute;left:6125;top:2590;width:3686;height:2835" filled="false" stroked="true" strokeweight=".5pt" strokecolor="#231f20">
              <v:stroke dashstyle="solid"/>
            </v:rect>
            <v:line style="position:absolute" from="6120,1609" to="10429,1609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values.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weighed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such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consequence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demographic trends,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ListParagraph"/>
        <w:numPr>
          <w:ilvl w:val="1"/>
          <w:numId w:val="21"/>
        </w:numPr>
        <w:tabs>
          <w:tab w:pos="367" w:val="left" w:leader="none"/>
        </w:tabs>
        <w:spacing w:line="235" w:lineRule="auto" w:before="74" w:after="0"/>
        <w:ind w:left="366" w:right="328" w:hanging="213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potential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drivers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long-term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rates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Rachel,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 </w:t>
      </w:r>
      <w:r>
        <w:rPr>
          <w:color w:val="231F20"/>
          <w:w w:val="90"/>
          <w:sz w:val="14"/>
        </w:rPr>
        <w:t>Smith,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(2015),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‘Secular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drivers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global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real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rate’,</w:t>
      </w:r>
      <w:r>
        <w:rPr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spacing w:val="-3"/>
          <w:w w:val="90"/>
          <w:sz w:val="14"/>
        </w:rPr>
        <w:t>Staff </w:t>
      </w:r>
      <w:r>
        <w:rPr>
          <w:i/>
          <w:color w:val="231F20"/>
          <w:w w:val="95"/>
          <w:sz w:val="14"/>
        </w:rPr>
        <w:t>Working Paper No. 571</w:t>
      </w:r>
      <w:r>
        <w:rPr>
          <w:color w:val="231F20"/>
          <w:w w:val="95"/>
          <w:sz w:val="14"/>
        </w:rPr>
        <w:t>, </w:t>
      </w:r>
      <w:hyperlink r:id="rId55">
        <w:r>
          <w:rPr>
            <w:color w:val="231F20"/>
            <w:w w:val="95"/>
            <w:sz w:val="14"/>
          </w:rPr>
          <w:t>www.bankofengland.co.uk/research/Documents/</w:t>
        </w:r>
      </w:hyperlink>
      <w:hyperlink r:id="rId55">
        <w:r>
          <w:rPr>
            <w:color w:val="231F20"/>
            <w:w w:val="95"/>
            <w:sz w:val="14"/>
          </w:rPr>
          <w:t> </w:t>
        </w:r>
        <w:r>
          <w:rPr>
            <w:color w:val="231F20"/>
            <w:w w:val="90"/>
            <w:sz w:val="14"/>
          </w:rPr>
          <w:t>workingpapers/2015/swp571.pdf;</w:t>
        </w:r>
      </w:hyperlink>
      <w:r>
        <w:rPr>
          <w:color w:val="231F20"/>
          <w:w w:val="90"/>
          <w:sz w:val="14"/>
        </w:rPr>
        <w:t> and Vlieghe, G (2016), ‘Debt, demographics and </w:t>
      </w:r>
      <w:r>
        <w:rPr>
          <w:color w:val="231F20"/>
          <w:sz w:val="14"/>
        </w:rPr>
        <w:t>the distribution of income: new challenges for monetary policy’,</w:t>
      </w:r>
      <w:hyperlink r:id="rId56">
        <w:r>
          <w:rPr>
            <w:color w:val="231F20"/>
            <w:sz w:val="14"/>
          </w:rPr>
          <w:t> </w:t>
        </w:r>
        <w:r>
          <w:rPr>
            <w:color w:val="231F20"/>
            <w:w w:val="85"/>
            <w:sz w:val="14"/>
          </w:rPr>
          <w:t>www.bankofengland.co.uk/publications/Documents/speeches/2016/speech872.pdf.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5090" w:space="239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spacing w:after="0"/>
        <w:rPr>
          <w:sz w:val="22"/>
        </w:rPr>
        <w:sectPr>
          <w:headerReference w:type="default" r:id="rId57"/>
          <w:headerReference w:type="even" r:id="rId58"/>
          <w:pgSz w:w="11910" w:h="16840"/>
          <w:pgMar w:header="425" w:footer="0" w:top="620" w:bottom="280" w:left="640" w:right="540"/>
          <w:pgNumType w:start="15"/>
        </w:sectPr>
      </w:pPr>
    </w:p>
    <w:p>
      <w:pPr>
        <w:spacing w:line="259" w:lineRule="auto" w:before="109"/>
        <w:ind w:left="155" w:right="3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9"/>
          <w:sz w:val="18"/>
        </w:rPr>
        <w:t> </w:t>
      </w:r>
      <w:r>
        <w:rPr>
          <w:color w:val="A70741"/>
          <w:sz w:val="18"/>
        </w:rPr>
        <w:t>Private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sector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credit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now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line</w:t>
      </w:r>
      <w:r>
        <w:rPr>
          <w:color w:val="A70741"/>
          <w:spacing w:val="-32"/>
          <w:sz w:val="18"/>
        </w:rPr>
        <w:t> </w:t>
      </w:r>
      <w:r>
        <w:rPr>
          <w:color w:val="A70741"/>
          <w:spacing w:val="-4"/>
          <w:sz w:val="18"/>
        </w:rPr>
        <w:t>with </w:t>
      </w:r>
      <w:r>
        <w:rPr>
          <w:color w:val="A70741"/>
          <w:sz w:val="18"/>
        </w:rPr>
        <w:t>GDP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growth</w:t>
      </w:r>
    </w:p>
    <w:p>
      <w:pPr>
        <w:spacing w:before="0"/>
        <w:ind w:left="155" w:right="0" w:firstLine="0"/>
        <w:jc w:val="left"/>
        <w:rPr>
          <w:sz w:val="12"/>
        </w:rPr>
      </w:pPr>
      <w:r>
        <w:rPr>
          <w:color w:val="231F20"/>
          <w:sz w:val="16"/>
        </w:rPr>
        <w:t>Private sector credit growth relative to GDP growth</w:t>
      </w:r>
      <w:r>
        <w:rPr>
          <w:color w:val="231F20"/>
          <w:position w:val="4"/>
          <w:sz w:val="12"/>
        </w:rPr>
        <w:t>(a)</w:t>
      </w:r>
    </w:p>
    <w:p>
      <w:pPr>
        <w:spacing w:line="123" w:lineRule="exact" w:before="79"/>
        <w:ind w:left="3001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3" w:lineRule="exact" w:before="0"/>
        <w:ind w:left="3915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393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spacing w:line="259" w:lineRule="auto" w:before="109"/>
        <w:ind w:left="155" w:right="976" w:firstLine="0"/>
        <w:jc w:val="left"/>
        <w:rPr>
          <w:sz w:val="18"/>
        </w:rPr>
      </w:pPr>
      <w:r>
        <w:rPr/>
        <w:br w:type="column"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0"/>
          <w:sz w:val="18"/>
        </w:rPr>
        <w:t> </w:t>
      </w:r>
      <w:r>
        <w:rPr>
          <w:b/>
          <w:color w:val="A70741"/>
          <w:sz w:val="18"/>
        </w:rPr>
        <w:t>C</w:t>
      </w:r>
      <w:r>
        <w:rPr>
          <w:b/>
          <w:color w:val="A70741"/>
          <w:spacing w:val="-2"/>
          <w:sz w:val="18"/>
        </w:rPr>
        <w:t> </w:t>
      </w:r>
      <w:r>
        <w:rPr>
          <w:color w:val="A70741"/>
          <w:sz w:val="18"/>
        </w:rPr>
        <w:t>Consumer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credit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picked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up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28"/>
          <w:sz w:val="18"/>
        </w:rPr>
        <w:t> </w:t>
      </w:r>
      <w:r>
        <w:rPr>
          <w:color w:val="A70741"/>
          <w:spacing w:val="-4"/>
          <w:sz w:val="18"/>
        </w:rPr>
        <w:t>more </w:t>
      </w:r>
      <w:r>
        <w:rPr>
          <w:color w:val="A70741"/>
          <w:sz w:val="18"/>
        </w:rPr>
        <w:t>than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business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or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secured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household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lending</w:t>
      </w:r>
    </w:p>
    <w:p>
      <w:pPr>
        <w:spacing w:before="2"/>
        <w:ind w:left="155" w:right="0" w:firstLine="0"/>
        <w:jc w:val="left"/>
        <w:rPr>
          <w:sz w:val="16"/>
        </w:rPr>
      </w:pPr>
      <w:r>
        <w:rPr>
          <w:color w:val="231F20"/>
          <w:sz w:val="16"/>
        </w:rPr>
        <w:t>Household and corporate lending</w:t>
      </w:r>
    </w:p>
    <w:p>
      <w:pPr>
        <w:spacing w:before="91"/>
        <w:ind w:left="2121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 </w:t>
      </w:r>
      <w:r>
        <w:rPr>
          <w:color w:val="231F20"/>
          <w:position w:val="-8"/>
          <w:sz w:val="12"/>
        </w:rPr>
        <w:t>25</w:t>
      </w:r>
    </w:p>
    <w:p>
      <w:pPr>
        <w:spacing w:before="16"/>
        <w:ind w:left="505" w:right="0" w:firstLine="0"/>
        <w:jc w:val="left"/>
        <w:rPr>
          <w:sz w:val="11"/>
        </w:rPr>
      </w:pPr>
      <w:r>
        <w:rPr>
          <w:color w:val="231F20"/>
          <w:sz w:val="12"/>
        </w:rPr>
        <w:t>Secured lending to individuals</w:t>
      </w:r>
      <w:r>
        <w:rPr>
          <w:color w:val="231F20"/>
          <w:position w:val="4"/>
          <w:sz w:val="11"/>
        </w:rPr>
        <w:t>(a)</w:t>
      </w:r>
    </w:p>
    <w:p>
      <w:pPr>
        <w:spacing w:before="85"/>
        <w:ind w:left="0" w:right="136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4375" w:space="959"/>
            <w:col w:w="5396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2"/>
        <w:ind w:left="33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1970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463" w:val="left" w:leader="none"/>
          <w:tab w:pos="832" w:val="left" w:leader="none"/>
        </w:tabs>
        <w:spacing w:before="122"/>
        <w:ind w:left="94" w:right="0" w:firstLine="0"/>
        <w:jc w:val="left"/>
        <w:rPr>
          <w:sz w:val="12"/>
        </w:rPr>
      </w:pPr>
      <w:r>
        <w:rPr>
          <w:color w:val="231F20"/>
          <w:sz w:val="12"/>
        </w:rPr>
        <w:t>75</w:t>
        <w:tab/>
        <w:t>80</w:t>
        <w:tab/>
      </w:r>
      <w:r>
        <w:rPr>
          <w:color w:val="231F20"/>
          <w:spacing w:val="-10"/>
          <w:sz w:val="12"/>
        </w:rPr>
        <w:t>85</w:t>
      </w:r>
    </w:p>
    <w:p>
      <w:pPr>
        <w:pStyle w:val="BodyText"/>
        <w:spacing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"/>
        <w:ind w:left="233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8" w:lineRule="exact" w:before="27"/>
        <w:ind w:left="23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5" w:lineRule="exact" w:before="0"/>
        <w:ind w:left="233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9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4"/>
        <w:rPr>
          <w:sz w:val="18"/>
        </w:rPr>
      </w:pPr>
    </w:p>
    <w:p>
      <w:pPr>
        <w:spacing w:line="130" w:lineRule="exact" w:before="0"/>
        <w:ind w:left="2305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571" w:val="left" w:leader="none"/>
          <w:tab w:pos="941" w:val="left" w:leader="none"/>
          <w:tab w:pos="1679" w:val="left" w:leader="none"/>
          <w:tab w:pos="2028" w:val="left" w:leader="none"/>
        </w:tabs>
        <w:spacing w:line="130" w:lineRule="exact" w:before="0"/>
        <w:ind w:left="202" w:right="0" w:firstLine="0"/>
        <w:jc w:val="left"/>
        <w:rPr>
          <w:sz w:val="12"/>
        </w:rPr>
      </w:pPr>
      <w:r>
        <w:rPr>
          <w:color w:val="231F20"/>
          <w:sz w:val="12"/>
        </w:rPr>
        <w:t>90</w:t>
        <w:tab/>
        <w:t>95</w:t>
        <w:tab/>
        <w:t>2000  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05</w:t>
        <w:tab/>
        <w:t>10</w:t>
        <w:tab/>
        <w:t>15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03"/>
        <w:ind w:left="0" w:right="136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spacing w:line="125" w:lineRule="exact" w:before="104"/>
        <w:ind w:left="389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56" w:lineRule="exact" w:before="0"/>
        <w:ind w:left="2578" w:right="1743" w:firstLine="0"/>
        <w:jc w:val="center"/>
        <w:rPr>
          <w:sz w:val="11"/>
        </w:rPr>
      </w:pPr>
      <w:r>
        <w:rPr>
          <w:color w:val="231F20"/>
          <w:sz w:val="12"/>
        </w:rPr>
        <w:t>Consumer credit</w:t>
      </w:r>
      <w:r>
        <w:rPr>
          <w:color w:val="231F20"/>
          <w:position w:val="4"/>
          <w:sz w:val="11"/>
        </w:rPr>
        <w:t>(b)</w:t>
      </w:r>
    </w:p>
    <w:p>
      <w:pPr>
        <w:spacing w:before="125"/>
        <w:ind w:left="0" w:right="136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9"/>
        <w:ind w:left="390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1"/>
        <w:ind w:left="0" w:right="136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7"/>
        <w:ind w:left="391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tabs>
          <w:tab w:pos="4012" w:val="right" w:leader="none"/>
        </w:tabs>
        <w:spacing w:before="49"/>
        <w:ind w:left="1189" w:right="0" w:firstLine="0"/>
        <w:jc w:val="left"/>
        <w:rPr>
          <w:sz w:val="12"/>
        </w:rPr>
      </w:pPr>
      <w:r>
        <w:rPr>
          <w:color w:val="231F20"/>
          <w:sz w:val="12"/>
        </w:rPr>
        <w:t>Lending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UK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private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non-financial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corporations</w:t>
      </w:r>
      <w:r>
        <w:rPr>
          <w:color w:val="231F20"/>
          <w:position w:val="4"/>
          <w:sz w:val="11"/>
        </w:rPr>
        <w:t>(c)</w:t>
        <w:tab/>
      </w:r>
      <w:r>
        <w:rPr>
          <w:color w:val="231F20"/>
          <w:position w:val="2"/>
          <w:sz w:val="12"/>
        </w:rPr>
        <w:t>5</w:t>
      </w:r>
    </w:p>
    <w:p>
      <w:pPr>
        <w:tabs>
          <w:tab w:pos="1191" w:val="left" w:leader="none"/>
          <w:tab w:pos="1615" w:val="left" w:leader="none"/>
          <w:tab w:pos="2035" w:val="left" w:leader="none"/>
          <w:tab w:pos="2454" w:val="left" w:leader="none"/>
          <w:tab w:pos="2874" w:val="left" w:leader="none"/>
          <w:tab w:pos="3290" w:val="left" w:leader="none"/>
          <w:tab w:pos="3897" w:val="left" w:leader="none"/>
        </w:tabs>
        <w:spacing w:before="251"/>
        <w:ind w:left="336" w:right="0" w:firstLine="0"/>
        <w:jc w:val="left"/>
        <w:rPr>
          <w:sz w:val="12"/>
        </w:rPr>
      </w:pPr>
      <w:r>
        <w:rPr>
          <w:color w:val="231F20"/>
          <w:sz w:val="12"/>
        </w:rPr>
        <w:t>2000   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</w:r>
      <w:r>
        <w:rPr>
          <w:color w:val="231F20"/>
          <w:position w:val="9"/>
          <w:sz w:val="12"/>
        </w:rPr>
        <w:t>10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4" w:equalWidth="0">
            <w:col w:w="572" w:space="40"/>
            <w:col w:w="960" w:space="39"/>
            <w:col w:w="2473" w:space="1259"/>
            <w:col w:w="5387"/>
          </w:cols>
        </w:sectPr>
      </w:pPr>
    </w:p>
    <w:p>
      <w:pPr>
        <w:pStyle w:val="ListParagraph"/>
        <w:numPr>
          <w:ilvl w:val="2"/>
          <w:numId w:val="21"/>
        </w:numPr>
        <w:tabs>
          <w:tab w:pos="326" w:val="left" w:leader="none"/>
        </w:tabs>
        <w:spacing w:line="244" w:lineRule="auto" w:before="96" w:after="0"/>
        <w:ind w:left="325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growth. Credit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M4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securitisations)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1998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equivalent </w:t>
      </w:r>
      <w:r>
        <w:rPr>
          <w:color w:val="231F20"/>
          <w:sz w:val="11"/>
        </w:rPr>
        <w:t>measures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deposits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borrowing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intermediate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financial corporations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thereafter.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22"/>
        </w:numPr>
        <w:tabs>
          <w:tab w:pos="326" w:val="left" w:leader="none"/>
        </w:tabs>
        <w:spacing w:line="240" w:lineRule="auto" w:before="96" w:after="0"/>
        <w:ind w:left="325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br w:type="column"/>
      </w:r>
      <w:r>
        <w:rPr>
          <w:color w:val="231F20"/>
          <w:sz w:val="11"/>
        </w:rPr>
        <w:t>Sterling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monetary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(MFIs)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lenders.</w:t>
      </w:r>
    </w:p>
    <w:p>
      <w:pPr>
        <w:pStyle w:val="ListParagraph"/>
        <w:numPr>
          <w:ilvl w:val="0"/>
          <w:numId w:val="22"/>
        </w:numPr>
        <w:tabs>
          <w:tab w:pos="326" w:val="left" w:leader="none"/>
        </w:tabs>
        <w:spacing w:line="244" w:lineRule="auto" w:before="2" w:after="0"/>
        <w:ind w:left="325" w:right="970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MFIs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card lending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unsecured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(other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advances)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student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loans.</w:t>
      </w:r>
    </w:p>
    <w:p>
      <w:pPr>
        <w:pStyle w:val="ListParagraph"/>
        <w:numPr>
          <w:ilvl w:val="0"/>
          <w:numId w:val="22"/>
        </w:numPr>
        <w:tabs>
          <w:tab w:pos="326" w:val="left" w:leader="none"/>
        </w:tabs>
        <w:spacing w:line="127" w:lineRule="exact" w:before="0" w:after="0"/>
        <w:ind w:left="325" w:right="0" w:hanging="171"/>
        <w:jc w:val="left"/>
        <w:rPr>
          <w:sz w:val="11"/>
        </w:rPr>
      </w:pPr>
      <w:r>
        <w:rPr>
          <w:color w:val="231F20"/>
          <w:sz w:val="11"/>
        </w:rPr>
        <w:t>Sterling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MFIs.</w:t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2" w:equalWidth="0">
            <w:col w:w="4459" w:space="875"/>
            <w:col w:w="5396"/>
          </w:cols>
        </w:sectPr>
      </w:pP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line="268" w:lineRule="auto" w:before="112"/>
        <w:ind w:left="153" w:right="33"/>
      </w:pP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corporate</w:t>
      </w:r>
      <w:r>
        <w:rPr>
          <w:color w:val="231F20"/>
          <w:spacing w:val="-44"/>
        </w:rPr>
        <w:t> </w:t>
      </w:r>
      <w:r>
        <w:rPr>
          <w:color w:val="231F20"/>
        </w:rPr>
        <w:t>lending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C)</w:t>
      </w:r>
      <w:r>
        <w:rPr>
          <w:color w:val="231F20"/>
          <w:spacing w:val="-44"/>
        </w:rPr>
        <w:t> </w:t>
      </w:r>
      <w:r>
        <w:rPr>
          <w:color w:val="231F20"/>
        </w:rPr>
        <w:t>both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proportion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repayments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  <w:w w:val="90"/>
        </w:rPr>
        <w:t>historical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somewhat</w:t>
      </w:r>
      <w:r>
        <w:rPr>
          <w:color w:val="231F20"/>
          <w:spacing w:val="-41"/>
        </w:rPr>
        <w:t> </w:t>
      </w:r>
      <w:r>
        <w:rPr>
          <w:color w:val="231F20"/>
        </w:rPr>
        <w:t>stronger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certain</w:t>
      </w:r>
      <w:r>
        <w:rPr>
          <w:color w:val="231F20"/>
          <w:spacing w:val="-41"/>
        </w:rPr>
        <w:t> </w:t>
      </w:r>
      <w:r>
        <w:rPr>
          <w:color w:val="231F20"/>
        </w:rPr>
        <w:t>markets, </w:t>
      </w:r>
      <w:r>
        <w:rPr>
          <w:color w:val="231F20"/>
          <w:w w:val="90"/>
        </w:rPr>
        <w:t>however,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buy-to-let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mortgage </w:t>
      </w:r>
      <w:r>
        <w:rPr>
          <w:color w:val="231F20"/>
        </w:rPr>
        <w:t>lending.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80"/>
      </w:pP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terms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granted,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including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underwriting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standards,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affect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interpretation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often </w:t>
      </w:r>
      <w:r>
        <w:rPr>
          <w:color w:val="231F20"/>
          <w:w w:val="90"/>
        </w:rPr>
        <w:t>timelier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spreads</w:t>
      </w:r>
    </w:p>
    <w:p>
      <w:pPr>
        <w:pStyle w:val="ListParagraph"/>
        <w:numPr>
          <w:ilvl w:val="0"/>
          <w:numId w:val="20"/>
        </w:numPr>
        <w:tabs>
          <w:tab w:pos="359" w:val="left" w:leader="none"/>
        </w:tabs>
        <w:spacing w:line="232" w:lineRule="exact" w:before="0" w:after="0"/>
        <w:ind w:left="358" w:right="0" w:hanging="206"/>
        <w:jc w:val="left"/>
        <w:rPr>
          <w:sz w:val="20"/>
        </w:rPr>
      </w:pPr>
      <w:r>
        <w:rPr>
          <w:color w:val="231F20"/>
          <w:w w:val="95"/>
          <w:sz w:val="20"/>
        </w:rPr>
        <w:t>over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above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rate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safe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assets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such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as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government</w:t>
      </w:r>
    </w:p>
    <w:p>
      <w:pPr>
        <w:pStyle w:val="BodyText"/>
        <w:spacing w:line="268" w:lineRule="auto" w:before="103"/>
        <w:ind w:left="153" w:right="368"/>
        <w:jc w:val="both"/>
      </w:pPr>
      <w:r>
        <w:rPr/>
        <w:br w:type="column"/>
      </w:r>
      <w:r>
        <w:rPr>
          <w:color w:val="231F20"/>
          <w:w w:val="95"/>
        </w:rPr>
        <w:t>bonds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narrowed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partly </w:t>
      </w:r>
      <w:r>
        <w:rPr>
          <w:color w:val="231F20"/>
          <w:w w:val="95"/>
        </w:rPr>
        <w:t>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unwind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crisis.</w:t>
      </w:r>
    </w:p>
    <w:p>
      <w:pPr>
        <w:pStyle w:val="BodyText"/>
        <w:spacing w:line="268" w:lineRule="auto"/>
        <w:ind w:left="153" w:right="310"/>
      </w:pPr>
      <w:r>
        <w:rPr>
          <w:color w:val="231F20"/>
          <w:w w:val="90"/>
        </w:rPr>
        <w:t>Spreads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investment-grade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high-yield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3"/>
          <w:w w:val="90"/>
        </w:rPr>
        <w:t>bonds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widened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1),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might indicate</w:t>
      </w:r>
      <w:r>
        <w:rPr>
          <w:color w:val="231F20"/>
          <w:spacing w:val="-32"/>
        </w:rPr>
        <w:t> </w:t>
      </w:r>
      <w:r>
        <w:rPr>
          <w:color w:val="231F20"/>
        </w:rPr>
        <w:t>some</w:t>
      </w:r>
      <w:r>
        <w:rPr>
          <w:color w:val="231F20"/>
          <w:spacing w:val="-32"/>
        </w:rPr>
        <w:t> </w:t>
      </w:r>
      <w:r>
        <w:rPr>
          <w:color w:val="231F20"/>
        </w:rPr>
        <w:t>tightening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financial</w:t>
      </w:r>
      <w:r>
        <w:rPr>
          <w:color w:val="231F20"/>
          <w:spacing w:val="-32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53" w:right="282"/>
      </w:pPr>
      <w:r>
        <w:rPr>
          <w:color w:val="231F20"/>
          <w:w w:val="90"/>
        </w:rPr>
        <w:t>Overall,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</w:rPr>
        <w:t>suggested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UK</w:t>
      </w:r>
      <w:r>
        <w:rPr>
          <w:color w:val="231F20"/>
          <w:spacing w:val="-39"/>
        </w:rPr>
        <w:t> </w:t>
      </w:r>
      <w:r>
        <w:rPr>
          <w:color w:val="231F20"/>
        </w:rPr>
        <w:t>financial</w:t>
      </w:r>
      <w:r>
        <w:rPr>
          <w:color w:val="231F20"/>
          <w:spacing w:val="-39"/>
        </w:rPr>
        <w:t> </w:t>
      </w:r>
      <w:r>
        <w:rPr>
          <w:color w:val="231F20"/>
        </w:rPr>
        <w:t>system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normalising </w:t>
      </w:r>
      <w:r>
        <w:rPr>
          <w:color w:val="231F20"/>
          <w:w w:val="95"/>
        </w:rPr>
        <w:t>following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post-crisis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sectors 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experiencing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while others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subdued.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monitor developments</w:t>
      </w:r>
      <w:r>
        <w:rPr>
          <w:color w:val="231F20"/>
          <w:spacing w:val="-42"/>
        </w:rPr>
        <w:t> </w:t>
      </w:r>
      <w:r>
        <w:rPr>
          <w:color w:val="231F20"/>
        </w:rPr>
        <w:t>closely.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71" w:space="158"/>
            <w:col w:w="5401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before="8"/>
        <w:rPr>
          <w:sz w:val="9"/>
        </w:rPr>
      </w:pPr>
      <w:r>
        <w:rPr/>
        <w:pict>
          <v:group style="position:absolute;margin-left:-.001007pt;margin-top:56.693016pt;width:575.450pt;height:451.5pt;mso-position-horizontal-relative:page;mso-position-vertical-relative:page;z-index:-21274112" coordorigin="0,1134" coordsize="11509,9030">
            <v:rect style="position:absolute;left:-1;top:1133;width:11509;height:9030" filled="true" fillcolor="#f2dfdd" stroked="false">
              <v:fill type="solid"/>
            </v:rect>
            <v:shape style="position:absolute;left:4377;top:2959;width:114;height:2109" coordorigin="4378,2960" coordsize="114,2109" path="m4378,5068l4491,5068m4378,4720l4491,4720m4378,4352l4491,4352m4378,4004l4491,4004m4378,3656l4491,3656m4378,3308l4491,3308m4378,2960l4491,2960e" filled="false" stroked="true" strokeweight=".5pt" strokecolor="#231f20">
              <v:path arrowok="t"/>
              <v:stroke dashstyle="solid"/>
            </v:shape>
            <v:shape style="position:absolute;left:978;top:5304;width:3316;height:114" coordorigin="978,5305" coordsize="3316,114" path="m978,5305l978,5418m1339,5305l1339,5418m1701,5305l1701,5418m2079,5305l2079,5418m2441,5305l2441,5418m2819,5305l2819,5418m3181,5305l3181,5418m3559,5305l3559,5418m3921,5305l3921,5418m4293,5305l4293,5418e" filled="false" stroked="true" strokeweight=".5pt" strokecolor="#231f20">
              <v:path arrowok="t"/>
              <v:stroke dashstyle="solid"/>
            </v:shape>
            <v:shape style="position:absolute;left:966;top:4003;width:225;height:2" coordorigin="966,4004" coordsize="225,0" path="m966,4004l983,4004m983,4004l1001,4004m1001,4004l1018,4004m1018,4004l1035,4004m1035,4004l1053,4004m1053,4004l1070,4004m1070,4004l1087,4004m1087,4004l1104,4004m1104,4004l1122,4004m1122,4004l1139,4004m1139,4004l1156,4004m1156,4004l1173,4004m1173,4004l1191,4004e" filled="false" stroked="true" strokeweight=".5pt" strokecolor="#231f20">
              <v:path arrowok="t"/>
              <v:stroke dashstyle="solid"/>
            </v:shape>
            <v:line style="position:absolute" from="1191,4004" to="4330,4004" stroked="true" strokeweight=".5pt" strokecolor="#231f20">
              <v:stroke dashstyle="solid"/>
            </v:line>
            <v:shape style="position:absolute;left:806;top:2959;width:114;height:2109" coordorigin="806,2960" coordsize="114,2109" path="m806,5068l920,5068m806,4720l920,4720m806,4352l920,4352m806,4004l920,4004m806,3656l920,3656m806,3308l920,3308m806,2960l920,2960e" filled="false" stroked="true" strokeweight=".5pt" strokecolor="#231f20">
              <v:path arrowok="t"/>
              <v:stroke dashstyle="solid"/>
            </v:shape>
            <v:shape style="position:absolute;left:978;top:4003;width:104;height:226" coordorigin="978,4004" coordsize="104,226" path="m978,4004l995,4065m995,4065l1012,4209m1012,4209l1030,4229m1030,4229l1047,4188m1047,4188l1064,4209m1064,4209l1081,4065e" filled="false" stroked="true" strokeweight="1pt" strokecolor="#00568b">
              <v:path arrowok="t"/>
              <v:stroke dashstyle="solid"/>
            </v:shape>
            <v:line style="position:absolute" from="1090,3748" to="1090,4075" stroked="true" strokeweight="1.861pt" strokecolor="#00568b">
              <v:stroke dashstyle="solid"/>
            </v:line>
            <v:shape style="position:absolute;left:1107;top:3134;width:18;height:635" coordorigin="1107,3134" coordsize="18,635" path="m1107,3421l1107,3768m1124,3134l1124,3441e" filled="false" stroked="true" strokeweight="1.86pt" strokecolor="#00568b">
              <v:path arrowok="t"/>
              <v:stroke dashstyle="solid"/>
            </v:shape>
            <v:line style="position:absolute" from="1142,2970" to="1142,3154" stroked="true" strokeweight="1.861pt" strokecolor="#00568b">
              <v:stroke dashstyle="solid"/>
            </v:line>
            <v:line style="position:absolute" from="1159,2970" to="1159,3195" stroked="true" strokeweight="1.86pt" strokecolor="#00568b">
              <v:stroke dashstyle="solid"/>
            </v:line>
            <v:line style="position:absolute" from="1167,3185" to="1185,3717" stroked="true" strokeweight="1pt" strokecolor="#00568b">
              <v:stroke dashstyle="solid"/>
            </v:line>
            <v:line style="position:absolute" from="1193,3523" to="1193,3727" stroked="true" strokeweight="1.861pt" strokecolor="#00568b">
              <v:stroke dashstyle="solid"/>
            </v:line>
            <v:line style="position:absolute" from="1202,3533" to="1236,3595" stroked="true" strokeweight="1pt" strokecolor="#00568b">
              <v:stroke dashstyle="solid"/>
            </v:line>
            <v:line style="position:absolute" from="1245,3277" to="1245,3605" stroked="true" strokeweight="1.86pt" strokecolor="#00568b">
              <v:stroke dashstyle="solid"/>
            </v:line>
            <v:shape style="position:absolute;left:1253;top:2837;width:35;height:635" coordorigin="1253,2837" coordsize="35,635" path="m1253,3287l1271,2837m1271,2837l1288,3472e" filled="false" stroked="true" strokeweight="1pt" strokecolor="#00568b">
              <v:path arrowok="t"/>
              <v:stroke dashstyle="solid"/>
            </v:shape>
            <v:line style="position:absolute" from="1296,3462" to="1296,3768" stroked="true" strokeweight="1.86pt" strokecolor="#00568b">
              <v:stroke dashstyle="solid"/>
            </v:line>
            <v:shape style="position:absolute;left:1305;top:3758;width:87;height:1362" coordorigin="1305,3758" coordsize="87,1362" path="m1305,3758l1322,4270m1322,4270l1339,5048m1339,5048l1357,5007m1357,5007l1374,5109m1374,5109l1391,5120e" filled="false" stroked="true" strokeweight="1pt" strokecolor="#00568b">
              <v:path arrowok="t"/>
              <v:stroke dashstyle="solid"/>
            </v:shape>
            <v:line style="position:absolute" from="1400,4956" to="1400,5130" stroked="true" strokeweight="1.86pt" strokecolor="#00568b">
              <v:stroke dashstyle="solid"/>
            </v:line>
            <v:line style="position:absolute" from="1408,4966" to="1425,4577" stroked="true" strokeweight="1.0pt" strokecolor="#00568b">
              <v:stroke dashstyle="solid"/>
            </v:line>
            <v:line style="position:absolute" from="1434,4301" to="1434,4587" stroked="true" strokeweight="1.86pt" strokecolor="#00568b">
              <v:stroke dashstyle="solid"/>
            </v:line>
            <v:shape style="position:absolute;left:1442;top:4003;width:173;height:308" coordorigin="1443,4004" coordsize="173,308" path="m1443,4311l1477,4209m1477,4209l1494,4106m1494,4106l1511,4209m1511,4209l1529,4188m1529,4188l1546,4106m1546,4106l1563,4086m1563,4086l1580,4065m1580,4065l1598,4086m1598,4086l1615,4004e" filled="false" stroked="true" strokeweight="1pt" strokecolor="#00568b">
              <v:path arrowok="t"/>
              <v:stroke dashstyle="solid"/>
            </v:shape>
            <v:line style="position:absolute" from="1623,3769" to="1623,4014" stroked="true" strokeweight="1.86pt" strokecolor="#00568b">
              <v:stroke dashstyle="solid"/>
            </v:line>
            <v:line style="position:absolute" from="1641,3769" to="1641,3993" stroked="true" strokeweight="1.861pt" strokecolor="#00568b">
              <v:stroke dashstyle="solid"/>
            </v:line>
            <v:shape style="position:absolute;left:1649;top:3983;width:52;height:349" coordorigin="1649,3983" coordsize="52,349" path="m1649,3983l1666,4127m1666,4127l1684,4250m1684,4250l1701,4332e" filled="false" stroked="true" strokeweight="1pt" strokecolor="#00568b">
              <v:path arrowok="t"/>
              <v:stroke dashstyle="solid"/>
            </v:shape>
            <v:line style="position:absolute" from="1718,3973" to="1718,4342" stroked="true" strokeweight="2.72pt" strokecolor="#00568b">
              <v:stroke dashstyle="solid"/>
            </v:line>
            <v:line style="position:absolute" from="1744,3810" to="1744,3993" stroked="true" strokeweight="1.861pt" strokecolor="#00568b">
              <v:stroke dashstyle="solid"/>
            </v:line>
            <v:shape style="position:absolute;left:1752;top:3696;width:69;height:123" coordorigin="1752,3697" coordsize="69,123" path="m1752,3820l1770,3697m1770,3697l1787,3717m1787,3717l1804,3820m1804,3820l1821,3779e" filled="false" stroked="true" strokeweight="1pt" strokecolor="#00568b">
              <v:path arrowok="t"/>
              <v:stroke dashstyle="solid"/>
            </v:shape>
            <v:line style="position:absolute" from="1830,3544" to="1830,3789" stroked="true" strokeweight="1.861pt" strokecolor="#00568b">
              <v:stroke dashstyle="solid"/>
            </v:line>
            <v:shape style="position:absolute;left:1847;top:3175;width:18;height:389" coordorigin="1847,3175" coordsize="18,389" path="m1847,3359l1847,3564m1864,3175l1864,3379e" filled="false" stroked="true" strokeweight="1.86pt" strokecolor="#00568b">
              <v:path arrowok="t"/>
              <v:stroke dashstyle="solid"/>
            </v:shape>
            <v:line style="position:absolute" from="1881,2970" to="1881,3195" stroked="true" strokeweight="1.861pt" strokecolor="#00568b">
              <v:stroke dashstyle="solid"/>
            </v:line>
            <v:line style="position:absolute" from="1890,2980" to="1907,3124" stroked="true" strokeweight="1pt" strokecolor="#00568b">
              <v:stroke dashstyle="solid"/>
            </v:line>
            <v:line style="position:absolute" from="1916,3114" to="1916,3379" stroked="true" strokeweight="1.861pt" strokecolor="#00568b">
              <v:stroke dashstyle="solid"/>
            </v:line>
            <v:line style="position:absolute" from="1924,3369" to="1942,3328" stroked="true" strokeweight="1.0pt" strokecolor="#00568b">
              <v:stroke dashstyle="solid"/>
            </v:line>
            <v:line style="position:absolute" from="1950,3318" to="1950,3564" stroked="true" strokeweight="1.861pt" strokecolor="#00568b">
              <v:stroke dashstyle="solid"/>
            </v:line>
            <v:line style="position:absolute" from="1959,3554" to="1993,3574" stroked="true" strokeweight="1pt" strokecolor="#00568b">
              <v:stroke dashstyle="solid"/>
            </v:line>
            <v:line style="position:absolute" from="2002,3298" to="2002,3584" stroked="true" strokeweight="1.861pt" strokecolor="#00568b">
              <v:stroke dashstyle="solid"/>
            </v:line>
            <v:shape style="position:absolute;left:2010;top:3246;width:69;height:164" coordorigin="2011,3247" coordsize="69,164" path="m2011,3308l2028,3410m2028,3410l2045,3267m2045,3267l2062,3247m2062,3247l2079,3287e" filled="false" stroked="true" strokeweight="1pt" strokecolor="#00568b">
              <v:path arrowok="t"/>
              <v:stroke dashstyle="solid"/>
            </v:shape>
            <v:line style="position:absolute" from="2088,3277" to="2088,3482" stroked="true" strokeweight="1.86pt" strokecolor="#00568b">
              <v:stroke dashstyle="solid"/>
            </v:line>
            <v:shape style="position:absolute;left:2096;top:3471;width:52;height:103" coordorigin="2097,3472" coordsize="52,103" path="m2097,3472l2114,3574m2114,3574l2131,3513m2131,3513l2148,3513e" filled="false" stroked="true" strokeweight="1pt" strokecolor="#00568b">
              <v:path arrowok="t"/>
              <v:stroke dashstyle="solid"/>
            </v:shape>
            <v:line style="position:absolute" from="2157,3237" to="2157,3523" stroked="true" strokeweight="1.861pt" strokecolor="#00568b">
              <v:stroke dashstyle="solid"/>
            </v:line>
            <v:shape style="position:absolute;left:2165;top:3144;width:138;height:369" coordorigin="2165,3144" coordsize="138,369" path="m2165,3247l2183,3185m2183,3185l2200,3144m2200,3144l2217,3267m2217,3267l2251,3369m2251,3369l2269,3513m2269,3513l2286,3513m2286,3513l2303,3431e" filled="false" stroked="true" strokeweight="1pt" strokecolor="#00568b">
              <v:path arrowok="t"/>
              <v:stroke dashstyle="solid"/>
            </v:shape>
            <v:line style="position:absolute" from="2312,3237" to="2312,3441" stroked="true" strokeweight="1.86pt" strokecolor="#00568b">
              <v:stroke dashstyle="solid"/>
            </v:line>
            <v:line style="position:absolute" from="2329,3073" to="2329,3257" stroked="true" strokeweight="1.861pt" strokecolor="#00568b">
              <v:stroke dashstyle="solid"/>
            </v:line>
            <v:shape style="position:absolute;left:2337;top:3082;width:104;height:123" coordorigin="2337,3083" coordsize="104,123" path="m2337,3083l2355,3185m2355,3185l2372,3124m2372,3124l2389,3206m2389,3206l2406,3206m2406,3206l2423,3144m2423,3144l2441,3185e" filled="false" stroked="true" strokeweight="1pt" strokecolor="#00568b">
              <v:path arrowok="t"/>
              <v:stroke dashstyle="solid"/>
            </v:shape>
            <v:line style="position:absolute" from="2449,3175" to="2449,3379" stroked="true" strokeweight="1.86pt" strokecolor="#00568b">
              <v:stroke dashstyle="solid"/>
            </v:line>
            <v:shape style="position:absolute;left:2457;top:3369;width:52;height:164" coordorigin="2458,3369" coordsize="52,164" path="m2458,3369l2492,3533m2492,3533l2510,3492e" filled="false" stroked="true" strokeweight="1pt" strokecolor="#00568b">
              <v:path arrowok="t"/>
              <v:stroke dashstyle="solid"/>
            </v:shape>
            <v:line style="position:absolute" from="2518,3482" to="2518,3686" stroked="true" strokeweight="1.861pt" strokecolor="#00568b">
              <v:stroke dashstyle="solid"/>
            </v:line>
            <v:shape style="position:absolute;left:2526;top:3676;width:35;height:62" coordorigin="2527,3676" coordsize="35,62" path="m2527,3676l2544,3717m2544,3717l2561,3738e" filled="false" stroked="true" strokeweight="1pt" strokecolor="#00568b">
              <v:path arrowok="t"/>
              <v:stroke dashstyle="solid"/>
            </v:shape>
            <v:line style="position:absolute" from="2570,3728" to="2570,3932" stroked="true" strokeweight="1.861pt" strokecolor="#00568b">
              <v:stroke dashstyle="solid"/>
            </v:line>
            <v:shape style="position:absolute;left:2578;top:3881;width:224;height:308" coordorigin="2578,3881" coordsize="224,308" path="m2578,3922l2596,3983m2596,3983l2613,3881m2613,3881l2630,3881m2630,3881l2647,3943m2647,3943l2664,4045m2664,4045l2682,4086m2682,4086l2699,4188m2699,4188l2716,4147m2716,4147l2750,4106m2750,4106l2768,4147m2768,4147l2785,4065m2785,4065l2802,4045e" filled="false" stroked="true" strokeweight="1pt" strokecolor="#00568b">
              <v:path arrowok="t"/>
              <v:stroke dashstyle="solid"/>
            </v:shape>
            <v:line style="position:absolute" from="2811,3830" to="2811,4055" stroked="true" strokeweight="1.861pt" strokecolor="#00568b">
              <v:stroke dashstyle="solid"/>
            </v:line>
            <v:shape style="position:absolute;left:2819;top:3655;width:259;height:246" coordorigin="2819,3656" coordsize="259,246" path="m2819,3840l2836,3820m2836,3820l2854,3840m2854,3840l2871,3738m2871,3738l2888,3861m2888,3861l2905,3902m2905,3902l2922,3840m2922,3840l2940,3820m2940,3820l2957,3820m2957,3820l2974,3697m2974,3697l3009,3799m3009,3799l3026,3738m3026,3738l3043,3738m3043,3738l3060,3799m3060,3799l3077,3656e" filled="false" stroked="true" strokeweight="1pt" strokecolor="#00568b">
              <v:path arrowok="t"/>
              <v:stroke dashstyle="solid"/>
            </v:shape>
            <v:line style="position:absolute" from="3086,3646" to="3086,3912" stroked="true" strokeweight="1.86pt" strokecolor="#00568b">
              <v:stroke dashstyle="solid"/>
            </v:line>
            <v:shape style="position:absolute;left:3094;top:3737;width:52;height:164" coordorigin="3095,3738" coordsize="52,164" path="m3095,3902l3112,3840m3112,3840l3129,3738m3129,3738l3146,3840e" filled="false" stroked="true" strokeweight="1pt" strokecolor="#00568b">
              <v:path arrowok="t"/>
              <v:stroke dashstyle="solid"/>
            </v:shape>
            <v:line style="position:absolute" from="3155,3625" to="3155,3850" stroked="true" strokeweight="1.86pt" strokecolor="#00568b">
              <v:stroke dashstyle="solid"/>
            </v:line>
            <v:shape style="position:absolute;left:3163;top:3492;width:345;height:287" coordorigin="3163,3492" coordsize="345,287" path="m3163,3635l3181,3635m3181,3635l3198,3697m3198,3697l3215,3574m3215,3574l3249,3554m3249,3554l3267,3492m3267,3492l3284,3574m3284,3574l3301,3595m3301,3595l3318,3676m3318,3676l3335,3779m3335,3779l3353,3738m3353,3738l3370,3779m3370,3779l3387,3779m3387,3779l3404,3758m3404,3758l3422,3697m3422,3697l3439,3697m3439,3697l3456,3656m3456,3656l3473,3615m3473,3615l3508,3676e" filled="false" stroked="true" strokeweight="1pt" strokecolor="#00568b">
              <v:path arrowok="t"/>
              <v:stroke dashstyle="solid"/>
            </v:shape>
            <v:line style="position:absolute" from="3516,3503" to="3516,3686" stroked="true" strokeweight="1.861pt" strokecolor="#00568b">
              <v:stroke dashstyle="solid"/>
            </v:line>
            <v:shape style="position:absolute;left:3524;top:3512;width:104;height:185" coordorigin="3525,3513" coordsize="104,185" path="m3525,3513l3542,3554m3542,3554l3559,3513m3559,3513l3576,3533m3576,3533l3594,3615m3594,3615l3611,3697m3611,3697l3628,3676e" filled="false" stroked="true" strokeweight="1pt" strokecolor="#00568b">
              <v:path arrowok="t"/>
              <v:stroke dashstyle="solid"/>
            </v:shape>
            <v:line style="position:absolute" from="3637,3380" to="3637,3686" stroked="true" strokeweight="1.86pt" strokecolor="#00568b">
              <v:stroke dashstyle="solid"/>
            </v:line>
            <v:shape style="position:absolute;left:3645;top:3307;width:35;height:82" coordorigin="3645,3308" coordsize="35,82" path="m3645,3390l3662,3390m3662,3390l3680,3308e" filled="false" stroked="true" strokeweight="1pt" strokecolor="#00568b">
              <v:path arrowok="t"/>
              <v:stroke dashstyle="solid"/>
            </v:shape>
            <v:line style="position:absolute" from="3688,3298" to="3688,3482" stroked="true" strokeweight="1.862pt" strokecolor="#00568b">
              <v:stroke dashstyle="solid"/>
            </v:line>
            <v:shape style="position:absolute;left:3696;top:3471;width:121;height:267" coordorigin="3697,3472" coordsize="121,267" path="m3697,3472l3714,3615m3714,3615l3731,3615m3731,3615l3766,3738m3766,3738l3783,3676m3783,3676l3800,3635m3800,3635l3817,3615e" filled="false" stroked="true" strokeweight="1pt" strokecolor="#00568b">
              <v:path arrowok="t"/>
              <v:stroke dashstyle="solid"/>
            </v:shape>
            <v:line style="position:absolute" from="3826,3441" to="3826,3625" stroked="true" strokeweight="1.86pt" strokecolor="#00568b">
              <v:stroke dashstyle="solid"/>
            </v:line>
            <v:line style="position:absolute" from="3834,3451" to="3852,3328" stroked="true" strokeweight="1.0pt" strokecolor="#00568b">
              <v:stroke dashstyle="solid"/>
            </v:line>
            <v:line style="position:absolute" from="3860,3318" to="3860,3625" stroked="true" strokeweight="1.86pt" strokecolor="#00568b">
              <v:stroke dashstyle="solid"/>
            </v:line>
            <v:line style="position:absolute" from="3878,3605" to="3878,3891" stroked="true" strokeweight="1.861pt" strokecolor="#00568b">
              <v:stroke dashstyle="solid"/>
            </v:line>
            <v:line style="position:absolute" from="3895,3871" to="3895,4137" stroked="true" strokeweight="1.86pt" strokecolor="#00568b">
              <v:stroke dashstyle="solid"/>
            </v:line>
            <v:line style="position:absolute" from="3912,4117" to="3912,4464" stroked="true" strokeweight="1.86pt" strokecolor="#00568b">
              <v:stroke dashstyle="solid"/>
            </v:line>
            <v:shape style="position:absolute;left:3920;top:4106;width:362;height:349" coordorigin="3921,4106" coordsize="362,349" path="m3921,4454l3938,4454m3938,4454l3955,4372m3955,4372l3972,4393m3972,4393l3989,4393m3989,4393l4024,4229m4024,4229l4041,4229m4041,4229l4058,4188m4058,4188l4075,4106m4075,4106l4093,4127m4093,4127l4110,4250m4110,4250l4127,4270m4127,4270l4144,4250m4144,4250l4161,4393m4161,4393l4179,4352m4179,4352l4196,4291m4196,4291l4213,4352m4213,4352l4230,4270m4230,4270l4265,4229m4265,4229l4282,4188e" filled="false" stroked="true" strokeweight="1pt" strokecolor="#00568b">
              <v:path arrowok="t"/>
              <v:stroke dashstyle="solid"/>
            </v:shape>
            <v:line style="position:absolute" from="4291,4014" to="4291,4198" stroked="true" strokeweight="1.861pt" strokecolor="#00568b">
              <v:stroke dashstyle="solid"/>
            </v:line>
            <v:shape style="position:absolute;left:4299;top:3942;width:32;height:103" coordorigin="4299,3943" coordsize="32,103" path="m4299,4024l4316,4045m4316,4045l4330,3943e" filled="false" stroked="true" strokeweight="1pt" strokecolor="#00568b">
              <v:path arrowok="t"/>
              <v:stroke dashstyle="solid"/>
            </v:shape>
            <v:rect style="position:absolute;left:800;top:2585;width:3686;height:2835" filled="false" stroked="true" strokeweight=".5pt" strokecolor="#231f20">
              <v:stroke dashstyle="solid"/>
            </v:rect>
            <v:line style="position:absolute" from="796,1594" to="5104,1594" stroked="true" strokeweight=".7pt" strokecolor="#a70741">
              <v:stroke dashstyle="solid"/>
            </v:line>
            <v:shape style="position:absolute;left:9711;top:3002;width:114;height:2028" coordorigin="9712,3003" coordsize="114,2028" path="m9712,5030l9825,5030m9712,4219l9825,4219m9712,3408l9825,3408m9712,3003l9825,3003e" filled="false" stroked="true" strokeweight=".5pt" strokecolor="#231f20">
              <v:path arrowok="t"/>
              <v:stroke dashstyle="solid"/>
            </v:shape>
            <v:shape style="position:absolute;left:6315;top:5315;width:2934;height:114" coordorigin="6315,5316" coordsize="2934,114" path="m6315,5316l6315,5429m6725,5316l6725,5429m7148,5316l7148,5429m7571,5316l7571,5429m7994,5316l7994,5429m8417,5316l8417,5429m8826,5316l8826,5429m9249,5316l9249,5429e" filled="false" stroked="true" strokeweight=".5pt" strokecolor="#231f20">
              <v:path arrowok="t"/>
              <v:stroke dashstyle="solid"/>
            </v:shape>
            <v:shape style="position:absolute;left:6140;top:2854;width:3686;height:2121" type="#_x0000_t75" stroked="false">
              <v:imagedata r:id="rId59" o:title=""/>
            </v:shape>
            <v:shape style="position:absolute;left:6140;top:3003;width:114;height:2028" coordorigin="6140,3004" coordsize="114,2028" path="m6140,5031l6253,5031m6140,4618l6253,4618m6140,4220l6253,4220m6140,3004l6253,3004e" filled="false" stroked="true" strokeweight=".5pt" strokecolor="#231f20">
              <v:path arrowok="t"/>
              <v:stroke dashstyle="solid"/>
            </v:shape>
            <v:rect style="position:absolute;left:6134;top:2596;width:3686;height:2835" filled="false" stroked="true" strokeweight=".5pt" strokecolor="#231f20">
              <v:stroke dashstyle="solid"/>
            </v:rect>
            <v:line style="position:absolute" from="6129,1594" to="10438,1594" stroked="true" strokeweight=".7pt" strokecolor="#a70741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148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5" w:right="2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2.7</w:t>
      </w:r>
      <w:r>
        <w:rPr>
          <w:b/>
          <w:color w:val="A70741"/>
          <w:spacing w:val="-18"/>
          <w:sz w:val="18"/>
        </w:rPr>
        <w:t> </w:t>
      </w:r>
      <w:r>
        <w:rPr>
          <w:color w:val="A70741"/>
          <w:sz w:val="18"/>
        </w:rPr>
        <w:t>Mortgage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approvals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housing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2"/>
          <w:sz w:val="18"/>
        </w:rPr>
        <w:t>transactions </w:t>
      </w:r>
      <w:r>
        <w:rPr>
          <w:color w:val="A70741"/>
          <w:sz w:val="18"/>
        </w:rPr>
        <w:t>increased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slightly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Q4</w:t>
      </w:r>
    </w:p>
    <w:p>
      <w:pPr>
        <w:spacing w:before="2"/>
        <w:ind w:left="155" w:right="0" w:firstLine="0"/>
        <w:jc w:val="left"/>
        <w:rPr>
          <w:sz w:val="16"/>
        </w:rPr>
      </w:pPr>
      <w:r>
        <w:rPr>
          <w:color w:val="231F20"/>
          <w:sz w:val="16"/>
        </w:rPr>
        <w:t>Mortgage approvals and housing transactions</w:t>
      </w:r>
    </w:p>
    <w:p>
      <w:pPr>
        <w:spacing w:line="124" w:lineRule="exact" w:before="135"/>
        <w:ind w:left="2805" w:right="0" w:firstLine="0"/>
        <w:jc w:val="left"/>
        <w:rPr>
          <w:sz w:val="12"/>
        </w:rPr>
      </w:pPr>
      <w:r>
        <w:rPr>
          <w:color w:val="231F20"/>
          <w:sz w:val="12"/>
        </w:rPr>
        <w:t>Thousands per month</w:t>
      </w:r>
    </w:p>
    <w:p>
      <w:pPr>
        <w:spacing w:line="124" w:lineRule="exact" w:before="0"/>
        <w:ind w:left="3911" w:right="0" w:firstLine="0"/>
        <w:jc w:val="left"/>
        <w:rPr>
          <w:sz w:val="12"/>
        </w:rPr>
      </w:pPr>
      <w:r>
        <w:rPr/>
        <w:pict>
          <v:group style="position:absolute;margin-left:39.761002pt;margin-top:1.464389pt;width:184.8pt;height:142.25pt;mso-position-horizontal-relative:page;mso-position-vertical-relative:paragraph;z-index:-21272064" coordorigin="795,29" coordsize="3696,2845">
            <v:line style="position:absolute" from="972,1111" to="4320,1111" stroked="true" strokeweight=".5pt" strokecolor="#74c043">
              <v:stroke dashstyle="dash"/>
            </v:line>
            <v:line style="position:absolute" from="2621,392" to="2345,1257" stroked="true" strokeweight=".5pt" strokecolor="#231f20">
              <v:stroke dashstyle="solid"/>
            </v:line>
            <v:shape style="position:absolute;left:2324;top:1235;width:47;height:86" coordorigin="2325,1236" coordsize="47,86" path="m2329,1236l2325,1321,2371,1249,2329,1236xe" filled="true" fillcolor="#231f20" stroked="false">
              <v:path arrowok="t"/>
              <v:fill type="solid"/>
            </v:shape>
            <v:line style="position:absolute" from="2622,392" to="2999,1286" stroked="true" strokeweight=".5pt" strokecolor="#231f20">
              <v:stroke dashstyle="solid"/>
            </v:line>
            <v:shape style="position:absolute;left:2972;top:1263;width:53;height:85" coordorigin="2973,1263" coordsize="53,85" path="m3013,1263l2973,1280,3025,1348,3013,1263xe" filled="true" fillcolor="#231f20" stroked="false">
              <v:path arrowok="t"/>
              <v:fill type="solid"/>
            </v:shape>
            <v:line style="position:absolute" from="1141,1786" to="1141,1218" stroked="true" strokeweight=".5pt" strokecolor="#231f20">
              <v:stroke dashstyle="solid"/>
            </v:line>
            <v:shape style="position:absolute;left:1119;top:1150;width:45;height:83" coordorigin="1119,1151" coordsize="45,83" path="m1141,1151l1119,1233,1163,1233,1141,1151xe" filled="true" fillcolor="#231f20" stroked="false">
              <v:path arrowok="t"/>
              <v:fill type="solid"/>
            </v:shape>
            <v:shape style="position:absolute;left:4375;top:404;width:116;height:1406" coordorigin="4376,405" coordsize="116,1406" path="m4377,1810l4491,1810m4377,1464l4491,1464m4376,1112l4489,1112m4377,751l4491,751m4377,405l4491,405e" filled="false" stroked="true" strokeweight=".5pt" strokecolor="#231f20">
              <v:path arrowok="t"/>
              <v:stroke dashstyle="solid"/>
            </v:shape>
            <v:shape style="position:absolute;left:997;top:597;width:3302;height:1810" coordorigin="998,597" coordsize="3302,1810" path="m998,771l1015,886m1015,886l1051,828m1051,828l1069,944m1069,944l1104,848m1104,848l1140,790m1140,790l1157,790m1157,790l1193,771m1193,771l1211,694m1211,694l1246,636m1246,636l1264,597m1264,597l1299,751m1299,751l1335,771m1335,771l1353,809m1353,809l1388,867m1388,867l1406,963m1406,963l1441,867m1441,867l1459,867m1459,867l1495,886m1495,886l1530,982m1530,982l1548,1117m1548,1117l1583,1329m1583,1329l1601,1444m1601,1444l1637,1541m1637,1541l1654,1598m1654,1598l1690,1656m1690,1656l1725,1810m1725,1810l1743,1906m1743,1906l1779,2156m1779,2156l1796,2253m1796,2253l1832,2291m1832,2291l1850,2310m1850,2310l1885,2291m1885,2291l1921,2310m1921,2310l1938,2406m1938,2406l1974,2310m1974,2310l1992,2291m1992,2291l2027,2176m2027,2176l2045,2156m2045,2156l2080,2079m2080,2079l2116,2060m2116,2060l2134,1983m2134,1983l2169,1945m2169,1945l2187,1945m2187,1945l2222,1887m2222,1887l2240,1887m2240,1887l2276,1848m2276,1848l2293,1848m2293,1848l2329,2041m2329,2041l2364,2060m2364,2060l2382,2022m2382,2022l2418,2002m2418,2002l2435,1983m2435,1983l2471,2002m2471,2002l2489,2002m2489,2002l2524,2041m2524,2041l2560,2041m2560,2041l2577,2060m2577,2060l2613,2041m2613,2041l2631,2137m2631,2137l2666,2099m2666,2099l2684,2060m2684,2060l2719,2041m2719,2041l2755,2060m2755,2060l2773,2041m2773,2041l2808,2002m2808,2002l2826,1983m2826,1983l2861,1925m2861,1925l2879,1983m2879,1983l2915,1964m2915,1964l2950,1945m2950,1945l2968,1964m2968,1964l3003,1868m3003,1868l3021,2002m3021,2002l3057,1983m3057,1983l3074,1964m3074,1964l3110,2002m3110,2002l3145,2041m3145,2041l3163,2041m3163,2041l3199,2022m3199,2022l3216,2002m3216,2002l3252,1945m3252,1945l3269,1925m3269,1925l3305,1906m3305,1906l3340,1925m3340,1925l3358,1945m3358,1945l3394,1925m3394,1925l3411,1906m3411,1906l3447,1829m3447,1829l3465,1848m3465,1848l3500,1810m3500,1810l3518,1771m3518,1771l3553,1695m3553,1695l3589,1675m3589,1675l3607,1618m3607,1618l3642,1598m3642,1598l3660,1521m3660,1521l3695,1637m3695,1637l3713,1675m3713,1675l3749,1771m3749,1771l3784,1791m3784,1791l3802,1714m3802,1714l3837,1714m3837,1714l3855,1752m3855,1752l3891,1791m3891,1791l3908,1829m3908,1829l3944,1829m3944,1829l3979,1810m3979,1810l3997,1791m3997,1791l4033,1771m4033,1771l4050,1771m4050,1771l4086,1695m4086,1695l4104,1752m4104,1752l4139,1695m4139,1695l4175,1656m4175,1656l4192,1618m4192,1618l4228,1656m4228,1656l4246,1637m4246,1637l4281,1637m4281,1637l4299,1618e" filled="false" stroked="true" strokeweight="1pt" strokecolor="#74c043">
              <v:path arrowok="t"/>
              <v:stroke dashstyle="solid"/>
            </v:shape>
            <v:shape style="position:absolute;left:997;top:231;width:781;height:1098" coordorigin="998,232" coordsize="781,1098" path="m998,540l1015,520m1015,520l1051,540m1051,540l1069,482m1069,482l1104,520m1104,520l1140,463m1140,463l1157,386m1157,386l1193,366m1193,366l1211,366m1211,366l1246,347m1246,347l1264,289m1264,289l1299,232m1299,232l1335,251m1335,251l1353,270m1353,270l1388,328m1388,328l1406,463m1406,463l1441,405m1441,405l1459,405m1459,405l1495,443m1495,443l1530,463m1530,463l1548,520m1548,520l1583,674m1583,674l1601,751m1601,751l1637,944m1637,944l1654,1040m1654,1040l1690,1117m1690,1117l1725,1252m1725,1252l1743,1213m1743,1213l1779,1329e" filled="false" stroked="true" strokeweight="1pt" strokecolor="#00568b">
              <v:path arrowok="t"/>
              <v:stroke dashstyle="solid"/>
            </v:shape>
            <v:line style="position:absolute" from="1787,1319" to="1787,1531" stroked="true" strokeweight="1.888pt" strokecolor="#00568b">
              <v:stroke dashstyle="solid"/>
            </v:line>
            <v:shape style="position:absolute;left:1796;top:1444;width:480;height:520" coordorigin="1796,1444" coordsize="480,520" path="m1796,1521l1832,1695m1832,1695l1850,1791m1850,1791l1885,1829m1885,1829l1921,1771m1921,1771l1938,1887m1938,1887l1974,1887m1974,1887l1992,1964m1992,1964l2027,1887m2027,1887l2045,1752m2045,1752l2080,1771m2080,1771l2116,1752m2116,1752l2134,1695m2134,1695l2169,1618m2169,1618l2187,1541m2187,1541l2222,1521m2222,1521l2240,1464m2240,1464l2276,1444e" filled="false" stroked="true" strokeweight="1pt" strokecolor="#00568b">
              <v:path arrowok="t"/>
              <v:stroke dashstyle="solid"/>
            </v:shape>
            <v:line style="position:absolute" from="2284,1126" to="2284,1454" stroked="true" strokeweight="1.888pt" strokecolor="#00568b">
              <v:stroke dashstyle="solid"/>
            </v:line>
            <v:shape style="position:absolute;left:2293;top:1136;width:764;height:616" coordorigin="2293,1136" coordsize="764,616" path="m2293,1136l2329,1752m2329,1752l2364,1541m2364,1541l2382,1541m2382,1541l2418,1598m2418,1598l2435,1541m2435,1541l2471,1521m2471,1521l2489,1502m2489,1502l2524,1560m2524,1560l2560,1560m2560,1560l2577,1598m2577,1598l2613,1618m2613,1618l2631,1695m2631,1695l2666,1618m2666,1618l2684,1618m2684,1618l2719,1618m2719,1618l2755,1618m2755,1618l2773,1675m2773,1675l2808,1598m2808,1598l2826,1579m2826,1579l2861,1541m2861,1541l2879,1521m2879,1521l2915,1521m2915,1521l2950,1521m2950,1521l2968,1502m2968,1502l3003,1483m3003,1483l3021,1521m3021,1521l3057,1290e" filled="false" stroked="true" strokeweight="1pt" strokecolor="#00568b">
              <v:path arrowok="t"/>
              <v:stroke dashstyle="solid"/>
            </v:shape>
            <v:line style="position:absolute" from="3065,1280" to="3065,1647" stroked="true" strokeweight="1.888pt" strokecolor="#00568b">
              <v:stroke dashstyle="solid"/>
            </v:line>
            <v:shape style="position:absolute;left:3074;top:943;width:1225;height:693" coordorigin="3074,944" coordsize="1225,693" path="m3074,1637l3110,1521m3110,1521l3145,1560m3145,1560l3163,1541m3163,1541l3199,1541m3199,1541l3216,1541m3216,1541l3252,1521m3252,1521l3269,1483m3269,1483l3305,1464m3305,1464l3340,1464m3340,1464l3358,1425m3358,1425l3394,1425m3394,1425l3411,1483m3411,1483l3447,1348m3447,1348l3465,1310m3465,1310l3500,1290m3500,1290l3518,1252m3518,1252l3553,1252m3553,1252l3589,1194m3589,1194l3607,1136m3607,1136l3642,1098m3642,1098l3660,1040m3660,1040l3695,944m3695,944l3713,1040m3713,1040l3749,1059m3749,1059l3784,1079m3784,1079l3802,1079m3802,1079l3837,1098m3837,1098l3855,1098m3855,1098l3891,1098m3891,1098l3908,1117m3908,1117l3944,1136m3944,1136l3979,1156m3979,1156l3997,1175m3997,1175l4033,1117m4033,1117l4050,1136m4050,1136l4086,1175m4086,1175l4104,1136m4104,1136l4139,1040m4139,1040l4175,1059m4175,1059l4192,1040m4192,1040l4228,1021m4228,1021l4246,982m4246,982l4281,1002m4281,1002l4299,963e" filled="false" stroked="true" strokeweight="1pt" strokecolor="#00568b">
              <v:path arrowok="t"/>
              <v:stroke dashstyle="solid"/>
            </v:shape>
            <v:shape style="position:absolute;left:805;top:398;width:114;height:1771" coordorigin="806,399" coordsize="114,1771" path="m806,2169l919,2169m806,1804l919,1804m806,1457l919,1457m806,1111l919,1111m806,745l919,745m806,399l919,399e" filled="false" stroked="true" strokeweight=".5pt" strokecolor="#231f20">
              <v:path arrowok="t"/>
              <v:stroke dashstyle="solid"/>
            </v:shape>
            <v:shape style="position:absolute;left:4377;top:2175;width:114;height:347" coordorigin="4377,2176" coordsize="114,347" path="m4377,2522l4491,2522m4377,2176l4491,2176e" filled="false" stroked="true" strokeweight=".5pt" strokecolor="#231f20">
              <v:path arrowok="t"/>
              <v:stroke dashstyle="solid"/>
            </v:shape>
            <v:shape style="position:absolute;left:979;top:2753;width:3000;height:114" coordorigin="980,2754" coordsize="3000,114" path="m980,2754l980,2867m1974,2754l1974,2867m2986,2754l2986,2867m3979,2754l3979,2867e" filled="false" stroked="true" strokeweight=".5pt" strokecolor="#231f20">
              <v:path arrowok="t"/>
              <v:stroke dashstyle="solid"/>
            </v:shape>
            <v:line style="position:absolute" from="806,2516" to="919,2516" stroked="true" strokeweight=".5pt" strokecolor="#231f20">
              <v:stroke dashstyle="solid"/>
            </v:line>
            <v:rect style="position:absolute;left:800;top:34;width:3686;height:2835" filled="false" stroked="true" strokeweight=".5pt" strokecolor="#231f20">
              <v:stroke dashstyle="solid"/>
            </v:rect>
            <v:shape style="position:absolute;left:971;top:96;width:3369;height:1090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1118" w:right="1051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Previous pre-announced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changes in stamp duty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217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Housing transactions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tabs>
                        <w:tab w:pos="3348" w:val="left" w:leader="none"/>
                      </w:tabs>
                      <w:spacing w:before="13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958;top:1759;width:814;height:72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1994–2007</w:t>
                    </w:r>
                  </w:p>
                  <w:p>
                    <w:pPr>
                      <w:spacing w:line="247" w:lineRule="auto" w:before="5"/>
                      <w:ind w:left="54" w:right="-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average mortgage approvals for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house purchase</w:t>
                    </w:r>
                  </w:p>
                </w:txbxContent>
              </v:textbox>
              <w10:wrap type="none"/>
            </v:shape>
            <v:shape style="position:absolute;left:2834;top:2054;width:978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Mortgage approvals for house purchase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160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39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140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3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39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39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3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33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3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2"/>
        <w:rPr>
          <w:sz w:val="18"/>
        </w:rPr>
      </w:pPr>
    </w:p>
    <w:p>
      <w:pPr>
        <w:tabs>
          <w:tab w:pos="1342" w:val="left" w:leader="none"/>
          <w:tab w:pos="2344" w:val="left" w:leader="none"/>
          <w:tab w:pos="3346" w:val="left" w:leader="none"/>
          <w:tab w:pos="4025" w:val="left" w:leader="none"/>
        </w:tabs>
        <w:spacing w:before="0"/>
        <w:ind w:left="340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09</w:t>
        <w:tab/>
        <w:t>12</w:t>
        <w:tab/>
        <w:t>15</w:t>
        <w:tab/>
      </w:r>
      <w:r>
        <w:rPr>
          <w:color w:val="231F20"/>
          <w:position w:val="8"/>
          <w:sz w:val="12"/>
        </w:rPr>
        <w:t>0</w:t>
      </w:r>
    </w:p>
    <w:p>
      <w:pPr>
        <w:spacing w:before="79"/>
        <w:ind w:left="155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HM Revenue and Customs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5" w:right="0" w:firstLine="0"/>
        <w:jc w:val="left"/>
        <w:rPr>
          <w:sz w:val="11"/>
        </w:rPr>
      </w:pPr>
      <w:r>
        <w:rPr>
          <w:color w:val="231F20"/>
          <w:sz w:val="11"/>
        </w:rPr>
        <w:t>(a) Number of residential property transactions for values of £40,000 or above.</w:t>
      </w:r>
    </w:p>
    <w:p>
      <w:pPr>
        <w:pStyle w:val="BodyText"/>
        <w:spacing w:line="268" w:lineRule="auto" w:before="103"/>
        <w:ind w:left="155" w:right="268"/>
      </w:pPr>
      <w:r>
        <w:rPr/>
        <w:br w:type="column"/>
      </w:r>
      <w:r>
        <w:rPr>
          <w:color w:val="231F20"/>
          <w:w w:val="95"/>
        </w:rPr>
        <w:t>subdued. 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 particularly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constrained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dwellings, </w:t>
      </w:r>
      <w:r>
        <w:rPr>
          <w:color w:val="231F20"/>
          <w:w w:val="90"/>
        </w:rPr>
        <w:t>notably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supplies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skilled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materials.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According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RICS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shortage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building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materials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somewhat,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should</w:t>
      </w:r>
      <w:r>
        <w:rPr>
          <w:color w:val="231F20"/>
          <w:spacing w:val="-44"/>
        </w:rPr>
        <w:t> </w:t>
      </w:r>
      <w:r>
        <w:rPr>
          <w:color w:val="231F20"/>
        </w:rPr>
        <w:t>support</w:t>
      </w:r>
      <w:r>
        <w:rPr>
          <w:color w:val="231F20"/>
          <w:spacing w:val="-43"/>
        </w:rPr>
        <w:t> </w:t>
      </w:r>
      <w:r>
        <w:rPr>
          <w:color w:val="231F20"/>
        </w:rPr>
        <w:t>housebuilding,</w:t>
      </w:r>
      <w:r>
        <w:rPr>
          <w:color w:val="231F20"/>
          <w:spacing w:val="-43"/>
        </w:rPr>
        <w:t> </w:t>
      </w:r>
      <w:r>
        <w:rPr>
          <w:color w:val="231F20"/>
        </w:rPr>
        <w:t>although</w:t>
      </w:r>
      <w:r>
        <w:rPr>
          <w:color w:val="231F20"/>
          <w:spacing w:val="-43"/>
        </w:rPr>
        <w:t> </w:t>
      </w:r>
      <w:r>
        <w:rPr>
          <w:color w:val="231F20"/>
        </w:rPr>
        <w:t>labour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skills shortages</w:t>
      </w:r>
      <w:r>
        <w:rPr>
          <w:color w:val="231F20"/>
          <w:spacing w:val="-25"/>
        </w:rPr>
        <w:t> </w:t>
      </w:r>
      <w:r>
        <w:rPr>
          <w:color w:val="231F20"/>
        </w:rPr>
        <w:t>remain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constraint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activity.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5" w:right="299"/>
      </w:pP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consequence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together 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homes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homes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secondary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2.8).</w:t>
      </w:r>
      <w:r>
        <w:rPr>
          <w:color w:val="231F20"/>
          <w:spacing w:val="-15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average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Halifax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Nationwide </w:t>
      </w:r>
      <w:r>
        <w:rPr>
          <w:color w:val="231F20"/>
          <w:w w:val="95"/>
        </w:rPr>
        <w:t>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quarters 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soften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only 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6%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term: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house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stabilised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remain</w:t>
      </w:r>
      <w:r>
        <w:rPr>
          <w:color w:val="231F20"/>
          <w:spacing w:val="-19"/>
        </w:rPr>
        <w:t> </w:t>
      </w:r>
      <w:r>
        <w:rPr>
          <w:color w:val="231F20"/>
        </w:rPr>
        <w:t>elevated.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5" w:right="268"/>
      </w:pPr>
      <w:r>
        <w:rPr>
          <w:color w:val="231F20"/>
          <w:w w:val="95"/>
        </w:rPr>
        <w:t>Overall,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constraints,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upward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dwellings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33" w:space="895"/>
            <w:col w:w="5402"/>
          </w:cols>
        </w:sectPr>
      </w:pPr>
    </w:p>
    <w:p>
      <w:pPr>
        <w:spacing w:before="110"/>
        <w:ind w:left="164" w:right="0" w:firstLine="0"/>
        <w:jc w:val="left"/>
        <w:rPr>
          <w:sz w:val="18"/>
        </w:rPr>
      </w:pPr>
      <w:bookmarkStart w:name="Business investment" w:id="27"/>
      <w:bookmarkEnd w:id="27"/>
      <w:r>
        <w:rPr/>
      </w:r>
      <w:r>
        <w:rPr>
          <w:b/>
          <w:color w:val="A70741"/>
          <w:sz w:val="18"/>
        </w:rPr>
        <w:t>Chart 2.8 </w:t>
      </w:r>
      <w:r>
        <w:rPr>
          <w:color w:val="A70741"/>
          <w:sz w:val="18"/>
        </w:rPr>
        <w:t>House price inflation remains robust</w:t>
      </w:r>
    </w:p>
    <w:p>
      <w:pPr>
        <w:spacing w:before="20"/>
        <w:ind w:left="164" w:right="0" w:firstLine="0"/>
        <w:jc w:val="left"/>
        <w:rPr>
          <w:sz w:val="16"/>
        </w:rPr>
      </w:pPr>
      <w:r>
        <w:rPr>
          <w:color w:val="231F20"/>
          <w:sz w:val="16"/>
        </w:rPr>
        <w:t>House prices and indicators of house price inflation</w:t>
      </w:r>
    </w:p>
    <w:p>
      <w:pPr>
        <w:pStyle w:val="BodyText"/>
        <w:spacing w:before="4"/>
        <w:rPr>
          <w:sz w:val="15"/>
        </w:rPr>
      </w:pPr>
    </w:p>
    <w:p>
      <w:pPr>
        <w:spacing w:line="123" w:lineRule="exact" w:before="0"/>
        <w:ind w:left="958" w:right="0" w:firstLine="0"/>
        <w:jc w:val="left"/>
        <w:rPr>
          <w:sz w:val="12"/>
        </w:rPr>
      </w:pPr>
      <w:r>
        <w:rPr>
          <w:color w:val="231F20"/>
          <w:sz w:val="12"/>
        </w:rPr>
        <w:t>Three-month on three-month annualised percentage change</w:t>
      </w:r>
    </w:p>
    <w:p>
      <w:pPr>
        <w:spacing w:line="123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40.238499pt;margin-top:2.442641pt;width:182.95pt;height:140.85pt;mso-position-horizontal-relative:page;mso-position-vertical-relative:paragraph;z-index:15805952" coordorigin="805,49" coordsize="3659,2817">
            <v:line style="position:absolute" from="1800,2634" to="1970,2508" stroked="true" strokeweight=".495pt" strokecolor="#231f20">
              <v:stroke dashstyle="solid"/>
            </v:line>
            <v:shape style="position:absolute;left:1944;top:2468;width:79;height:67" coordorigin="1945,2469" coordsize="79,67" path="m2023,2469l1945,2500,1971,2535,2023,2469xe" filled="true" fillcolor="#231f20" stroked="false">
              <v:path arrowok="t"/>
              <v:fill type="solid"/>
            </v:shape>
            <v:shape style="position:absolute;left:997;top:373;width:3284;height:2076" coordorigin="998,374" coordsize="3284,2076" path="m2457,374l2423,478,2406,772,2372,772,2355,709,2321,1107,2304,1107,2270,1422,2253,1401,2219,1715,2202,1736,2168,1820,2151,1820,2117,2135,2100,1841,2066,1841,1999,1757,1965,1694,1948,1694,1931,1632,1897,1548,1880,1338,1846,1380,1829,1275,1795,1275,1778,1296,1693,1086,1676,1003,1642,1003,1625,982,1574,1045,1540,1003,1490,1003,1473,1024,1439,1107,1422,1066,1388,1107,1371,1149,1354,1128,1320,1212,1303,1359,1269,1380,1252,1443,1218,1527,1201,1527,1167,1590,1150,1590,1116,1611,1099,1653,1065,1632,1048,1632,1014,1611,998,1527,998,1883,1014,2240,1048,2198,1065,2093,1116,1841,1150,1778,1167,1778,1201,1715,1218,1674,1252,1736,1269,1485,1303,1464,1320,1443,1354,1422,1371,1422,1388,1359,1422,1338,1439,1296,1473,1275,1490,1317,1523,1254,1540,1296,1574,1191,1591,1128,1625,1170,1642,1149,1676,1128,1693,1317,1727,1359,1744,1464,1778,1611,1795,1653,1829,1757,1846,2114,1880,1967,1931,2093,1948,2198,1965,2407,1999,2365,2016,2365,2049,2386,2066,2344,2100,2344,2117,2323,2151,2302,2202,2302,2219,2240,2253,2323,2270,2449,2304,2261,2321,2009,2355,1904,2372,1715,2406,1674,2423,1611,2457,1569,2474,1506,2508,1548,2525,1611,2542,1632,2575,1736,2592,1653,2626,1674,2643,1736,2677,1757,2694,1799,2728,1904,2745,1862,2779,1904,2796,2051,2830,1904,2847,1862,2881,1862,2898,1841,2932,1925,2949,1862,2983,1883,3000,1862,3084,1862,3101,1841,3135,1820,3169,1820,3203,1799,3220,1841,3254,1820,3271,1820,3305,1778,3322,1799,3373,1799,3424,1736,3475,1736,3509,1715,3526,1674,3560,1694,3577,1674,3610,1653,3627,1548,3661,1443,3678,1401,3712,1380,3729,1338,3746,1233,3780,1275,3797,1275,3831,1254,3848,1212,3882,1191,3899,1275,3933,1338,3950,1380,3984,1380,4001,1548,4035,1527,4052,1464,4086,1611,4103,1422,4136,1317,4153,1464,4187,1212,4204,1254,4238,1212,4281,1212,4281,940,4255,814,4238,940,4204,961,4187,898,4153,1003,4136,1045,4103,1107,4086,1128,4052,1212,4035,1275,4001,1317,3950,1191,3933,1024,3899,940,3882,835,3848,835,3831,751,3797,520,3780,604,3746,751,3729,709,3712,814,3678,856,3661,835,3627,877,3610,919,3577,1066,3560,1107,3526,1212,3509,1338,3475,1359,3458,1380,3424,1464,3407,1254,3373,1359,3356,1359,3322,1338,3305,1212,3271,1443,3254,1464,3220,1485,3203,1464,3169,1443,3152,1317,3135,1380,3101,1212,3084,1359,3051,1569,3034,1590,3000,1548,2983,1485,2949,1422,2932,1380,2898,1590,2881,1569,2847,1715,2830,1715,2796,1778,2779,1841,2745,1569,2728,1422,2694,1527,2677,1422,2626,1359,2592,1254,2575,1170,2542,982,2525,856,2508,541,2474,437,2457,374xe" filled="true" fillcolor="#9dd29f" stroked="false">
              <v:path arrowok="t"/>
              <v:fill type="solid"/>
            </v:shape>
            <v:shape style="position:absolute;left:4351;top:457;width:113;height:2013" coordorigin="4351,458" coordsize="113,2013" path="m4351,2470l4463,2470m4351,2051l4463,2051m4351,1653l4463,1653m4351,1254l4463,1254m4351,856l4463,856m4351,458l4463,458e" filled="false" stroked="true" strokeweight=".495pt" strokecolor="#231f20">
              <v:path arrowok="t"/>
              <v:stroke dashstyle="solid"/>
            </v:shape>
            <v:line style="position:absolute" from="998,1653" to="1014,1653" stroked="true" strokeweight=".495pt" strokecolor="#231f20">
              <v:stroke dashstyle="solid"/>
            </v:line>
            <v:line style="position:absolute" from="1014,1653" to="4281,1653" stroked="true" strokeweight=".495pt" strokecolor="#231f20">
              <v:stroke dashstyle="solid"/>
            </v:line>
            <v:shape style="position:absolute;left:997;top:1233;width:526;height:378" coordorigin="998,1233" coordsize="526,378" path="m998,1548l1014,1527m1014,1527l1048,1527m1048,1527l1065,1590m1065,1590l1099,1611m1099,1611l1116,1611m1116,1611l1150,1590m1150,1590l1167,1548m1167,1548l1201,1506m1201,1506l1218,1422m1218,1422l1252,1401m1252,1401l1269,1359m1269,1359l1303,1359m1303,1359l1320,1338m1320,1338l1354,1317m1354,1317l1371,1275m1371,1275l1388,1233m1388,1233l1422,1317m1422,1317l1439,1443m1439,1443l1473,1485m1473,1485l1490,1380m1490,1380l1523,1233e" filled="false" stroked="true" strokeweight=".99pt" strokecolor="#00568b">
              <v:path arrowok="t"/>
              <v:stroke dashstyle="solid"/>
            </v:shape>
            <v:line style="position:absolute" from="1532,1056" to="1532,1243" stroked="true" strokeweight="1.839pt" strokecolor="#00568b">
              <v:stroke dashstyle="solid"/>
            </v:line>
            <v:shape style="position:absolute;left:1540;top:1065;width:781;height:1420" coordorigin="1540,1066" coordsize="781,1420" path="m1540,1066l1574,1086m1574,1086l1591,1107m1591,1107l1625,1212m1625,1212l1642,1191m1642,1191l1676,1212m1676,1212l1693,1212m1693,1212l1727,1275m1727,1275l1744,1359m1744,1359l1778,1380m1778,1380l1795,1464m1795,1464l1829,1485m1829,1485l1846,1611m1846,1611l1880,1674m1880,1674l1897,1778m1897,1778l1931,1778m1931,1778l1948,1904m1948,1904l1965,2009m1965,2009l1999,2261m1999,2261l2016,2386m2016,2386l2049,2485m2049,2485l2066,2449m2066,2449l2100,2449m2100,2449l2117,2407m2117,2407l2151,2386m2151,2386l2168,2386m2168,2386l2202,2302m2202,2302l2219,2302m2219,2302l2253,2114m2253,2114l2270,2135m2270,2135l2304,1904m2304,1904l2321,1757e" filled="false" stroked="true" strokeweight=".99pt" strokecolor="#00568b">
              <v:path arrowok="t"/>
              <v:stroke dashstyle="solid"/>
            </v:shape>
            <v:line style="position:absolute" from="2338,1370" to="2338,1767" stroked="true" strokeweight="2.687pt" strokecolor="#00568b">
              <v:stroke dashstyle="solid"/>
            </v:line>
            <v:shape style="position:absolute;left:2354;top:1107;width:1927;height:818" coordorigin="2355,1107" coordsize="1927,818" path="m2355,1380l2372,1254m2372,1254l2406,1107m2406,1107l2423,1107m2423,1107l2457,1107m2457,1107l2474,1170m2474,1170l2508,1233m2508,1233l2525,1380m2525,1380l2542,1506m2542,1506l2575,1590m2575,1590l2592,1548m2592,1548l2626,1569m2626,1569l2643,1632m2643,1632l2677,1694m2677,1694l2694,1778m2694,1778l2728,1841m2728,1841l2745,1925m2745,1925l2779,1862m2779,1862l2796,1778m2796,1778l2830,1694m2830,1694l2847,1694m2847,1694l2881,1694m2881,1694l2898,1674m2898,1674l2932,1674m2932,1674l2949,1590m2949,1590l2983,1590m2983,1590l3000,1632m3000,1632l3034,1694m3034,1694l3051,1715m3051,1715l3084,1694m3084,1694l3101,1736m3101,1736l3135,1757m3135,1757l3152,1694m3152,1694l3169,1674m3169,1674l3203,1653m3203,1653l3220,1736m3220,1736l3254,1736m3254,1736l3271,1736m3271,1736l3305,1715m3305,1715l3322,1694m3322,1694l3356,1653m3356,1653l3373,1569m3373,1569l3407,1485m3407,1485l3424,1464m3424,1464l3458,1506m3458,1506l3475,1506m3475,1506l3509,1485m3509,1485l3526,1443m3526,1443l3560,1401m3560,1401l3577,1359m3577,1359l3610,1296m3610,1296l3627,1254m3627,1254l3661,1233m3661,1233l3678,1233m3678,1233l3712,1233m3712,1233l3729,1191m3729,1191l3746,1191m3746,1191l3780,1254m3780,1254l3797,1317m3797,1317l3831,1317m3831,1317l3848,1212m3848,1212l3882,1233m3882,1233l3899,1296m3899,1296l3933,1464m3933,1464l3950,1485m3950,1485l3984,1506m3984,1506l4001,1422m4001,1422l4035,1401m4035,1401l4052,1401m4052,1401l4086,1443m4086,1443l4103,1422m4103,1422l4136,1359m4136,1359l4153,1380m4153,1380l4187,1359m4187,1359l4204,1401m4204,1401l4238,1338m4238,1338l4255,1422m4255,1422l4281,1380e" filled="false" stroked="true" strokeweight=".99pt" strokecolor="#00568b">
              <v:path arrowok="t"/>
              <v:stroke dashstyle="solid"/>
            </v:shape>
            <v:shape style="position:absolute;left:815;top:454;width:113;height:2013" coordorigin="815,454" coordsize="113,2013" path="m815,2467l927,2467m815,2048l927,2048m815,1649l927,1649m815,1251l927,1251m815,852l927,852m815,454l927,454e" filled="false" stroked="true" strokeweight=".495pt" strokecolor="#231f20">
              <v:path arrowok="t"/>
              <v:stroke dashstyle="solid"/>
            </v:shape>
            <v:shape style="position:absolute;left:980;top:2746;width:3013;height:113" coordorigin="981,2746" coordsize="3013,113" path="m981,2746l981,2858m1591,2746l1591,2858m2185,2746l2185,2858m2796,2746l2796,2858m3390,2746l3390,2858m3993,2746l3993,2858e" filled="false" stroked="true" strokeweight=".495pt" strokecolor="#231f20">
              <v:path arrowok="t"/>
              <v:stroke dashstyle="solid"/>
            </v:shape>
            <v:rect style="position:absolute;left:809;top:53;width:3649;height:2807" filled="false" stroked="true" strokeweight=".495pt" strokecolor="#231f20">
              <v:stroke dashstyle="solid"/>
            </v:rect>
            <v:shape style="position:absolute;left:2464;top:202;width:1123;height:285" type="#_x0000_t202" filled="false" stroked="false">
              <v:textbox inset="0,0,0,0">
                <w:txbxContent>
                  <w:p>
                    <w:pPr>
                      <w:spacing w:line="201" w:lineRule="auto" w:before="18"/>
                      <w:ind w:left="55" w:right="-20" w:hanging="56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Range of house price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inflation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22;top:2530;width:778;height:17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99"/>
        <w:ind w:left="0" w:right="1030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99"/>
        <w:ind w:left="0" w:right="103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99"/>
        <w:ind w:left="0" w:right="103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49"/>
        <w:ind w:left="3907" w:right="0" w:firstLine="0"/>
        <w:jc w:val="left"/>
        <w:rPr>
          <w:sz w:val="16"/>
        </w:rPr>
      </w:pPr>
      <w:r>
        <w:rPr>
          <w:color w:val="231F20"/>
          <w:w w:val="98"/>
          <w:sz w:val="16"/>
        </w:rPr>
        <w:t>+</w:t>
      </w:r>
    </w:p>
    <w:p>
      <w:pPr>
        <w:spacing w:line="131" w:lineRule="exact" w:before="27"/>
        <w:ind w:left="396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0</w:t>
      </w:r>
    </w:p>
    <w:p>
      <w:pPr>
        <w:spacing w:line="177" w:lineRule="exact" w:before="0"/>
        <w:ind w:left="3913" w:right="0" w:firstLine="0"/>
        <w:jc w:val="left"/>
        <w:rPr>
          <w:sz w:val="16"/>
        </w:rPr>
      </w:pPr>
      <w:r>
        <w:rPr>
          <w:color w:val="231F20"/>
          <w:w w:val="121"/>
          <w:sz w:val="16"/>
        </w:rPr>
        <w:t>–</w:t>
      </w:r>
    </w:p>
    <w:p>
      <w:pPr>
        <w:spacing w:before="93"/>
        <w:ind w:left="0" w:right="103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99"/>
        <w:ind w:left="0" w:right="103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line="120" w:lineRule="exact" w:before="99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30</w:t>
      </w:r>
    </w:p>
    <w:p>
      <w:pPr>
        <w:tabs>
          <w:tab w:pos="951" w:val="left" w:leader="none"/>
          <w:tab w:pos="1553" w:val="left" w:leader="none"/>
          <w:tab w:pos="2158" w:val="left" w:leader="none"/>
          <w:tab w:pos="2757" w:val="left" w:leader="none"/>
          <w:tab w:pos="3360" w:val="left" w:leader="none"/>
        </w:tabs>
        <w:spacing w:line="120" w:lineRule="exact" w:before="0"/>
        <w:ind w:left="349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  <w:tab/>
        <w:t>11</w:t>
        <w:tab/>
        <w:t>13</w:t>
        <w:tab/>
        <w:t>15</w:t>
      </w:r>
    </w:p>
    <w:p>
      <w:pPr>
        <w:spacing w:line="244" w:lineRule="auto" w:before="88"/>
        <w:ind w:left="164" w:right="668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Halifax,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Nationwide,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Institution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Chartered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Surveyors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(RICS) </w:t>
      </w:r>
      <w:r>
        <w:rPr>
          <w:color w:val="231F20"/>
          <w:sz w:val="11"/>
        </w:rPr>
        <w:t>and Bank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35" w:val="left" w:leader="none"/>
        </w:tabs>
        <w:spacing w:line="244" w:lineRule="auto" w:before="0" w:after="0"/>
        <w:ind w:left="334" w:right="603" w:hanging="171"/>
        <w:jc w:val="left"/>
        <w:rPr>
          <w:sz w:val="11"/>
        </w:rPr>
      </w:pPr>
      <w:r>
        <w:rPr>
          <w:color w:val="231F20"/>
          <w:w w:val="95"/>
          <w:sz w:val="11"/>
        </w:rPr>
        <w:t>Swathe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RICS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(lagged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months),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new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buyer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enquiries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instructions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(lagged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months)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sales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(lagged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one </w:t>
      </w:r>
      <w:r>
        <w:rPr>
          <w:color w:val="231F20"/>
          <w:w w:val="95"/>
          <w:sz w:val="11"/>
        </w:rPr>
        <w:t>month),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scaled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annualised growth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2000.</w:t>
      </w:r>
    </w:p>
    <w:p>
      <w:pPr>
        <w:pStyle w:val="ListParagraph"/>
        <w:numPr>
          <w:ilvl w:val="0"/>
          <w:numId w:val="23"/>
        </w:numPr>
        <w:tabs>
          <w:tab w:pos="335" w:val="left" w:leader="none"/>
        </w:tabs>
        <w:spacing w:line="126" w:lineRule="exact" w:before="0" w:after="0"/>
        <w:ind w:left="334" w:right="0" w:hanging="171"/>
        <w:jc w:val="left"/>
        <w:rPr>
          <w:sz w:val="11"/>
        </w:rPr>
      </w:pPr>
      <w:r>
        <w:rPr>
          <w:color w:val="231F20"/>
          <w:sz w:val="11"/>
        </w:rPr>
        <w:t>House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Halifax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Nationwide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5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Table</w:t>
      </w:r>
      <w:r>
        <w:rPr>
          <w:b/>
          <w:color w:val="A70741"/>
          <w:spacing w:val="-18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2.C</w:t>
      </w:r>
      <w:r>
        <w:rPr>
          <w:b/>
          <w:color w:val="A70741"/>
          <w:spacing w:val="19"/>
          <w:w w:val="95"/>
          <w:sz w:val="18"/>
        </w:rPr>
        <w:t> </w:t>
      </w:r>
      <w:r>
        <w:rPr>
          <w:color w:val="A70741"/>
          <w:w w:val="95"/>
          <w:sz w:val="18"/>
        </w:rPr>
        <w:t>Net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external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finance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raised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by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companies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increased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spacing w:val="-8"/>
          <w:w w:val="95"/>
          <w:sz w:val="18"/>
        </w:rPr>
        <w:t>in </w:t>
      </w:r>
      <w:r>
        <w:rPr>
          <w:color w:val="A70741"/>
          <w:sz w:val="18"/>
        </w:rPr>
        <w:t>2015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Net finance raised by PNFCs</w:t>
      </w:r>
      <w:r>
        <w:rPr>
          <w:color w:val="231F20"/>
          <w:position w:val="4"/>
          <w:sz w:val="12"/>
        </w:rPr>
        <w:t>(a)</w:t>
      </w:r>
    </w:p>
    <w:p>
      <w:pPr>
        <w:spacing w:before="14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£ billions, quarterly averages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8"/>
        <w:gridCol w:w="677"/>
        <w:gridCol w:w="806"/>
        <w:gridCol w:w="704"/>
        <w:gridCol w:w="650"/>
        <w:gridCol w:w="492"/>
      </w:tblGrid>
      <w:tr>
        <w:trPr>
          <w:trHeight w:val="252" w:hRule="atLeast"/>
        </w:trPr>
        <w:tc>
          <w:tcPr>
            <w:tcW w:w="165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97"/>
              <w:rPr>
                <w:sz w:val="14"/>
              </w:rPr>
            </w:pPr>
            <w:r>
              <w:rPr>
                <w:color w:val="231F20"/>
                <w:sz w:val="14"/>
              </w:rPr>
              <w:t>2003–08</w:t>
            </w:r>
          </w:p>
        </w:tc>
        <w:tc>
          <w:tcPr>
            <w:tcW w:w="80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21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2009–12</w:t>
            </w:r>
          </w:p>
        </w:tc>
        <w:tc>
          <w:tcPr>
            <w:tcW w:w="7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82" w:right="1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</w:p>
        </w:tc>
        <w:tc>
          <w:tcPr>
            <w:tcW w:w="6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5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2014</w:t>
            </w:r>
          </w:p>
        </w:tc>
        <w:tc>
          <w:tcPr>
            <w:tcW w:w="49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</w:tr>
      <w:tr>
        <w:trPr>
          <w:trHeight w:val="256" w:hRule="atLeast"/>
        </w:trPr>
        <w:tc>
          <w:tcPr>
            <w:tcW w:w="16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Loans</w:t>
            </w:r>
          </w:p>
        </w:tc>
        <w:tc>
          <w:tcPr>
            <w:tcW w:w="6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9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11.7</w:t>
            </w:r>
          </w:p>
        </w:tc>
        <w:tc>
          <w:tcPr>
            <w:tcW w:w="8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1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-6.2</w:t>
            </w:r>
          </w:p>
        </w:tc>
        <w:tc>
          <w:tcPr>
            <w:tcW w:w="7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89" w:right="10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-2.1</w:t>
            </w:r>
          </w:p>
        </w:tc>
        <w:tc>
          <w:tcPr>
            <w:tcW w:w="6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  <w:tc>
          <w:tcPr>
            <w:tcW w:w="49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</w:tr>
      <w:tr>
        <w:trPr>
          <w:trHeight w:val="235" w:hRule="atLeast"/>
        </w:trPr>
        <w:tc>
          <w:tcPr>
            <w:tcW w:w="1658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Bonds</w:t>
            </w:r>
            <w:r>
              <w:rPr>
                <w:color w:val="231F20"/>
                <w:sz w:val="11"/>
              </w:rPr>
              <w:t>(b)(c)</w:t>
            </w:r>
          </w:p>
        </w:tc>
        <w:tc>
          <w:tcPr>
            <w:tcW w:w="677" w:type="dxa"/>
          </w:tcPr>
          <w:p>
            <w:pPr>
              <w:pStyle w:val="TableParagraph"/>
              <w:ind w:right="9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806" w:type="dxa"/>
          </w:tcPr>
          <w:p>
            <w:pPr>
              <w:pStyle w:val="TableParagraph"/>
              <w:ind w:right="21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704" w:type="dxa"/>
          </w:tcPr>
          <w:p>
            <w:pPr>
              <w:pStyle w:val="TableParagraph"/>
              <w:ind w:left="189" w:right="7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650" w:type="dxa"/>
          </w:tcPr>
          <w:p>
            <w:pPr>
              <w:pStyle w:val="TableParagraph"/>
              <w:ind w:right="1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492" w:type="dxa"/>
          </w:tcPr>
          <w:p>
            <w:pPr>
              <w:pStyle w:val="TableParagraph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</w:tr>
      <w:tr>
        <w:trPr>
          <w:trHeight w:val="235" w:hRule="atLeast"/>
        </w:trPr>
        <w:tc>
          <w:tcPr>
            <w:tcW w:w="1658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Equities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77" w:type="dxa"/>
          </w:tcPr>
          <w:p>
            <w:pPr>
              <w:pStyle w:val="TableParagraph"/>
              <w:ind w:right="9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-2.1</w:t>
            </w:r>
          </w:p>
        </w:tc>
        <w:tc>
          <w:tcPr>
            <w:tcW w:w="806" w:type="dxa"/>
          </w:tcPr>
          <w:p>
            <w:pPr>
              <w:pStyle w:val="TableParagraph"/>
              <w:ind w:right="21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704" w:type="dxa"/>
          </w:tcPr>
          <w:p>
            <w:pPr>
              <w:pStyle w:val="TableParagraph"/>
              <w:ind w:left="189" w:right="10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-1.2</w:t>
            </w:r>
          </w:p>
        </w:tc>
        <w:tc>
          <w:tcPr>
            <w:tcW w:w="650" w:type="dxa"/>
          </w:tcPr>
          <w:p>
            <w:pPr>
              <w:pStyle w:val="TableParagraph"/>
              <w:ind w:right="15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492" w:type="dxa"/>
          </w:tcPr>
          <w:p>
            <w:pPr>
              <w:pStyle w:val="TableParagraph"/>
              <w:ind w:right="52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</w:tr>
      <w:tr>
        <w:trPr>
          <w:trHeight w:val="235" w:hRule="atLeast"/>
        </w:trPr>
        <w:tc>
          <w:tcPr>
            <w:tcW w:w="1658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Commercial paper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77" w:type="dxa"/>
          </w:tcPr>
          <w:p>
            <w:pPr>
              <w:pStyle w:val="TableParagraph"/>
              <w:ind w:right="9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806" w:type="dxa"/>
          </w:tcPr>
          <w:p>
            <w:pPr>
              <w:pStyle w:val="TableParagraph"/>
              <w:ind w:right="21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704" w:type="dxa"/>
          </w:tcPr>
          <w:p>
            <w:pPr>
              <w:pStyle w:val="TableParagraph"/>
              <w:ind w:left="189" w:right="8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650" w:type="dxa"/>
          </w:tcPr>
          <w:p>
            <w:pPr>
              <w:pStyle w:val="TableParagraph"/>
              <w:ind w:right="1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492" w:type="dxa"/>
          </w:tcPr>
          <w:p>
            <w:pPr>
              <w:pStyle w:val="TableParagraph"/>
              <w:ind w:right="5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</w:tr>
      <w:tr>
        <w:trPr>
          <w:trHeight w:val="293" w:hRule="atLeast"/>
        </w:trPr>
        <w:tc>
          <w:tcPr>
            <w:tcW w:w="165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Total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677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9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12.3</w:t>
            </w:r>
          </w:p>
        </w:tc>
        <w:tc>
          <w:tcPr>
            <w:tcW w:w="806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21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-2.1</w:t>
            </w:r>
          </w:p>
        </w:tc>
        <w:tc>
          <w:tcPr>
            <w:tcW w:w="704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189" w:right="10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650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15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492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7.1</w:t>
            </w:r>
          </w:p>
        </w:tc>
      </w:tr>
      <w:tr>
        <w:trPr>
          <w:trHeight w:val="229" w:hRule="atLeast"/>
        </w:trPr>
        <w:tc>
          <w:tcPr>
            <w:tcW w:w="16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7" w:lineRule="exact" w:before="52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Memo: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PNFC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loan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growth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6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9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8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21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7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89" w:right="11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6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49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institutions.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components.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securitisation.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39.681999pt;margin-top:9.102203pt;width:217pt;height:.1pt;mso-position-horizontal-relative:page;mso-position-vertical-relative:paragraph;z-index:-15653376;mso-wrap-distance-left:0;mso-wrap-distance-right:0" coordorigin="794,182" coordsize="4340,0" path="m794,182l5133,18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63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2.9</w:t>
      </w:r>
      <w:r>
        <w:rPr>
          <w:b/>
          <w:color w:val="A70741"/>
          <w:spacing w:val="-23"/>
          <w:sz w:val="18"/>
        </w:rPr>
        <w:t> </w:t>
      </w:r>
      <w:r>
        <w:rPr>
          <w:color w:val="A70741"/>
          <w:sz w:val="18"/>
        </w:rPr>
        <w:t>Extraction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investment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weighed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3"/>
          <w:sz w:val="18"/>
        </w:rPr>
        <w:t>overall </w:t>
      </w:r>
      <w:r>
        <w:rPr>
          <w:color w:val="A70741"/>
          <w:sz w:val="18"/>
        </w:rPr>
        <w:t>business investment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growth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Contributions to four-quarter business investment growth</w:t>
      </w:r>
      <w:r>
        <w:rPr>
          <w:color w:val="231F20"/>
          <w:position w:val="4"/>
          <w:sz w:val="12"/>
        </w:rPr>
        <w:t>(a)(b)</w:t>
      </w:r>
    </w:p>
    <w:p>
      <w:pPr>
        <w:pStyle w:val="BodyText"/>
        <w:spacing w:line="268" w:lineRule="auto" w:before="3"/>
        <w:ind w:left="153" w:right="393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 </w:t>
      </w:r>
      <w:r>
        <w:rPr>
          <w:color w:val="231F20"/>
        </w:rPr>
        <w:t>investment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projected</w:t>
      </w:r>
      <w:r>
        <w:rPr>
          <w:color w:val="231F20"/>
          <w:spacing w:val="-39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months</w:t>
      </w:r>
      <w:r>
        <w:rPr>
          <w:color w:val="231F20"/>
          <w:spacing w:val="-39"/>
        </w:rPr>
        <w:t> </w:t>
      </w:r>
      <w:r>
        <w:rPr>
          <w:color w:val="231F20"/>
        </w:rPr>
        <w:t>ago.</w:t>
      </w:r>
    </w:p>
    <w:p>
      <w:pPr>
        <w:pStyle w:val="BodyText"/>
        <w:spacing w:line="268" w:lineRule="auto"/>
        <w:ind w:left="153" w:right="1045"/>
      </w:pPr>
      <w:r>
        <w:rPr>
          <w:color w:val="231F20"/>
          <w:w w:val="90"/>
        </w:rPr>
        <w:t>Consistent with this, some indicators of residential construction and housing market activity have been </w:t>
      </w:r>
      <w:r>
        <w:rPr>
          <w:color w:val="231F20"/>
        </w:rPr>
        <w:t>strengthening over the past twelve months.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Business investment</w:t>
      </w:r>
    </w:p>
    <w:p>
      <w:pPr>
        <w:pStyle w:val="BodyText"/>
        <w:spacing w:line="268" w:lineRule="auto" w:before="23"/>
        <w:ind w:left="153" w:right="290"/>
      </w:pPr>
      <w:r>
        <w:rPr>
          <w:color w:val="231F20"/>
          <w:w w:val="95"/>
        </w:rPr>
        <w:t>Recent business investment growth has been significantly faster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2015</w:t>
      </w:r>
      <w:r>
        <w:rPr>
          <w:color w:val="231F20"/>
          <w:spacing w:val="-40"/>
        </w:rPr>
        <w:t> </w:t>
      </w:r>
      <w:r>
        <w:rPr>
          <w:color w:val="231F20"/>
        </w:rPr>
        <w:t>Q3</w:t>
      </w:r>
      <w:r>
        <w:rPr>
          <w:color w:val="231F20"/>
          <w:spacing w:val="-39"/>
        </w:rPr>
        <w:t> </w:t>
      </w:r>
      <w:r>
        <w:rPr>
          <w:color w:val="231F20"/>
        </w:rPr>
        <w:t>(Table</w:t>
      </w:r>
      <w:r>
        <w:rPr>
          <w:color w:val="231F20"/>
          <w:spacing w:val="-39"/>
        </w:rPr>
        <w:t> </w:t>
      </w:r>
      <w:r>
        <w:rPr>
          <w:color w:val="231F20"/>
        </w:rPr>
        <w:t>2.B),</w:t>
      </w:r>
      <w:r>
        <w:rPr>
          <w:color w:val="231F20"/>
          <w:spacing w:val="-39"/>
        </w:rPr>
        <w:t> </w:t>
      </w:r>
      <w:r>
        <w:rPr>
          <w:color w:val="231F20"/>
        </w:rPr>
        <w:t>although</w:t>
      </w:r>
      <w:r>
        <w:rPr>
          <w:color w:val="231F20"/>
          <w:spacing w:val="-39"/>
        </w:rPr>
        <w:t> </w:t>
      </w:r>
      <w:r>
        <w:rPr>
          <w:color w:val="231F20"/>
        </w:rPr>
        <w:t>early</w:t>
      </w:r>
      <w:r>
        <w:rPr>
          <w:color w:val="231F20"/>
          <w:spacing w:val="-39"/>
        </w:rPr>
        <w:t> </w:t>
      </w:r>
      <w:r>
        <w:rPr>
          <w:color w:val="231F20"/>
        </w:rPr>
        <w:t>estimates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often </w:t>
      </w:r>
      <w:r>
        <w:rPr>
          <w:color w:val="231F20"/>
          <w:w w:val="90"/>
        </w:rPr>
        <w:t>subject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revisions.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 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desire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fulfil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strength,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 business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intelligence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Agents.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65"/>
      </w:pPr>
      <w:r>
        <w:rPr>
          <w:color w:val="231F20"/>
          <w:w w:val="95"/>
        </w:rPr>
        <w:t>External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Net </w:t>
      </w:r>
      <w:r>
        <w:rPr>
          <w:color w:val="231F20"/>
          <w:w w:val="90"/>
        </w:rPr>
        <w:t>external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non-financial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corporations </w:t>
      </w:r>
      <w:r>
        <w:rPr>
          <w:color w:val="231F20"/>
        </w:rPr>
        <w:t>(PNFCs)</w:t>
      </w:r>
      <w:r>
        <w:rPr>
          <w:color w:val="231F20"/>
          <w:spacing w:val="-39"/>
        </w:rPr>
        <w:t> </w:t>
      </w:r>
      <w:r>
        <w:rPr>
          <w:color w:val="231F20"/>
        </w:rPr>
        <w:t>averaged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£7</w:t>
      </w:r>
      <w:r>
        <w:rPr>
          <w:color w:val="231F20"/>
          <w:spacing w:val="-39"/>
        </w:rPr>
        <w:t> </w:t>
      </w:r>
      <w:r>
        <w:rPr>
          <w:color w:val="231F20"/>
        </w:rPr>
        <w:t>billion</w:t>
      </w:r>
      <w:r>
        <w:rPr>
          <w:color w:val="231F20"/>
          <w:spacing w:val="-39"/>
        </w:rPr>
        <w:t> </w:t>
      </w:r>
      <w:r>
        <w:rPr>
          <w:color w:val="231F20"/>
        </w:rPr>
        <w:t>per</w:t>
      </w:r>
      <w:r>
        <w:rPr>
          <w:color w:val="231F20"/>
          <w:spacing w:val="-39"/>
        </w:rPr>
        <w:t> </w:t>
      </w:r>
      <w:r>
        <w:rPr>
          <w:color w:val="231F20"/>
        </w:rPr>
        <w:t>quarter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2015 </w:t>
      </w: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2.C),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While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corporate</w:t>
      </w:r>
    </w:p>
    <w:p>
      <w:pPr>
        <w:pStyle w:val="BodyText"/>
        <w:spacing w:line="268" w:lineRule="auto"/>
        <w:ind w:left="153" w:right="280"/>
      </w:pP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quarter,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 improved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latest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Credit</w:t>
      </w:r>
      <w:r>
        <w:rPr>
          <w:i/>
          <w:color w:val="231F20"/>
          <w:spacing w:val="-48"/>
        </w:rPr>
        <w:t> </w:t>
      </w:r>
      <w:r>
        <w:rPr>
          <w:i/>
          <w:color w:val="231F20"/>
        </w:rPr>
        <w:t>Conditions</w:t>
      </w:r>
      <w:r>
        <w:rPr>
          <w:i/>
          <w:color w:val="231F20"/>
          <w:spacing w:val="-47"/>
        </w:rPr>
        <w:t> </w:t>
      </w:r>
      <w:r>
        <w:rPr>
          <w:i/>
          <w:color w:val="231F20"/>
        </w:rPr>
        <w:t>Review</w:t>
      </w:r>
      <w:r>
        <w:rPr>
          <w:color w:val="231F20"/>
        </w:rPr>
        <w:t>.</w:t>
      </w:r>
      <w:r>
        <w:rPr>
          <w:color w:val="231F20"/>
          <w:spacing w:val="-30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should</w:t>
      </w:r>
      <w:r>
        <w:rPr>
          <w:color w:val="231F20"/>
          <w:spacing w:val="-45"/>
        </w:rPr>
        <w:t> </w:t>
      </w:r>
      <w:r>
        <w:rPr>
          <w:color w:val="231F20"/>
        </w:rPr>
        <w:t>support </w:t>
      </w:r>
      <w:r>
        <w:rPr>
          <w:color w:val="231F20"/>
          <w:w w:val="90"/>
        </w:rPr>
        <w:t>investment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 widening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raised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and, </w:t>
      </w: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partly</w:t>
      </w:r>
      <w:r>
        <w:rPr>
          <w:color w:val="231F20"/>
          <w:spacing w:val="-45"/>
        </w:rPr>
        <w:t> </w:t>
      </w:r>
      <w:r>
        <w:rPr>
          <w:color w:val="231F20"/>
        </w:rPr>
        <w:t>offset</w:t>
      </w:r>
      <w:r>
        <w:rPr>
          <w:color w:val="231F20"/>
          <w:spacing w:val="-46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color w:val="231F20"/>
        </w:rPr>
        <w:t>falls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reference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volatility</w:t>
      </w:r>
      <w:r>
        <w:rPr>
          <w:color w:val="231F20"/>
          <w:spacing w:val="-25"/>
        </w:rPr>
        <w:t> </w:t>
      </w:r>
      <w:r>
        <w:rPr>
          <w:color w:val="231F20"/>
        </w:rPr>
        <w:t>leads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higher</w:t>
      </w:r>
      <w:r>
        <w:rPr>
          <w:color w:val="231F20"/>
          <w:spacing w:val="-25"/>
        </w:rPr>
        <w:t> </w:t>
      </w:r>
      <w:r>
        <w:rPr>
          <w:color w:val="231F20"/>
        </w:rPr>
        <w:t>financing</w:t>
      </w:r>
      <w:r>
        <w:rPr>
          <w:color w:val="231F20"/>
          <w:spacing w:val="-25"/>
        </w:rPr>
        <w:t> </w:t>
      </w:r>
      <w:r>
        <w:rPr>
          <w:color w:val="231F20"/>
        </w:rPr>
        <w:t>costs.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 w:before="1"/>
        <w:ind w:left="153" w:right="246"/>
      </w:pPr>
      <w:r>
        <w:rPr>
          <w:color w:val="231F20"/>
          <w:w w:val="95"/>
        </w:rPr>
        <w:t>Internal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financing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 investment. In aggregate, companies appear to be holding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levels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cash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prior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crisis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corporate deposit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strong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end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2012.</w:t>
      </w:r>
      <w:r>
        <w:rPr>
          <w:color w:val="231F20"/>
          <w:spacing w:val="-26"/>
        </w:rPr>
        <w:t> </w:t>
      </w:r>
      <w:r>
        <w:rPr>
          <w:color w:val="231F20"/>
        </w:rPr>
        <w:t>This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small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medium-sized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enterprises,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third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Although,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intelligence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from </w:t>
      </w:r>
      <w:r>
        <w:rPr>
          <w:color w:val="231F20"/>
          <w:w w:val="95"/>
        </w:rPr>
        <w:t>the Bank’s Agents suggests that while some businesses are holding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opportunities</w:t>
      </w:r>
    </w:p>
    <w:p>
      <w:pPr>
        <w:spacing w:after="0" w:line="260" w:lineRule="atLeast"/>
        <w:sectPr>
          <w:pgSz w:w="11910" w:h="16840"/>
          <w:pgMar w:header="446" w:footer="0" w:top="1560" w:bottom="280" w:left="640" w:right="540"/>
          <w:cols w:num="2" w:equalWidth="0">
            <w:col w:w="5062" w:space="267"/>
            <w:col w:w="5401"/>
          </w:cols>
        </w:sectPr>
      </w:pPr>
    </w:p>
    <w:p>
      <w:pPr>
        <w:spacing w:line="71" w:lineRule="exact" w:before="0"/>
        <w:ind w:left="342" w:right="0" w:firstLine="0"/>
        <w:jc w:val="left"/>
        <w:rPr>
          <w:sz w:val="12"/>
        </w:rPr>
      </w:pPr>
      <w:r>
        <w:rPr/>
        <w:pict>
          <v:group style="position:absolute;margin-left:40.743698pt;margin-top:-3.438887pt;width:7.05pt;height:25.3pt;mso-position-horizontal-relative:page;mso-position-vertical-relative:paragraph;z-index:15806464" coordorigin="815,-69" coordsize="141,506">
            <v:rect style="position:absolute;left:814;top:-69;width:141;height:141" filled="true" fillcolor="#f6891f" stroked="false">
              <v:fill type="solid"/>
            </v:rect>
            <v:rect style="position:absolute;left:814;top:113;width:141;height:141" filled="true" fillcolor="#00568b" stroked="false">
              <v:fill type="solid"/>
            </v:rect>
            <v:rect style="position:absolute;left:814;top:296;width:141;height:141" filled="true" fillcolor="#a4694b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Services (58%)</w:t>
      </w:r>
    </w:p>
    <w:p>
      <w:pPr>
        <w:spacing w:line="304" w:lineRule="auto" w:before="38"/>
        <w:ind w:left="342" w:right="-3" w:firstLine="0"/>
        <w:jc w:val="left"/>
        <w:rPr>
          <w:sz w:val="12"/>
        </w:rPr>
      </w:pPr>
      <w:r>
        <w:rPr>
          <w:color w:val="231F20"/>
          <w:sz w:val="12"/>
        </w:rPr>
        <w:t>Manufacturing (15%) </w:t>
      </w:r>
      <w:r>
        <w:rPr>
          <w:color w:val="231F20"/>
          <w:w w:val="90"/>
          <w:sz w:val="12"/>
        </w:rPr>
        <w:t>Electricity,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gas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water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(12%)</w:t>
      </w:r>
    </w:p>
    <w:p>
      <w:pPr>
        <w:spacing w:line="71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Mining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quarrying,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oil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gas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extraction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(6%)</w:t>
      </w:r>
    </w:p>
    <w:p>
      <w:pPr>
        <w:spacing w:line="170" w:lineRule="atLeast" w:before="6"/>
        <w:ind w:left="251" w:right="141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6976" from="129.367996pt,14.940878pt" to="136.383996pt,14.940878pt" stroked="true" strokeweight=".99pt" strokecolor="#58b6e7">
            <v:stroke dashstyle="solid"/>
            <w10:wrap type="none"/>
          </v:line>
        </w:pict>
      </w:r>
      <w:r>
        <w:rPr/>
        <w:pict>
          <v:group style="position:absolute;margin-left:129.367996pt;margin-top:-7.014122pt;width:7.05pt;height:16.1500pt;mso-position-horizontal-relative:page;mso-position-vertical-relative:paragraph;z-index:15807488" coordorigin="2587,-140" coordsize="141,323">
            <v:rect style="position:absolute;left:2587;top:-141;width:141;height:141" filled="true" fillcolor="#b01c88" stroked="false">
              <v:fill type="solid"/>
            </v:rect>
            <v:rect style="position:absolute;left:2587;top:42;width:141;height:141" filled="true" fillcolor="#74c043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Other (10%)</w:t>
      </w:r>
      <w:r>
        <w:rPr>
          <w:color w:val="231F20"/>
          <w:w w:val="95"/>
          <w:position w:val="4"/>
          <w:sz w:val="11"/>
        </w:rPr>
        <w:t>(c) </w:t>
      </w:r>
      <w:r>
        <w:rPr>
          <w:color w:val="231F20"/>
          <w:w w:val="90"/>
          <w:sz w:val="12"/>
        </w:rPr>
        <w:t>Total (per cent)</w:t>
      </w:r>
    </w:p>
    <w:p>
      <w:pPr>
        <w:spacing w:line="113" w:lineRule="exact" w:before="0"/>
        <w:ind w:left="1114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0" w:lineRule="exact" w:before="0"/>
        <w:ind w:left="2006" w:right="0" w:firstLine="0"/>
        <w:jc w:val="left"/>
        <w:rPr>
          <w:sz w:val="12"/>
        </w:rPr>
      </w:pPr>
      <w:r>
        <w:rPr/>
        <w:pict>
          <v:group style="position:absolute;margin-left:40.2215pt;margin-top:2.742299pt;width:182.95pt;height:140.85pt;mso-position-horizontal-relative:page;mso-position-vertical-relative:paragraph;z-index:15808000" coordorigin="804,55" coordsize="3659,2817">
            <v:shape style="position:absolute;left:1013;top:875;width:3254;height:877" coordorigin="1013,875" coordsize="3254,877" path="m1053,1264l1013,1264,1013,1309,1053,1309,1053,1264xm1147,1082l1109,1082,1109,1309,1147,1309,1147,1082xm1241,1252l1203,1252,1203,1309,1241,1309,1241,1252xm1337,1193l1299,1193,1299,1309,1337,1309,1337,1193xm1430,875l1393,875,1393,1309,1430,1309,1430,875xm1524,1309l1487,1309,1487,1599,1524,1599,1524,1309xm1620,1309l1582,1309,1582,1403,1620,1403,1620,1309xm1714,1309l1676,1309,1676,1454,1714,1454,1714,1309xm1808,1309l1770,1309,1770,1752,1808,1752,1808,1309xm1903,1286l1866,1286,1866,1309,1903,1309,1903,1286xm1997,1309l1960,1309,1960,1383,1997,1383,1997,1309xm2093,1309l2054,1309,2054,1414,2093,1414,2093,1309xm2187,1278l2149,1278,2149,1309,2187,1309,2187,1278xm2281,1278l2243,1278,2243,1309,2281,1309,2281,1278xm2377,1281l2337,1281,2337,1309,2377,1309,2377,1281xm2470,1309l2433,1309,2433,1312,2470,1312,2470,1309xm2564,1295l2527,1295,2527,1309,2564,1309,2564,1295xm2660,1309l2623,1309,2623,1397,2660,1397,2660,1309xm2754,1309l2716,1309,2716,1383,2754,1383,2754,1309xm2848,1199l2810,1199,2810,1309,2848,1309,2848,1199xm2943,1309l2906,1309,2906,1335,2943,1335,2943,1309xm3037,1179l3000,1179,3000,1309,3037,1309,3037,1179xm3131,1233l3094,1233,3094,1309,3131,1309,3131,1233xm3227,1309l3189,1309,3189,1386,3227,1386,3227,1309xm3321,1309l3283,1309,3283,1372,3321,1372,3321,1309xm3417,1309l3377,1309,3377,1417,3417,1417,3417,1309xm3510,1309l3473,1309,3473,1383,3510,1383,3510,1309xm3604,1216l3567,1216,3567,1309,3604,1309,3604,1216xm3700,1309l3660,1309,3660,1386,3700,1386,3700,1309xm3794,1309l3756,1309,3756,1383,3794,1383,3794,1309xm3888,1235l3850,1235,3850,1309,3888,1309,3888,1235xm3984,1238l3946,1238,3946,1309,3984,1309,3984,1238xm4077,1187l4040,1187,4040,1309,4077,1309,4077,1187xm4171,1238l4134,1238,4134,1309,4171,1309,4171,1238xm4267,1187l4229,1187,4229,1309,4267,1309,4267,1187xe" filled="true" fillcolor="#91c83e" stroked="false">
              <v:path arrowok="t"/>
              <v:fill type="solid"/>
            </v:shape>
            <v:shape style="position:absolute;left:1013;top:784;width:3254;height:1047" coordorigin="1013,784" coordsize="3254,1047" path="m1053,1187l1013,1187,1013,1264,1053,1264,1053,1187xm1147,991l1109,991,1109,1082,1147,1082,1147,991xm1241,1227l1203,1227,1203,1252,1241,1252,1241,1227xm1337,1079l1299,1079,1299,1193,1337,1193,1337,1079xm1430,784l1393,784,1393,875,1430,875,1430,784xm1524,1250l1487,1250,1487,1309,1524,1309,1524,1250xm1620,1289l1582,1289,1582,1309,1620,1309,1620,1289xm1714,1454l1676,1454,1676,1562,1714,1562,1714,1454xm1808,1752l1770,1752,1770,1831,1808,1831,1808,1752xm1903,1309l1866,1309,1866,1380,1903,1380,1903,1309xm1997,1383l1960,1383,1960,1434,1997,1434,1997,1383xm2093,1221l2054,1221,2054,1309,2093,1309,2093,1221xm2187,1309l2149,1309,2149,1338,2187,1338,2187,1309xm2281,1309l2243,1309,2243,1360,2281,1360,2281,1309xm2377,1272l2337,1272,2337,1281,2377,1281,2377,1272xm2470,1292l2433,1292,2433,1309,2470,1309,2470,1292xm2564,1108l2527,1108,2527,1295,2564,1295,2564,1108xm2660,1187l2623,1187,2623,1309,2660,1309,2660,1187xm2754,1179l2716,1179,2716,1309,2754,1309,2754,1179xm2848,1057l2810,1057,2810,1199,2848,1199,2848,1057xm2943,1170l2906,1170,2906,1309,2943,1309,2943,1170xm3037,972l3000,972,3000,1179,3037,1179,3037,972xm3131,1065l3094,1065,3094,1233,3131,1233,3131,1065xm3227,1386l3189,1386,3189,1462,3227,1462,3227,1386xm3321,1372l3283,1372,3283,1448,3321,1448,3321,1372xm3417,1417l3377,1417,3377,1536,3417,1536,3417,1417xm3510,1383l3473,1383,3473,1516,3510,1516,3510,1383xm3604,1130l3567,1130,3567,1216,3604,1216,3604,1130xm3700,1386l3660,1386,3660,1445,3700,1445,3700,1386xm3794,1224l3756,1224,3756,1309,3794,1309,3794,1224xm3888,1309l3850,1309,3850,1346,3888,1346,3888,1309xm3984,1309l3946,1309,3946,1349,3984,1349,3984,1309xm4077,1309l4040,1309,4040,1321,4077,1321,4077,1309xm4171,1309l4134,1309,4134,1386,4171,1386,4171,1309xm4267,1119l4229,1119,4229,1187,4267,1187,4267,1119xe" filled="true" fillcolor="#a4694b" stroked="false">
              <v:path arrowok="t"/>
              <v:fill type="solid"/>
            </v:shape>
            <v:shape style="position:absolute;left:1013;top:931;width:3254;height:914" coordorigin="1013,932" coordsize="3254,914" path="m1053,1179l1013,1179,1013,1187,1053,1187,1053,1179xm1147,977l1109,977,1109,991,1147,991,1147,977xm1241,1150l1203,1150,1203,1227,1241,1227,1241,1150xm1337,1060l1299,1060,1299,1079,1337,1079,1337,1060xm1430,1309l1393,1309,1393,1332,1430,1332,1430,1309xm1524,1599l1487,1599,1487,1635,1524,1635,1524,1599xm1620,1403l1582,1403,1582,1482,1620,1482,1620,1403xm1714,1562l1676,1562,1676,1604,1714,1604,1714,1562xm1808,1831l1770,1831,1770,1845,1808,1845,1808,1831xm1903,1380l1866,1380,1866,1431,1903,1431,1903,1380xm1997,1278l1960,1278,1960,1309,1997,1309,1997,1278xm2093,1414l2054,1414,2054,1451,2093,1451,2093,1414xm2187,1338l2149,1338,2149,1372,2187,1372,2187,1338xm2281,1230l2243,1230,2243,1278,2281,1278,2281,1230xm2377,1309l2337,1309,2337,1321,2377,1321,2377,1309xm2470,1199l2433,1199,2433,1292,2470,1292,2470,1199xm2564,932l2527,932,2527,1108,2564,1108,2564,932xm2660,1003l2623,1003,2623,1187,2660,1187,2660,1003xm2754,1037l2716,1037,2716,1179,2754,1179,2754,1037xm2848,938l2810,938,2810,1057,2848,1057,2848,938xm2943,1156l2906,1156,2906,1170,2943,1170,2943,1156xm3037,1309l3000,1309,3000,1357,3037,1357,3037,1309xm3131,1309l3094,1309,3094,1312,3131,1312,3131,1309xm3227,1301l3189,1301,3189,1309,3227,1309,3227,1301xm3321,1190l3283,1190,3283,1309,3321,1309,3321,1190xm3417,1201l3377,1201,3377,1309,3417,1309,3417,1201xm3510,1187l3473,1187,3473,1309,3510,1309,3510,1187xm3604,1057l3567,1057,3567,1130,3604,1130,3604,1057xm3700,1445l3660,1445,3660,1465,3700,1465,3700,1445xm3794,1136l3756,1136,3756,1224,3794,1224,3794,1136xm3888,1221l3850,1221,3850,1235,3888,1235,3888,1221xm3984,1210l3946,1210,3946,1238,3984,1238,3984,1210xm4077,1321l4040,1321,4040,1355,4077,1355,4077,1321xm4171,1386l4134,1386,4134,1508,4171,1508,4171,1386xm4267,1309l4229,1309,4229,1389,4267,1389,4267,1309xe" filled="true" fillcolor="#b01c88" stroked="false">
              <v:path arrowok="t"/>
              <v:fill type="solid"/>
            </v:shape>
            <v:shape style="position:absolute;left:1013;top:486;width:3254;height:2006" coordorigin="1013,486" coordsize="3254,2006" path="m1053,512l1013,512,1013,1096,1053,1096,1053,512xm1147,486l1109,486,1109,932,1147,932,1147,486xm1241,972l1203,972,1203,1108,1241,1108,1241,972xm1337,821l1299,821,1299,1008,1337,1008,1337,821xm1430,1332l1393,1332,1393,1394,1430,1394,1430,1332xm1524,974l1487,974,1487,1207,1524,1207,1524,974xm1620,1167l1582,1167,1582,1264,1620,1264,1620,1167xm1714,1681l1676,1681,1676,1868,1714,1868,1714,1681xm1808,2001l1770,2001,1770,2325,1808,2325,1808,2001xm1903,1641l1866,1641,1866,2492,1903,2492,1903,1641xm1997,1709l1960,1709,1960,2376,1997,2376,1997,1709xm2093,1633l2054,1633,2054,2186,2093,2186,2093,1633xm2187,1224l2149,1224,2149,1278,2187,1278,2187,1224xm2281,977l2243,977,2243,1227,2281,1227,2281,977xm2377,750l2337,750,2337,1170,2377,1170,2377,750xm2470,546l2433,546,2433,1102,2470,1102,2470,546xm2564,1309l2527,1309,2527,1383,2564,1383,2564,1309xm2660,884l2623,884,2623,915,2660,915,2660,884xm2754,1383l2716,1383,2716,1482,2754,1482,2754,1383xm2848,1309l2810,1309,2810,1428,2848,1428,2848,1309xm2943,801l2906,801,2906,1006,2943,1006,2943,801xm3037,818l3000,818,3000,915,3037,915,3037,818xm3131,1000l3094,1000,3094,1048,3131,1048,3131,1000xm3227,1108l3189,1108,3189,1275,3227,1275,3227,1108xm3321,1462l3283,1462,3283,1542,3321,1542,3321,1462xm3417,1037l3377,1037,3377,1173,3417,1173,3417,1037xm3510,878l3473,878,3473,1122,3510,1122,3510,878xm3604,884l3567,884,3567,1040,3604,1040,3604,884xm3700,946l3660,946,3660,1309,3700,1309,3700,946xm3794,762l3756,762,3756,1111,3794,1111,3794,762xm3888,915l3850,915,3850,1204,3888,1204,3888,915xm3984,1085l3946,1085,3946,1094,3984,1094,3984,1085xm4077,679l4040,679,4040,1051,4077,1051,4077,679xm4171,886l4134,886,4134,1170,4171,1170,4171,886xm4267,864l4229,864,4229,1091,4267,1091,4267,864xe" filled="true" fillcolor="#f6891f" stroked="false">
              <v:path arrowok="t"/>
              <v:fill type="solid"/>
            </v:shape>
            <v:line style="position:absolute" from="4351,1309" to="4463,1309" stroked="true" strokeweight=".495pt" strokecolor="#231f20">
              <v:stroke dashstyle="solid"/>
            </v:line>
            <v:shape style="position:absolute;left:981;top:1309;width:3313;height:2" coordorigin="981,1309" coordsize="3313,0" path="m981,1309l981,1309,4195,1309,4294,1309e" filled="false" stroked="true" strokeweight=".495pt" strokecolor="#231f20">
              <v:path arrowok="t"/>
              <v:stroke dashstyle="solid"/>
            </v:shape>
            <v:shape style="position:absolute;left:814;top:684;width:113;height:1870" coordorigin="815,684" coordsize="113,1870" path="m815,2554l927,2554m815,2242l927,2242m815,1929l927,1929m815,1617l927,1617m815,1308l927,1308m815,996l927,996m815,684l927,684e" filled="false" stroked="true" strokeweight=".495pt" strokecolor="#231f20">
              <v:path arrowok="t"/>
              <v:stroke dashstyle="solid"/>
            </v:shape>
            <v:shape style="position:absolute;left:1013;top:775;width:3254;height:1226" coordorigin="1013,776" coordsize="3254,1226" path="m1053,1096l1013,1096,1013,1179,1053,1179,1053,1096xm1147,932l1109,932,1109,977,1147,977,1147,932xm1241,1108l1203,1108,1203,1150,1241,1150,1241,1108xm1337,1008l1299,1008,1299,1060,1337,1060,1337,1008xm1430,776l1393,776,1393,784,1430,784,1430,776xm1524,1207l1487,1207,1487,1250,1524,1250,1524,1207xm1620,1264l1582,1264,1582,1289,1620,1289,1620,1264xm1714,1604l1676,1604,1676,1681,1714,1681,1714,1604xm1808,1845l1770,1845,1770,2001,1808,2001,1808,1845xm1903,1431l1866,1431,1866,1641,1903,1641,1903,1431xm1997,1434l1960,1434,1960,1709,1997,1709,1997,1434xm2093,1451l2054,1451,2054,1633,2093,1633,2093,1451xm2187,1372l2149,1372,2149,1451,2187,1451,2187,1372xm2281,1227l2243,1227,2243,1230,2281,1230,2281,1227xm2377,1170l2337,1170,2337,1272,2377,1272,2377,1170xm2470,1102l2433,1102,2433,1199,2470,1199,2470,1102xm2564,850l2527,850,2527,932,2564,932,2564,850xm2660,915l2623,915,2623,1003,2660,1003,2660,915xm2754,940l2716,940,2716,1037,2754,1037,2754,940xm2848,867l2810,867,2810,938,2848,938,2848,867xm2943,1006l2906,1006,2906,1156,2943,1156,2943,1006xm3037,915l3000,915,3000,972,3037,972,3037,915xm3131,1048l3094,1048,3094,1065,3131,1065,3131,1048xm3227,1275l3189,1275,3189,1301,3227,1301,3227,1275xm3321,1448l3283,1448,3283,1462,3321,1462,3321,1448xm3417,1173l3377,1173,3377,1201,3417,1201,3417,1173xm3510,1122l3473,1122,3473,1187,3510,1187,3510,1122xm3604,1040l3567,1040,3567,1057,3604,1057,3604,1040xm3700,1465l3660,1465,3660,1499,3700,1499,3700,1465xm3794,1111l3756,1111,3756,1136,3794,1136,3794,1111xm3888,1204l3850,1204,3850,1221,3888,1221,3888,1204xm3984,1094l3946,1094,3946,1210,3984,1210,3984,1094xm4077,1051l4040,1051,4040,1187,4077,1187,4077,1051xm4171,1170l4134,1170,4134,1238,4171,1238,4171,1170xm4267,1091l4229,1091,4229,1119,4267,1119,4267,1091xe" filled="true" fillcolor="#00568b" stroked="false">
              <v:path arrowok="t"/>
              <v:fill type="solid"/>
            </v:shape>
            <v:shape style="position:absolute;left:1033;top:485;width:3214;height:1989" coordorigin="1033,485" coordsize="3214,1989" path="m1033,511l1127,485,1223,973,1317,823,1411,860,1506,1302,1600,1345,1696,1869,1790,2323,1884,2474,1980,2349,2073,2099,2167,1370,2263,1027,2357,760,2451,547,2546,922,2640,973,2734,1115,2830,990,2924,828,3020,865,3113,1001,3207,1260,3303,1421,3397,1265,3491,1084,3586,885,3680,1140,3774,834,3870,953,3964,1126,4058,729,4153,1084,4247,947e" filled="false" stroked="true" strokeweight=".99pt" strokecolor="#58b6e7">
              <v:path arrowok="t"/>
              <v:stroke dashstyle="solid"/>
            </v:shape>
            <v:shape style="position:absolute;left:4350;top:60;width:113;height:2806" coordorigin="4351,61" coordsize="113,2806" path="m4351,2867l4463,2867m4351,2555l4463,2555m4351,2243l4463,2243m4351,1930l4463,1930m4351,1618l4463,1618m4351,997l4463,997m4351,685l4463,685m4351,373l4463,373m4351,61l4463,61e" filled="false" stroked="true" strokeweight=".495pt" strokecolor="#231f20">
              <v:path arrowok="t"/>
              <v:stroke dashstyle="solid"/>
            </v:shape>
            <v:shape style="position:absolute;left:986;top:2752;width:3025;height:113" coordorigin="986,2752" coordsize="3025,113" path="m986,2752l986,2864m1743,2752l1743,2864m2500,2752l2500,2864m3254,2752l3254,2864m4011,2752l4011,2864e" filled="false" stroked="true" strokeweight=".495pt" strokecolor="#231f20">
              <v:path arrowok="t"/>
              <v:stroke dashstyle="solid"/>
            </v:shape>
            <v:line style="position:absolute" from="815,372" to="927,372" stroked="true" strokeweight=".495pt" strokecolor="#231f20">
              <v:stroke dashstyle="solid"/>
            </v:line>
            <v:rect style="position:absolute;left:809;top:59;width:3649;height:2807" filled="false" stroked="true" strokeweight=".49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spacing w:before="9"/>
        <w:rPr>
          <w:sz w:val="14"/>
        </w:rPr>
      </w:pPr>
    </w:p>
    <w:p>
      <w:pPr>
        <w:spacing w:before="1"/>
        <w:ind w:left="0" w:right="484" w:firstLine="0"/>
        <w:jc w:val="right"/>
        <w:rPr>
          <w:sz w:val="12"/>
        </w:rPr>
      </w:pPr>
      <w:r>
        <w:rPr>
          <w:color w:val="231F20"/>
          <w:w w:val="85"/>
          <w:sz w:val="12"/>
        </w:rPr>
        <w:t>15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84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10"/>
        <w:rPr>
          <w:sz w:val="14"/>
        </w:rPr>
      </w:pPr>
    </w:p>
    <w:p>
      <w:pPr>
        <w:spacing w:line="137" w:lineRule="exact" w:before="0"/>
        <w:ind w:left="207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5</w:t>
      </w:r>
    </w:p>
    <w:p>
      <w:pPr>
        <w:spacing w:line="179" w:lineRule="exact" w:before="0"/>
        <w:ind w:left="2029" w:right="0" w:firstLine="0"/>
        <w:jc w:val="left"/>
        <w:rPr>
          <w:sz w:val="16"/>
        </w:rPr>
      </w:pPr>
      <w:r>
        <w:rPr>
          <w:color w:val="231F20"/>
          <w:w w:val="98"/>
          <w:sz w:val="16"/>
        </w:rPr>
        <w:t>+</w:t>
      </w:r>
    </w:p>
    <w:p>
      <w:pPr>
        <w:spacing w:line="121" w:lineRule="exact" w:before="0"/>
        <w:ind w:left="206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0</w:t>
      </w:r>
    </w:p>
    <w:p>
      <w:pPr>
        <w:spacing w:line="172" w:lineRule="exact" w:before="0"/>
        <w:ind w:left="2035" w:right="0" w:firstLine="0"/>
        <w:jc w:val="left"/>
        <w:rPr>
          <w:sz w:val="16"/>
        </w:rPr>
      </w:pPr>
      <w:r>
        <w:rPr>
          <w:color w:val="231F20"/>
          <w:w w:val="121"/>
          <w:sz w:val="16"/>
        </w:rPr>
        <w:t>–</w:t>
      </w:r>
    </w:p>
    <w:p>
      <w:pPr>
        <w:spacing w:before="14"/>
        <w:ind w:left="0" w:right="484" w:firstLine="0"/>
        <w:jc w:val="right"/>
        <w:rPr>
          <w:sz w:val="12"/>
        </w:rPr>
      </w:pPr>
      <w:r>
        <w:rPr>
          <w:color w:val="231F20"/>
          <w:w w:val="95"/>
          <w:sz w:val="12"/>
        </w:rPr>
        <w:t>5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84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484" w:firstLine="0"/>
        <w:jc w:val="right"/>
        <w:rPr>
          <w:sz w:val="12"/>
        </w:rPr>
      </w:pPr>
      <w:r>
        <w:rPr>
          <w:color w:val="231F20"/>
          <w:w w:val="85"/>
          <w:sz w:val="12"/>
        </w:rPr>
        <w:t>15</w:t>
      </w:r>
    </w:p>
    <w:p>
      <w:pPr>
        <w:pStyle w:val="BodyText"/>
        <w:spacing w:before="9"/>
        <w:rPr>
          <w:sz w:val="14"/>
        </w:rPr>
      </w:pPr>
    </w:p>
    <w:p>
      <w:pPr>
        <w:spacing w:before="1"/>
        <w:ind w:left="0" w:right="48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line="268" w:lineRule="auto" w:before="27"/>
        <w:ind w:left="342" w:right="272"/>
      </w:pPr>
      <w:r>
        <w:rPr/>
        <w:br w:type="column"/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expansion,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holding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precautionary </w:t>
      </w:r>
      <w:r>
        <w:rPr>
          <w:color w:val="231F20"/>
        </w:rPr>
        <w:t>reasons.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342" w:right="272"/>
      </w:pPr>
      <w:r>
        <w:rPr>
          <w:color w:val="231F20"/>
          <w:w w:val="95"/>
        </w:rPr>
        <w:t>One factor that has been weighing on overall business </w:t>
      </w:r>
      <w:r>
        <w:rPr>
          <w:color w:val="231F20"/>
          <w:w w:val="90"/>
        </w:rPr>
        <w:t>investment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extraction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industry </w:t>
      </w:r>
      <w:r>
        <w:rPr>
          <w:color w:val="231F20"/>
          <w:w w:val="95"/>
        </w:rPr>
        <w:t>(Chart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2.9),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 2015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expected </w:t>
      </w:r>
      <w:r>
        <w:rPr>
          <w:color w:val="231F20"/>
          <w:w w:val="90"/>
        </w:rPr>
        <w:t>reduction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extraction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levels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oil 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mid-2014.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oil prices has resulted in further cuts in planned investment, according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intelligence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industry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1829" w:space="40"/>
            <w:col w:w="2619" w:space="652"/>
            <w:col w:w="5590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spacing w:line="118" w:lineRule="exact" w:before="0"/>
        <w:ind w:left="0" w:right="2841" w:firstLine="0"/>
        <w:jc w:val="center"/>
        <w:rPr>
          <w:sz w:val="12"/>
        </w:rPr>
      </w:pPr>
      <w:r>
        <w:rPr>
          <w:color w:val="231F20"/>
          <w:sz w:val="12"/>
        </w:rPr>
        <w:t>25</w:t>
      </w:r>
    </w:p>
    <w:p>
      <w:pPr>
        <w:tabs>
          <w:tab w:pos="756" w:val="left" w:leader="none"/>
          <w:tab w:pos="1512" w:val="left" w:leader="none"/>
          <w:tab w:pos="2269" w:val="left" w:leader="none"/>
          <w:tab w:pos="3025" w:val="left" w:leader="none"/>
        </w:tabs>
        <w:spacing w:line="118" w:lineRule="exact" w:before="0"/>
        <w:ind w:left="0" w:right="6895" w:firstLine="0"/>
        <w:jc w:val="center"/>
        <w:rPr>
          <w:sz w:val="12"/>
        </w:rPr>
      </w:pPr>
      <w:r>
        <w:rPr>
          <w:color w:val="231F20"/>
          <w:sz w:val="12"/>
        </w:rPr>
        <w:t>2007</w:t>
        <w:tab/>
        <w:t>09</w:t>
        <w:tab/>
        <w:t>11</w:t>
        <w:tab/>
        <w:t>13</w:t>
        <w:tab/>
        <w:t>15</w:t>
      </w:r>
    </w:p>
    <w:p>
      <w:pPr>
        <w:spacing w:after="0" w:line="118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0" w:lineRule="auto" w:before="75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indicative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estimates.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Figures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mining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quarrying,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gas </w:t>
      </w:r>
      <w:r>
        <w:rPr>
          <w:color w:val="231F20"/>
          <w:sz w:val="11"/>
        </w:rPr>
        <w:t>extraction,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utilities,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manufacturing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sectors.</w:t>
      </w:r>
    </w:p>
    <w:p>
      <w:pPr>
        <w:pStyle w:val="BodyText"/>
        <w:spacing w:before="8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5"/>
        </w:numPr>
        <w:tabs>
          <w:tab w:pos="367" w:val="left" w:leader="none"/>
        </w:tabs>
        <w:spacing w:line="235" w:lineRule="auto" w:before="58" w:after="0"/>
        <w:ind w:left="366" w:right="311" w:hanging="213"/>
        <w:jc w:val="both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external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sources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finance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businesses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2015,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box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12–14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2015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Q4</w:t>
      </w:r>
      <w:r>
        <w:rPr>
          <w:color w:val="231F20"/>
          <w:spacing w:val="-1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Credit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Conditions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Review</w:t>
      </w:r>
      <w:r>
        <w:rPr>
          <w:color w:val="231F20"/>
          <w:w w:val="90"/>
          <w:sz w:val="14"/>
        </w:rPr>
        <w:t>;</w:t>
      </w:r>
      <w:r>
        <w:rPr>
          <w:color w:val="231F20"/>
          <w:spacing w:val="1"/>
          <w:w w:val="90"/>
          <w:sz w:val="14"/>
        </w:rPr>
        <w:t> </w:t>
      </w:r>
      <w:hyperlink r:id="rId60">
        <w:r>
          <w:rPr>
            <w:color w:val="231F20"/>
            <w:w w:val="90"/>
            <w:sz w:val="14"/>
          </w:rPr>
          <w:t>www.bankofengland.co.uk/</w:t>
        </w:r>
      </w:hyperlink>
      <w:hyperlink r:id="rId60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publications/Documents/creditconditionsreview/2016/ccrq415.pdf.</w:t>
        </w:r>
      </w:hyperlink>
    </w:p>
    <w:p>
      <w:pPr>
        <w:spacing w:after="0" w:line="235" w:lineRule="auto"/>
        <w:jc w:val="both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265" w:space="1064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31"/>
      </w:pPr>
      <w:bookmarkStart w:name="Government spending" w:id="28"/>
      <w:bookmarkEnd w:id="28"/>
      <w:r>
        <w:rPr/>
      </w:r>
      <w:r>
        <w:rPr>
          <w:color w:val="231F20"/>
          <w:w w:val="90"/>
        </w:rPr>
        <w:t>sources. Extraction investment is therefore projected to fall </w:t>
      </w:r>
      <w:r>
        <w:rPr>
          <w:color w:val="231F20"/>
          <w:w w:val="95"/>
        </w:rPr>
        <w:t>significantly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 investment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Extraction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investment, however, tends to be import-intensive, so weaker import </w:t>
      </w:r>
      <w:r>
        <w:rPr>
          <w:color w:val="231F20"/>
        </w:rPr>
        <w:t>volumes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offset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effect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weaker investment.</w:t>
      </w:r>
      <w:r>
        <w:rPr>
          <w:color w:val="231F20"/>
          <w:spacing w:val="-21"/>
        </w:rPr>
        <w:t> </w:t>
      </w:r>
      <w:r>
        <w:rPr>
          <w:color w:val="231F20"/>
        </w:rPr>
        <w:t>Overall,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projected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 around</w:t>
      </w:r>
      <w:r>
        <w:rPr>
          <w:color w:val="231F20"/>
          <w:spacing w:val="-19"/>
        </w:rPr>
        <w:t> </w:t>
      </w:r>
      <w:r>
        <w:rPr>
          <w:color w:val="231F20"/>
        </w:rPr>
        <w:t>¼%</w:t>
      </w:r>
      <w:r>
        <w:rPr>
          <w:color w:val="231F20"/>
          <w:spacing w:val="-19"/>
        </w:rPr>
        <w:t> </w:t>
      </w:r>
      <w:r>
        <w:rPr>
          <w:color w:val="231F20"/>
        </w:rPr>
        <w:t>lower</w:t>
      </w:r>
      <w:r>
        <w:rPr>
          <w:color w:val="231F20"/>
          <w:spacing w:val="-19"/>
        </w:rPr>
        <w:t> </w:t>
      </w:r>
      <w:r>
        <w:rPr>
          <w:color w:val="231F20"/>
        </w:rPr>
        <w:t>as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result.</w:t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6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7pt;height:.7pt;mso-position-horizontal-relative:char;mso-position-vertical-relative:line" coordorigin="0,0" coordsize="4340,14">
            <v:line style="position:absolute" from="0,7" to="433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636" w:firstLine="0"/>
        <w:jc w:val="left"/>
        <w:rPr>
          <w:sz w:val="18"/>
        </w:rPr>
      </w:pPr>
      <w:bookmarkStart w:name="2.3 UK net trade" w:id="29"/>
      <w:bookmarkEnd w:id="29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2.10</w:t>
      </w:r>
      <w:r>
        <w:rPr>
          <w:b/>
          <w:color w:val="A70741"/>
          <w:spacing w:val="-24"/>
          <w:sz w:val="18"/>
        </w:rPr>
        <w:t> </w:t>
      </w:r>
      <w:r>
        <w:rPr>
          <w:color w:val="A70741"/>
          <w:sz w:val="18"/>
        </w:rPr>
        <w:t>Export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appears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stronger</w:t>
      </w:r>
      <w:r>
        <w:rPr>
          <w:color w:val="A70741"/>
          <w:spacing w:val="-39"/>
          <w:sz w:val="18"/>
        </w:rPr>
        <w:t> </w:t>
      </w:r>
      <w:r>
        <w:rPr>
          <w:color w:val="A70741"/>
          <w:spacing w:val="-4"/>
          <w:sz w:val="18"/>
        </w:rPr>
        <w:t>than </w:t>
      </w:r>
      <w:r>
        <w:rPr>
          <w:color w:val="A70741"/>
          <w:sz w:val="18"/>
        </w:rPr>
        <w:t>suggested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survey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indicators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Exports of goods and survey indicators</w:t>
      </w:r>
    </w:p>
    <w:p>
      <w:pPr>
        <w:spacing w:line="128" w:lineRule="exact" w:before="134"/>
        <w:ind w:left="2122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8" w:lineRule="exact" w:before="0"/>
        <w:ind w:left="3920" w:right="0" w:firstLine="0"/>
        <w:jc w:val="left"/>
        <w:rPr>
          <w:sz w:val="12"/>
        </w:rPr>
      </w:pPr>
      <w:r>
        <w:rPr/>
        <w:pict>
          <v:group style="position:absolute;margin-left:40.223999pt;margin-top:1.70938pt;width:184.8pt;height:142.25pt;mso-position-horizontal-relative:page;mso-position-vertical-relative:paragraph;z-index:15810560" coordorigin="804,34" coordsize="3696,2845">
            <v:line style="position:absolute" from="3467,2001" to="3633,1607" stroked="true" strokeweight=".5pt" strokecolor="#231f20">
              <v:stroke dashstyle="solid"/>
            </v:line>
            <v:shape style="position:absolute;left:3606;top:1545;width:53;height:85" coordorigin="3607,1545" coordsize="53,85" path="m3659,1545l3607,1612,3648,1630,3659,1545xe" filled="true" fillcolor="#231f20" stroked="false">
              <v:path arrowok="t"/>
              <v:fill type="solid"/>
            </v:shape>
            <v:shape style="position:absolute;left:1000;top:330;width:3310;height:2180" coordorigin="1000,331" coordsize="3310,2180" path="m2285,331l2176,424,2068,703,1960,498,1851,442,1759,852,1650,1076,1542,1598,1433,2026,1325,1542,1217,908,1108,722,1000,759,1000,1355,1108,1523,1217,1821,1325,2362,1433,2511,1542,2138,1650,1840,1759,1449,1851,1262,1960,946,2068,1020,2176,647,2285,796,2393,964,2501,1281,2610,1560,2718,1318,2811,1654,2919,1654,3028,1579,3136,1449,3244,1244,3353,1113,3461,1150,3569,964,3662,1020,3771,1244,3879,1486,3987,1411,4096,1355,4204,1542,4309,1747,4309,1076,4204,1262,4096,852,3987,890,3879,890,3771,1020,3662,666,3569,536,3461,685,3353,610,3244,815,3136,908,3028,1225,2919,1318,2811,852,2718,852,2610,871,2501,703,2393,554,2285,331xe" filled="true" fillcolor="#58b6e7" stroked="false">
              <v:path arrowok="t"/>
              <v:fill type="solid"/>
            </v:shape>
            <v:line style="position:absolute" from="1000,1309" to="4309,1309" stroked="true" strokeweight=".5pt" strokecolor="#231f20">
              <v:stroke dashstyle="solid"/>
            </v:line>
            <v:line style="position:absolute" from="815,990" to="928,990" stroked="true" strokeweight=".5pt" strokecolor="#231f20">
              <v:stroke dashstyle="solid"/>
            </v:line>
            <v:shape style="position:absolute;left:1000;top:330;width:3203;height:1882" coordorigin="1000,331" coordsize="3203,1882" path="m1000,1057l1108,1150m1108,1150l1217,1095m1217,1095l1325,1542m1325,1542l1433,2026m1433,2026l1542,2212m1542,2212l1650,2138m1650,2138l1759,1486m1759,1486l1851,890m1851,890l1960,387m1960,387l2068,517m2068,517l2176,629m2176,629l2285,331m2285,331l2393,1001m2393,1001l2501,1150m2501,1150l2610,1039m2610,1039l2718,1374m2718,1374l2811,1374m2811,1374l2919,1057m2919,1057l3028,1579m3028,1579l3136,1579m3136,1579l3244,1057m3244,1057l3353,1393m3353,1393l3461,1318m3461,1318l3569,1300m3569,1300l3662,1523m3662,1523l3771,1393m3771,1393l3879,908m3879,908l3987,946m3987,946l4096,647m4096,647l4203,796e" filled="false" stroked="true" strokeweight="1pt" strokecolor="#b01c88">
              <v:path arrowok="t"/>
              <v:stroke dashstyle="solid"/>
            </v:shape>
            <v:shape style="position:absolute;left:4386;top:367;width:114;height:2199" coordorigin="4387,368" coordsize="114,2199" path="m4387,2566l4500,2566m4387,2250l4500,2250m4387,1933l4500,1933m4387,1616l4500,1616m4387,1318l4500,1318m4387,1001l4500,1001m4387,685l4500,685m4387,368l4500,368e" filled="false" stroked="true" strokeweight=".5pt" strokecolor="#231f20">
              <v:path arrowok="t"/>
              <v:stroke dashstyle="solid"/>
            </v:shape>
            <v:shape style="position:absolute;left:984;top:2758;width:2988;height:114" coordorigin="985,2759" coordsize="2988,114" path="m985,2759l985,2872m1418,2759l1418,2872m1836,2759l1836,2872m2269,2759l2269,2872m2687,2759l2687,2872m3120,2759l3120,2872m3538,2759l3538,2872m3972,2759l3972,2872e" filled="false" stroked="true" strokeweight=".5pt" strokecolor="#231f20">
              <v:path arrowok="t"/>
              <v:stroke dashstyle="solid"/>
            </v:shape>
            <v:shape style="position:absolute;left:815;top:356;width:114;height:2199" coordorigin="815,357" coordsize="114,2199" path="m815,2555l928,2555m815,2239l928,2239m815,1922l928,1922m815,1605l928,1605m815,1307l928,1307m815,674l928,674m815,357l928,357e" filled="false" stroked="true" strokeweight=".5pt" strokecolor="#231f20">
              <v:path arrowok="t"/>
              <v:stroke dashstyle="solid"/>
            </v:shape>
            <v:rect style="position:absolute;left:809;top:39;width:3686;height:2835" filled="false" stroked="true" strokeweight=".5pt" strokecolor="#231f20">
              <v:stroke dashstyle="solid"/>
            </v:rect>
            <v:shape style="position:absolute;left:2676;top:344;width:139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921;top:1954;width:107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ONS goods exports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11"/>
        <w:rPr>
          <w:sz w:val="14"/>
        </w:rPr>
      </w:pPr>
    </w:p>
    <w:p>
      <w:pPr>
        <w:spacing w:line="133" w:lineRule="exact" w:before="0"/>
        <w:ind w:left="398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80" w:lineRule="exact" w:before="0"/>
        <w:ind w:left="392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4" w:lineRule="exact" w:before="0"/>
        <w:ind w:left="398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1" w:lineRule="exact" w:before="0"/>
        <w:ind w:left="392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9"/>
        <w:ind w:left="0" w:right="4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11"/>
        <w:rPr>
          <w:sz w:val="14"/>
        </w:rPr>
      </w:pPr>
    </w:p>
    <w:p>
      <w:pPr>
        <w:spacing w:line="120" w:lineRule="exact" w:before="0"/>
        <w:ind w:left="3925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tabs>
          <w:tab w:pos="917" w:val="left" w:leader="none"/>
          <w:tab w:pos="1344" w:val="left" w:leader="none"/>
          <w:tab w:pos="1773" w:val="left" w:leader="none"/>
          <w:tab w:pos="2197" w:val="left" w:leader="none"/>
          <w:tab w:pos="2623" w:val="left" w:leader="none"/>
          <w:tab w:pos="3049" w:val="left" w:leader="none"/>
          <w:tab w:pos="3476" w:val="left" w:leader="none"/>
        </w:tabs>
        <w:spacing w:line="120" w:lineRule="exact" w:before="0"/>
        <w:ind w:left="431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</w:p>
    <w:p>
      <w:pPr>
        <w:spacing w:before="102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Markit/CIPS,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2"/>
          <w:numId w:val="2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Markit/CIPS,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 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scaled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mean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variance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2000.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non 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2"/>
          <w:numId w:val="25"/>
        </w:numPr>
        <w:tabs>
          <w:tab w:pos="324" w:val="left" w:leader="none"/>
        </w:tabs>
        <w:spacing w:line="244" w:lineRule="auto" w:before="0" w:after="0"/>
        <w:ind w:left="323" w:right="111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measure. 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estimated </w:t>
      </w:r>
      <w:r>
        <w:rPr>
          <w:color w:val="231F20"/>
          <w:sz w:val="11"/>
        </w:rPr>
        <w:t>impact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(MTIC)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fraud,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MTIC adjustment,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62" w:right="-87"/>
        <w:rPr>
          <w:sz w:val="2"/>
        </w:rPr>
      </w:pPr>
      <w:r>
        <w:rPr>
          <w:sz w:val="2"/>
        </w:rPr>
        <w:pict>
          <v:group style="width:217pt;height:.7pt;mso-position-horizontal-relative:char;mso-position-vertical-relative:line" coordorigin="0,0" coordsize="4340,14">
            <v:line style="position:absolute" from="0,7" to="4340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9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2.11 </w:t>
      </w:r>
      <w:r>
        <w:rPr>
          <w:color w:val="A70741"/>
          <w:sz w:val="18"/>
        </w:rPr>
        <w:t>Import penetration has picked up</w:t>
      </w:r>
    </w:p>
    <w:p>
      <w:pPr>
        <w:spacing w:line="271" w:lineRule="auto" w:before="20"/>
        <w:ind w:left="16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Relative import prices and imports relative to import-weighted </w:t>
      </w:r>
      <w:r>
        <w:rPr>
          <w:color w:val="231F20"/>
          <w:sz w:val="16"/>
        </w:rPr>
        <w:t>demand</w:t>
      </w:r>
    </w:p>
    <w:p>
      <w:pPr>
        <w:pStyle w:val="BodyText"/>
        <w:spacing w:line="268" w:lineRule="auto" w:before="103"/>
        <w:ind w:left="153" w:right="261"/>
      </w:pPr>
      <w:r>
        <w:rPr/>
        <w:br w:type="column"/>
      </w:r>
      <w:r>
        <w:rPr>
          <w:color w:val="231F20"/>
        </w:rPr>
        <w:t>Reflecting in part the weaker outlook for extraction </w:t>
      </w:r>
      <w:r>
        <w:rPr>
          <w:color w:val="231F20"/>
          <w:w w:val="90"/>
        </w:rPr>
        <w:t>investment,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projected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slow</w:t>
      </w:r>
      <w:r>
        <w:rPr>
          <w:color w:val="231F20"/>
          <w:spacing w:val="-45"/>
        </w:rPr>
        <w:t> </w:t>
      </w:r>
      <w:r>
        <w:rPr>
          <w:color w:val="231F20"/>
        </w:rPr>
        <w:t>slightly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6"/>
        </w:rPr>
        <w:t> </w:t>
      </w:r>
      <w:r>
        <w:rPr>
          <w:color w:val="231F20"/>
        </w:rPr>
        <w:t>1%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2016</w:t>
      </w:r>
      <w:r>
        <w:rPr>
          <w:color w:val="231F20"/>
          <w:spacing w:val="-45"/>
        </w:rPr>
        <w:t> </w:t>
      </w:r>
      <w:r>
        <w:rPr>
          <w:color w:val="231F20"/>
        </w:rPr>
        <w:t>H1,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weaker</w:t>
      </w:r>
      <w:r>
        <w:rPr>
          <w:color w:val="231F20"/>
          <w:spacing w:val="-46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projected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somewhat stronger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0.5%,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consistent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intentions,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</w:rPr>
        <w:t>above</w:t>
      </w:r>
      <w:r>
        <w:rPr>
          <w:color w:val="231F20"/>
          <w:spacing w:val="-22"/>
        </w:rPr>
        <w:t> </w:t>
      </w:r>
      <w:r>
        <w:rPr>
          <w:color w:val="231F20"/>
        </w:rPr>
        <w:t>their</w:t>
      </w:r>
      <w:r>
        <w:rPr>
          <w:color w:val="231F20"/>
          <w:spacing w:val="-22"/>
        </w:rPr>
        <w:t> </w:t>
      </w:r>
      <w:r>
        <w:rPr>
          <w:color w:val="231F20"/>
        </w:rPr>
        <w:t>historical</w:t>
      </w:r>
      <w:r>
        <w:rPr>
          <w:color w:val="231F20"/>
          <w:spacing w:val="-21"/>
        </w:rPr>
        <w:t> </w:t>
      </w:r>
      <w:r>
        <w:rPr>
          <w:color w:val="231F20"/>
        </w:rPr>
        <w:t>averages.</w:t>
      </w:r>
    </w:p>
    <w:p>
      <w:pPr>
        <w:pStyle w:val="BodyText"/>
        <w:spacing w:before="8"/>
      </w:pPr>
    </w:p>
    <w:p>
      <w:pPr>
        <w:pStyle w:val="Heading4"/>
        <w:spacing w:before="1"/>
      </w:pPr>
      <w:r>
        <w:rPr>
          <w:color w:val="A70741"/>
        </w:rPr>
        <w:t>Government spending</w:t>
      </w:r>
    </w:p>
    <w:p>
      <w:pPr>
        <w:pStyle w:val="BodyText"/>
        <w:spacing w:line="268" w:lineRule="auto" w:before="23"/>
        <w:ind w:left="153" w:right="248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MPC’s</w:t>
      </w:r>
      <w:r>
        <w:rPr>
          <w:color w:val="231F20"/>
          <w:spacing w:val="-41"/>
        </w:rPr>
        <w:t> </w:t>
      </w:r>
      <w:r>
        <w:rPr>
          <w:color w:val="231F20"/>
        </w:rPr>
        <w:t>forecasts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conditioned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continued</w:t>
      </w:r>
      <w:r>
        <w:rPr>
          <w:color w:val="231F20"/>
          <w:spacing w:val="-41"/>
        </w:rPr>
        <w:t> </w:t>
      </w:r>
      <w:r>
        <w:rPr>
          <w:color w:val="231F20"/>
        </w:rPr>
        <w:t>fiscal consolidation. Announcements in the 2016 Autumn </w:t>
      </w:r>
      <w:r>
        <w:rPr>
          <w:color w:val="231F20"/>
          <w:w w:val="90"/>
        </w:rPr>
        <w:t>Statement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included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taxation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plans </w:t>
      </w:r>
      <w:r>
        <w:rPr>
          <w:color w:val="231F20"/>
          <w:w w:val="95"/>
        </w:rPr>
        <w:t>that,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2016. This is projected to provide a small boost to GDP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overall fiscal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precise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changes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factors, including: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 consolidation; the degree to which individuals and </w:t>
      </w:r>
      <w:r>
        <w:rPr>
          <w:color w:val="231F20"/>
          <w:w w:val="95"/>
        </w:rPr>
        <w:t>companies adjust their spending in response; and whether 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spending</w:t>
      </w:r>
      <w:r>
        <w:rPr>
          <w:color w:val="231F20"/>
          <w:spacing w:val="-19"/>
        </w:rPr>
        <w:t> </w:t>
      </w:r>
      <w:r>
        <w:rPr>
          <w:color w:val="231F20"/>
        </w:rPr>
        <w:t>decisions.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UK net</w:t>
      </w:r>
      <w:r>
        <w:rPr>
          <w:color w:val="231F20"/>
          <w:spacing w:val="-47"/>
          <w:sz w:val="26"/>
        </w:rPr>
        <w:t> </w:t>
      </w:r>
      <w:r>
        <w:rPr>
          <w:color w:val="231F20"/>
          <w:sz w:val="26"/>
        </w:rPr>
        <w:t>trade</w:t>
      </w:r>
    </w:p>
    <w:p>
      <w:pPr>
        <w:pStyle w:val="BodyText"/>
        <w:spacing w:line="268" w:lineRule="auto" w:before="255"/>
        <w:ind w:left="153" w:right="364"/>
      </w:pP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contributed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slowing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since </w:t>
      </w:r>
      <w:r>
        <w:rPr>
          <w:color w:val="231F20"/>
          <w:w w:val="95"/>
        </w:rPr>
        <w:t>2013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2.1),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2015</w:t>
      </w:r>
      <w:r>
        <w:rPr>
          <w:color w:val="231F20"/>
          <w:spacing w:val="-44"/>
        </w:rPr>
        <w:t> </w:t>
      </w:r>
      <w:r>
        <w:rPr>
          <w:color w:val="231F20"/>
        </w:rPr>
        <w:t>(Table</w:t>
      </w:r>
      <w:r>
        <w:rPr>
          <w:color w:val="231F20"/>
          <w:spacing w:val="-45"/>
        </w:rPr>
        <w:t> </w:t>
      </w:r>
      <w:r>
        <w:rPr>
          <w:color w:val="231F20"/>
        </w:rPr>
        <w:t>2.B).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particular,</w:t>
      </w:r>
      <w:r>
        <w:rPr>
          <w:color w:val="231F20"/>
          <w:spacing w:val="-45"/>
        </w:rPr>
        <w:t> </w:t>
      </w:r>
      <w:r>
        <w:rPr>
          <w:color w:val="231F20"/>
        </w:rPr>
        <w:t>despite</w:t>
      </w:r>
      <w:r>
        <w:rPr>
          <w:color w:val="231F20"/>
          <w:spacing w:val="-44"/>
        </w:rPr>
        <w:t> </w:t>
      </w:r>
      <w:r>
        <w:rPr>
          <w:color w:val="231F20"/>
        </w:rPr>
        <w:t>weak</w:t>
      </w:r>
      <w:r>
        <w:rPr>
          <w:color w:val="231F20"/>
          <w:spacing w:val="-44"/>
        </w:rPr>
        <w:t> </w:t>
      </w:r>
      <w:r>
        <w:rPr>
          <w:color w:val="231F20"/>
        </w:rPr>
        <w:t>world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89" w:space="840"/>
            <w:col w:w="5401"/>
          </w:cols>
        </w:sectPr>
      </w:pPr>
    </w:p>
    <w:p>
      <w:pPr>
        <w:pStyle w:val="BodyText"/>
        <w:spacing w:before="8"/>
        <w:rPr>
          <w:sz w:val="15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75</w:t>
      </w:r>
    </w:p>
    <w:p>
      <w:pPr>
        <w:pStyle w:val="BodyText"/>
        <w:rPr>
          <w:sz w:val="14"/>
        </w:rPr>
      </w:pPr>
    </w:p>
    <w:p>
      <w:pPr>
        <w:spacing w:before="102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103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spacing w:before="102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spacing w:before="102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spacing w:before="103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2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105</w:t>
      </w:r>
    </w:p>
    <w:p>
      <w:pPr>
        <w:spacing w:before="77"/>
        <w:ind w:left="1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Index: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1998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100</w:t>
      </w:r>
    </w:p>
    <w:p>
      <w:pPr>
        <w:spacing w:before="78"/>
        <w:ind w:left="20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Index: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1998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3"/>
          <w:sz w:val="12"/>
        </w:rPr>
        <w:t> </w:t>
      </w:r>
      <w:r>
        <w:rPr>
          <w:color w:val="231F20"/>
          <w:spacing w:val="-6"/>
          <w:sz w:val="12"/>
        </w:rPr>
        <w:t>100</w:t>
      </w:r>
    </w:p>
    <w:p>
      <w:pPr>
        <w:pStyle w:val="BodyText"/>
        <w:spacing w:before="8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22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24" w:right="0" w:firstLine="0"/>
        <w:jc w:val="left"/>
        <w:rPr>
          <w:sz w:val="12"/>
        </w:rPr>
      </w:pPr>
      <w:r>
        <w:rPr>
          <w:color w:val="231F20"/>
          <w:sz w:val="12"/>
        </w:rPr>
        <w:t>130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27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3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21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line="268" w:lineRule="auto"/>
        <w:ind w:left="200" w:right="343"/>
      </w:pPr>
      <w:r>
        <w:rPr/>
        <w:br w:type="column"/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exports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6%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Q3.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3½%,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for 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13% above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 depreciation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world trade (Section 1). Export growth is expected to </w:t>
      </w:r>
      <w:r>
        <w:rPr>
          <w:color w:val="231F20"/>
          <w:w w:val="90"/>
        </w:rPr>
        <w:t>moderate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</w:rPr>
        <w:t>falls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survey</w:t>
      </w:r>
      <w:r>
        <w:rPr>
          <w:color w:val="231F20"/>
          <w:spacing w:val="-38"/>
        </w:rPr>
        <w:t> </w:t>
      </w:r>
      <w:r>
        <w:rPr>
          <w:color w:val="231F20"/>
        </w:rPr>
        <w:t>indicators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goods</w:t>
      </w:r>
      <w:r>
        <w:rPr>
          <w:color w:val="231F20"/>
          <w:spacing w:val="-39"/>
        </w:rPr>
        <w:t> </w:t>
      </w:r>
      <w:r>
        <w:rPr>
          <w:color w:val="231F20"/>
        </w:rPr>
        <w:t>exports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2.10).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5" w:equalWidth="0">
            <w:col w:w="383" w:space="40"/>
            <w:col w:w="935" w:space="1691"/>
            <w:col w:w="1081" w:space="39"/>
            <w:col w:w="244" w:space="869"/>
            <w:col w:w="5448"/>
          </w:cols>
        </w:sectPr>
      </w:pPr>
    </w:p>
    <w:p>
      <w:pPr>
        <w:pStyle w:val="BodyText"/>
        <w:rPr>
          <w:sz w:val="14"/>
        </w:rPr>
      </w:pPr>
    </w:p>
    <w:p>
      <w:pPr>
        <w:spacing w:before="102"/>
        <w:ind w:left="21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110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20" w:lineRule="exact" w:before="102"/>
        <w:ind w:left="3819" w:right="0" w:firstLine="0"/>
        <w:jc w:val="left"/>
        <w:rPr>
          <w:sz w:val="12"/>
        </w:rPr>
      </w:pPr>
      <w:r>
        <w:rPr/>
        <w:pict>
          <v:group style="position:absolute;margin-left:53.514999pt;margin-top:-133.058212pt;width:184.8pt;height:142.25pt;mso-position-horizontal-relative:page;mso-position-vertical-relative:paragraph;z-index:15812096" coordorigin="1070,-2661" coordsize="3696,2845">
            <v:shape style="position:absolute;left:1080;top:-2245;width:114;height:1602" coordorigin="1081,-2245" coordsize="114,1602" path="m1081,-2245l1194,-2245m1081,-1855l1194,-1855m1081,-1444l1194,-1444m1081,-1034l1194,-1034m1081,-644l1194,-644e" filled="false" stroked="true" strokeweight=".5pt" strokecolor="#231f20">
              <v:path arrowok="t"/>
              <v:stroke dashstyle="solid"/>
            </v:shape>
            <v:line style="position:absolute" from="1254,-488" to="1292,-603" stroked="true" strokeweight="1pt" strokecolor="#fcaf17">
              <v:stroke dashstyle="solid"/>
            </v:line>
            <v:shape style="position:absolute;left:1253;top:-2061;width:2318;height:1335" coordorigin="1254,-2060" coordsize="2318,1335" path="m1254,-808l1292,-787m1292,-787l1350,-746m1350,-746l1389,-726m1389,-726l1447,-890m1447,-890l1486,-828m1486,-828l1543,-890m1543,-890l1582,-931m1582,-931l1621,-849m1621,-849l1679,-1177m1679,-1177l1717,-1198m1717,-1198l1775,-1280m1775,-1280l1814,-1321m1814,-1321l1872,-1095m1872,-1095l1911,-1034m1911,-1034l1968,-1013m1968,-1013l2007,-1054m2007,-1054l2065,-1239m2065,-1239l2104,-1260m2104,-1260l2162,-1280m2162,-1280l2200,-1301m2200,-1301l2239,-1239m2239,-1239l2297,-1239m2297,-1239l2335,-1301m2335,-1301l2393,-1506m2393,-1506l2432,-1362m2432,-1362l2490,-1485m2490,-1485l2529,-1567m2529,-1567l2587,-1650m2587,-1650l2625,-1444m2625,-1444l2683,-1526m2683,-1526l2722,-1506m2722,-1506l2780,-1793m2780,-1793l2818,-1691m2818,-1691l2857,-1608m2857,-1608l2915,-1650m2915,-1650l2954,-1732m2954,-1732l3012,-1650m3012,-1650l3050,-1691m3050,-1691l3108,-1793m3108,-1793l3147,-1937m3147,-1937l3205,-1608m3205,-1608l3243,-1711m3243,-1711l3301,-1650m3301,-1650l3340,-1896m3340,-1896l3398,-1526m3398,-1526l3437,-1506m3437,-1506l3475,-1506m3475,-1506l3533,-2060m3533,-2060l3572,-1444e" filled="false" stroked="true" strokeweight="1pt" strokecolor="#00568b">
              <v:path arrowok="t"/>
              <v:stroke dashstyle="solid"/>
            </v:shape>
            <v:shape style="position:absolute;left:3561;top:-1927;width:300;height:493" type="#_x0000_t75" stroked="false">
              <v:imagedata r:id="rId61" o:title=""/>
            </v:shape>
            <v:line style="position:absolute" from="3861,-1691" to="3919,-2142" stroked="true" strokeweight="1pt" strokecolor="#00568b">
              <v:stroke dashstyle="solid"/>
            </v:line>
            <v:line style="position:absolute" from="3939,-2152" to="3939,-1722" stroked="true" strokeweight="2.931pt" strokecolor="#00568b">
              <v:stroke dashstyle="solid"/>
            </v:line>
            <v:shape style="position:absolute;left:3958;top:-1999;width:619;height:411" coordorigin="3958,-1998" coordsize="619,411" path="m3958,-1732l4016,-1711m4016,-1711l4055,-1588m4055,-1588l4093,-1752m4093,-1752l4151,-1732m4151,-1732l4190,-1834m4190,-1834l4248,-1773m4248,-1773l4286,-1691m4286,-1691l4344,-1650m4344,-1650l4383,-1752m4383,-1752l4441,-1834m4441,-1834l4480,-1957m4480,-1957l4538,-1855m4538,-1855l4576,-1998e" filled="false" stroked="true" strokeweight="1pt" strokecolor="#00568b">
              <v:path arrowok="t"/>
              <v:stroke dashstyle="solid"/>
            </v:shape>
            <v:shape style="position:absolute;left:1292;top:-1937;width:3246;height:1335" coordorigin="1292,-1937" coordsize="3246,1335" path="m1292,-603l1350,-685m1350,-685l1389,-767m1389,-767l1447,-849m1447,-849l1486,-767m1486,-767l1543,-705m1543,-705l1582,-746m1582,-746l1621,-849m1621,-849l1679,-787m1679,-787l1717,-746m1717,-746l1775,-685m1775,-685l1814,-685m1814,-685l1872,-767m1872,-767l1911,-869m1911,-869l1968,-1034m1968,-1034l2007,-1136m2007,-1136l2065,-1157m2065,-1157l2104,-1280m2104,-1280l2162,-1321m2162,-1321l2200,-1321m2200,-1321l2239,-1383m2239,-1383l2297,-1362m2297,-1362l2335,-1465m2335,-1465l2393,-1629m2393,-1629l2432,-1670m2432,-1670l2490,-1670m2490,-1670l2529,-1650m2529,-1650l2587,-1629m2587,-1629l2625,-1711m2625,-1711l2683,-1506m2683,-1506l2722,-1547m2722,-1547l2780,-1547m2780,-1547l2818,-1629m2818,-1629l2857,-1650m2857,-1650l2915,-1752m2915,-1752l2954,-1937m2954,-1937l3012,-1855m3012,-1855l3050,-1855m3050,-1855l3108,-1711m3108,-1711l3147,-1465m3147,-1465l3205,-1116m3205,-1116l3243,-952m3243,-952l3301,-1075m3301,-1075l3340,-1013m3340,-1013l3398,-1177m3398,-1177l3437,-1239m3437,-1239l3475,-1198m3475,-1198l3533,-1198m3533,-1198l3572,-1116m3572,-1116l3630,-1075m3630,-1075l3668,-993m3668,-993l3726,-972m3726,-972l3765,-685m3765,-685l3823,-603m3823,-603l3861,-726m3861,-726l3919,-767m3919,-767l3958,-869m3958,-869l4016,-993m4016,-993l4055,-1013m4055,-1013l4093,-869m4093,-869l4151,-931m4151,-931l4190,-1034m4190,-1034l4248,-1136m4248,-1136l4286,-1301m4286,-1301l4344,-1383m4344,-1383l4383,-1465m4383,-1465l4441,-1485m4441,-1485l4480,-1752m4480,-1752l4538,-1793e" filled="false" stroked="true" strokeweight="1pt" strokecolor="#fcaf17">
              <v:path arrowok="t"/>
              <v:stroke dashstyle="solid"/>
            </v:shape>
            <v:line style="position:absolute" from="4653,-1711" to="4766,-1711" stroked="true" strokeweight=".5pt" strokecolor="#231f20">
              <v:stroke dashstyle="solid"/>
            </v:line>
            <v:line style="position:absolute" from="4538,-1793" to="4576,-1937" stroked="true" strokeweight="1.0pt" strokecolor="#fcaf17">
              <v:stroke dashstyle="solid"/>
            </v:line>
            <v:line style="position:absolute" from="1081,-233" to="1194,-233" stroked="true" strokeweight=".5pt" strokecolor="#231f20">
              <v:stroke dashstyle="solid"/>
            </v:line>
            <v:shape style="position:absolute;left:4652;top:-2184;width:114;height:1889" coordorigin="4653,-2183" coordsize="114,1889" path="m4653,-295l4766,-295m4653,-767l4766,-767m4653,-1239l4766,-1239m4653,-2183l4766,-2183e" filled="false" stroked="true" strokeweight=".5pt" strokecolor="#231f20">
              <v:path arrowok="t"/>
              <v:stroke dashstyle="solid"/>
            </v:shape>
            <v:shape style="position:absolute;left:1253;top:63;width:3033;height:114" coordorigin="1254,63" coordsize="3033,114" path="m1254,63l1254,177m1621,63l1621,177m2007,63l2007,177m2393,63l2393,177m2780,63l2780,177m3147,63l3147,177m3533,63l3533,177m3919,63l3919,177m4286,63l4286,177e" filled="false" stroked="true" strokeweight=".5pt" strokecolor="#231f20">
              <v:path arrowok="t"/>
              <v:stroke dashstyle="solid"/>
            </v:shape>
            <v:rect style="position:absolute;left:1075;top:-2657;width:3686;height:2835" filled="false" stroked="true" strokeweight=".5pt" strokecolor="#231f20">
              <v:stroke dashstyle="solid"/>
            </v:rect>
            <v:shape style="position:absolute;left:2823;top:-2442;width:174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Imports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relative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import-weighted expenditure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153;top:-642;width:1264;height:484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39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Relative import prices</w:t>
                    </w:r>
                    <w:r>
                      <w:rPr>
                        <w:color w:val="231F20"/>
                        <w:w w:val="90"/>
                        <w:position w:val="6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(left-hand scale,</w:t>
                    </w:r>
                  </w:p>
                  <w:p>
                    <w:pPr>
                      <w:spacing w:before="1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which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has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been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inverted)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80</w:t>
      </w:r>
    </w:p>
    <w:p>
      <w:pPr>
        <w:tabs>
          <w:tab w:pos="1340" w:val="left" w:leader="none"/>
          <w:tab w:pos="1721" w:val="left" w:leader="none"/>
          <w:tab w:pos="2101" w:val="left" w:leader="none"/>
          <w:tab w:pos="2482" w:val="left" w:leader="none"/>
          <w:tab w:pos="2862" w:val="left" w:leader="none"/>
          <w:tab w:pos="3242" w:val="left" w:leader="none"/>
        </w:tabs>
        <w:spacing w:line="120" w:lineRule="exact" w:before="0"/>
        <w:ind w:left="179" w:right="0" w:firstLine="0"/>
        <w:jc w:val="left"/>
        <w:rPr>
          <w:sz w:val="12"/>
        </w:rPr>
      </w:pPr>
      <w:r>
        <w:rPr>
          <w:color w:val="231F20"/>
          <w:sz w:val="12"/>
        </w:rPr>
        <w:t>1998  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2000  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line="260" w:lineRule="atLeast" w:before="85"/>
        <w:ind w:left="217" w:right="394"/>
      </w:pPr>
      <w:r>
        <w:rPr/>
        <w:br w:type="column"/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6%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quarters 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40"/>
          <w:cols w:num="3" w:equalWidth="0">
            <w:col w:w="383" w:space="40"/>
            <w:col w:w="3992" w:space="851"/>
            <w:col w:w="5464"/>
          </w:cols>
        </w:sectPr>
      </w:pPr>
    </w:p>
    <w:p>
      <w:pPr>
        <w:pStyle w:val="ListParagraph"/>
        <w:numPr>
          <w:ilvl w:val="0"/>
          <w:numId w:val="26"/>
        </w:numPr>
        <w:tabs>
          <w:tab w:pos="340" w:val="left" w:leader="none"/>
        </w:tabs>
        <w:spacing w:line="93" w:lineRule="exact" w:before="0" w:after="0"/>
        <w:ind w:left="339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imports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proportion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import-weighted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expenditure,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</w:p>
    <w:p>
      <w:pPr>
        <w:spacing w:line="244" w:lineRule="auto" w:before="2"/>
        <w:ind w:left="339" w:right="1" w:firstLine="0"/>
        <w:jc w:val="left"/>
        <w:rPr>
          <w:sz w:val="11"/>
        </w:rPr>
      </w:pPr>
      <w:r>
        <w:rPr>
          <w:color w:val="231F20"/>
          <w:sz w:val="11"/>
        </w:rPr>
        <w:t>Import-weighted total expenditure is calculated by weighting together household consumption (including non-profit institutions serving households), whole-economy </w:t>
      </w:r>
      <w:r>
        <w:rPr>
          <w:color w:val="231F20"/>
          <w:w w:val="90"/>
          <w:sz w:val="11"/>
        </w:rPr>
        <w:t>investment (excluding valuables), government spending, inventories (excluding the alignment </w:t>
      </w:r>
      <w:r>
        <w:rPr>
          <w:color w:val="231F20"/>
          <w:sz w:val="11"/>
        </w:rPr>
        <w:t>adjustment) and exports by their respective import intensities, estimated using the</w:t>
      </w:r>
    </w:p>
    <w:p>
      <w:pPr>
        <w:spacing w:line="244" w:lineRule="auto" w:before="0"/>
        <w:ind w:left="339" w:right="229" w:firstLine="0"/>
        <w:jc w:val="left"/>
        <w:rPr>
          <w:sz w:val="11"/>
        </w:rPr>
      </w:pPr>
      <w:r>
        <w:rPr>
          <w:i/>
          <w:color w:val="231F20"/>
          <w:w w:val="90"/>
          <w:sz w:val="11"/>
        </w:rPr>
        <w:t>United Kingdom Input-Output Analytical Tables 2010</w:t>
      </w:r>
      <w:r>
        <w:rPr>
          <w:color w:val="231F20"/>
          <w:w w:val="90"/>
          <w:sz w:val="11"/>
        </w:rPr>
        <w:t>. Import and export data have been </w:t>
      </w:r>
      <w:r>
        <w:rPr>
          <w:color w:val="231F20"/>
          <w:sz w:val="11"/>
        </w:rPr>
        <w:t>adjusted to exclude the estimated impact of MTIC fraud.</w:t>
      </w:r>
    </w:p>
    <w:p>
      <w:pPr>
        <w:pStyle w:val="ListParagraph"/>
        <w:numPr>
          <w:ilvl w:val="0"/>
          <w:numId w:val="26"/>
        </w:numPr>
        <w:tabs>
          <w:tab w:pos="340" w:val="left" w:leader="none"/>
        </w:tabs>
        <w:spacing w:line="127" w:lineRule="exact" w:before="0" w:after="0"/>
        <w:ind w:left="339" w:right="0" w:hanging="171"/>
        <w:jc w:val="left"/>
        <w:rPr>
          <w:sz w:val="11"/>
        </w:rPr>
      </w:pPr>
      <w:r>
        <w:rPr>
          <w:color w:val="231F20"/>
          <w:sz w:val="11"/>
        </w:rPr>
        <w:t>Import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deflator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BodyText"/>
        <w:spacing w:line="268" w:lineRule="auto" w:before="27"/>
        <w:ind w:left="169" w:right="317"/>
      </w:pPr>
      <w:r>
        <w:rPr/>
        <w:br w:type="column"/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expenditure,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sterling,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domestic </w:t>
      </w:r>
      <w:r>
        <w:rPr>
          <w:color w:val="231F20"/>
          <w:w w:val="95"/>
        </w:rPr>
        <w:t>alternatives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2.11),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role. </w:t>
      </w:r>
      <w:r>
        <w:rPr>
          <w:color w:val="231F20"/>
        </w:rPr>
        <w:t>Import</w:t>
      </w:r>
      <w:r>
        <w:rPr>
          <w:color w:val="231F20"/>
          <w:spacing w:val="-46"/>
        </w:rPr>
        <w:t> </w:t>
      </w:r>
      <w:r>
        <w:rPr>
          <w:color w:val="231F20"/>
        </w:rPr>
        <w:t>penetration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proportion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satisfied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535" w:space="778"/>
            <w:col w:w="5417"/>
          </w:cols>
        </w:sectPr>
      </w:pPr>
    </w:p>
    <w:p>
      <w:pPr>
        <w:spacing w:line="259" w:lineRule="auto" w:before="110"/>
        <w:ind w:left="157" w:right="35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9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2.12</w:t>
      </w:r>
      <w:r>
        <w:rPr>
          <w:b/>
          <w:color w:val="A70741"/>
          <w:spacing w:val="16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current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account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deficit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was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broadly </w:t>
      </w:r>
      <w:r>
        <w:rPr>
          <w:color w:val="A70741"/>
          <w:sz w:val="18"/>
        </w:rPr>
        <w:t>unchanged in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Q3</w:t>
      </w:r>
    </w:p>
    <w:p>
      <w:pPr>
        <w:spacing w:before="3"/>
        <w:ind w:left="157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UK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current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account</w:t>
      </w:r>
    </w:p>
    <w:p>
      <w:pPr>
        <w:spacing w:line="126" w:lineRule="exact" w:before="129"/>
        <w:ind w:left="2507" w:right="0" w:firstLine="0"/>
        <w:jc w:val="left"/>
        <w:rPr>
          <w:sz w:val="12"/>
        </w:rPr>
      </w:pPr>
      <w:r>
        <w:rPr>
          <w:color w:val="231F20"/>
          <w:sz w:val="12"/>
        </w:rPr>
        <w:t>Percentages of nominal GDP</w:t>
      </w:r>
    </w:p>
    <w:p>
      <w:pPr>
        <w:spacing w:line="126" w:lineRule="exact" w:before="0"/>
        <w:ind w:left="3929" w:right="0" w:firstLine="0"/>
        <w:jc w:val="left"/>
        <w:rPr>
          <w:sz w:val="12"/>
        </w:rPr>
      </w:pPr>
      <w:r>
        <w:rPr/>
        <w:pict>
          <v:group style="position:absolute;margin-left:40.400002pt;margin-top:2.635391pt;width:184.8pt;height:142.25pt;mso-position-horizontal-relative:page;mso-position-vertical-relative:paragraph;z-index:15813120" coordorigin="808,53" coordsize="3696,2845">
            <v:rect style="position:absolute;left:1033;top:2396;width:142;height:142" filled="true" fillcolor="#58b6e7" stroked="false">
              <v:fill type="solid"/>
            </v:rect>
            <v:rect style="position:absolute;left:1033;top:2580;width:142;height:142" filled="true" fillcolor="#fcaf17" stroked="false">
              <v:fill type="solid"/>
            </v:rect>
            <v:line style="position:absolute" from="988,2777" to="988,2891" stroked="true" strokeweight=".5pt" strokecolor="#231f20">
              <v:stroke dashstyle="solid"/>
            </v:line>
            <v:line style="position:absolute" from="2104,2656" to="2246,2656" stroked="true" strokeweight="1pt" strokecolor="#b01c88">
              <v:stroke dashstyle="solid"/>
            </v:line>
            <v:rect style="position:absolute;left:2103;top:2396;width:142;height:142" filled="true" fillcolor="#74c043" stroked="false">
              <v:fill type="solid"/>
            </v:rect>
            <v:shape style="position:absolute;left:1012;top:908;width:3297;height:1065" coordorigin="1012,908" coordsize="3297,1065" path="m1047,908l1012,908,1012,1630,1047,1630,1047,908xm1134,908l1099,908,1099,1436,1134,1436,1134,908xm1218,908l1185,908,1185,1610,1218,1610,1218,908xm1304,908l1269,908,1269,1864,1304,1864,1304,908xm1391,908l1356,908,1356,1714,1391,1714,1391,908xm1477,908l1442,908,1442,1501,1477,1501,1477,908xm1561,908l1528,908,1528,1735,1561,1735,1561,908xm1648,908l1612,908,1612,1714,1648,1714,1648,908xm1734,908l1699,908,1699,1973,1734,1973,1734,908xm1820,908l1785,908,1785,1714,1820,1714,1820,908xm1904,908l1872,908,1872,1721,1904,1721,1904,908xm1991,908l1956,908,1956,1686,1991,1686,1991,908xm2077,908l2042,908,2042,1623,2077,1623,2077,908xm2161,908l2129,908,2129,1601,2161,1601,2161,908xm2248,908l2213,908,2213,1483,2248,1483,2248,908xm2334,908l2299,908,2299,1576,2334,1576,2334,908xm2421,908l2386,908,2386,1645,2421,1645,2421,908xm2505,908l2472,908,2472,1565,2505,1565,2505,908xm2591,908l2556,908,2556,1817,2591,1817,2591,908xm2678,908l2643,908,2643,1739,2678,1739,2678,908xm2764,908l2729,908,2729,1138,2764,1138,2764,908xm2848,908l2816,908,2816,1233,2848,1233,2848,908xm2935,908l2900,908,2900,1588,2935,1588,2935,908xm3021,908l2986,908,2986,1505,3021,1505,3021,908xm3105,908l3073,908,3073,1374,3105,1374,3105,908xm3192,908l3157,908,3157,1567,3192,1567,3192,908xm3278,908l3243,908,3243,1380,3278,1380,3278,908xm3365,908l3330,908,3330,1616,3365,1616,3365,908xm3449,908l3416,908,3416,1403,3449,1403,3449,908xm3535,908l3500,908,3500,1372,3535,1372,3535,908xm3622,908l3587,908,3587,1360,3622,1360,3622,908xm3708,908l3673,908,3673,1730,3708,1730,3708,908xm3792,908l3759,908,3759,1496,3792,1496,3792,908xm3879,908l3843,908,3843,1305,3879,1305,3879,908xm3965,908l3930,908,3930,1494,3965,1494,3965,908xm4049,908l4016,908,4016,1483,4049,1483,4049,908xm4136,908l4100,908,4100,1565,4136,1565,4136,908xm4222,908l4187,908,4187,1196,4222,1196,4222,908xm4308,908l4273,908,4273,1436,4308,1436,4308,908xe" filled="true" fillcolor="#58b6e7" stroked="false">
              <v:path arrowok="t"/>
              <v:fill type="solid"/>
            </v:shape>
            <v:shape style="position:absolute;left:1012;top:291;width:3297;height:1904" coordorigin="1012,291" coordsize="3297,1904" path="m1047,499l1012,499,1012,908,1047,908,1047,499xm1134,470l1099,470,1099,908,1134,908,1134,470xm1218,721l1185,721,1185,908,1218,908,1218,721xm1304,610l1269,610,1269,908,1304,908,1304,610xm1391,592l1356,592,1356,908,1391,908,1391,592xm1477,476l1442,476,1442,908,1477,908,1477,476xm1561,715l1528,715,1528,908,1561,908,1561,715xm1648,597l1612,597,1612,908,1648,908,1648,597xm1734,410l1699,410,1699,908,1734,908,1734,410xm1820,813l1785,813,1785,908,1820,908,1820,813xm1904,739l1872,739,1872,908,1904,908,1904,739xm1991,1686l1956,1686,1956,2064,1991,2064,1991,1686xm2077,1623l2042,1623,2042,1848,2077,1848,2077,1623xm2161,1601l2129,1601,2129,1686,2161,1686,2161,1601xm2248,443l2213,443,2213,908,2248,908,2248,443xm2334,661l2299,661,2299,908,2334,908,2334,661xm2421,503l2386,503,2386,908,2421,908,2421,503xm2505,496l2472,496,2472,908,2505,908,2505,496xm2591,570l2556,570,2556,908,2591,908,2591,570xm2678,594l2643,594,2643,908,2678,908,2678,594xm2764,601l2729,601,2729,908,2764,908,2764,601xm2848,291l2816,291,2816,908,2848,908,2848,291xm2935,630l2900,630,2900,908,2935,908,2935,630xm3021,675l2986,675,2986,908,3021,908,3021,675xm3105,770l3073,770,3073,908,3105,908,3105,770xm3192,862l3157,862,3157,908,3192,908,3192,862xm3278,1380l3243,1380,3243,1409,3278,1409,3278,1380xm3365,1616l3330,1616,3330,1697,3365,1697,3365,1616xm3449,1403l3416,1403,3416,1668,3449,1668,3449,1403xm3535,886l3500,886,3500,908,3535,908,3535,886xm3622,1360l3587,1360,3587,1746,3622,1746,3622,1360xm3708,1730l3673,1730,3673,2195,3708,2195,3708,1730xm3792,1496l3759,1496,3759,1815,3792,1815,3792,1496xm3879,1305l3843,1305,3843,1665,3879,1665,3879,1305xm3965,1494l3930,1494,3930,2149,3965,2149,3965,1494xm4049,1483l4016,1483,4016,2195,4049,2195,4049,1483xm4136,1565l4100,1565,4100,1997,4136,1997,4136,1565xm4222,1196l4187,1196,4187,1596,4222,1596,4222,1196xm4308,1436l4273,1436,4273,1634,4308,1634,4308,1436xe" filled="true" fillcolor="#fcaf17" stroked="false">
              <v:path arrowok="t"/>
              <v:fill type="solid"/>
            </v:shape>
            <v:shape style="position:absolute;left:1012;top:1137;width:3297;height:1528" coordorigin="1012,1138" coordsize="3297,1528" path="m1047,1630l1012,1630,1012,1902,1047,1902,1047,1630xm1134,1436l1099,1436,1099,1668,1134,1668,1134,1436xm1218,1610l1185,1610,1185,1839,1218,1839,1218,1610xm1304,1864l1269,1864,1269,2155,1304,2155,1304,1864xm1391,1714l1356,1714,1356,1959,1391,1959,1391,1714xm1477,1501l1442,1501,1442,1748,1477,1748,1477,1501xm1561,1735l1528,1735,1528,1979,1561,1979,1561,1735xm1648,1714l1612,1714,1612,2044,1648,2044,1648,1714xm1734,1973l1699,1973,1699,2276,1734,2276,1734,1973xm1820,1714l1785,1714,1785,1997,1820,1997,1820,1714xm1904,1721l1872,1721,1872,1993,1904,1993,1904,1721xm1991,2064l1956,2064,1956,2256,1991,2256,1991,2064xm2077,1848l2042,1848,2042,2144,2077,2144,2077,1848xm2161,1686l2129,1686,2129,2042,2161,2042,2161,1686xm2248,1483l2213,1483,2213,1779,2248,1779,2248,1483xm2334,1576l2299,1576,2299,1835,2334,1835,2334,1576xm2421,1645l2386,1645,2386,1993,2421,1993,2421,1645xm2505,1565l2472,1565,2472,1899,2505,1899,2505,1565xm2591,1817l2556,1817,2556,2184,2591,2184,2591,1817xm2678,1739l2643,1739,2643,2198,2678,2198,2678,1739xm2764,1138l2729,1138,2729,1530,2764,1530,2764,1138xm2848,1233l2816,1233,2816,1567,2848,1567,2848,1233xm2935,1588l2900,1588,2900,1991,2935,1991,2935,1588xm3021,1505l2986,1505,2986,1893,3021,1893,3021,1505xm3105,1374l3073,1374,3073,1739,3105,1739,3105,1374xm3192,1567l3157,1567,3157,1915,3192,1915,3192,1567xm3278,1409l3243,1409,3243,1777,3278,1777,3278,1409xm3365,1697l3330,1697,3330,2106,3365,2106,3365,1697xm3449,1668l3416,1668,3416,2089,3449,2089,3449,1668xm3535,1372l3500,1372,3500,1826,3535,1826,3535,1372xm3622,1746l3587,1746,3587,2213,3622,2213,3622,1746xm3708,2195l3673,2195,3673,2605,3708,2605,3708,2195xm3792,1815l3759,1815,3759,2178,3792,2178,3792,1815xm3879,1665l3843,1665,3843,2073,3879,2073,3879,1665xm3965,2149l3930,2149,3930,2474,3965,2474,3965,2149xm4049,2195l4016,2195,4016,2665,4049,2665,4049,2195xm4136,1997l4100,1997,4100,2338,4136,2338,4136,1997xm4222,1596l4187,1596,4187,1975,4222,1975,4222,1596xm4308,1634l4273,1634,4273,1964,4308,1964,4308,1634xe" filled="true" fillcolor="#74c043" stroked="false">
              <v:path arrowok="t"/>
              <v:fill type="solid"/>
            </v:shape>
            <v:shape style="position:absolute;left:1029;top:949;width:3262;height:1717" coordorigin="1030,950" coordsize="3262,1717" path="m1030,1491l1116,1228,1202,1651,1287,1858,1373,1644,1459,1315,1544,1785,1630,1731,1716,1778,1803,1900,1887,1825,1973,2254,2060,2145,2146,2041,2230,1313,2317,1589,2403,1586,2490,1486,2574,1845,2660,1883,2747,1221,2831,950,2917,1713,3004,1660,3090,1600,3174,1867,3261,1778,3347,2105,3433,2087,3518,1802,3604,2214,3690,2604,3775,2179,3861,2074,3947,2475,4034,2666,4118,2337,4204,1974,4291,1965e" filled="false" stroked="true" strokeweight="1.0pt" strokecolor="#b01c88">
              <v:path arrowok="t"/>
              <v:stroke dashstyle="solid"/>
            </v:shape>
            <v:line style="position:absolute" from="4390,909" to="4504,909" stroked="true" strokeweight=".5pt" strokecolor="#231f20">
              <v:stroke dashstyle="solid"/>
            </v:line>
            <v:shape style="position:absolute;left:994;top:909;width:3339;height:2" coordorigin="995,909" coordsize="3339,0" path="m995,909l995,909,4244,909,4333,909e" filled="false" stroked="true" strokeweight=".5pt" strokecolor="#231f20">
              <v:path arrowok="t"/>
              <v:stroke dashstyle="solid"/>
            </v:shape>
            <v:shape style="position:absolute;left:818;top:341;width:114;height:2267" coordorigin="819,342" coordsize="114,2267" path="m819,2609l932,2609m819,2326l932,2326m819,2041l932,2041m819,1758l932,1758m819,1475l932,1475m819,1192l932,1192m819,909l932,909m819,624l932,624m819,342l932,342e" filled="false" stroked="true" strokeweight=".5pt" strokecolor="#231f20">
              <v:path arrowok="t"/>
              <v:stroke dashstyle="solid"/>
            </v:shape>
            <v:shape style="position:absolute;left:4390;top:341;width:114;height:2267" coordorigin="4390,342" coordsize="114,2267" path="m4390,2609l4504,2609m4390,2326l4504,2326m4390,2041l4504,2041m4390,1758l4504,1758m4390,1475l4504,1475m4390,1192l4504,1192m4390,624l4504,624m4390,342l4504,342e" filled="false" stroked="true" strokeweight=".5pt" strokecolor="#231f20">
              <v:path arrowok="t"/>
              <v:stroke dashstyle="solid"/>
            </v:shape>
            <v:shape style="position:absolute;left:2015;top:2777;width:2061;height:114" coordorigin="2015,2777" coordsize="2061,114" path="m2015,2777l2015,2891m3046,2777l3046,2891m4076,2777l4076,2891e" filled="false" stroked="true" strokeweight=".5pt" strokecolor="#231f20">
              <v:path arrowok="t"/>
              <v:stroke dashstyle="solid"/>
            </v:shape>
            <v:rect style="position:absolute;left:813;top:57;width:3686;height:2835" filled="false" stroked="true" strokeweight=".5pt" strokecolor="#231f20">
              <v:stroke dashstyle="solid"/>
            </v:rect>
            <v:shape style="position:absolute;left:808;top:52;width:3696;height:284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20"/>
                      </w:rPr>
                    </w:pPr>
                  </w:p>
                  <w:p>
                    <w:pPr>
                      <w:tabs>
                        <w:tab w:pos="1463" w:val="left" w:leader="none"/>
                      </w:tabs>
                      <w:spacing w:line="319" w:lineRule="auto" w:before="0"/>
                      <w:ind w:left="394" w:right="105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Trade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balance</w:t>
                      <w:tab/>
                    </w:r>
                    <w:r>
                      <w:rPr>
                        <w:color w:val="231F20"/>
                        <w:sz w:val="12"/>
                      </w:rPr>
                      <w:t>Secondary income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Primary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income</w:t>
                      <w:tab/>
                    </w:r>
                    <w:r>
                      <w:rPr>
                        <w:color w:val="231F20"/>
                        <w:w w:val="90"/>
                        <w:sz w:val="12"/>
                      </w:rPr>
                      <w:t>Current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account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7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25" w:lineRule="exact" w:before="0"/>
        <w:ind w:left="395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393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2" w:lineRule="exact" w:before="0"/>
        <w:ind w:left="393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93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0"/>
        <w:ind w:left="0" w:right="7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7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7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7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7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7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line="119" w:lineRule="exact" w:before="0"/>
        <w:ind w:left="3946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1376" w:val="left" w:leader="none"/>
          <w:tab w:pos="2405" w:val="left" w:leader="none"/>
          <w:tab w:pos="3435" w:val="left" w:leader="none"/>
        </w:tabs>
        <w:spacing w:line="119" w:lineRule="exact" w:before="0"/>
        <w:ind w:left="346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09</w:t>
        <w:tab/>
        <w:t>12</w:t>
        <w:tab/>
        <w:t>15</w:t>
      </w:r>
    </w:p>
    <w:p>
      <w:pPr>
        <w:pStyle w:val="BodyText"/>
        <w:spacing w:line="268" w:lineRule="auto" w:before="3"/>
        <w:ind w:left="157" w:right="456"/>
      </w:pPr>
      <w:r>
        <w:rPr/>
        <w:br w:type="column"/>
      </w:r>
      <w:r>
        <w:rPr>
          <w:color w:val="231F20"/>
          <w:w w:val="95"/>
        </w:rPr>
        <w:t>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increase, </w:t>
      </w:r>
      <w:r>
        <w:rPr>
          <w:color w:val="231F20"/>
        </w:rPr>
        <w:t>which suggests that the appreciation has led to some </w:t>
      </w:r>
      <w:r>
        <w:rPr>
          <w:color w:val="231F20"/>
          <w:w w:val="90"/>
        </w:rPr>
        <w:t>substitution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domestically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imported alternatives. The most recent depreciation, however, may </w:t>
      </w:r>
      <w:r>
        <w:rPr>
          <w:color w:val="231F20"/>
          <w:w w:val="95"/>
        </w:rPr>
        <w:t>weigh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extraction </w:t>
      </w:r>
      <w:r>
        <w:rPr>
          <w:color w:val="231F20"/>
        </w:rPr>
        <w:t>investment (Section</w:t>
      </w:r>
      <w:r>
        <w:rPr>
          <w:color w:val="231F20"/>
          <w:spacing w:val="-40"/>
        </w:rPr>
        <w:t> </w:t>
      </w:r>
      <w:r>
        <w:rPr>
          <w:color w:val="231F20"/>
        </w:rPr>
        <w:t>2.2).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7" w:right="364"/>
      </w:pPr>
      <w:r>
        <w:rPr>
          <w:color w:val="231F20"/>
          <w:w w:val="95"/>
        </w:rPr>
        <w:t>After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official estimate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nominal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 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equivalent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1.9%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2.12). Further,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primary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 foreign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portfolio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Q3: 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dividends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profitability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 residents’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overseas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consequence,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overall </w:t>
      </w:r>
      <w:r>
        <w:rPr>
          <w:color w:val="231F20"/>
        </w:rPr>
        <w:t>current</w:t>
      </w:r>
      <w:r>
        <w:rPr>
          <w:color w:val="231F20"/>
          <w:spacing w:val="-41"/>
        </w:rPr>
        <w:t> </w:t>
      </w:r>
      <w:r>
        <w:rPr>
          <w:color w:val="231F20"/>
        </w:rPr>
        <w:t>account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broadly</w:t>
      </w:r>
      <w:r>
        <w:rPr>
          <w:color w:val="231F20"/>
          <w:spacing w:val="-41"/>
        </w:rPr>
        <w:t> </w:t>
      </w:r>
      <w:r>
        <w:rPr>
          <w:color w:val="231F20"/>
        </w:rPr>
        <w:t>unchanged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3.7%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GDP, against</w:t>
      </w:r>
      <w:r>
        <w:rPr>
          <w:color w:val="231F20"/>
          <w:spacing w:val="-27"/>
        </w:rPr>
        <w:t> </w:t>
      </w:r>
      <w:r>
        <w:rPr>
          <w:color w:val="231F20"/>
        </w:rPr>
        <w:t>an</w:t>
      </w:r>
      <w:r>
        <w:rPr>
          <w:color w:val="231F20"/>
          <w:spacing w:val="-27"/>
        </w:rPr>
        <w:t> </w:t>
      </w:r>
      <w:r>
        <w:rPr>
          <w:color w:val="231F20"/>
        </w:rPr>
        <w:t>expectation</w:t>
      </w:r>
      <w:r>
        <w:rPr>
          <w:color w:val="231F20"/>
          <w:spacing w:val="-26"/>
        </w:rPr>
        <w:t> </w:t>
      </w:r>
      <w:r>
        <w:rPr>
          <w:color w:val="231F20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</w:rPr>
        <w:t>it</w:t>
      </w:r>
      <w:r>
        <w:rPr>
          <w:color w:val="231F20"/>
          <w:spacing w:val="-26"/>
        </w:rPr>
        <w:t> </w:t>
      </w:r>
      <w:r>
        <w:rPr>
          <w:color w:val="231F20"/>
        </w:rPr>
        <w:t>would</w:t>
      </w:r>
      <w:r>
        <w:rPr>
          <w:color w:val="231F20"/>
          <w:spacing w:val="-27"/>
        </w:rPr>
        <w:t> </w:t>
      </w:r>
      <w:r>
        <w:rPr>
          <w:color w:val="231F20"/>
        </w:rPr>
        <w:t>widen.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40"/>
          <w:cols w:num="2" w:equalWidth="0">
            <w:col w:w="4083" w:space="1243"/>
            <w:col w:w="540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tabs>
          <w:tab w:pos="890" w:val="left" w:leader="none"/>
        </w:tabs>
        <w:ind w:left="153" w:firstLine="0"/>
      </w:pPr>
      <w:bookmarkStart w:name="_TOC_250004" w:id="30"/>
      <w:bookmarkStart w:name="3 Supply and the labour market" w:id="31"/>
      <w:r>
        <w:rPr/>
      </w:r>
      <w:r>
        <w:rPr>
          <w:color w:val="A70741"/>
        </w:rPr>
        <w:t>3</w:t>
        <w:tab/>
      </w:r>
      <w:r>
        <w:rPr>
          <w:color w:val="231F20"/>
        </w:rPr>
        <w:t>Supply</w:t>
      </w:r>
      <w:r>
        <w:rPr>
          <w:color w:val="231F20"/>
          <w:spacing w:val="-112"/>
        </w:rPr>
        <w:t> </w:t>
      </w:r>
      <w:r>
        <w:rPr>
          <w:color w:val="231F20"/>
        </w:rPr>
        <w:t>and</w:t>
      </w:r>
      <w:r>
        <w:rPr>
          <w:color w:val="231F20"/>
          <w:spacing w:val="-111"/>
        </w:rPr>
        <w:t> </w:t>
      </w:r>
      <w:r>
        <w:rPr>
          <w:color w:val="231F20"/>
        </w:rPr>
        <w:t>the</w:t>
      </w:r>
      <w:r>
        <w:rPr>
          <w:color w:val="231F20"/>
          <w:spacing w:val="-111"/>
        </w:rPr>
        <w:t> </w:t>
      </w:r>
      <w:r>
        <w:rPr>
          <w:color w:val="231F20"/>
        </w:rPr>
        <w:t>labour</w:t>
      </w:r>
      <w:r>
        <w:rPr>
          <w:color w:val="231F20"/>
          <w:spacing w:val="-111"/>
        </w:rPr>
        <w:t> </w:t>
      </w:r>
      <w:bookmarkEnd w:id="30"/>
      <w:r>
        <w:rPr>
          <w:color w:val="231F20"/>
        </w:rPr>
        <w:t>market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643648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65"/>
      </w:pPr>
      <w:bookmarkStart w:name="3.1 Labour market developments" w:id="32"/>
      <w:bookmarkEnd w:id="32"/>
      <w:r>
        <w:rPr/>
      </w:r>
      <w:r>
        <w:rPr>
          <w:color w:val="A70741"/>
          <w:w w:val="95"/>
        </w:rPr>
        <w:t>Employment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grown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at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strong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pace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unemployment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rate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declined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further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over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the</w:t>
      </w:r>
      <w:bookmarkStart w:name="Population and participation in the labo" w:id="33"/>
      <w:bookmarkEnd w:id="33"/>
      <w:r>
        <w:rPr>
          <w:color w:val="A70741"/>
          <w:w w:val="95"/>
        </w:rPr>
      </w:r>
      <w:r>
        <w:rPr>
          <w:color w:val="A70741"/>
          <w:w w:val="95"/>
        </w:rPr>
        <w:t> </w:t>
      </w:r>
      <w:r>
        <w:rPr>
          <w:color w:val="A70741"/>
        </w:rPr>
        <w:t>past</w:t>
      </w:r>
      <w:r>
        <w:rPr>
          <w:color w:val="A70741"/>
          <w:spacing w:val="-55"/>
        </w:rPr>
        <w:t> </w:t>
      </w:r>
      <w:r>
        <w:rPr>
          <w:color w:val="A70741"/>
        </w:rPr>
        <w:t>year,</w:t>
      </w:r>
      <w:r>
        <w:rPr>
          <w:color w:val="A70741"/>
          <w:spacing w:val="-55"/>
        </w:rPr>
        <w:t> </w:t>
      </w:r>
      <w:r>
        <w:rPr>
          <w:color w:val="A70741"/>
        </w:rPr>
        <w:t>to</w:t>
      </w:r>
      <w:r>
        <w:rPr>
          <w:color w:val="A70741"/>
          <w:spacing w:val="-55"/>
        </w:rPr>
        <w:t> </w:t>
      </w:r>
      <w:r>
        <w:rPr>
          <w:color w:val="A70741"/>
        </w:rPr>
        <w:t>5.1%</w:t>
      </w:r>
      <w:r>
        <w:rPr>
          <w:color w:val="A70741"/>
          <w:spacing w:val="-55"/>
        </w:rPr>
        <w:t> </w:t>
      </w:r>
      <w:r>
        <w:rPr>
          <w:color w:val="A70741"/>
        </w:rPr>
        <w:t>in</w:t>
      </w:r>
      <w:r>
        <w:rPr>
          <w:color w:val="A70741"/>
          <w:spacing w:val="-55"/>
        </w:rPr>
        <w:t> </w:t>
      </w:r>
      <w:r>
        <w:rPr>
          <w:color w:val="A70741"/>
        </w:rPr>
        <w:t>the</w:t>
      </w:r>
      <w:r>
        <w:rPr>
          <w:color w:val="A70741"/>
          <w:spacing w:val="-55"/>
        </w:rPr>
        <w:t> </w:t>
      </w:r>
      <w:r>
        <w:rPr>
          <w:color w:val="A70741"/>
        </w:rPr>
        <w:t>three</w:t>
      </w:r>
      <w:r>
        <w:rPr>
          <w:color w:val="A70741"/>
          <w:spacing w:val="-54"/>
        </w:rPr>
        <w:t> </w:t>
      </w:r>
      <w:r>
        <w:rPr>
          <w:color w:val="A70741"/>
        </w:rPr>
        <w:t>months</w:t>
      </w:r>
      <w:r>
        <w:rPr>
          <w:color w:val="A70741"/>
          <w:spacing w:val="-55"/>
        </w:rPr>
        <w:t> </w:t>
      </w:r>
      <w:r>
        <w:rPr>
          <w:color w:val="A70741"/>
        </w:rPr>
        <w:t>to</w:t>
      </w:r>
      <w:r>
        <w:rPr>
          <w:color w:val="A70741"/>
          <w:spacing w:val="-55"/>
        </w:rPr>
        <w:t> </w:t>
      </w:r>
      <w:r>
        <w:rPr>
          <w:color w:val="A70741"/>
        </w:rPr>
        <w:t>November.</w:t>
      </w:r>
      <w:r>
        <w:rPr>
          <w:color w:val="A70741"/>
          <w:spacing w:val="-31"/>
        </w:rPr>
        <w:t> </w:t>
      </w:r>
      <w:r>
        <w:rPr>
          <w:color w:val="A70741"/>
        </w:rPr>
        <w:t>Despite</w:t>
      </w:r>
      <w:r>
        <w:rPr>
          <w:color w:val="A70741"/>
          <w:spacing w:val="-55"/>
        </w:rPr>
        <w:t> </w:t>
      </w:r>
      <w:r>
        <w:rPr>
          <w:color w:val="A70741"/>
        </w:rPr>
        <w:t>this,</w:t>
      </w:r>
      <w:r>
        <w:rPr>
          <w:color w:val="A70741"/>
          <w:spacing w:val="-55"/>
        </w:rPr>
        <w:t> </w:t>
      </w:r>
      <w:r>
        <w:rPr>
          <w:color w:val="A70741"/>
        </w:rPr>
        <w:t>nominal</w:t>
      </w:r>
      <w:r>
        <w:rPr>
          <w:color w:val="A70741"/>
          <w:spacing w:val="-55"/>
        </w:rPr>
        <w:t> </w:t>
      </w:r>
      <w:r>
        <w:rPr>
          <w:color w:val="A70741"/>
        </w:rPr>
        <w:t>wage</w:t>
      </w:r>
      <w:r>
        <w:rPr>
          <w:color w:val="A70741"/>
          <w:spacing w:val="-55"/>
        </w:rPr>
        <w:t> </w:t>
      </w:r>
      <w:r>
        <w:rPr>
          <w:color w:val="A70741"/>
        </w:rPr>
        <w:t>growth</w:t>
      </w:r>
      <w:r>
        <w:rPr>
          <w:color w:val="A70741"/>
          <w:spacing w:val="-55"/>
        </w:rPr>
        <w:t> </w:t>
      </w:r>
      <w:r>
        <w:rPr>
          <w:color w:val="A70741"/>
        </w:rPr>
        <w:t>has </w:t>
      </w:r>
      <w:r>
        <w:rPr>
          <w:color w:val="A70741"/>
          <w:w w:val="95"/>
        </w:rPr>
        <w:t>softened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recent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months.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There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appear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be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number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factors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temporarily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weighing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wage growth,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including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continuing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shifts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composition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employment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possibly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low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headline inflation.</w:t>
      </w:r>
      <w:r>
        <w:rPr>
          <w:color w:val="A70741"/>
          <w:spacing w:val="-35"/>
          <w:w w:val="95"/>
        </w:rPr>
        <w:t> </w:t>
      </w:r>
      <w:r>
        <w:rPr>
          <w:color w:val="A70741"/>
          <w:w w:val="95"/>
        </w:rPr>
        <w:t>Productivity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also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slowed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Q4,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but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four-quarter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remains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stronger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than</w:t>
      </w:r>
      <w:r>
        <w:rPr>
          <w:color w:val="A70741"/>
          <w:spacing w:val="-54"/>
          <w:w w:val="95"/>
        </w:rPr>
        <w:t> </w:t>
      </w:r>
      <w:r>
        <w:rPr>
          <w:color w:val="A70741"/>
          <w:spacing w:val="-6"/>
          <w:w w:val="95"/>
        </w:rPr>
        <w:t>in </w:t>
      </w:r>
      <w:r>
        <w:rPr>
          <w:color w:val="A70741"/>
        </w:rPr>
        <w:t>recent</w:t>
      </w:r>
      <w:r>
        <w:rPr>
          <w:color w:val="A70741"/>
          <w:spacing w:val="-22"/>
        </w:rPr>
        <w:t> </w:t>
      </w:r>
      <w:r>
        <w:rPr>
          <w:color w:val="A70741"/>
        </w:rPr>
        <w:t>years.</w:t>
      </w:r>
    </w:p>
    <w:p>
      <w:pPr>
        <w:pStyle w:val="BodyText"/>
        <w:spacing w:before="8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62"/>
          <w:headerReference w:type="even" r:id="rId63"/>
          <w:pgSz w:w="11910" w:h="16840"/>
          <w:pgMar w:header="425" w:footer="0" w:top="620" w:bottom="280" w:left="640" w:right="540"/>
          <w:pgNumType w:start="19"/>
        </w:sectPr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14144" from="39.685001pt,-4.655341pt" to="289.134001pt,-4.655341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 3.A </w:t>
      </w:r>
      <w:r>
        <w:rPr>
          <w:color w:val="231F20"/>
          <w:sz w:val="18"/>
        </w:rPr>
        <w:t>Monitoring the MPC’s key judgements</w:t>
      </w:r>
    </w:p>
    <w:p>
      <w:pPr>
        <w:spacing w:before="183"/>
        <w:ind w:left="193" w:right="0" w:firstLine="0"/>
        <w:jc w:val="left"/>
        <w:rPr>
          <w:sz w:val="14"/>
        </w:rPr>
      </w:pPr>
      <w:r>
        <w:rPr/>
        <w:pict>
          <v:group style="position:absolute;margin-left:39.685001pt;margin-top:21.595753pt;width:249.4pt;height:14.2pt;mso-position-horizontal-relative:page;mso-position-vertical-relative:paragraph;z-index:15815680" coordorigin="794,432" coordsize="4988,284">
            <v:rect style="position:absolute;left:793;top:431;width:2445;height:284" filled="true" fillcolor="#a70741" stroked="false">
              <v:fill type="solid"/>
            </v:rect>
            <v:rect style="position:absolute;left:3238;top:431;width:2543;height:284" filled="true" fillcolor="#c2656f" stroked="false">
              <v:fill type="solid"/>
            </v:rect>
            <v:shape style="position:absolute;left:833;top:464;width:9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Unemployment</w:t>
                    </w:r>
                  </w:p>
                </w:txbxContent>
              </v:textbox>
              <w10:wrap type="none"/>
            </v:shape>
            <v:shape style="position:absolute;left:3278;top:464;width:123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Lower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Developments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4"/>
          <w:sz w:val="14"/>
        </w:rPr>
        <w:t> </w:t>
      </w:r>
      <w:r>
        <w:rPr>
          <w:color w:val="231F20"/>
          <w:sz w:val="14"/>
        </w:rPr>
        <w:t>Developments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since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November</w:t>
      </w:r>
    </w:p>
    <w:p>
      <w:pPr>
        <w:pStyle w:val="BodyText"/>
        <w:spacing w:line="268" w:lineRule="auto" w:before="103"/>
        <w:ind w:left="153" w:right="228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2)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supply</w:t>
      </w:r>
      <w:r>
        <w:rPr>
          <w:color w:val="231F20"/>
          <w:spacing w:val="-43"/>
        </w:rPr>
        <w:t> </w:t>
      </w:r>
      <w:r>
        <w:rPr>
          <w:color w:val="231F20"/>
        </w:rPr>
        <w:t>capacity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economy.</w:t>
      </w:r>
      <w:r>
        <w:rPr>
          <w:color w:val="231F20"/>
          <w:spacing w:val="-25"/>
        </w:rPr>
        <w:t> </w:t>
      </w:r>
      <w:r>
        <w:rPr>
          <w:color w:val="231F20"/>
        </w:rPr>
        <w:t>Potential</w:t>
      </w:r>
      <w:r>
        <w:rPr>
          <w:color w:val="231F20"/>
          <w:spacing w:val="-43"/>
        </w:rPr>
        <w:t> </w:t>
      </w:r>
      <w:r>
        <w:rPr>
          <w:color w:val="231F20"/>
        </w:rPr>
        <w:t>supply </w:t>
      </w:r>
      <w:r>
        <w:rPr>
          <w:color w:val="231F20"/>
          <w:w w:val="95"/>
        </w:rPr>
        <w:t>cannot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observed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monitors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range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ascertain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evolution.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Employment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98" w:space="831"/>
            <w:col w:w="5401"/>
          </w:cols>
        </w:sect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27" w:after="0"/>
        <w:ind w:left="307" w:right="0" w:hanging="114"/>
        <w:jc w:val="left"/>
        <w:rPr>
          <w:sz w:val="14"/>
        </w:rPr>
      </w:pPr>
      <w:r>
        <w:rPr/>
        <w:pict>
          <v:group style="position:absolute;margin-left:39.685001pt;margin-top:22.121769pt;width:249.4pt;height:14.2pt;mso-position-horizontal-relative:page;mso-position-vertical-relative:paragraph;z-index:15817216" coordorigin="794,442" coordsize="4988,284">
            <v:rect style="position:absolute;left:793;top:442;width:2445;height:284" filled="true" fillcolor="#a70741" stroked="false">
              <v:fill type="solid"/>
            </v:rect>
            <v:rect style="position:absolute;left:3238;top:442;width:2543;height:284" filled="true" fillcolor="#c2656f" stroked="false">
              <v:fill type="solid"/>
            </v:rect>
            <v:shape style="position:absolute;left:833;top:475;width:7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0"/>
                        <w:sz w:val="14"/>
                      </w:rPr>
                      <w:t>Participation</w:t>
                    </w:r>
                  </w:p>
                </w:txbxContent>
              </v:textbox>
              <w10:wrap type="none"/>
            </v:shape>
            <v:shape style="position:absolute;left:3278;top:475;width:1921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16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in</w:t>
                    </w:r>
                    <w:r>
                      <w:rPr>
                        <w:color w:val="FFFFFF"/>
                        <w:spacing w:val="-16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line</w:t>
                    </w:r>
                    <w:r>
                      <w:rPr>
                        <w:color w:val="FFFFFF"/>
                        <w:spacing w:val="-16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with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Headline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LFS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unemployment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fall </w:t>
      </w:r>
      <w:r>
        <w:rPr>
          <w:color w:val="231F20"/>
          <w:sz w:val="14"/>
        </w:rPr>
        <w:t>slightly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5.3%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mid-2016.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4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75" w:hanging="114"/>
        <w:jc w:val="left"/>
        <w:rPr>
          <w:sz w:val="14"/>
        </w:rPr>
      </w:pPr>
      <w:r>
        <w:rPr/>
        <w:pict>
          <v:group style="position:absolute;margin-left:39.685001pt;margin-top:21.209742pt;width:249.4pt;height:14.2pt;mso-position-horizontal-relative:page;mso-position-vertical-relative:paragraph;z-index:15818752" coordorigin="794,424" coordsize="4988,284">
            <v:rect style="position:absolute;left:793;top:424;width:2445;height:284" filled="true" fillcolor="#a70741" stroked="false">
              <v:fill type="solid"/>
            </v:rect>
            <v:rect style="position:absolute;left:3238;top:424;width:2543;height:284" filled="true" fillcolor="#c2656f" stroked="false">
              <v:fill type="solid"/>
            </v:rect>
            <v:shape style="position:absolute;left:833;top:456;width:85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Average hours</w:t>
                    </w:r>
                  </w:p>
                </w:txbxContent>
              </v:textbox>
              <w10:wrap type="none"/>
            </v:shape>
            <v:shape style="position:absolute;left:3278;top:456;width:123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Lower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pick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up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slightly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spacing w:val="-7"/>
          <w:w w:val="90"/>
          <w:sz w:val="14"/>
        </w:rPr>
        <w:t>by </w:t>
      </w:r>
      <w:r>
        <w:rPr>
          <w:color w:val="231F20"/>
          <w:sz w:val="14"/>
        </w:rPr>
        <w:t>mid-2016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little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under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63½%.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1" w:after="0"/>
        <w:ind w:left="307" w:right="178" w:hanging="114"/>
        <w:jc w:val="left"/>
        <w:rPr>
          <w:sz w:val="14"/>
        </w:rPr>
      </w:pPr>
      <w:r>
        <w:rPr/>
        <w:pict>
          <v:group style="position:absolute;margin-left:39.685001pt;margin-top:21.862755pt;width:249.4pt;height:14.2pt;mso-position-horizontal-relative:page;mso-position-vertical-relative:paragraph;z-index:15820288" coordorigin="794,437" coordsize="4988,284">
            <v:rect style="position:absolute;left:793;top:437;width:2445;height:284" filled="true" fillcolor="#a70741" stroked="false">
              <v:fill type="solid"/>
            </v:rect>
            <v:rect style="position:absolute;left:3238;top:437;width:2543;height:284" filled="true" fillcolor="#c2656f" stroked="false">
              <v:fill type="solid"/>
            </v:rect>
            <v:shape style="position:absolute;left:833;top:469;width:73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Productivity</w:t>
                    </w:r>
                  </w:p>
                </w:txbxContent>
              </v:textbox>
              <w10:wrap type="none"/>
            </v:shape>
            <v:shape style="position:absolute;left:3278;top:469;width:144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In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line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with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hours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worked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increase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by </w:t>
      </w:r>
      <w:r>
        <w:rPr>
          <w:color w:val="231F20"/>
          <w:sz w:val="14"/>
        </w:rPr>
        <w:t>around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½%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mid-2016.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157" w:hanging="114"/>
        <w:jc w:val="left"/>
        <w:rPr>
          <w:sz w:val="14"/>
        </w:rPr>
      </w:pPr>
      <w:r>
        <w:rPr/>
        <w:pict>
          <v:group style="position:absolute;margin-left:39.685001pt;margin-top:30.587767pt;width:249.4pt;height:14.2pt;mso-position-horizontal-relative:page;mso-position-vertical-relative:paragraph;z-index:15821824" coordorigin="794,612" coordsize="4988,284">
            <v:rect style="position:absolute;left:793;top:611;width:2445;height:284" filled="true" fillcolor="#a70741" stroked="false">
              <v:fill type="solid"/>
            </v:rect>
            <v:rect style="position:absolute;left:3238;top:611;width:2543;height:284" filled="true" fillcolor="#c2656f" stroked="false">
              <v:fill type="solid"/>
            </v:rect>
            <v:shape style="position:absolute;left:833;top:644;width:9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Earnings growth</w:t>
                    </w:r>
                  </w:p>
                </w:txbxContent>
              </v:textbox>
              <w10:wrap type="none"/>
            </v:shape>
            <v:shape style="position:absolute;left:3278;top:644;width:132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Hourly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to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under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¼%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quarter.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5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1" w:after="0"/>
        <w:ind w:left="307" w:right="0" w:hanging="114"/>
        <w:jc w:val="left"/>
        <w:rPr>
          <w:sz w:val="14"/>
        </w:rPr>
      </w:pPr>
      <w:r>
        <w:rPr>
          <w:color w:val="231F20"/>
          <w:sz w:val="14"/>
        </w:rPr>
        <w:t>Four-quarter AWE growth to temporarily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dip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2½%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Q4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due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to volatility in bonuses a year earlier, </w:t>
      </w:r>
      <w:r>
        <w:rPr>
          <w:color w:val="231F20"/>
          <w:w w:val="95"/>
          <w:sz w:val="14"/>
        </w:rPr>
        <w:t>before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picking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up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3¼%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mid-2016.</w:t>
      </w:r>
    </w:p>
    <w:p>
      <w:pPr>
        <w:pStyle w:val="ListParagraph"/>
        <w:numPr>
          <w:ilvl w:val="0"/>
          <w:numId w:val="3"/>
        </w:numPr>
        <w:tabs>
          <w:tab w:pos="183" w:val="left" w:leader="none"/>
        </w:tabs>
        <w:spacing w:line="283" w:lineRule="auto" w:before="27" w:after="0"/>
        <w:ind w:left="182" w:right="222" w:hanging="114"/>
        <w:jc w:val="left"/>
        <w:rPr>
          <w:sz w:val="14"/>
        </w:rPr>
      </w:pPr>
      <w:r>
        <w:rPr>
          <w:color w:val="231F20"/>
          <w:w w:val="87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fell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5.1%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7"/>
          <w:w w:val="95"/>
          <w:sz w:val="14"/>
        </w:rPr>
        <w:t>in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three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months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November.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83" w:val="left" w:leader="none"/>
        </w:tabs>
        <w:spacing w:line="283" w:lineRule="auto" w:before="0" w:after="0"/>
        <w:ind w:left="182" w:right="38" w:hanging="114"/>
        <w:jc w:val="left"/>
        <w:rPr>
          <w:sz w:val="14"/>
        </w:rPr>
      </w:pPr>
      <w:r>
        <w:rPr>
          <w:color w:val="231F20"/>
          <w:w w:val="95"/>
          <w:sz w:val="14"/>
        </w:rPr>
        <w:t>Participation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rose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modestly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63.5% </w:t>
      </w:r>
      <w:r>
        <w:rPr>
          <w:color w:val="231F20"/>
          <w:sz w:val="14"/>
        </w:rPr>
        <w:t>in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three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months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November.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83" w:val="left" w:leader="none"/>
        </w:tabs>
        <w:spacing w:line="283" w:lineRule="auto" w:before="1" w:after="0"/>
        <w:ind w:left="182" w:right="81" w:hanging="114"/>
        <w:jc w:val="left"/>
        <w:rPr>
          <w:sz w:val="14"/>
        </w:rPr>
      </w:pPr>
      <w:r>
        <w:rPr>
          <w:color w:val="231F20"/>
          <w:w w:val="90"/>
          <w:sz w:val="14"/>
        </w:rPr>
        <w:t>Average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hours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rose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less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expected </w:t>
      </w:r>
      <w:r>
        <w:rPr>
          <w:color w:val="231F20"/>
          <w:sz w:val="14"/>
        </w:rPr>
        <w:t>in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three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months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November.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ListParagraph"/>
        <w:numPr>
          <w:ilvl w:val="0"/>
          <w:numId w:val="3"/>
        </w:numPr>
        <w:tabs>
          <w:tab w:pos="183" w:val="left" w:leader="none"/>
        </w:tabs>
        <w:spacing w:line="283" w:lineRule="auto" w:before="0" w:after="0"/>
        <w:ind w:left="182" w:right="343" w:hanging="114"/>
        <w:jc w:val="left"/>
        <w:rPr>
          <w:sz w:val="14"/>
        </w:rPr>
      </w:pPr>
      <w:r>
        <w:rPr>
          <w:color w:val="231F20"/>
          <w:w w:val="95"/>
          <w:sz w:val="14"/>
        </w:rPr>
        <w:t>Hourly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spacing w:val="-7"/>
          <w:w w:val="95"/>
          <w:sz w:val="14"/>
        </w:rPr>
        <w:t>is </w:t>
      </w:r>
      <w:r>
        <w:rPr>
          <w:color w:val="231F20"/>
          <w:sz w:val="14"/>
        </w:rPr>
        <w:t>estimated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have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been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1%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the four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quarters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83" w:val="left" w:leader="none"/>
        </w:tabs>
        <w:spacing w:line="283" w:lineRule="auto" w:before="0" w:after="0"/>
        <w:ind w:left="182" w:right="109" w:hanging="114"/>
        <w:jc w:val="left"/>
        <w:rPr>
          <w:sz w:val="14"/>
        </w:rPr>
      </w:pPr>
      <w:r>
        <w:rPr>
          <w:color w:val="231F20"/>
          <w:w w:val="95"/>
          <w:sz w:val="14"/>
        </w:rPr>
        <w:t>Four-quarter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AWE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2%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the </w:t>
      </w:r>
      <w:r>
        <w:rPr>
          <w:color w:val="231F20"/>
          <w:sz w:val="14"/>
        </w:rPr>
        <w:t>three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months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November.</w:t>
      </w:r>
    </w:p>
    <w:p>
      <w:pPr>
        <w:pStyle w:val="BodyText"/>
        <w:spacing w:line="268" w:lineRule="auto"/>
        <w:ind w:left="193" w:right="140"/>
      </w:pPr>
      <w:r>
        <w:rPr/>
        <w:br w:type="column"/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 continued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3.1). Four-quarter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continued 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3.2).</w:t>
      </w:r>
      <w:r>
        <w:rPr>
          <w:color w:val="231F20"/>
          <w:spacing w:val="-26"/>
        </w:rPr>
        <w:t> </w:t>
      </w:r>
      <w:r>
        <w:rPr>
          <w:color w:val="231F20"/>
        </w:rPr>
        <w:t>Having</w:t>
      </w:r>
      <w:r>
        <w:rPr>
          <w:color w:val="231F20"/>
          <w:spacing w:val="-43"/>
        </w:rPr>
        <w:t> </w:t>
      </w:r>
      <w:r>
        <w:rPr>
          <w:color w:val="231F20"/>
        </w:rPr>
        <w:t>picked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sharply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2014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3.1), wage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2"/>
        </w:rPr>
        <w:t> </w:t>
      </w:r>
      <w:r>
        <w:rPr>
          <w:color w:val="231F20"/>
        </w:rPr>
        <w:t>has</w:t>
      </w:r>
      <w:r>
        <w:rPr>
          <w:color w:val="231F20"/>
          <w:spacing w:val="-31"/>
        </w:rPr>
        <w:t> </w:t>
      </w:r>
      <w:r>
        <w:rPr>
          <w:color w:val="231F20"/>
        </w:rPr>
        <w:t>slowed,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by</w:t>
      </w:r>
      <w:r>
        <w:rPr>
          <w:color w:val="231F20"/>
          <w:spacing w:val="-31"/>
        </w:rPr>
        <w:t> </w:t>
      </w:r>
      <w:r>
        <w:rPr>
          <w:color w:val="231F20"/>
        </w:rPr>
        <w:t>more</w:t>
      </w:r>
      <w:r>
        <w:rPr>
          <w:color w:val="231F20"/>
          <w:spacing w:val="-32"/>
        </w:rPr>
        <w:t> </w:t>
      </w:r>
      <w:r>
        <w:rPr>
          <w:color w:val="231F20"/>
        </w:rPr>
        <w:t>than</w:t>
      </w:r>
      <w:r>
        <w:rPr>
          <w:color w:val="231F20"/>
          <w:spacing w:val="-32"/>
        </w:rPr>
        <w:t> </w:t>
      </w:r>
      <w:r>
        <w:rPr>
          <w:color w:val="231F20"/>
        </w:rPr>
        <w:t>expected</w:t>
      </w:r>
    </w:p>
    <w:p>
      <w:pPr>
        <w:pStyle w:val="BodyText"/>
        <w:spacing w:line="232" w:lineRule="exact"/>
        <w:ind w:left="193"/>
      </w:pPr>
      <w:r>
        <w:rPr>
          <w:color w:val="231F20"/>
        </w:rPr>
        <w:t>(Table 3.A).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93" w:right="165"/>
      </w:pPr>
      <w:r>
        <w:rPr/>
        <w:pict>
          <v:line style="position:absolute;mso-position-horizontal-relative:page;mso-position-vertical-relative:paragraph;z-index:15823872" from="39.685001pt,113.518646pt" to="255.118001pt,113.518646pt" stroked="true" strokeweight=".7pt" strokecolor="#a70741">
            <v:stroke dashstyle="solid"/>
            <w10:wrap type="none"/>
          </v:line>
        </w:pict>
      </w:r>
      <w:r>
        <w:rPr>
          <w:color w:val="231F20"/>
          <w:w w:val="95"/>
        </w:rPr>
        <w:t>While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still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3.3),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 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 wages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3.4).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reassessed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judgements 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judges that,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softer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previously</w:t>
      </w:r>
      <w:r>
        <w:rPr>
          <w:color w:val="231F20"/>
          <w:spacing w:val="-45"/>
        </w:rPr>
        <w:t> </w:t>
      </w:r>
      <w:r>
        <w:rPr>
          <w:color w:val="231F20"/>
        </w:rPr>
        <w:t>anticipated.</w:t>
      </w:r>
      <w:r>
        <w:rPr>
          <w:color w:val="231F20"/>
          <w:spacing w:val="-28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reflects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weaker</w:t>
      </w:r>
      <w:r>
        <w:rPr>
          <w:color w:val="231F20"/>
          <w:spacing w:val="-45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hours</w:t>
      </w:r>
      <w:r>
        <w:rPr>
          <w:color w:val="231F20"/>
          <w:spacing w:val="-34"/>
        </w:rPr>
        <w:t> </w:t>
      </w:r>
      <w:r>
        <w:rPr>
          <w:color w:val="231F20"/>
        </w:rPr>
        <w:t>worked,</w:t>
      </w:r>
      <w:r>
        <w:rPr>
          <w:color w:val="231F20"/>
          <w:spacing w:val="-34"/>
        </w:rPr>
        <w:t> </w:t>
      </w:r>
      <w:r>
        <w:rPr>
          <w:color w:val="231F20"/>
        </w:rPr>
        <w:t>which</w:t>
      </w:r>
      <w:r>
        <w:rPr>
          <w:color w:val="231F20"/>
          <w:spacing w:val="-33"/>
        </w:rPr>
        <w:t> </w:t>
      </w:r>
      <w:r>
        <w:rPr>
          <w:color w:val="231F20"/>
        </w:rPr>
        <w:t>is</w:t>
      </w:r>
      <w:r>
        <w:rPr>
          <w:color w:val="231F20"/>
          <w:spacing w:val="-34"/>
        </w:rPr>
        <w:t> </w:t>
      </w:r>
      <w:r>
        <w:rPr>
          <w:color w:val="231F20"/>
        </w:rPr>
        <w:t>only</w:t>
      </w:r>
      <w:r>
        <w:rPr>
          <w:color w:val="231F20"/>
          <w:spacing w:val="-33"/>
        </w:rPr>
        <w:t> </w:t>
      </w:r>
      <w:r>
        <w:rPr>
          <w:color w:val="231F20"/>
        </w:rPr>
        <w:t>partly</w:t>
      </w:r>
      <w:r>
        <w:rPr>
          <w:color w:val="231F20"/>
          <w:spacing w:val="-34"/>
        </w:rPr>
        <w:t> </w:t>
      </w:r>
      <w:r>
        <w:rPr>
          <w:color w:val="231F20"/>
        </w:rPr>
        <w:t>offset</w:t>
      </w:r>
      <w:r>
        <w:rPr>
          <w:color w:val="231F20"/>
          <w:spacing w:val="-34"/>
        </w:rPr>
        <w:t> </w:t>
      </w:r>
      <w:r>
        <w:rPr>
          <w:color w:val="231F20"/>
        </w:rPr>
        <w:t>by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stronger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529" w:space="40"/>
            <w:col w:w="2555" w:space="165"/>
            <w:col w:w="5441"/>
          </w:cols>
        </w:sectPr>
      </w:pPr>
    </w:p>
    <w:p>
      <w:pPr>
        <w:spacing w:before="23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3.1 </w:t>
      </w:r>
      <w:r>
        <w:rPr>
          <w:color w:val="A70741"/>
          <w:sz w:val="18"/>
        </w:rPr>
        <w:t>Wage growth has slowed</w:t>
      </w:r>
    </w:p>
    <w:p>
      <w:pPr>
        <w:spacing w:before="19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Average weekly earnings: total and regular pay</w:t>
      </w:r>
    </w:p>
    <w:p>
      <w:pPr>
        <w:spacing w:line="127" w:lineRule="exact" w:before="118"/>
        <w:ind w:left="2095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7" w:lineRule="exact" w:before="0"/>
        <w:ind w:left="3896" w:right="0" w:firstLine="0"/>
        <w:jc w:val="left"/>
        <w:rPr>
          <w:sz w:val="12"/>
        </w:rPr>
      </w:pPr>
      <w:r>
        <w:rPr/>
        <w:pict>
          <v:group style="position:absolute;margin-left:39.685001pt;margin-top:1.909084pt;width:184.8pt;height:142.25pt;mso-position-horizontal-relative:page;mso-position-vertical-relative:paragraph;z-index:15823360" coordorigin="794,38" coordsize="3696,2845">
            <v:rect style="position:absolute;left:798;top:43;width:3686;height:2835" filled="false" stroked="true" strokeweight=".5pt" strokecolor="#231f20">
              <v:stroke dashstyle="solid"/>
            </v:rect>
            <v:line style="position:absolute" from="967,2531" to="4313,2531" stroked="true" strokeweight=".5pt" strokecolor="#231f20">
              <v:stroke dashstyle="solid"/>
            </v:line>
            <v:line style="position:absolute" from="4370,402" to="4484,402" stroked="true" strokeweight=".5pt" strokecolor="#231f20">
              <v:stroke dashstyle="solid"/>
            </v:line>
            <v:line style="position:absolute" from="4370,767" to="4484,767" stroked="true" strokeweight=".5pt" strokecolor="#231f20">
              <v:stroke dashstyle="solid"/>
            </v:line>
            <v:line style="position:absolute" from="4370,1112" to="4484,1112" stroked="true" strokeweight=".5pt" strokecolor="#231f20">
              <v:stroke dashstyle="solid"/>
            </v:line>
            <v:line style="position:absolute" from="4370,1457" to="4484,1457" stroked="true" strokeweight=".5pt" strokecolor="#231f20">
              <v:stroke dashstyle="solid"/>
            </v:line>
            <v:line style="position:absolute" from="4370,1821" to="4484,1821" stroked="true" strokeweight=".5pt" strokecolor="#231f20">
              <v:stroke dashstyle="solid"/>
            </v:line>
            <v:line style="position:absolute" from="4370,2166" to="4484,2166" stroked="true" strokeweight=".5pt" strokecolor="#231f20">
              <v:stroke dashstyle="solid"/>
            </v:line>
            <v:line style="position:absolute" from="4370,2531" to="4484,2531" stroked="true" strokeweight=".5pt" strokecolor="#231f20">
              <v:stroke dashstyle="solid"/>
            </v:line>
            <v:line style="position:absolute" from="799,402" to="912,402" stroked="true" strokeweight=".5pt" strokecolor="#231f20">
              <v:stroke dashstyle="solid"/>
            </v:line>
            <v:line style="position:absolute" from="799,767" to="912,767" stroked="true" strokeweight=".5pt" strokecolor="#231f20">
              <v:stroke dashstyle="solid"/>
            </v:line>
            <v:line style="position:absolute" from="799,1112" to="912,1112" stroked="true" strokeweight=".5pt" strokecolor="#231f20">
              <v:stroke dashstyle="solid"/>
            </v:line>
            <v:line style="position:absolute" from="799,1457" to="912,1457" stroked="true" strokeweight=".5pt" strokecolor="#231f20">
              <v:stroke dashstyle="solid"/>
            </v:line>
            <v:line style="position:absolute" from="799,1821" to="912,1821" stroked="true" strokeweight=".5pt" strokecolor="#231f20">
              <v:stroke dashstyle="solid"/>
            </v:line>
            <v:line style="position:absolute" from="799,2166" to="912,2166" stroked="true" strokeweight=".5pt" strokecolor="#231f20">
              <v:stroke dashstyle="solid"/>
            </v:line>
            <v:line style="position:absolute" from="799,2531" to="912,2531" stroked="true" strokeweight=".5pt" strokecolor="#231f20">
              <v:stroke dashstyle="solid"/>
            </v:line>
            <v:line style="position:absolute" from="3320,2764" to="3320,2878" stroked="true" strokeweight=".5pt" strokecolor="#231f20">
              <v:stroke dashstyle="solid"/>
            </v:line>
            <v:line style="position:absolute" from="2146,2764" to="2146,2878" stroked="true" strokeweight=".5pt" strokecolor="#231f20">
              <v:stroke dashstyle="solid"/>
            </v:line>
            <v:line style="position:absolute" from="971,2764" to="971,2878" stroked="true" strokeweight=".5pt" strokecolor="#231f20">
              <v:stroke dashstyle="solid"/>
            </v:line>
            <v:line style="position:absolute" from="4201,1112" to="4302,1188" stroked="true" strokeweight="1pt" strokecolor="#b01c88">
              <v:stroke dashstyle="solid"/>
            </v:line>
            <v:line style="position:absolute" from="4115,824" to="4201,1112" stroked="true" strokeweight="1pt" strokecolor="#b01c88">
              <v:stroke dashstyle="solid"/>
            </v:line>
            <v:line style="position:absolute" from="4011,556" to="4115,824" stroked="true" strokeweight="1pt" strokecolor="#b01c88">
              <v:stroke dashstyle="solid"/>
            </v:line>
            <v:line style="position:absolute" from="3908,479" to="4011,556" stroked="true" strokeweight="1pt" strokecolor="#b01c88">
              <v:stroke dashstyle="solid"/>
            </v:line>
            <v:line style="position:absolute" from="3821,556" to="3908,479" stroked="true" strokeweight="1pt" strokecolor="#b01c88">
              <v:stroke dashstyle="solid"/>
            </v:line>
            <v:line style="position:absolute" from="3718,556" to="3821,556" stroked="true" strokeweight="1pt" strokecolor="#b01c88">
              <v:stroke dashstyle="solid"/>
            </v:line>
            <v:line style="position:absolute" from="3614,613" to="3718,556" stroked="true" strokeweight="1pt" strokecolor="#b01c88">
              <v:stroke dashstyle="solid"/>
            </v:line>
            <v:line style="position:absolute" from="3528,901" to="3614,613" stroked="true" strokeweight="1pt" strokecolor="#b01c88">
              <v:stroke dashstyle="solid"/>
            </v:line>
            <v:line style="position:absolute" from="3424,1188" to="3528,901" stroked="true" strokeweight="1pt" strokecolor="#b01c88">
              <v:stroke dashstyle="solid"/>
            </v:line>
            <v:line style="position:absolute" from="3320,1323" to="3424,1188" stroked="true" strokeweight="1pt" strokecolor="#b01c88">
              <v:stroke dashstyle="solid"/>
            </v:line>
            <v:line style="position:absolute" from="3234,1246" to="3320,1323" stroked="true" strokeweight="1pt" strokecolor="#b01c88">
              <v:stroke dashstyle="solid"/>
            </v:line>
            <v:line style="position:absolute" from="3130,1188" to="3234,1246" stroked="true" strokeweight="1pt" strokecolor="#b01c88">
              <v:stroke dashstyle="solid"/>
            </v:line>
            <v:line style="position:absolute" from="3027,1323" to="3130,1188" stroked="true" strokeweight="1pt" strokecolor="#b01c88">
              <v:stroke dashstyle="solid"/>
            </v:line>
            <v:line style="position:absolute" from="2940,1668" to="3027,1323" stroked="true" strokeweight="1pt" strokecolor="#b01c88">
              <v:stroke dashstyle="solid"/>
            </v:line>
            <v:line style="position:absolute" from="2837,1879" to="2940,1668" stroked="true" strokeweight="1pt" strokecolor="#b01c88">
              <v:stroke dashstyle="solid"/>
            </v:line>
            <v:line style="position:absolute" from="2733,1955" to="2837,1879" stroked="true" strokeweight="1pt" strokecolor="#b01c88">
              <v:stroke dashstyle="solid"/>
            </v:line>
            <v:line style="position:absolute" from="2647,2028" to="2733,1955" stroked="true" strokeweight="1pt" strokecolor="#b01c88">
              <v:stroke dashstyle="solid"/>
            </v:line>
            <v:line style="position:absolute" from="2543,2028" to="2647,2028" stroked="true" strokeweight="1pt" strokecolor="#b01c88">
              <v:stroke dashstyle="solid"/>
            </v:line>
            <v:line style="position:absolute" from="2439,1879" to="2543,2028" stroked="true" strokeweight="1pt" strokecolor="#b01c88">
              <v:stroke dashstyle="solid"/>
            </v:line>
            <v:line style="position:absolute" from="2353,1610" to="2439,1879" stroked="true" strokeweight="1pt" strokecolor="#b01c88">
              <v:stroke dashstyle="solid"/>
            </v:line>
            <v:line style="position:absolute" from="2249,1533" to="2353,1610" stroked="true" strokeweight="1pt" strokecolor="#b01c88">
              <v:stroke dashstyle="solid"/>
            </v:line>
            <v:line style="position:absolute" from="2146,1668" to="2249,1533" stroked="true" strokeweight="1pt" strokecolor="#b01c88">
              <v:stroke dashstyle="solid"/>
            </v:line>
            <v:line style="position:absolute" from="2059,1821" to="2146,1668" stroked="true" strokeweight="1pt" strokecolor="#b01c88">
              <v:stroke dashstyle="solid"/>
            </v:line>
            <v:line style="position:absolute" from="1956,1955" to="2059,1821" stroked="true" strokeweight="1pt" strokecolor="#b01c88">
              <v:stroke dashstyle="solid"/>
            </v:line>
            <v:line style="position:absolute" from="1852,1955" to="1956,1955" stroked="true" strokeweight="1pt" strokecolor="#b01c88">
              <v:stroke dashstyle="solid"/>
            </v:line>
            <v:line style="position:absolute" from="1766,1955" to="1852,1955" stroked="true" strokeweight="1pt" strokecolor="#b01c88">
              <v:stroke dashstyle="solid"/>
            </v:line>
            <v:rect style="position:absolute;left:1662;top:1945;width:104;height:20" filled="true" fillcolor="#b01c88" stroked="false">
              <v:fill type="solid"/>
            </v:rect>
            <v:line style="position:absolute" from="1559,1821" to="1662,1955" stroked="true" strokeweight="1pt" strokecolor="#b01c88">
              <v:stroke dashstyle="solid"/>
            </v:line>
            <v:line style="position:absolute" from="1472,1744" to="1558,1821" stroked="true" strokeweight="1pt" strokecolor="#b01c88">
              <v:stroke dashstyle="solid"/>
            </v:line>
            <v:line style="position:absolute" from="1369,1821" to="1472,1744" stroked="true" strokeweight="1pt" strokecolor="#b01c88">
              <v:stroke dashstyle="solid"/>
            </v:line>
            <v:line style="position:absolute" from="1265,1879" to="1369,1821" stroked="true" strokeweight="1pt" strokecolor="#b01c88">
              <v:stroke dashstyle="solid"/>
            </v:line>
            <v:line style="position:absolute" from="1179,1955" to="1265,1879" stroked="true" strokeweight="1pt" strokecolor="#b01c88">
              <v:stroke dashstyle="solid"/>
            </v:line>
            <v:line style="position:absolute" from="1075,1821" to="1179,1955" stroked="true" strokeweight="1pt" strokecolor="#b01c88">
              <v:stroke dashstyle="solid"/>
            </v:line>
            <v:line style="position:absolute" from="971,1668" to="1075,1821" stroked="true" strokeweight="1pt" strokecolor="#b01c88">
              <v:stroke dashstyle="solid"/>
            </v:line>
            <v:line style="position:absolute" from="4201,824" to="4302,1112" stroked="true" strokeweight="1pt" strokecolor="#00568b">
              <v:stroke dashstyle="solid"/>
            </v:line>
            <v:line style="position:absolute" from="4115,402" to="4201,824" stroked="true" strokeweight="1pt" strokecolor="#00568b">
              <v:stroke dashstyle="solid"/>
            </v:line>
            <v:line style="position:absolute" from="4011,402" to="4115,402" stroked="true" strokeweight="1pt" strokecolor="#00568b">
              <v:stroke dashstyle="solid"/>
            </v:line>
            <v:line style="position:absolute" from="3908,479" to="4011,402" stroked="true" strokeweight="1pt" strokecolor="#00568b">
              <v:stroke dashstyle="solid"/>
            </v:line>
            <v:line style="position:absolute" from="3821,690" to="3908,479" stroked="true" strokeweight="1.0pt" strokecolor="#00568b">
              <v:stroke dashstyle="solid"/>
            </v:line>
            <v:line style="position:absolute" from="3718,191" to="3821,690" stroked="true" strokeweight="1pt" strokecolor="#00568b">
              <v:stroke dashstyle="solid"/>
            </v:line>
            <v:line style="position:absolute" from="3614,613" to="3718,191" stroked="true" strokeweight="1pt" strokecolor="#00568b">
              <v:stroke dashstyle="solid"/>
            </v:line>
            <v:line style="position:absolute" from="3528,901" to="3614,613" stroked="true" strokeweight="1pt" strokecolor="#00568b">
              <v:stroke dashstyle="solid"/>
            </v:line>
            <v:line style="position:absolute" from="3424,1323" to="3528,901" stroked="true" strokeweight="1pt" strokecolor="#00568b">
              <v:stroke dashstyle="solid"/>
            </v:line>
            <v:line style="position:absolute" from="3320,1112" to="3424,1323" stroked="true" strokeweight="1pt" strokecolor="#00568b">
              <v:stroke dashstyle="solid"/>
            </v:line>
            <v:line style="position:absolute" from="3234,977" to="3320,1112" stroked="true" strokeweight="1pt" strokecolor="#00568b">
              <v:stroke dashstyle="solid"/>
            </v:line>
            <v:line style="position:absolute" from="3130,1188" to="3234,977" stroked="true" strokeweight="1pt" strokecolor="#00568b">
              <v:stroke dashstyle="solid"/>
            </v:line>
            <v:line style="position:absolute" from="3027,1457" to="3130,1188" stroked="true" strokeweight="1pt" strokecolor="#00568b">
              <v:stroke dashstyle="solid"/>
            </v:line>
            <v:line style="position:absolute" from="2940,1821" to="3027,1457" stroked="true" strokeweight="1pt" strokecolor="#00568b">
              <v:stroke dashstyle="solid"/>
            </v:line>
            <v:line style="position:absolute" from="2837,2032" to="2940,1821" stroked="true" strokeweight="1pt" strokecolor="#00568b">
              <v:stroke dashstyle="solid"/>
            </v:line>
            <v:line style="position:absolute" from="2733,2090" to="2837,2032" stroked="true" strokeweight="1pt" strokecolor="#00568b">
              <v:stroke dashstyle="solid"/>
            </v:line>
            <v:line style="position:absolute" from="2647,2588" to="2733,2090" stroked="true" strokeweight="1pt" strokecolor="#00568b">
              <v:stroke dashstyle="solid"/>
            </v:line>
            <v:line style="position:absolute" from="2543,2300" to="2647,2588" stroked="true" strokeweight="1.0pt" strokecolor="#00568b">
              <v:stroke dashstyle="solid"/>
            </v:line>
            <v:line style="position:absolute" from="2439,1955" to="2543,2300" stroked="true" strokeweight="1pt" strokecolor="#00568b">
              <v:stroke dashstyle="solid"/>
            </v:line>
            <v:line style="position:absolute" from="2353,1188" to="2439,1955" stroked="true" strokeweight="1.0pt" strokecolor="#00568b">
              <v:stroke dashstyle="solid"/>
            </v:line>
            <v:line style="position:absolute" from="2249,1246" to="2353,1188" stroked="true" strokeweight="1pt" strokecolor="#00568b">
              <v:stroke dashstyle="solid"/>
            </v:line>
            <v:line style="position:absolute" from="2146,1533" to="2249,1246" stroked="true" strokeweight="1pt" strokecolor="#00568b">
              <v:stroke dashstyle="solid"/>
            </v:line>
            <v:line style="position:absolute" from="2059,1744" to="2146,1533" stroked="true" strokeweight="1.0pt" strokecolor="#00568b">
              <v:stroke dashstyle="solid"/>
            </v:line>
            <v:line style="position:absolute" from="1956,1879" to="2059,1744" stroked="true" strokeweight="1pt" strokecolor="#00568b">
              <v:stroke dashstyle="solid"/>
            </v:line>
            <v:line style="position:absolute" from="1852,1879" to="1956,1879" stroked="true" strokeweight="1pt" strokecolor="#00568b">
              <v:stroke dashstyle="solid"/>
            </v:line>
            <v:line style="position:absolute" from="1766,1955" to="1852,1879" stroked="true" strokeweight="1pt" strokecolor="#00568b">
              <v:stroke dashstyle="solid"/>
            </v:line>
            <v:rect style="position:absolute;left:1662;top:1945;width:104;height:20" filled="true" fillcolor="#00568b" stroked="false">
              <v:fill type="solid"/>
            </v:rect>
            <v:line style="position:absolute" from="1559,1668" to="1662,1955" stroked="true" strokeweight="1pt" strokecolor="#00568b">
              <v:stroke dashstyle="solid"/>
            </v:line>
            <v:line style="position:absolute" from="1472,901" to="1558,1668" stroked="true" strokeweight="1pt" strokecolor="#00568b">
              <v:stroke dashstyle="solid"/>
            </v:line>
            <v:line style="position:absolute" from="1369,1246" to="1472,901" stroked="true" strokeweight="1pt" strokecolor="#00568b">
              <v:stroke dashstyle="solid"/>
            </v:line>
            <v:line style="position:absolute" from="1265,1457" to="1369,1246" stroked="true" strokeweight="1pt" strokecolor="#00568b">
              <v:stroke dashstyle="solid"/>
            </v:line>
            <v:line style="position:absolute" from="1179,2166" to="1265,1457" stroked="true" strokeweight="1pt" strokecolor="#00568b">
              <v:stroke dashstyle="solid"/>
            </v:line>
            <v:line style="position:absolute" from="1075,1744" to="1179,2166" stroked="true" strokeweight="1pt" strokecolor="#00568b">
              <v:stroke dashstyle="solid"/>
            </v:line>
            <v:line style="position:absolute" from="971,1668" to="1075,1744" stroked="true" strokeweight="1pt" strokecolor="#00568b">
              <v:stroke dashstyle="solid"/>
            </v:line>
            <v:line style="position:absolute" from="1407,1913" to="1407,2233" stroked="true" strokeweight=".5pt" strokecolor="#231f20">
              <v:stroke dashstyle="solid"/>
            </v:line>
            <v:shape style="position:absolute;left:1384;top:1846;width:45;height:83" coordorigin="1385,1846" coordsize="45,83" path="m1407,1846l1385,1928,1429,1928,1407,1846xe" filled="true" fillcolor="#231f20" stroked="false">
              <v:path arrowok="t"/>
              <v:fill type="solid"/>
            </v:shape>
            <v:shape style="position:absolute;left:1520;top:795;width:4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pay</w:t>
                    </w:r>
                  </w:p>
                </w:txbxContent>
              </v:textbox>
              <w10:wrap type="none"/>
            </v:shape>
            <v:shape style="position:absolute;left:1250;top:2198;width:70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Regular pay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3.5</w:t>
      </w:r>
    </w:p>
    <w:p>
      <w:pPr>
        <w:pStyle w:val="BodyText"/>
        <w:spacing w:before="3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spacing w:before="9"/>
        <w:ind w:left="388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7" w:lineRule="exact" w:before="19"/>
        <w:ind w:left="3888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54" w:lineRule="exact" w:before="0"/>
        <w:ind w:left="3890" w:right="0" w:firstLine="0"/>
        <w:jc w:val="left"/>
        <w:rPr>
          <w:sz w:val="16"/>
        </w:rPr>
      </w:pPr>
      <w:r>
        <w:rPr>
          <w:color w:val="231F20"/>
          <w:w w:val="85"/>
          <w:sz w:val="16"/>
        </w:rPr>
        <w:t>_</w:t>
      </w:r>
    </w:p>
    <w:p>
      <w:pPr>
        <w:pStyle w:val="BodyText"/>
        <w:spacing w:line="268" w:lineRule="auto"/>
        <w:ind w:left="153" w:right="209"/>
      </w:pPr>
      <w:r>
        <w:rPr/>
        <w:br w:type="column"/>
      </w:r>
      <w:r>
        <w:rPr>
          <w:color w:val="231F20"/>
          <w:w w:val="95"/>
        </w:rPr>
        <w:t>contribution from productivity growth. There is, however, </w:t>
      </w:r>
      <w:r>
        <w:rPr>
          <w:color w:val="231F20"/>
          <w:w w:val="90"/>
        </w:rPr>
        <w:t>considerable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reassess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periodically.</w:t>
      </w:r>
    </w:p>
    <w:p>
      <w:pPr>
        <w:pStyle w:val="BodyText"/>
        <w:rPr>
          <w:sz w:val="23"/>
        </w:rPr>
      </w:pPr>
    </w:p>
    <w:p>
      <w:pPr>
        <w:spacing w:before="1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3.1 Labour market developments</w:t>
      </w:r>
    </w:p>
    <w:p>
      <w:pPr>
        <w:pStyle w:val="Heading4"/>
        <w:spacing w:before="255"/>
      </w:pPr>
      <w:r>
        <w:rPr>
          <w:color w:val="A70741"/>
        </w:rPr>
        <w:t>Population and participation in the labour market</w:t>
      </w:r>
    </w:p>
    <w:p>
      <w:pPr>
        <w:pStyle w:val="BodyText"/>
        <w:spacing w:line="268" w:lineRule="auto" w:before="24"/>
        <w:ind w:left="153" w:right="243"/>
      </w:pP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component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labour.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supply</w:t>
      </w:r>
      <w:r>
        <w:rPr>
          <w:color w:val="231F20"/>
          <w:spacing w:val="-39"/>
        </w:rPr>
        <w:t> </w:t>
      </w:r>
      <w:r>
        <w:rPr>
          <w:color w:val="231F20"/>
        </w:rPr>
        <w:t>derives</w:t>
      </w:r>
      <w:r>
        <w:rPr>
          <w:color w:val="231F20"/>
          <w:spacing w:val="-39"/>
        </w:rPr>
        <w:t> </w:t>
      </w:r>
      <w:r>
        <w:rPr>
          <w:color w:val="231F20"/>
        </w:rPr>
        <w:t>mainly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population </w:t>
      </w:r>
      <w:r>
        <w:rPr>
          <w:color w:val="231F20"/>
          <w:w w:val="95"/>
        </w:rPr>
        <w:t>growth,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 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migration.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2015, net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inward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336,000,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equivalent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0.5%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population.</w:t>
      </w:r>
      <w:r>
        <w:rPr>
          <w:color w:val="231F20"/>
          <w:spacing w:val="-22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discussed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pages</w:t>
      </w:r>
      <w:r>
        <w:rPr>
          <w:color w:val="231F20"/>
          <w:spacing w:val="-41"/>
        </w:rPr>
        <w:t> </w:t>
      </w:r>
      <w:r>
        <w:rPr>
          <w:color w:val="231F20"/>
        </w:rPr>
        <w:t>30–31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40"/>
          <w:cols w:num="2" w:equalWidth="0">
            <w:col w:w="4087" w:space="1242"/>
            <w:col w:w="5401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tabs>
          <w:tab w:pos="2021" w:val="left" w:leader="none"/>
          <w:tab w:pos="3141" w:val="left" w:leader="none"/>
        </w:tabs>
        <w:spacing w:before="0"/>
        <w:ind w:left="785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bonuses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arrears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pay.</w:t>
      </w:r>
    </w:p>
    <w:p>
      <w:pPr>
        <w:spacing w:before="7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0.5</w:t>
      </w:r>
    </w:p>
    <w:p>
      <w:pPr>
        <w:pStyle w:val="BodyText"/>
        <w:spacing w:line="268" w:lineRule="auto" w:before="27"/>
        <w:ind w:left="153" w:right="256"/>
      </w:pPr>
      <w:r>
        <w:rPr/>
        <w:br w:type="column"/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contributes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ONS projections,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next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3292" w:space="448"/>
            <w:col w:w="347" w:space="1242"/>
            <w:col w:w="5401"/>
          </w:cols>
        </w:sectPr>
      </w:pPr>
    </w:p>
    <w:p>
      <w:pPr>
        <w:spacing w:line="259" w:lineRule="auto" w:before="110"/>
        <w:ind w:left="153" w:right="36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8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3.2</w:t>
      </w:r>
      <w:r>
        <w:rPr>
          <w:b/>
          <w:color w:val="A70741"/>
          <w:spacing w:val="19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participation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rate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has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been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broadly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stable</w:t>
      </w:r>
      <w:bookmarkStart w:name="Employment and average hours" w:id="34"/>
      <w:bookmarkEnd w:id="34"/>
      <w:r>
        <w:rPr>
          <w:color w:val="A70741"/>
          <w:spacing w:val="-3"/>
          <w:w w:val="95"/>
          <w:sz w:val="18"/>
        </w:rPr>
      </w:r>
      <w:r>
        <w:rPr>
          <w:color w:val="A70741"/>
          <w:spacing w:val="-3"/>
          <w:w w:val="95"/>
          <w:sz w:val="18"/>
        </w:rPr>
        <w:t> </w:t>
      </w:r>
      <w:r>
        <w:rPr>
          <w:color w:val="A70741"/>
          <w:sz w:val="18"/>
        </w:rPr>
        <w:t>in recent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years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Labour force participation rate</w:t>
      </w:r>
      <w:r>
        <w:rPr>
          <w:color w:val="231F20"/>
          <w:position w:val="4"/>
          <w:sz w:val="12"/>
        </w:rPr>
        <w:t>(a)</w:t>
      </w:r>
    </w:p>
    <w:p>
      <w:pPr>
        <w:spacing w:before="129"/>
        <w:ind w:left="0" w:right="338" w:firstLine="0"/>
        <w:jc w:val="right"/>
        <w:rPr>
          <w:sz w:val="12"/>
        </w:rPr>
      </w:pPr>
      <w:r>
        <w:rPr/>
        <w:pict>
          <v:group style="position:absolute;margin-left:39.685001pt;margin-top:14.680793pt;width:184.8pt;height:142.25pt;mso-position-horizontal-relative:page;mso-position-vertical-relative:paragraph;z-index:-21249536" coordorigin="794,294" coordsize="3696,2845">
            <v:line style="position:absolute" from="806,3015" to="916,3015" stroked="true" strokeweight=".5pt" strokecolor="#231f20">
              <v:stroke dashstyle="solid"/>
            </v:line>
            <v:shape style="position:absolute;left:895;top:3014;width:40;height:118" coordorigin="896,3014" coordsize="40,118" path="m916,3014l916,3039,896,3054,935,3067,896,3085,935,3101,912,3110,912,3132e" filled="false" stroked="true" strokeweight=".5pt" strokecolor="#231f20">
              <v:path arrowok="t"/>
              <v:stroke dashstyle="solid"/>
            </v:shape>
            <v:line style="position:absolute" from="799,3133" to="4484,3133" stroked="true" strokeweight=".5pt" strokecolor="#231f20">
              <v:stroke dashstyle="solid"/>
            </v:line>
            <v:shape style="position:absolute;left:4345;top:3012;width:40;height:118" coordorigin="4345,3013" coordsize="40,118" path="m4365,3013l4365,3037,4345,3052,4385,3065,4345,3084,4385,3099,4362,3108,4361,3130e" filled="false" stroked="true" strokeweight=".5pt" strokecolor="#231f20">
              <v:path arrowok="t"/>
              <v:stroke dashstyle="solid"/>
            </v:shape>
            <v:line style="position:absolute" from="799,299" to="4484,299" stroked="true" strokeweight=".5pt" strokecolor="#231f20">
              <v:stroke dashstyle="solid"/>
            </v:line>
            <v:line style="position:absolute" from="799,304" to="799,3012" stroked="true" strokeweight=".5pt" strokecolor="#231f20">
              <v:stroke dashstyle="solid"/>
            </v:line>
            <v:line style="position:absolute" from="4484,304" to="4484,3012" stroked="true" strokeweight=".5pt" strokecolor="#231f20">
              <v:stroke dashstyle="solid"/>
            </v:line>
            <v:line style="position:absolute" from="4366,3015" to="4476,3015" stroked="true" strokeweight=".5pt" strokecolor="#231f20">
              <v:stroke dashstyle="solid"/>
            </v:line>
            <v:line style="position:absolute" from="4370,689" to="4484,689" stroked="true" strokeweight=".5pt" strokecolor="#231f20">
              <v:stroke dashstyle="solid"/>
            </v:line>
            <v:line style="position:absolute" from="4370,1076" to="4484,1076" stroked="true" strokeweight=".5pt" strokecolor="#231f20">
              <v:stroke dashstyle="solid"/>
            </v:line>
            <v:line style="position:absolute" from="4370,1462" to="4484,1462" stroked="true" strokeweight=".5pt" strokecolor="#231f20">
              <v:stroke dashstyle="solid"/>
            </v:line>
            <v:line style="position:absolute" from="4370,1849" to="4484,1849" stroked="true" strokeweight=".5pt" strokecolor="#231f20">
              <v:stroke dashstyle="solid"/>
            </v:line>
            <v:line style="position:absolute" from="4370,2236" to="4484,2236" stroked="true" strokeweight=".5pt" strokecolor="#231f20">
              <v:stroke dashstyle="solid"/>
            </v:line>
            <v:line style="position:absolute" from="4370,2624" to="4484,2624" stroked="true" strokeweight=".5pt" strokecolor="#231f20">
              <v:stroke dashstyle="solid"/>
            </v:line>
            <v:line style="position:absolute" from="799,689" to="912,689" stroked="true" strokeweight=".5pt" strokecolor="#231f20">
              <v:stroke dashstyle="solid"/>
            </v:line>
            <v:line style="position:absolute" from="799,1076" to="912,1076" stroked="true" strokeweight=".5pt" strokecolor="#231f20">
              <v:stroke dashstyle="solid"/>
            </v:line>
            <v:line style="position:absolute" from="799,1462" to="912,1462" stroked="true" strokeweight=".5pt" strokecolor="#231f20">
              <v:stroke dashstyle="solid"/>
            </v:line>
            <v:line style="position:absolute" from="799,1849" to="912,1849" stroked="true" strokeweight=".5pt" strokecolor="#231f20">
              <v:stroke dashstyle="solid"/>
            </v:line>
            <v:line style="position:absolute" from="799,2236" to="912,2236" stroked="true" strokeweight=".5pt" strokecolor="#231f20">
              <v:stroke dashstyle="solid"/>
            </v:line>
            <v:line style="position:absolute" from="799,2624" to="912,2624" stroked="true" strokeweight=".5pt" strokecolor="#231f20">
              <v:stroke dashstyle="solid"/>
            </v:line>
            <v:line style="position:absolute" from="3687,3020" to="3687,3133" stroked="true" strokeweight=".5pt" strokecolor="#231f20">
              <v:stroke dashstyle="solid"/>
            </v:line>
            <v:line style="position:absolute" from="3007,3020" to="3007,3133" stroked="true" strokeweight=".5pt" strokecolor="#231f20">
              <v:stroke dashstyle="solid"/>
            </v:line>
            <v:line style="position:absolute" from="2328,3020" to="2328,3133" stroked="true" strokeweight=".5pt" strokecolor="#231f20">
              <v:stroke dashstyle="solid"/>
            </v:line>
            <v:line style="position:absolute" from="1647,3020" to="1647,3133" stroked="true" strokeweight=".5pt" strokecolor="#231f20">
              <v:stroke dashstyle="solid"/>
            </v:line>
            <v:line style="position:absolute" from="968,3020" to="968,3133" stroked="true" strokeweight=".5pt" strokecolor="#231f20">
              <v:stroke dashstyle="solid"/>
            </v:line>
            <v:shape style="position:absolute;left:967;top:509;width:3286;height:1834" coordorigin="967,510" coordsize="3286,1834" path="m967,2343l1024,2267,1082,2339,1138,2050,1195,2304,1251,1936,1308,1939,1364,1627,1421,1820,1477,1765,1535,1723,1591,1941,1648,1636,1704,1818,1761,2054,1817,1635,1874,1509,1930,1677,1988,1458,2044,1397,2101,842,2158,562,2214,516,2271,671,2327,1042,2384,1022,2440,968,2498,807,2554,623,2611,541,2667,729,2724,535,2780,510,2837,1003,2893,1234,2951,1474,3007,1804,3064,1532,3121,1129,3177,1520,3234,1424,3290,1463,3347,1851,3403,1725,3461,1654,3517,1258,3574,1263,3630,921,3687,1299,3743,1228,3800,964,3856,979,3914,771,3970,944,4027,1150,4084,1325,4140,902,4197,1233,4253,1151e" filled="false" stroked="true" strokeweight="1.0pt" strokecolor="#00568b">
              <v:path arrowok="t"/>
              <v:stroke dashstyle="solid"/>
            </v:shape>
            <v:shape style="position:absolute;left:4271;top:845;width:77;height:73" coordorigin="4272,845" coordsize="77,73" path="m4310,845l4272,882,4310,918,4348,882,4310,845xe" filled="true" fillcolor="#00568b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63.8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0" w:right="3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63.6</w:t>
      </w:r>
    </w:p>
    <w:p>
      <w:pPr>
        <w:pStyle w:val="BodyText"/>
        <w:rPr>
          <w:sz w:val="14"/>
        </w:rPr>
      </w:pPr>
    </w:p>
    <w:p>
      <w:pPr>
        <w:spacing w:before="86"/>
        <w:ind w:left="0" w:right="3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63.4</w:t>
      </w:r>
    </w:p>
    <w:p>
      <w:pPr>
        <w:pStyle w:val="BodyText"/>
        <w:rPr>
          <w:sz w:val="14"/>
        </w:rPr>
      </w:pPr>
    </w:p>
    <w:p>
      <w:pPr>
        <w:spacing w:before="85"/>
        <w:ind w:left="0" w:right="3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63.2</w:t>
      </w:r>
    </w:p>
    <w:p>
      <w:pPr>
        <w:pStyle w:val="BodyText"/>
        <w:rPr>
          <w:sz w:val="14"/>
        </w:rPr>
      </w:pPr>
    </w:p>
    <w:p>
      <w:pPr>
        <w:spacing w:before="85"/>
        <w:ind w:left="0" w:right="3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63.0</w:t>
      </w:r>
    </w:p>
    <w:p>
      <w:pPr>
        <w:pStyle w:val="BodyText"/>
        <w:rPr>
          <w:sz w:val="14"/>
        </w:rPr>
      </w:pPr>
    </w:p>
    <w:p>
      <w:pPr>
        <w:spacing w:before="86"/>
        <w:ind w:left="0" w:right="3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62.8</w:t>
      </w:r>
    </w:p>
    <w:p>
      <w:pPr>
        <w:pStyle w:val="BodyText"/>
        <w:spacing w:line="268" w:lineRule="auto" w:before="3"/>
        <w:ind w:left="153" w:right="243"/>
      </w:pPr>
      <w:r>
        <w:rPr/>
        <w:br w:type="column"/>
      </w:r>
      <w:r>
        <w:rPr>
          <w:color w:val="231F20"/>
        </w:rPr>
        <w:t>The underlying supply of labour depends also on the proportion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population</w:t>
      </w:r>
      <w:r>
        <w:rPr>
          <w:color w:val="231F20"/>
          <w:spacing w:val="-44"/>
        </w:rPr>
        <w:t> </w:t>
      </w:r>
      <w:r>
        <w:rPr>
          <w:color w:val="231F20"/>
        </w:rPr>
        <w:t>actively</w:t>
      </w:r>
      <w:r>
        <w:rPr>
          <w:color w:val="231F20"/>
          <w:spacing w:val="-45"/>
        </w:rPr>
        <w:t> </w:t>
      </w:r>
      <w:r>
        <w:rPr>
          <w:color w:val="231F20"/>
        </w:rPr>
        <w:t>participating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cyclical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during 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immediately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crisis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3.2).</w:t>
      </w:r>
      <w:r>
        <w:rPr>
          <w:color w:val="231F20"/>
          <w:spacing w:val="-19"/>
        </w:rPr>
        <w:t> </w:t>
      </w:r>
      <w:r>
        <w:rPr>
          <w:color w:val="231F20"/>
        </w:rPr>
        <w:t>Slower</w:t>
      </w:r>
      <w:r>
        <w:rPr>
          <w:color w:val="231F20"/>
          <w:spacing w:val="-39"/>
        </w:rPr>
        <w:t> </w:t>
      </w:r>
      <w:r>
        <w:rPr>
          <w:color w:val="231F20"/>
        </w:rPr>
        <w:t>natural</w:t>
      </w:r>
      <w:r>
        <w:rPr>
          <w:color w:val="231F20"/>
          <w:spacing w:val="-40"/>
        </w:rPr>
        <w:t> </w:t>
      </w:r>
      <w:r>
        <w:rPr>
          <w:color w:val="231F20"/>
        </w:rPr>
        <w:t>population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higher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inward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ONS’s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previous </w:t>
      </w:r>
      <w:r>
        <w:rPr>
          <w:color w:val="231F20"/>
        </w:rPr>
        <w:t>population</w:t>
      </w:r>
      <w:r>
        <w:rPr>
          <w:color w:val="231F20"/>
          <w:spacing w:val="-44"/>
        </w:rPr>
        <w:t> </w:t>
      </w:r>
      <w:r>
        <w:rPr>
          <w:color w:val="231F20"/>
        </w:rPr>
        <w:t>projections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2013</w:t>
      </w:r>
      <w:r>
        <w:rPr>
          <w:color w:val="231F20"/>
          <w:spacing w:val="-44"/>
        </w:rPr>
        <w:t> </w:t>
      </w:r>
      <w:r>
        <w:rPr>
          <w:color w:val="231F20"/>
        </w:rPr>
        <w:t>mean</w:t>
      </w:r>
      <w:r>
        <w:rPr>
          <w:color w:val="231F20"/>
          <w:spacing w:val="-44"/>
        </w:rPr>
        <w:t> </w:t>
      </w:r>
      <w:r>
        <w:rPr>
          <w:color w:val="231F20"/>
        </w:rPr>
        <w:t>that,</w:t>
      </w:r>
      <w:r>
        <w:rPr>
          <w:color w:val="231F20"/>
          <w:spacing w:val="-44"/>
        </w:rPr>
        <w:t> </w:t>
      </w:r>
      <w:r>
        <w:rPr>
          <w:color w:val="231F20"/>
        </w:rPr>
        <w:t>when</w:t>
      </w:r>
      <w:r>
        <w:rPr>
          <w:color w:val="231F20"/>
          <w:spacing w:val="-44"/>
        </w:rPr>
        <w:t> </w:t>
      </w:r>
      <w:r>
        <w:rPr>
          <w:color w:val="231F20"/>
        </w:rPr>
        <w:t>updated </w:t>
      </w:r>
      <w:r>
        <w:rPr>
          <w:color w:val="231F20"/>
          <w:w w:val="95"/>
        </w:rPr>
        <w:t>population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incorporated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Force </w:t>
      </w:r>
      <w:r>
        <w:rPr>
          <w:color w:val="231F20"/>
          <w:w w:val="90"/>
        </w:rPr>
        <w:t>Survey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(LFS)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16+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percentage </w:t>
      </w:r>
      <w:r>
        <w:rPr>
          <w:color w:val="231F20"/>
        </w:rPr>
        <w:t>points.</w:t>
      </w:r>
    </w:p>
    <w:p>
      <w:pPr>
        <w:spacing w:after="0" w:line="268" w:lineRule="auto"/>
        <w:sectPr>
          <w:pgSz w:w="11910" w:h="16840"/>
          <w:pgMar w:header="446" w:footer="0" w:top="1580" w:bottom="280" w:left="640" w:right="540"/>
          <w:cols w:num="2" w:equalWidth="0">
            <w:col w:w="4467" w:space="862"/>
            <w:col w:w="54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tabs>
          <w:tab w:pos="1006" w:val="left" w:leader="none"/>
          <w:tab w:pos="1693" w:val="left" w:leader="none"/>
          <w:tab w:pos="2375" w:val="left" w:leader="none"/>
          <w:tab w:pos="3057" w:val="left" w:leader="none"/>
        </w:tabs>
        <w:spacing w:before="1"/>
        <w:ind w:left="330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04</w:t>
        <w:tab/>
        <w:t>07</w:t>
        <w:tab/>
        <w:t>10</w:t>
        <w:tab/>
        <w:t>13</w:t>
      </w:r>
    </w:p>
    <w:p>
      <w:pPr>
        <w:pStyle w:val="BodyText"/>
        <w:spacing w:before="4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331" w:right="0" w:firstLine="0"/>
        <w:jc w:val="left"/>
        <w:rPr>
          <w:sz w:val="12"/>
        </w:rPr>
      </w:pPr>
      <w:r>
        <w:rPr>
          <w:color w:val="231F20"/>
          <w:sz w:val="12"/>
        </w:rPr>
        <w:t>62.6</w:t>
      </w:r>
    </w:p>
    <w:p>
      <w:pPr>
        <w:pStyle w:val="BodyText"/>
        <w:rPr>
          <w:sz w:val="14"/>
        </w:rPr>
      </w:pPr>
    </w:p>
    <w:p>
      <w:pPr>
        <w:spacing w:line="138" w:lineRule="exact" w:before="86"/>
        <w:ind w:left="330" w:right="0" w:firstLine="0"/>
        <w:jc w:val="left"/>
        <w:rPr>
          <w:sz w:val="12"/>
        </w:rPr>
      </w:pPr>
      <w:r>
        <w:rPr>
          <w:color w:val="231F20"/>
          <w:sz w:val="12"/>
        </w:rPr>
        <w:t>62.4</w:t>
      </w:r>
    </w:p>
    <w:p>
      <w:pPr>
        <w:spacing w:line="138" w:lineRule="exact" w:before="0"/>
        <w:ind w:left="387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330" w:right="457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masked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two significant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influences.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  <w:w w:val="95"/>
        </w:rPr>
        <w:t>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decade,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3211" w:space="370"/>
            <w:col w:w="587" w:space="985"/>
            <w:col w:w="5577"/>
          </w:cols>
        </w:sectPr>
      </w:pPr>
    </w:p>
    <w:p>
      <w:pPr>
        <w:spacing w:line="244" w:lineRule="auto" w:before="62"/>
        <w:ind w:left="323" w:right="2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Percentages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16+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2015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2015.</w:t>
      </w:r>
    </w:p>
    <w:p>
      <w:pPr>
        <w:pStyle w:val="BodyText"/>
      </w:pPr>
    </w:p>
    <w:p>
      <w:pPr>
        <w:pStyle w:val="BodyText"/>
        <w:spacing w:before="9" w:after="1"/>
      </w:pPr>
    </w:p>
    <w:p>
      <w:pPr>
        <w:pStyle w:val="BodyText"/>
        <w:spacing w:line="20" w:lineRule="exact"/>
        <w:ind w:left="146" w:right="-3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9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3.3</w:t>
      </w:r>
      <w:r>
        <w:rPr>
          <w:b/>
          <w:color w:val="A70741"/>
          <w:spacing w:val="-9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drag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from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demographics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32"/>
          <w:sz w:val="18"/>
        </w:rPr>
        <w:t> </w:t>
      </w:r>
      <w:r>
        <w:rPr>
          <w:color w:val="A70741"/>
          <w:spacing w:val="-5"/>
          <w:sz w:val="18"/>
        </w:rPr>
        <w:t>the </w:t>
      </w:r>
      <w:r>
        <w:rPr>
          <w:color w:val="A70741"/>
          <w:sz w:val="18"/>
        </w:rPr>
        <w:t>participation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rate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being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offset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increased participation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older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people</w:t>
      </w:r>
    </w:p>
    <w:p>
      <w:pPr>
        <w:spacing w:line="268" w:lineRule="auto" w:before="1"/>
        <w:ind w:left="153" w:right="259" w:firstLine="0"/>
        <w:jc w:val="left"/>
        <w:rPr>
          <w:sz w:val="12"/>
        </w:rPr>
      </w:pP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change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participation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rate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since </w:t>
      </w:r>
      <w:r>
        <w:rPr>
          <w:color w:val="231F20"/>
          <w:sz w:val="16"/>
        </w:rPr>
        <w:t>2008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Q3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91"/>
        <w:ind w:left="2997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0" w:lineRule="exact" w:before="0"/>
        <w:ind w:left="3923" w:right="0" w:firstLine="0"/>
        <w:jc w:val="left"/>
        <w:rPr>
          <w:sz w:val="12"/>
        </w:rPr>
      </w:pPr>
      <w:r>
        <w:rPr/>
        <w:pict>
          <v:group style="position:absolute;margin-left:39.685001pt;margin-top:2.261393pt;width:184.8pt;height:142.25pt;mso-position-horizontal-relative:page;mso-position-vertical-relative:paragraph;z-index:15826432" coordorigin="794,45" coordsize="3696,2845">
            <v:rect style="position:absolute;left:1072;top:179;width:142;height:142" filled="true" fillcolor="#b01c88" stroked="false">
              <v:fill type="solid"/>
            </v:rect>
            <v:rect style="position:absolute;left:1072;top:364;width:142;height:142" filled="true" fillcolor="#74c043" stroked="false">
              <v:fill type="solid"/>
            </v:rect>
            <v:line style="position:absolute" from="1072,623" to="1214,623" stroked="true" strokeweight="1pt" strokecolor="#00568b">
              <v:stroke dashstyle="solid"/>
            </v:line>
            <v:rect style="position:absolute;left:798;top:50;width:3686;height:2835" filled="false" stroked="true" strokeweight=".5pt" strokecolor="#231f20">
              <v:stroke dashstyle="solid"/>
            </v:rect>
            <v:shape style="position:absolute;left:1276;top:374;width:2935;height:1323" coordorigin="1277,374" coordsize="2935,1323" path="m1334,1366l1277,1366,1277,1476,1334,1476,1334,1366xm1439,1342l1385,1342,1385,1476,1439,1476,1439,1342xm1547,1476l1490,1476,1490,1509,1547,1509,1547,1476xm1652,1476l1599,1476,1599,1559,1652,1559,1652,1476xm1759,1476l1706,1476,1706,1609,1759,1609,1759,1476xm1865,1476l1812,1476,1812,1697,1865,1697,1865,1476xm1972,1476l1919,1476,1919,1564,1972,1564,1972,1476xm2078,1391l2025,1391,2025,1476,2078,1476,2078,1391xm2186,1476l2132,1476,2132,1524,2186,1524,2186,1476xm2292,1440l2238,1440,2238,1476,2292,1476,2292,1440xm2399,1417l2345,1417,2345,1476,2399,1476,2399,1417xm2505,1476l2451,1476,2451,1512,2505,1512,2505,1476xm2612,1386l2558,1386,2558,1476,2612,1476,2612,1386xm2718,1277l2665,1277,2665,1476,2718,1476,2718,1277xm2825,1064l2772,1064,2772,1476,2825,1476,2825,1064xm2931,1022l2878,1022,2878,1476,2931,1476,2931,1022xm3038,836l2985,836,2985,1476,3038,1476,3038,836xm3147,896l3090,896,3090,1476,3147,1476,3147,896xm3252,830l3198,830,3198,1476,3252,1476,3252,830xm3360,675l3303,675,3303,1476,3360,1476,3360,675xm3465,645l3411,645,3411,1476,3465,1476,3465,645xm3572,510l3519,510,3519,1476,3572,1476,3572,510xm3678,534l3625,534,3625,1476,3678,1476,3678,534xm3785,571l3732,571,3732,1476,3785,1476,3785,571xm3891,577l3838,577,3838,1476,3891,1476,3891,577xm3998,374l3945,374,3945,1476,3998,1476,3998,374xm4104,453l4051,453,4051,1476,4104,1476,4104,453xm4212,396l4158,396,4158,1476,4212,1476,4212,396xe" filled="true" fillcolor="#b01c88" stroked="false">
              <v:path arrowok="t"/>
              <v:fill type="solid"/>
            </v:shape>
            <v:shape style="position:absolute;left:1276;top:1476;width:2935;height:1235" coordorigin="1277,1476" coordsize="2935,1235" path="m1334,1476l1277,1476,1277,1518,1334,1518,1334,1476xm1439,1476l1385,1476,1385,1542,1439,1542,1439,1476xm1547,1509l1490,1509,1490,1618,1547,1618,1547,1509xm1652,1559l1599,1559,1599,1689,1652,1689,1652,1559xm1759,1609l1706,1609,1706,1757,1759,1757,1759,1609xm1865,1697l1812,1697,1812,1900,1865,1900,1865,1697xm1972,1564l1919,1564,1919,1759,1972,1759,1972,1564xm2078,1476l2025,1476,2025,1705,2078,1705,2078,1476xm2186,1524l2132,1524,2132,1759,2186,1759,2186,1524xm2292,1476l2238,1476,2238,1796,2292,1796,2292,1476xm2399,1476l2345,1476,2345,1818,2399,1818,2399,1476xm2505,1512l2451,1512,2451,1900,2505,1900,2505,1512xm2612,1476l2558,1476,2558,1920,2612,1920,2612,1476xm2718,1476l2665,1476,2665,2029,2718,2029,2718,1476xm2825,1476l2772,1476,2772,2101,2825,2101,2825,1476xm2931,1476l2878,1476,2878,2143,2931,2143,2931,1476xm3038,1476l2985,1476,2985,2188,3038,2188,3038,1476xm3147,1476l3090,1476,3090,2271,3147,2271,3147,1476xm3252,1476l3198,1476,3198,2333,3252,2333,3252,1476xm3360,1476l3303,1476,3303,2349,3360,2349,3360,1476xm3465,1476l3411,1476,3411,2450,3465,2450,3465,1476xm3572,1476l3519,1476,3519,2441,3572,2441,3572,1476xm3678,1476l3625,1476,3625,2489,3678,2489,3678,1476xm3785,1476l3732,1476,3732,2524,3785,2524,3785,1476xm3891,1476l3838,1476,3838,2588,3891,2588,3891,1476xm3998,1476l3945,1476,3945,2650,3998,2650,3998,1476xm4104,1476l4051,1476,4051,2711,4104,2711,4104,1476xm4212,1476l4158,1476,4158,2697,4212,2697,4212,1476xe" filled="true" fillcolor="#74c043" stroked="false">
              <v:path arrowok="t"/>
              <v:fill type="solid"/>
            </v:shape>
            <v:line style="position:absolute" from="4370,418" to="4484,418" stroked="true" strokeweight=".5pt" strokecolor="#231f20">
              <v:stroke dashstyle="solid"/>
            </v:line>
            <v:line style="position:absolute" from="4370,770" to="4484,770" stroked="true" strokeweight=".5pt" strokecolor="#231f20">
              <v:stroke dashstyle="solid"/>
            </v:line>
            <v:line style="position:absolute" from="4370,1124" to="4484,1124" stroked="true" strokeweight=".5pt" strokecolor="#231f20">
              <v:stroke dashstyle="solid"/>
            </v:line>
            <v:line style="position:absolute" from="4370,1477" to="4484,1477" stroked="true" strokeweight=".5pt" strokecolor="#231f20">
              <v:stroke dashstyle="solid"/>
            </v:line>
            <v:line style="position:absolute" from="4370,1829" to="4484,1829" stroked="true" strokeweight=".5pt" strokecolor="#231f20">
              <v:stroke dashstyle="solid"/>
            </v:line>
            <v:line style="position:absolute" from="4370,2182" to="4484,2182" stroked="true" strokeweight=".5pt" strokecolor="#231f20">
              <v:stroke dashstyle="solid"/>
            </v:line>
            <v:line style="position:absolute" from="4370,2536" to="4484,2536" stroked="true" strokeweight=".5pt" strokecolor="#231f20">
              <v:stroke dashstyle="solid"/>
            </v:line>
            <v:line style="position:absolute" from="799,418" to="912,418" stroked="true" strokeweight=".5pt" strokecolor="#231f20">
              <v:stroke dashstyle="solid"/>
            </v:line>
            <v:line style="position:absolute" from="799,770" to="912,770" stroked="true" strokeweight=".5pt" strokecolor="#231f20">
              <v:stroke dashstyle="solid"/>
            </v:line>
            <v:line style="position:absolute" from="799,1124" to="912,1124" stroked="true" strokeweight=".5pt" strokecolor="#231f20">
              <v:stroke dashstyle="solid"/>
            </v:line>
            <v:line style="position:absolute" from="799,1477" to="912,1477" stroked="true" strokeweight=".5pt" strokecolor="#231f20">
              <v:stroke dashstyle="solid"/>
            </v:line>
            <v:line style="position:absolute" from="799,1829" to="912,1829" stroked="true" strokeweight=".5pt" strokecolor="#231f20">
              <v:stroke dashstyle="solid"/>
            </v:line>
            <v:line style="position:absolute" from="799,2182" to="912,2182" stroked="true" strokeweight=".5pt" strokecolor="#231f20">
              <v:stroke dashstyle="solid"/>
            </v:line>
            <v:line style="position:absolute" from="799,2536" to="912,2536" stroked="true" strokeweight=".5pt" strokecolor="#231f20">
              <v:stroke dashstyle="solid"/>
            </v:line>
            <v:line style="position:absolute" from="3954,2771" to="3954,2885" stroked="true" strokeweight=".5pt" strokecolor="#231f20">
              <v:stroke dashstyle="solid"/>
            </v:line>
            <v:line style="position:absolute" from="3527,2771" to="3527,2885" stroked="true" strokeweight=".5pt" strokecolor="#231f20">
              <v:stroke dashstyle="solid"/>
            </v:line>
            <v:line style="position:absolute" from="3101,2771" to="3101,2885" stroked="true" strokeweight=".5pt" strokecolor="#231f20">
              <v:stroke dashstyle="solid"/>
            </v:line>
            <v:line style="position:absolute" from="2674,2771" to="2674,2885" stroked="true" strokeweight=".5pt" strokecolor="#231f20">
              <v:stroke dashstyle="solid"/>
            </v:line>
            <v:line style="position:absolute" from="2247,2771" to="2247,2885" stroked="true" strokeweight=".5pt" strokecolor="#231f20">
              <v:stroke dashstyle="solid"/>
            </v:line>
            <v:line style="position:absolute" from="1821,2771" to="1821,2885" stroked="true" strokeweight=".5pt" strokecolor="#231f20">
              <v:stroke dashstyle="solid"/>
            </v:line>
            <v:line style="position:absolute" from="1394,2771" to="1394,2885" stroked="true" strokeweight=".5pt" strokecolor="#231f20">
              <v:stroke dashstyle="solid"/>
            </v:line>
            <v:line style="position:absolute" from="968,2771" to="968,2885" stroked="true" strokeweight=".5pt" strokecolor="#231f20">
              <v:stroke dashstyle="solid"/>
            </v:line>
            <v:line style="position:absolute" from="967,1477" to="4313,1477" stroked="true" strokeweight=".5pt" strokecolor="#231f20">
              <v:stroke dashstyle="solid"/>
            </v:line>
            <v:shape style="position:absolute;left:1198;top:1405;width:2986;height:495" coordorigin="1199,1406" coordsize="2986,495" path="m1199,1477l1305,1407,1412,1406,1519,1618,1625,1690,1732,1758,1839,1900,1946,1759,2052,1619,2159,1759,2265,1759,2372,1759,2478,1900,2585,1829,2691,1829,2798,1688,2905,1690,3012,1547,3118,1690,3225,1687,3332,1547,3438,1619,3545,1475,3651,1546,3758,1618,3864,1688,3972,1547,4078,1687,4185,1616e" filled="false" stroked="true" strokeweight="1pt" strokecolor="#00568b">
              <v:path arrowok="t"/>
              <v:stroke dashstyle="solid"/>
            </v:shape>
            <v:shape style="position:absolute;left:793;top:45;width:3696;height:2845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1"/>
                      </w:rPr>
                    </w:pPr>
                  </w:p>
                  <w:p>
                    <w:pPr>
                      <w:spacing w:line="312" w:lineRule="auto" w:before="0"/>
                      <w:ind w:left="475" w:right="117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Change in age-specific participation rates </w:t>
                    </w:r>
                    <w:r>
                      <w:rPr>
                        <w:color w:val="231F20"/>
                        <w:sz w:val="12"/>
                      </w:rPr>
                      <w:t>Change in demography</w:t>
                    </w:r>
                  </w:p>
                  <w:p>
                    <w:pPr>
                      <w:spacing w:before="2"/>
                      <w:ind w:left="47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Total change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2.0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04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04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10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spacing w:before="11"/>
        <w:ind w:left="391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8" w:lineRule="exact" w:before="17"/>
        <w:ind w:left="3917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55" w:lineRule="exact" w:before="0"/>
        <w:ind w:left="3920" w:right="0" w:firstLine="0"/>
        <w:jc w:val="left"/>
        <w:rPr>
          <w:sz w:val="16"/>
        </w:rPr>
      </w:pPr>
      <w:r>
        <w:rPr>
          <w:color w:val="231F20"/>
          <w:w w:val="85"/>
          <w:sz w:val="16"/>
        </w:rPr>
        <w:t>_</w:t>
      </w:r>
    </w:p>
    <w:p>
      <w:pPr>
        <w:spacing w:before="91"/>
        <w:ind w:left="0" w:right="10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104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04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spacing w:line="268" w:lineRule="auto"/>
        <w:ind w:left="153" w:right="280"/>
        <w:rPr>
          <w:sz w:val="14"/>
        </w:rPr>
      </w:pPr>
      <w:r>
        <w:rPr/>
        <w:br w:type="column"/>
      </w:r>
      <w:r>
        <w:rPr>
          <w:color w:val="231F20"/>
        </w:rPr>
        <w:t>declining</w:t>
      </w:r>
      <w:r>
        <w:rPr>
          <w:color w:val="231F20"/>
          <w:spacing w:val="-39"/>
        </w:rPr>
        <w:t> </w:t>
      </w:r>
      <w:r>
        <w:rPr>
          <w:color w:val="231F20"/>
        </w:rPr>
        <w:t>share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people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age</w:t>
      </w:r>
      <w:r>
        <w:rPr>
          <w:color w:val="231F20"/>
          <w:spacing w:val="-39"/>
        </w:rPr>
        <w:t> </w:t>
      </w:r>
      <w:r>
        <w:rPr>
          <w:color w:val="231F20"/>
        </w:rPr>
        <w:t>groups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highest </w:t>
      </w:r>
      <w:r>
        <w:rPr>
          <w:color w:val="231F20"/>
          <w:w w:val="95"/>
        </w:rPr>
        <w:t>participation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35–49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olds,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dragged 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demographic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trends </w:t>
      </w:r>
      <w:r>
        <w:rPr>
          <w:color w:val="231F20"/>
          <w:w w:val="90"/>
        </w:rPr>
        <w:t>have,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participation rates within different age groups. In particular, participation </w:t>
      </w:r>
      <w:r>
        <w:rPr>
          <w:color w:val="231F20"/>
        </w:rPr>
        <w:t>rates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older</w:t>
      </w:r>
      <w:r>
        <w:rPr>
          <w:color w:val="231F20"/>
          <w:spacing w:val="-24"/>
        </w:rPr>
        <w:t> </w:t>
      </w:r>
      <w:r>
        <w:rPr>
          <w:color w:val="231F20"/>
        </w:rPr>
        <w:t>women</w:t>
      </w:r>
      <w:r>
        <w:rPr>
          <w:color w:val="231F20"/>
          <w:spacing w:val="-25"/>
        </w:rPr>
        <w:t> </w:t>
      </w:r>
      <w:r>
        <w:rPr>
          <w:color w:val="231F20"/>
        </w:rPr>
        <w:t>have</w:t>
      </w:r>
      <w:r>
        <w:rPr>
          <w:color w:val="231F20"/>
          <w:spacing w:val="-24"/>
        </w:rPr>
        <w:t> </w:t>
      </w:r>
      <w:r>
        <w:rPr>
          <w:color w:val="231F20"/>
        </w:rPr>
        <w:t>increased.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51"/>
      </w:pP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  <w:w w:val="90"/>
        </w:rPr>
        <w:t>equilibrium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level.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trends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ageing population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older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people </w:t>
      </w:r>
      <w:r>
        <w:rPr>
          <w:color w:val="231F20"/>
          <w:w w:val="95"/>
        </w:rPr>
        <w:t>continue,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projected to remain largely stable. There is, however,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directions.</w:t>
      </w:r>
    </w:p>
    <w:p>
      <w:pPr>
        <w:pStyle w:val="BodyText"/>
        <w:spacing w:line="268" w:lineRule="auto"/>
        <w:ind w:left="153" w:right="316"/>
      </w:pP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one</w:t>
      </w:r>
      <w:r>
        <w:rPr>
          <w:color w:val="231F20"/>
          <w:spacing w:val="-43"/>
        </w:rPr>
        <w:t> </w:t>
      </w:r>
      <w:r>
        <w:rPr>
          <w:color w:val="231F20"/>
        </w:rPr>
        <w:t>hand,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desire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participate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boosted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 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recover,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tendency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participate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downside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hand, </w:t>
      </w:r>
      <w:r>
        <w:rPr>
          <w:color w:val="231F20"/>
        </w:rPr>
        <w:t>some policy changes, such as the planned increase in </w:t>
      </w:r>
      <w:r>
        <w:rPr>
          <w:color w:val="231F20"/>
          <w:w w:val="90"/>
        </w:rPr>
        <w:t>government-funded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childcare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2017,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183" w:space="1146"/>
            <w:col w:w="5401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tabs>
          <w:tab w:pos="898" w:val="left" w:leader="none"/>
          <w:tab w:pos="1325" w:val="left" w:leader="none"/>
          <w:tab w:pos="1751" w:val="left" w:leader="none"/>
          <w:tab w:pos="2178" w:val="left" w:leader="none"/>
          <w:tab w:pos="2604" w:val="left" w:leader="none"/>
          <w:tab w:pos="3031" w:val="left" w:leader="none"/>
          <w:tab w:pos="3458" w:val="left" w:leader="none"/>
        </w:tabs>
        <w:spacing w:before="0"/>
        <w:ind w:left="411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</w:p>
    <w:p>
      <w:pPr>
        <w:pStyle w:val="BodyText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spacing w:before="69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2.0</w:t>
      </w:r>
    </w:p>
    <w:p>
      <w:pPr>
        <w:pStyle w:val="BodyText"/>
        <w:spacing w:line="231" w:lineRule="exact"/>
        <w:ind w:left="153"/>
      </w:pPr>
      <w:r>
        <w:rPr/>
        <w:br w:type="column"/>
      </w:r>
      <w:r>
        <w:rPr>
          <w:color w:val="231F20"/>
          <w:w w:val="95"/>
        </w:rPr>
        <w:t>participation rate.</w:t>
      </w:r>
    </w:p>
    <w:p>
      <w:pPr>
        <w:pStyle w:val="BodyText"/>
        <w:spacing w:before="1"/>
        <w:rPr>
          <w:sz w:val="23"/>
        </w:rPr>
      </w:pPr>
    </w:p>
    <w:p>
      <w:pPr>
        <w:pStyle w:val="Heading4"/>
        <w:spacing w:line="224" w:lineRule="exact" w:before="1"/>
      </w:pPr>
      <w:r>
        <w:rPr>
          <w:color w:val="A70741"/>
        </w:rPr>
        <w:t>Employment and average hours</w:t>
      </w:r>
    </w:p>
    <w:p>
      <w:pPr>
        <w:spacing w:after="0" w:line="224" w:lineRule="exact"/>
        <w:sectPr>
          <w:type w:val="continuous"/>
          <w:pgSz w:w="11910" w:h="16840"/>
          <w:pgMar w:top="1560" w:bottom="0" w:left="640" w:right="540"/>
          <w:cols w:num="3" w:equalWidth="0">
            <w:col w:w="3609" w:space="161"/>
            <w:col w:w="347" w:space="1212"/>
            <w:col w:w="5401"/>
          </w:cols>
        </w:sectPr>
      </w:pP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Percentage of 16+ population. Decomposition calculated using published ONS age </w:t>
      </w:r>
      <w:r>
        <w:rPr>
          <w:color w:val="231F20"/>
          <w:w w:val="95"/>
          <w:sz w:val="11"/>
        </w:rPr>
        <w:t>groupings. The small cross-product term, reflecting the interaction between changing </w:t>
      </w:r>
      <w:r>
        <w:rPr>
          <w:color w:val="231F20"/>
          <w:w w:val="90"/>
          <w:sz w:val="11"/>
        </w:rPr>
        <w:t>demographics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age-specific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participation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rates,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has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allocated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contribution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spacing w:val="-8"/>
          <w:w w:val="90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age-specific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participation.</w:t>
      </w:r>
    </w:p>
    <w:p>
      <w:pPr>
        <w:pStyle w:val="BodyText"/>
        <w:spacing w:line="268" w:lineRule="auto" w:before="54"/>
        <w:ind w:left="153" w:right="396"/>
        <w:jc w:val="both"/>
      </w:pPr>
      <w:r>
        <w:rPr/>
        <w:br w:type="column"/>
      </w:r>
      <w:r>
        <w:rPr>
          <w:color w:val="231F20"/>
          <w:w w:val="95"/>
        </w:rPr>
        <w:t>Overall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want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 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flattened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mid-2015,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267,000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months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November,</w:t>
      </w:r>
      <w:r>
        <w:rPr>
          <w:color w:val="231F20"/>
          <w:spacing w:val="-40"/>
        </w:rPr>
        <w:t> </w:t>
      </w:r>
      <w:r>
        <w:rPr>
          <w:color w:val="231F20"/>
        </w:rPr>
        <w:t>close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four</w:t>
      </w:r>
      <w:r>
        <w:rPr>
          <w:color w:val="231F20"/>
          <w:spacing w:val="-40"/>
        </w:rPr>
        <w:t> </w:t>
      </w:r>
      <w:r>
        <w:rPr>
          <w:color w:val="231F20"/>
        </w:rPr>
        <w:t>times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53" w:right="703"/>
      </w:pPr>
      <w:r>
        <w:rPr>
          <w:color w:val="231F20"/>
          <w:w w:val="90"/>
        </w:rPr>
        <w:t>pre-crisis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3.B).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Correspondingly,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unemployment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5.1%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 November,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Q4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3.4).</w:t>
      </w:r>
    </w:p>
    <w:p>
      <w:pPr>
        <w:pStyle w:val="BodyText"/>
        <w:spacing w:line="268" w:lineRule="auto" w:before="179"/>
        <w:ind w:left="153" w:right="282"/>
      </w:pPr>
      <w:r>
        <w:rPr>
          <w:color w:val="231F20"/>
          <w:w w:val="90"/>
        </w:rPr>
        <w:t>Average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post-crisis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recovery,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½%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2014. 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22–23,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38" w:space="891"/>
            <w:col w:w="5401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50.05pt;height:.6pt;mso-position-horizontal-relative:char;mso-position-vertical-relative:line" coordorigin="0,0" coordsize="5001,12">
            <v:line style="position:absolute" from="0,6" to="5000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7"/>
        </w:numPr>
        <w:tabs>
          <w:tab w:pos="5696" w:val="left" w:leader="none"/>
        </w:tabs>
        <w:spacing w:line="235" w:lineRule="auto" w:before="57" w:after="0"/>
        <w:ind w:left="5695" w:right="567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in-depth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participation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supply,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see </w:t>
      </w:r>
      <w:r>
        <w:rPr>
          <w:color w:val="231F20"/>
          <w:w w:val="90"/>
          <w:sz w:val="14"/>
        </w:rPr>
        <w:t>Berry,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Corder,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Duffy,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Hackworth,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Speigner,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(2015),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‘Trends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spacing w:val="-6"/>
          <w:w w:val="90"/>
          <w:sz w:val="14"/>
        </w:rPr>
        <w:t>UK </w:t>
      </w:r>
      <w:r>
        <w:rPr>
          <w:color w:val="231F20"/>
          <w:w w:val="90"/>
          <w:sz w:val="14"/>
        </w:rPr>
        <w:t>labour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supply’,</w:t>
      </w:r>
      <w:r>
        <w:rPr>
          <w:color w:val="231F20"/>
          <w:spacing w:val="-1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55,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4,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344–56;</w:t>
      </w:r>
    </w:p>
    <w:p>
      <w:pPr>
        <w:spacing w:line="162" w:lineRule="exact" w:before="0"/>
        <w:ind w:left="5695" w:right="0" w:firstLine="0"/>
        <w:jc w:val="left"/>
        <w:rPr>
          <w:sz w:val="14"/>
        </w:rPr>
      </w:pPr>
      <w:hyperlink r:id="rId64">
        <w:r>
          <w:rPr>
            <w:color w:val="231F20"/>
            <w:w w:val="90"/>
            <w:sz w:val="14"/>
          </w:rPr>
          <w:t>www.bankofengland.co.uk/publications/Documents/quarterlybulletin/2015/q403.pdf.</w:t>
        </w:r>
      </w:hyperlink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66" w:lineRule="auto" w:before="80"/>
        <w:ind w:left="153" w:right="513" w:firstLine="0"/>
        <w:jc w:val="left"/>
        <w:rPr>
          <w:sz w:val="16"/>
        </w:rPr>
      </w:pPr>
      <w:bookmarkStart w:name="3.2 Productivity and capacity utilisatio" w:id="35"/>
      <w:bookmarkEnd w:id="35"/>
      <w:r>
        <w:rPr/>
      </w:r>
      <w:r>
        <w:rPr>
          <w:b/>
          <w:color w:val="A70741"/>
          <w:sz w:val="18"/>
        </w:rPr>
        <w:t>Table 3.B </w:t>
      </w:r>
      <w:r>
        <w:rPr>
          <w:color w:val="A70741"/>
          <w:sz w:val="18"/>
        </w:rPr>
        <w:t>Labour demand growth remains strong </w:t>
      </w:r>
      <w:r>
        <w:rPr>
          <w:color w:val="231F20"/>
          <w:w w:val="95"/>
          <w:sz w:val="16"/>
        </w:rPr>
        <w:t>Employment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growth,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vacancies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survey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indicators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employment </w:t>
      </w:r>
      <w:r>
        <w:rPr>
          <w:color w:val="231F20"/>
          <w:sz w:val="16"/>
        </w:rPr>
        <w:t>intentions</w:t>
      </w:r>
    </w:p>
    <w:p>
      <w:pPr>
        <w:spacing w:before="122"/>
        <w:ind w:left="2855" w:right="0" w:firstLine="0"/>
        <w:jc w:val="left"/>
        <w:rPr>
          <w:sz w:val="14"/>
        </w:rPr>
      </w:pPr>
      <w:r>
        <w:rPr>
          <w:color w:val="231F20"/>
          <w:sz w:val="14"/>
        </w:rPr>
        <w:t>Quarterly averages</w:t>
      </w:r>
    </w:p>
    <w:p>
      <w:pPr>
        <w:pStyle w:val="BodyText"/>
        <w:spacing w:before="4"/>
        <w:rPr>
          <w:sz w:val="3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1"/>
        <w:gridCol w:w="446"/>
        <w:gridCol w:w="497"/>
        <w:gridCol w:w="444"/>
        <w:gridCol w:w="444"/>
        <w:gridCol w:w="432"/>
        <w:gridCol w:w="450"/>
        <w:gridCol w:w="441"/>
        <w:gridCol w:w="391"/>
      </w:tblGrid>
      <w:tr>
        <w:trPr>
          <w:trHeight w:val="431" w:hRule="atLeast"/>
        </w:trPr>
        <w:tc>
          <w:tcPr>
            <w:tcW w:w="153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4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0" w:lineRule="exact" w:before="30"/>
              <w:ind w:right="64"/>
              <w:rPr>
                <w:sz w:val="14"/>
              </w:rPr>
            </w:pPr>
            <w:r>
              <w:rPr>
                <w:color w:val="231F20"/>
                <w:spacing w:val="-1"/>
                <w:w w:val="105"/>
                <w:sz w:val="14"/>
              </w:rPr>
              <w:t>2000–</w:t>
            </w:r>
          </w:p>
          <w:p>
            <w:pPr>
              <w:pStyle w:val="TableParagraph"/>
              <w:spacing w:line="165" w:lineRule="auto" w:before="16"/>
              <w:ind w:right="64"/>
              <w:rPr>
                <w:sz w:val="11"/>
              </w:rPr>
            </w:pPr>
            <w:r>
              <w:rPr>
                <w:color w:val="231F20"/>
                <w:w w:val="90"/>
                <w:position w:val="-3"/>
                <w:sz w:val="14"/>
              </w:rPr>
              <w:t>07</w:t>
            </w:r>
            <w:r>
              <w:rPr>
                <w:color w:val="231F20"/>
                <w:w w:val="90"/>
                <w:sz w:val="11"/>
              </w:rPr>
              <w:t>(a)</w:t>
            </w:r>
          </w:p>
        </w:tc>
        <w:tc>
          <w:tcPr>
            <w:tcW w:w="49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30"/>
              <w:ind w:right="84"/>
              <w:rPr>
                <w:sz w:val="14"/>
              </w:rPr>
            </w:pPr>
            <w:r>
              <w:rPr>
                <w:color w:val="231F20"/>
                <w:spacing w:val="-1"/>
                <w:sz w:val="14"/>
              </w:rPr>
              <w:t>2010–</w:t>
            </w:r>
          </w:p>
          <w:p>
            <w:pPr>
              <w:pStyle w:val="TableParagraph"/>
              <w:spacing w:line="156" w:lineRule="exact" w:before="0"/>
              <w:ind w:right="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44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46" w:right="4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</w:p>
        </w:tc>
        <w:tc>
          <w:tcPr>
            <w:tcW w:w="44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0"/>
              <w:ind w:right="8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2014</w:t>
            </w:r>
          </w:p>
        </w:tc>
        <w:tc>
          <w:tcPr>
            <w:tcW w:w="43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30"/>
              <w:ind w:left="78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  <w:p>
            <w:pPr>
              <w:pStyle w:val="TableParagraph"/>
              <w:spacing w:line="156" w:lineRule="exact" w:before="0"/>
              <w:ind w:left="19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5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30"/>
              <w:ind w:left="68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  <w:p>
            <w:pPr>
              <w:pStyle w:val="TableParagraph"/>
              <w:spacing w:line="156" w:lineRule="exact" w:before="0"/>
              <w:ind w:left="168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44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30"/>
              <w:ind w:left="9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  <w:p>
            <w:pPr>
              <w:pStyle w:val="TableParagraph"/>
              <w:spacing w:line="156" w:lineRule="exact" w:before="0"/>
              <w:ind w:left="191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9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30"/>
              <w:ind w:left="5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  <w:p>
            <w:pPr>
              <w:pStyle w:val="TableParagraph"/>
              <w:spacing w:line="156" w:lineRule="exact" w:before="0"/>
              <w:ind w:left="151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</w:tr>
      <w:tr>
        <w:trPr>
          <w:trHeight w:val="263" w:hRule="atLeast"/>
        </w:trPr>
        <w:tc>
          <w:tcPr>
            <w:tcW w:w="15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Employment growth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4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70</w:t>
            </w:r>
          </w:p>
        </w:tc>
        <w:tc>
          <w:tcPr>
            <w:tcW w:w="4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67</w:t>
            </w:r>
          </w:p>
        </w:tc>
        <w:tc>
          <w:tcPr>
            <w:tcW w:w="4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51" w:right="1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95</w:t>
            </w:r>
          </w:p>
        </w:tc>
        <w:tc>
          <w:tcPr>
            <w:tcW w:w="4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152</w:t>
            </w:r>
          </w:p>
        </w:tc>
        <w:tc>
          <w:tcPr>
            <w:tcW w:w="4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7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202</w:t>
            </w:r>
          </w:p>
        </w:tc>
        <w:tc>
          <w:tcPr>
            <w:tcW w:w="4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3"/>
              <w:rPr>
                <w:sz w:val="14"/>
              </w:rPr>
            </w:pPr>
            <w:r>
              <w:rPr>
                <w:color w:val="231F20"/>
                <w:sz w:val="14"/>
              </w:rPr>
              <w:t>-63</w:t>
            </w:r>
          </w:p>
        </w:tc>
        <w:tc>
          <w:tcPr>
            <w:tcW w:w="4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176</w:t>
            </w:r>
          </w:p>
        </w:tc>
        <w:tc>
          <w:tcPr>
            <w:tcW w:w="3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267</w:t>
            </w:r>
          </w:p>
        </w:tc>
      </w:tr>
      <w:tr>
        <w:trPr>
          <w:trHeight w:val="310" w:hRule="atLeast"/>
        </w:trPr>
        <w:tc>
          <w:tcPr>
            <w:tcW w:w="1531" w:type="dxa"/>
          </w:tcPr>
          <w:p>
            <w:pPr>
              <w:pStyle w:val="TableParagraph"/>
              <w:spacing w:before="24"/>
              <w:ind w:left="101"/>
              <w:jc w:val="left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 which, employees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446" w:type="dxa"/>
          </w:tcPr>
          <w:p>
            <w:pPr>
              <w:pStyle w:val="TableParagraph"/>
              <w:spacing w:before="36"/>
              <w:ind w:right="64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55</w:t>
            </w:r>
          </w:p>
        </w:tc>
        <w:tc>
          <w:tcPr>
            <w:tcW w:w="497" w:type="dxa"/>
          </w:tcPr>
          <w:p>
            <w:pPr>
              <w:pStyle w:val="TableParagraph"/>
              <w:spacing w:before="36"/>
              <w:ind w:right="84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33</w:t>
            </w:r>
          </w:p>
        </w:tc>
        <w:tc>
          <w:tcPr>
            <w:tcW w:w="444" w:type="dxa"/>
          </w:tcPr>
          <w:p>
            <w:pPr>
              <w:pStyle w:val="TableParagraph"/>
              <w:spacing w:before="36"/>
              <w:ind w:left="151" w:right="2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62</w:t>
            </w:r>
          </w:p>
        </w:tc>
        <w:tc>
          <w:tcPr>
            <w:tcW w:w="444" w:type="dxa"/>
          </w:tcPr>
          <w:p>
            <w:pPr>
              <w:pStyle w:val="TableParagraph"/>
              <w:spacing w:before="36"/>
              <w:ind w:right="83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139</w:t>
            </w:r>
          </w:p>
        </w:tc>
        <w:tc>
          <w:tcPr>
            <w:tcW w:w="432" w:type="dxa"/>
          </w:tcPr>
          <w:p>
            <w:pPr>
              <w:pStyle w:val="TableParagraph"/>
              <w:spacing w:before="36"/>
              <w:ind w:right="75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189</w:t>
            </w:r>
          </w:p>
        </w:tc>
        <w:tc>
          <w:tcPr>
            <w:tcW w:w="450" w:type="dxa"/>
          </w:tcPr>
          <w:p>
            <w:pPr>
              <w:pStyle w:val="TableParagraph"/>
              <w:spacing w:before="36"/>
              <w:ind w:right="103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-54</w:t>
            </w:r>
          </w:p>
        </w:tc>
        <w:tc>
          <w:tcPr>
            <w:tcW w:w="441" w:type="dxa"/>
          </w:tcPr>
          <w:p>
            <w:pPr>
              <w:pStyle w:val="TableParagraph"/>
              <w:spacing w:before="36"/>
              <w:ind w:right="69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146</w:t>
            </w:r>
          </w:p>
        </w:tc>
        <w:tc>
          <w:tcPr>
            <w:tcW w:w="391" w:type="dxa"/>
          </w:tcPr>
          <w:p>
            <w:pPr>
              <w:pStyle w:val="TableParagraph"/>
              <w:spacing w:before="36"/>
              <w:ind w:right="55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160</w:t>
            </w:r>
          </w:p>
        </w:tc>
      </w:tr>
      <w:tr>
        <w:trPr>
          <w:trHeight w:val="257" w:hRule="atLeast"/>
        </w:trPr>
        <w:tc>
          <w:tcPr>
            <w:tcW w:w="1531" w:type="dxa"/>
          </w:tcPr>
          <w:p>
            <w:pPr>
              <w:pStyle w:val="TableParagraph"/>
              <w:spacing w:line="111" w:lineRule="exact" w:before="0"/>
              <w:ind w:left="101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of which, self-employed</w:t>
            </w:r>
          </w:p>
          <w:p>
            <w:pPr>
              <w:pStyle w:val="TableParagraph"/>
              <w:spacing w:line="126" w:lineRule="exact" w:before="0"/>
              <w:ind w:left="153"/>
              <w:jc w:val="left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and other</w:t>
            </w:r>
            <w:r>
              <w:rPr>
                <w:color w:val="231F20"/>
                <w:w w:val="95"/>
                <w:position w:val="4"/>
                <w:sz w:val="11"/>
              </w:rPr>
              <w:t>(b)(c)</w:t>
            </w:r>
          </w:p>
        </w:tc>
        <w:tc>
          <w:tcPr>
            <w:tcW w:w="446" w:type="dxa"/>
          </w:tcPr>
          <w:p>
            <w:pPr>
              <w:pStyle w:val="TableParagraph"/>
              <w:spacing w:line="126" w:lineRule="exact" w:before="111"/>
              <w:ind w:right="64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16</w:t>
            </w:r>
          </w:p>
        </w:tc>
        <w:tc>
          <w:tcPr>
            <w:tcW w:w="497" w:type="dxa"/>
          </w:tcPr>
          <w:p>
            <w:pPr>
              <w:pStyle w:val="TableParagraph"/>
              <w:spacing w:line="126" w:lineRule="exact" w:before="111"/>
              <w:ind w:right="84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35</w:t>
            </w:r>
          </w:p>
        </w:tc>
        <w:tc>
          <w:tcPr>
            <w:tcW w:w="444" w:type="dxa"/>
          </w:tcPr>
          <w:p>
            <w:pPr>
              <w:pStyle w:val="TableParagraph"/>
              <w:spacing w:line="126" w:lineRule="exact" w:before="111"/>
              <w:ind w:left="151" w:right="1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33</w:t>
            </w:r>
          </w:p>
        </w:tc>
        <w:tc>
          <w:tcPr>
            <w:tcW w:w="444" w:type="dxa"/>
          </w:tcPr>
          <w:p>
            <w:pPr>
              <w:pStyle w:val="TableParagraph"/>
              <w:spacing w:line="126" w:lineRule="exact" w:before="111"/>
              <w:ind w:right="83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14</w:t>
            </w:r>
          </w:p>
        </w:tc>
        <w:tc>
          <w:tcPr>
            <w:tcW w:w="432" w:type="dxa"/>
          </w:tcPr>
          <w:p>
            <w:pPr>
              <w:pStyle w:val="TableParagraph"/>
              <w:spacing w:line="126" w:lineRule="exact" w:before="111"/>
              <w:ind w:right="75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13</w:t>
            </w:r>
          </w:p>
        </w:tc>
        <w:tc>
          <w:tcPr>
            <w:tcW w:w="450" w:type="dxa"/>
          </w:tcPr>
          <w:p>
            <w:pPr>
              <w:pStyle w:val="TableParagraph"/>
              <w:spacing w:line="126" w:lineRule="exact" w:before="111"/>
              <w:ind w:right="103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-9</w:t>
            </w:r>
          </w:p>
        </w:tc>
        <w:tc>
          <w:tcPr>
            <w:tcW w:w="441" w:type="dxa"/>
          </w:tcPr>
          <w:p>
            <w:pPr>
              <w:pStyle w:val="TableParagraph"/>
              <w:spacing w:line="126" w:lineRule="exact" w:before="111"/>
              <w:ind w:right="69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30</w:t>
            </w:r>
          </w:p>
        </w:tc>
        <w:tc>
          <w:tcPr>
            <w:tcW w:w="391" w:type="dxa"/>
          </w:tcPr>
          <w:p>
            <w:pPr>
              <w:pStyle w:val="TableParagraph"/>
              <w:spacing w:line="126" w:lineRule="exact" w:before="111"/>
              <w:ind w:right="55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107</w:t>
            </w:r>
          </w:p>
        </w:tc>
      </w:tr>
      <w:tr>
        <w:trPr>
          <w:trHeight w:val="245" w:hRule="atLeast"/>
        </w:trPr>
        <w:tc>
          <w:tcPr>
            <w:tcW w:w="1531" w:type="dxa"/>
          </w:tcPr>
          <w:p>
            <w:pPr>
              <w:pStyle w:val="TableParagraph"/>
              <w:spacing w:line="137" w:lineRule="exact" w:before="88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Vacancies to labour</w:t>
            </w:r>
          </w:p>
        </w:tc>
        <w:tc>
          <w:tcPr>
            <w:tcW w:w="446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9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4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4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3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41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158" w:hRule="atLeast"/>
        </w:trPr>
        <w:tc>
          <w:tcPr>
            <w:tcW w:w="1531" w:type="dxa"/>
          </w:tcPr>
          <w:p>
            <w:pPr>
              <w:pStyle w:val="TableParagraph"/>
              <w:spacing w:line="138" w:lineRule="exact" w:before="0"/>
              <w:ind w:left="11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force ratio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46" w:type="dxa"/>
          </w:tcPr>
          <w:p>
            <w:pPr>
              <w:pStyle w:val="TableParagraph"/>
              <w:spacing w:line="138" w:lineRule="exact" w:before="0"/>
              <w:ind w:right="6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2.07</w:t>
            </w:r>
          </w:p>
        </w:tc>
        <w:tc>
          <w:tcPr>
            <w:tcW w:w="497" w:type="dxa"/>
          </w:tcPr>
          <w:p>
            <w:pPr>
              <w:pStyle w:val="TableParagraph"/>
              <w:spacing w:line="138" w:lineRule="exact" w:before="0"/>
              <w:ind w:right="8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1.47</w:t>
            </w:r>
          </w:p>
        </w:tc>
        <w:tc>
          <w:tcPr>
            <w:tcW w:w="444" w:type="dxa"/>
          </w:tcPr>
          <w:p>
            <w:pPr>
              <w:pStyle w:val="TableParagraph"/>
              <w:spacing w:line="138" w:lineRule="exact" w:before="0"/>
              <w:ind w:left="56" w:right="1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1.66</w:t>
            </w:r>
          </w:p>
        </w:tc>
        <w:tc>
          <w:tcPr>
            <w:tcW w:w="444" w:type="dxa"/>
          </w:tcPr>
          <w:p>
            <w:pPr>
              <w:pStyle w:val="TableParagraph"/>
              <w:spacing w:line="138" w:lineRule="exact" w:before="0"/>
              <w:ind w:right="8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2.04</w:t>
            </w:r>
          </w:p>
        </w:tc>
        <w:tc>
          <w:tcPr>
            <w:tcW w:w="432" w:type="dxa"/>
          </w:tcPr>
          <w:p>
            <w:pPr>
              <w:pStyle w:val="TableParagraph"/>
              <w:spacing w:line="138" w:lineRule="exact" w:before="0"/>
              <w:ind w:right="7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2.26</w:t>
            </w:r>
          </w:p>
        </w:tc>
        <w:tc>
          <w:tcPr>
            <w:tcW w:w="450" w:type="dxa"/>
          </w:tcPr>
          <w:p>
            <w:pPr>
              <w:pStyle w:val="TableParagraph"/>
              <w:spacing w:line="138" w:lineRule="exact" w:before="0"/>
              <w:ind w:right="10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2.23</w:t>
            </w:r>
          </w:p>
        </w:tc>
        <w:tc>
          <w:tcPr>
            <w:tcW w:w="441" w:type="dxa"/>
          </w:tcPr>
          <w:p>
            <w:pPr>
              <w:pStyle w:val="TableParagraph"/>
              <w:spacing w:line="138" w:lineRule="exact" w:before="0"/>
              <w:ind w:right="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2.25</w:t>
            </w:r>
          </w:p>
        </w:tc>
        <w:tc>
          <w:tcPr>
            <w:tcW w:w="391" w:type="dxa"/>
          </w:tcPr>
          <w:p>
            <w:pPr>
              <w:pStyle w:val="TableParagraph"/>
              <w:spacing w:line="138" w:lineRule="exact" w:before="0"/>
              <w:ind w:right="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2.29</w:t>
            </w:r>
          </w:p>
        </w:tc>
      </w:tr>
      <w:tr>
        <w:trPr>
          <w:trHeight w:val="289" w:hRule="atLeast"/>
        </w:trPr>
        <w:tc>
          <w:tcPr>
            <w:tcW w:w="5076" w:type="dxa"/>
            <w:gridSpan w:val="9"/>
          </w:tcPr>
          <w:p>
            <w:pPr>
              <w:pStyle w:val="TableParagraph"/>
              <w:spacing w:before="58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Surveys of employment intentions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</w:tr>
      <w:tr>
        <w:trPr>
          <w:trHeight w:val="207" w:hRule="atLeast"/>
        </w:trPr>
        <w:tc>
          <w:tcPr>
            <w:tcW w:w="1531" w:type="dxa"/>
          </w:tcPr>
          <w:p>
            <w:pPr>
              <w:pStyle w:val="TableParagraph"/>
              <w:spacing w:before="3"/>
              <w:ind w:left="50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(f)</w:t>
            </w:r>
          </w:p>
        </w:tc>
        <w:tc>
          <w:tcPr>
            <w:tcW w:w="446" w:type="dxa"/>
          </w:tcPr>
          <w:p>
            <w:pPr>
              <w:pStyle w:val="TableParagraph"/>
              <w:spacing w:before="15"/>
              <w:ind w:right="6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497" w:type="dxa"/>
          </w:tcPr>
          <w:p>
            <w:pPr>
              <w:pStyle w:val="TableParagraph"/>
              <w:spacing w:before="15"/>
              <w:ind w:right="84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444" w:type="dxa"/>
          </w:tcPr>
          <w:p>
            <w:pPr>
              <w:pStyle w:val="TableParagraph"/>
              <w:spacing w:before="15"/>
              <w:ind w:left="151" w:right="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22</w:t>
            </w:r>
          </w:p>
        </w:tc>
        <w:tc>
          <w:tcPr>
            <w:tcW w:w="444" w:type="dxa"/>
          </w:tcPr>
          <w:p>
            <w:pPr>
              <w:pStyle w:val="TableParagraph"/>
              <w:spacing w:before="15"/>
              <w:ind w:right="8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432" w:type="dxa"/>
          </w:tcPr>
          <w:p>
            <w:pPr>
              <w:pStyle w:val="TableParagraph"/>
              <w:spacing w:before="15"/>
              <w:ind w:right="7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450" w:type="dxa"/>
          </w:tcPr>
          <w:p>
            <w:pPr>
              <w:pStyle w:val="TableParagraph"/>
              <w:spacing w:before="15"/>
              <w:ind w:right="10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441" w:type="dxa"/>
          </w:tcPr>
          <w:p>
            <w:pPr>
              <w:pStyle w:val="TableParagraph"/>
              <w:spacing w:before="15"/>
              <w:ind w:right="69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391" w:type="dxa"/>
          </w:tcPr>
          <w:p>
            <w:pPr>
              <w:pStyle w:val="TableParagraph"/>
              <w:spacing w:before="15"/>
              <w:ind w:right="55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</w:tr>
      <w:tr>
        <w:trPr>
          <w:trHeight w:val="235" w:hRule="atLeast"/>
        </w:trPr>
        <w:tc>
          <w:tcPr>
            <w:tcW w:w="1531" w:type="dxa"/>
          </w:tcPr>
          <w:p>
            <w:pPr>
              <w:pStyle w:val="TableParagraph"/>
              <w:spacing w:before="30"/>
              <w:ind w:left="50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(f)</w:t>
            </w:r>
          </w:p>
        </w:tc>
        <w:tc>
          <w:tcPr>
            <w:tcW w:w="446" w:type="dxa"/>
          </w:tcPr>
          <w:p>
            <w:pPr>
              <w:pStyle w:val="TableParagraph"/>
              <w:ind w:right="6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5.4</w:t>
            </w:r>
          </w:p>
        </w:tc>
        <w:tc>
          <w:tcPr>
            <w:tcW w:w="497" w:type="dxa"/>
          </w:tcPr>
          <w:p>
            <w:pPr>
              <w:pStyle w:val="TableParagraph"/>
              <w:ind w:right="8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444" w:type="dxa"/>
          </w:tcPr>
          <w:p>
            <w:pPr>
              <w:pStyle w:val="TableParagraph"/>
              <w:ind w:left="56" w:right="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13.8</w:t>
            </w:r>
          </w:p>
        </w:tc>
        <w:tc>
          <w:tcPr>
            <w:tcW w:w="444" w:type="dxa"/>
          </w:tcPr>
          <w:p>
            <w:pPr>
              <w:pStyle w:val="TableParagraph"/>
              <w:ind w:right="8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26.7</w:t>
            </w:r>
          </w:p>
        </w:tc>
        <w:tc>
          <w:tcPr>
            <w:tcW w:w="432" w:type="dxa"/>
          </w:tcPr>
          <w:p>
            <w:pPr>
              <w:pStyle w:val="TableParagraph"/>
              <w:ind w:right="7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22.3</w:t>
            </w:r>
          </w:p>
        </w:tc>
        <w:tc>
          <w:tcPr>
            <w:tcW w:w="450" w:type="dxa"/>
          </w:tcPr>
          <w:p>
            <w:pPr>
              <w:pStyle w:val="TableParagraph"/>
              <w:ind w:right="10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27.9</w:t>
            </w:r>
          </w:p>
        </w:tc>
        <w:tc>
          <w:tcPr>
            <w:tcW w:w="4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7.8</w:t>
            </w:r>
          </w:p>
        </w:tc>
        <w:tc>
          <w:tcPr>
            <w:tcW w:w="391" w:type="dxa"/>
          </w:tcPr>
          <w:p>
            <w:pPr>
              <w:pStyle w:val="TableParagraph"/>
              <w:ind w:right="5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17.6</w:t>
            </w:r>
          </w:p>
        </w:tc>
      </w:tr>
      <w:tr>
        <w:trPr>
          <w:trHeight w:val="207" w:hRule="atLeast"/>
        </w:trPr>
        <w:tc>
          <w:tcPr>
            <w:tcW w:w="1531" w:type="dxa"/>
          </w:tcPr>
          <w:p>
            <w:pPr>
              <w:pStyle w:val="TableParagraph"/>
              <w:spacing w:line="157" w:lineRule="exact"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446" w:type="dxa"/>
          </w:tcPr>
          <w:p>
            <w:pPr>
              <w:pStyle w:val="TableParagraph"/>
              <w:spacing w:line="145" w:lineRule="exact"/>
              <w:ind w:right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97" w:type="dxa"/>
          </w:tcPr>
          <w:p>
            <w:pPr>
              <w:pStyle w:val="TableParagraph"/>
              <w:spacing w:line="145" w:lineRule="exact"/>
              <w:ind w:right="8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44" w:type="dxa"/>
          </w:tcPr>
          <w:p>
            <w:pPr>
              <w:pStyle w:val="TableParagraph"/>
              <w:spacing w:line="145" w:lineRule="exact"/>
              <w:ind w:left="141" w:right="4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44" w:type="dxa"/>
          </w:tcPr>
          <w:p>
            <w:pPr>
              <w:pStyle w:val="TableParagraph"/>
              <w:spacing w:line="145" w:lineRule="exact"/>
              <w:ind w:right="8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432" w:type="dxa"/>
          </w:tcPr>
          <w:p>
            <w:pPr>
              <w:pStyle w:val="TableParagraph"/>
              <w:spacing w:line="145" w:lineRule="exact"/>
              <w:ind w:right="7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50" w:type="dxa"/>
          </w:tcPr>
          <w:p>
            <w:pPr>
              <w:pStyle w:val="TableParagraph"/>
              <w:spacing w:line="145" w:lineRule="exact"/>
              <w:ind w:right="10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441" w:type="dxa"/>
          </w:tcPr>
          <w:p>
            <w:pPr>
              <w:pStyle w:val="TableParagraph"/>
              <w:spacing w:line="145" w:lineRule="exact"/>
              <w:ind w:right="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391" w:type="dxa"/>
          </w:tcPr>
          <w:p>
            <w:pPr>
              <w:pStyle w:val="TableParagraph"/>
              <w:spacing w:line="145" w:lineRule="exact"/>
              <w:ind w:right="5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thousands.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November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2015.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270" w:hanging="171"/>
        <w:jc w:val="left"/>
        <w:rPr>
          <w:sz w:val="11"/>
        </w:rPr>
      </w:pPr>
      <w:r>
        <w:rPr>
          <w:color w:val="231F20"/>
          <w:w w:val="95"/>
          <w:sz w:val="11"/>
        </w:rPr>
        <w:t>Other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comprises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unpaid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family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government-supported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training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 </w:t>
      </w:r>
      <w:r>
        <w:rPr>
          <w:color w:val="231F20"/>
          <w:sz w:val="11"/>
        </w:rPr>
        <w:t>programmes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classified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72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vacancies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agriculture,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forestry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fishing.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2007.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vacancies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population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November.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109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(non-services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business/consumer/professional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services)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together </w:t>
      </w:r>
      <w:r>
        <w:rPr>
          <w:color w:val="231F20"/>
          <w:sz w:val="11"/>
        </w:rPr>
        <w:t>using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employee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jobs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Workforce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Jobs.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105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observation.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intentions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months.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scale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-5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+5.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101pt;margin-top:13.840492pt;width:215.45pt;height:.1pt;mso-position-horizontal-relative:page;mso-position-vertical-relative:paragraph;z-index:-15629824;mso-wrap-distance-left:0;mso-wrap-distance-right:0" coordorigin="794,277" coordsize="4309,0" path="m794,277l5102,27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3.4 </w:t>
      </w:r>
      <w:r>
        <w:rPr>
          <w:color w:val="A70741"/>
          <w:sz w:val="18"/>
        </w:rPr>
        <w:t>Unemployment has fallen further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Bank staff’s near-term unemployment rate projection</w:t>
      </w:r>
      <w:r>
        <w:rPr>
          <w:color w:val="231F20"/>
          <w:position w:val="4"/>
          <w:sz w:val="12"/>
        </w:rPr>
        <w:t>(a)</w:t>
      </w:r>
    </w:p>
    <w:p>
      <w:pPr>
        <w:spacing w:before="122"/>
        <w:ind w:left="0" w:right="1108" w:firstLine="0"/>
        <w:jc w:val="right"/>
        <w:rPr>
          <w:sz w:val="12"/>
        </w:rPr>
      </w:pPr>
      <w:r>
        <w:rPr/>
        <w:pict>
          <v:group style="position:absolute;margin-left:39.685101pt;margin-top:14.333784pt;width:184.8pt;height:142.25pt;mso-position-horizontal-relative:page;mso-position-vertical-relative:paragraph;z-index:-21244928" coordorigin="794,287" coordsize="3696,2845">
            <v:line style="position:absolute" from="806,3008" to="916,3008" stroked="true" strokeweight=".5pt" strokecolor="#231f20">
              <v:stroke dashstyle="solid"/>
            </v:line>
            <v:shape style="position:absolute;left:895;top:3007;width:40;height:118" coordorigin="896,3007" coordsize="40,118" path="m916,3007l916,3032,896,3047,935,3060,896,3078,935,3094,912,3103,912,3125e" filled="false" stroked="true" strokeweight=".5pt" strokecolor="#231f20">
              <v:path arrowok="t"/>
              <v:stroke dashstyle="solid"/>
            </v:shape>
            <v:line style="position:absolute" from="799,3126" to="4484,3126" stroked="true" strokeweight=".5pt" strokecolor="#231f20">
              <v:stroke dashstyle="solid"/>
            </v:line>
            <v:shape style="position:absolute;left:4345;top:3005;width:40;height:118" coordorigin="4345,3006" coordsize="40,118" path="m4365,3006l4365,3030,4345,3046,4385,3058,4345,3077,4385,3092,4362,3102,4361,3123e" filled="false" stroked="true" strokeweight=".5pt" strokecolor="#231f20">
              <v:path arrowok="t"/>
              <v:stroke dashstyle="solid"/>
            </v:shape>
            <v:line style="position:absolute" from="799,292" to="4484,292" stroked="true" strokeweight=".5pt" strokecolor="#231f20">
              <v:stroke dashstyle="solid"/>
            </v:line>
            <v:line style="position:absolute" from="799,297" to="799,3005" stroked="true" strokeweight=".5pt" strokecolor="#231f20">
              <v:stroke dashstyle="solid"/>
            </v:line>
            <v:line style="position:absolute" from="4484,297" to="4484,3005" stroked="true" strokeweight=".5pt" strokecolor="#231f20">
              <v:stroke dashstyle="solid"/>
            </v:line>
            <v:line style="position:absolute" from="4366,3008" to="4476,3008" stroked="true" strokeweight=".5pt" strokecolor="#231f20">
              <v:stroke dashstyle="solid"/>
            </v:line>
            <v:line style="position:absolute" from="4080,297" to="4080,3126" stroked="true" strokeweight=".5pt" strokecolor="#231f20">
              <v:stroke dashstyle="dash"/>
            </v:line>
            <v:line style="position:absolute" from="4370,596" to="4484,596" stroked="true" strokeweight=".5pt" strokecolor="#231f20">
              <v:stroke dashstyle="solid"/>
            </v:line>
            <v:line style="position:absolute" from="4370,897" to="4484,897" stroked="true" strokeweight=".5pt" strokecolor="#231f20">
              <v:stroke dashstyle="solid"/>
            </v:line>
            <v:line style="position:absolute" from="4370,1199" to="4484,1199" stroked="true" strokeweight=".5pt" strokecolor="#231f20">
              <v:stroke dashstyle="solid"/>
            </v:line>
            <v:line style="position:absolute" from="4370,1502" to="4484,1502" stroked="true" strokeweight=".5pt" strokecolor="#231f20">
              <v:stroke dashstyle="solid"/>
            </v:line>
            <v:line style="position:absolute" from="4370,1803" to="4484,1803" stroked="true" strokeweight=".5pt" strokecolor="#231f20">
              <v:stroke dashstyle="solid"/>
            </v:line>
            <v:line style="position:absolute" from="4370,2105" to="4484,2105" stroked="true" strokeweight=".5pt" strokecolor="#231f20">
              <v:stroke dashstyle="solid"/>
            </v:line>
            <v:line style="position:absolute" from="4370,2407" to="4484,2407" stroked="true" strokeweight=".5pt" strokecolor="#231f20">
              <v:stroke dashstyle="solid"/>
            </v:line>
            <v:line style="position:absolute" from="4370,2709" to="4484,2709" stroked="true" strokeweight=".5pt" strokecolor="#231f20">
              <v:stroke dashstyle="solid"/>
            </v:line>
            <v:line style="position:absolute" from="799,596" to="912,596" stroked="true" strokeweight=".5pt" strokecolor="#231f20">
              <v:stroke dashstyle="solid"/>
            </v:line>
            <v:line style="position:absolute" from="799,897" to="912,897" stroked="true" strokeweight=".5pt" strokecolor="#231f20">
              <v:stroke dashstyle="solid"/>
            </v:line>
            <v:line style="position:absolute" from="799,1199" to="912,1199" stroked="true" strokeweight=".5pt" strokecolor="#231f20">
              <v:stroke dashstyle="solid"/>
            </v:line>
            <v:line style="position:absolute" from="799,1502" to="912,1502" stroked="true" strokeweight=".5pt" strokecolor="#231f20">
              <v:stroke dashstyle="solid"/>
            </v:line>
            <v:line style="position:absolute" from="799,1803" to="912,1803" stroked="true" strokeweight=".5pt" strokecolor="#231f20">
              <v:stroke dashstyle="solid"/>
            </v:line>
            <v:line style="position:absolute" from="799,2105" to="912,2105" stroked="true" strokeweight=".5pt" strokecolor="#231f20">
              <v:stroke dashstyle="solid"/>
            </v:line>
            <v:line style="position:absolute" from="799,2407" to="912,2407" stroked="true" strokeweight=".5pt" strokecolor="#231f20">
              <v:stroke dashstyle="solid"/>
            </v:line>
            <v:line style="position:absolute" from="799,2709" to="912,2709" stroked="true" strokeweight=".5pt" strokecolor="#231f20">
              <v:stroke dashstyle="solid"/>
            </v:line>
            <v:line style="position:absolute" from="4192,3013" to="4192,3126" stroked="true" strokeweight=".5pt" strokecolor="#231f20">
              <v:stroke dashstyle="solid"/>
            </v:line>
            <v:line style="position:absolute" from="3385,3013" to="3385,3126" stroked="true" strokeweight=".5pt" strokecolor="#231f20">
              <v:stroke dashstyle="solid"/>
            </v:line>
            <v:line style="position:absolute" from="2578,3013" to="2578,3126" stroked="true" strokeweight=".5pt" strokecolor="#231f20">
              <v:stroke dashstyle="solid"/>
            </v:line>
            <v:line style="position:absolute" from="1772,3013" to="1772,3126" stroked="true" strokeweight=".5pt" strokecolor="#231f20">
              <v:stroke dashstyle="solid"/>
            </v:line>
            <v:line style="position:absolute" from="965,3013" to="965,3126" stroked="true" strokeweight=".5pt" strokecolor="#231f20">
              <v:stroke dashstyle="solid"/>
            </v:line>
            <v:line style="position:absolute" from="3860,2103" to="3967,2103" stroked="true" strokeweight=".5pt" strokecolor="#b01c88">
              <v:stroke dashstyle="solid"/>
            </v:line>
            <v:line style="position:absolute" from="3860,2227" to="3967,2227" stroked="true" strokeweight=".5pt" strokecolor="#b01c88">
              <v:stroke dashstyle="solid"/>
            </v:line>
            <v:shape style="position:absolute;left:3914;top:2103;width:2;height:125" coordorigin="3914,2103" coordsize="0,125" path="m3914,2227l3914,2166,3914,2103e" filled="false" stroked="true" strokeweight=".5pt" strokecolor="#b01c88">
              <v:path arrowok="t"/>
              <v:stroke dashstyle="solid"/>
            </v:shape>
            <v:line style="position:absolute" from="3928,2070" to="4036,2070" stroked="true" strokeweight=".5pt" strokecolor="#b01c88">
              <v:stroke dashstyle="solid"/>
            </v:line>
            <v:line style="position:absolute" from="3928,2260" to="4036,2260" stroked="true" strokeweight=".5pt" strokecolor="#b01c88">
              <v:stroke dashstyle="solid"/>
            </v:line>
            <v:shape style="position:absolute;left:3981;top:2070;width:2;height:190" coordorigin="3982,2070" coordsize="0,190" path="m3982,2260l3982,2166,3982,2070e" filled="false" stroked="true" strokeweight=".5pt" strokecolor="#b01c88">
              <v:path arrowok="t"/>
              <v:stroke dashstyle="solid"/>
            </v:shape>
            <v:line style="position:absolute" from="3994,2038" to="4102,2038" stroked="true" strokeweight=".5pt" strokecolor="#b01c88">
              <v:stroke dashstyle="solid"/>
            </v:line>
            <v:line style="position:absolute" from="3994,2293" to="4102,2293" stroked="true" strokeweight=".5pt" strokecolor="#b01c88">
              <v:stroke dashstyle="solid"/>
            </v:line>
            <v:shape style="position:absolute;left:4048;top:2037;width:2;height:256" coordorigin="4048,2038" coordsize="0,256" path="m4048,2293l4048,2166,4048,2038e" filled="false" stroked="true" strokeweight=".5pt" strokecolor="#b01c88">
              <v:path arrowok="t"/>
              <v:stroke dashstyle="solid"/>
            </v:shape>
            <v:line style="position:absolute" from="4063,2065" to="4170,2065" stroked="true" strokeweight=".5pt" strokecolor="#b01c88">
              <v:stroke dashstyle="solid"/>
            </v:line>
            <v:line style="position:absolute" from="4063,2386" to="4170,2386" stroked="true" strokeweight=".5pt" strokecolor="#b01c88">
              <v:stroke dashstyle="solid"/>
            </v:line>
            <v:shape style="position:absolute;left:4117;top:2065;width:2;height:321" coordorigin="4117,2065" coordsize="0,321" path="m4117,2386l4117,2226,4117,2065e" filled="false" stroked="true" strokeweight=".5pt" strokecolor="#b01c88">
              <v:path arrowok="t"/>
              <v:stroke dashstyle="solid"/>
            </v:shape>
            <v:line style="position:absolute" from="4063,2347" to="4170,2347" stroked="true" strokeweight=".5pt" strokecolor="#74c043">
              <v:stroke dashstyle="solid"/>
            </v:line>
            <v:line style="position:absolute" from="4063,2471" to="4170,2471" stroked="true" strokeweight=".5pt" strokecolor="#74c043">
              <v:stroke dashstyle="solid"/>
            </v:line>
            <v:shape style="position:absolute;left:4117;top:2346;width:2;height:125" coordorigin="4117,2347" coordsize="0,125" path="m4117,2471l4117,2409,4117,2347e" filled="false" stroked="true" strokeweight=".5pt" strokecolor="#74c043">
              <v:path arrowok="t"/>
              <v:stroke dashstyle="solid"/>
            </v:shape>
            <v:line style="position:absolute" from="4131,2321" to="4239,2321" stroked="true" strokeweight=".5pt" strokecolor="#74c043">
              <v:stroke dashstyle="solid"/>
            </v:line>
            <v:line style="position:absolute" from="4131,2510" to="4239,2510" stroked="true" strokeweight=".5pt" strokecolor="#74c043">
              <v:stroke dashstyle="solid"/>
            </v:line>
            <v:shape style="position:absolute;left:4184;top:2321;width:2;height:190" coordorigin="4185,2321" coordsize="0,190" path="m4185,2510l4185,2416,4185,2321e" filled="false" stroked="true" strokeweight=".5pt" strokecolor="#74c043">
              <v:path arrowok="t"/>
              <v:stroke dashstyle="solid"/>
            </v:shape>
            <v:line style="position:absolute" from="4195,2286" to="4303,2286" stroked="true" strokeweight=".5pt" strokecolor="#74c043">
              <v:stroke dashstyle="solid"/>
            </v:line>
            <v:line style="position:absolute" from="4195,2541" to="4303,2541" stroked="true" strokeweight=".5pt" strokecolor="#74c043">
              <v:stroke dashstyle="solid"/>
            </v:line>
            <v:shape style="position:absolute;left:4249;top:2285;width:2;height:256" coordorigin="4249,2286" coordsize="0,256" path="m4249,2541l4249,2413,4249,2286e" filled="false" stroked="true" strokeweight=".5pt" strokecolor="#74c043">
              <v:path arrowok="t"/>
              <v:stroke dashstyle="solid"/>
            </v:shape>
            <v:line style="position:absolute" from="4264,2273" to="4371,2273" stroked="true" strokeweight=".5pt" strokecolor="#74c043">
              <v:stroke dashstyle="solid"/>
            </v:line>
            <v:line style="position:absolute" from="4264,2595" to="4371,2595" stroked="true" strokeweight=".5pt" strokecolor="#74c043">
              <v:stroke dashstyle="solid"/>
            </v:line>
            <v:shape style="position:absolute;left:4317;top:2273;width:2;height:322" coordorigin="4317,2273" coordsize="0,322" path="m4317,2595l4317,2435,4317,2273e" filled="false" stroked="true" strokeweight=".5pt" strokecolor="#74c043">
              <v:path arrowok="t"/>
              <v:stroke dashstyle="solid"/>
            </v:shape>
            <v:shape style="position:absolute;left:965;top:414;width:3084;height:1932" coordorigin="965,415" coordsize="3084,1932" path="m965,415l1029,415,1097,475,1164,475,1232,536,1298,596,1366,536,1435,656,1500,656,1569,656,1636,716,1703,716,1772,716,1834,596,1902,716,1968,716,2037,716,2102,716,2171,776,2239,776,2305,837,2374,958,2440,1139,2508,1079,2576,1079,2637,1260,2706,1320,2773,1441,2840,1502,2907,1622,2975,1682,3043,1803,3109,1803,3178,1803,3243,1924,3312,1984,3381,1984,3442,2045,3511,2105,3577,2105,3645,2045,3711,2045,3780,2105,3847,2166,3914,2226,3982,2286,4048,2347e" filled="false" stroked="true" strokeweight="1pt" strokecolor="#582e91">
              <v:path arrowok="t"/>
              <v:stroke dashstyle="solid"/>
            </v:shape>
            <v:shape style="position:absolute;left:3883;top:2132;width:263;height:126" type="#_x0000_t75" stroked="false">
              <v:imagedata r:id="rId65" o:title=""/>
            </v:shape>
            <v:shape style="position:absolute;left:4085;top:2374;width:263;height:95" coordorigin="4086,2374" coordsize="263,95" path="m4146,2408l4116,2374,4086,2408,4116,2442,4146,2408xm4215,2415l4185,2382,4155,2415,4185,2449,4215,2415xm4279,2413l4248,2379,4218,2413,4248,2447,4279,2413xm4348,2434l4318,2401,4288,2434,4318,2469,4348,2434xe" filled="true" fillcolor="#74c043" stroked="false">
              <v:path arrowok="t"/>
              <v:fill type="solid"/>
            </v:shape>
            <v:line style="position:absolute" from="3737,2731" to="4097,2590" stroked="true" strokeweight=".5pt" strokecolor="#231f20">
              <v:stroke dashstyle="solid"/>
            </v:line>
            <v:shape style="position:absolute;left:4075;top:2565;width:85;height:51" coordorigin="4075,2566" coordsize="85,51" path="m4160,2566l4075,2575,4091,2616,4160,2566xe" filled="true" fillcolor="#231f20" stroked="false">
              <v:path arrowok="t"/>
              <v:fill type="solid"/>
            </v:shape>
            <v:line style="position:absolute" from="3529,1452" to="3900,1968" stroked="true" strokeweight=".5pt" strokecolor="#231f20">
              <v:stroke dashstyle="solid"/>
            </v:line>
            <v:shape style="position:absolute;left:3873;top:1942;width:66;height:80" coordorigin="3873,1943" coordsize="66,80" path="m3909,1943l3873,1969,3939,2023,3909,1943xe" filled="true" fillcolor="#231f20" stroked="false">
              <v:path arrowok="t"/>
              <v:fill type="solid"/>
            </v:shape>
            <v:shape style="position:absolute;left:1328;top:772;width:1027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Three-month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unemployment rate</w:t>
                    </w:r>
                  </w:p>
                </w:txbxContent>
              </v:textbox>
              <w10:wrap type="none"/>
            </v:shape>
            <v:shape style="position:absolute;left:2944;top:1159;width:985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Monthly projections </w:t>
                    </w:r>
                    <w:r>
                      <w:rPr>
                        <w:color w:val="231F20"/>
                        <w:sz w:val="12"/>
                      </w:rPr>
                      <w:t>in November</w:t>
                    </w:r>
                  </w:p>
                </w:txbxContent>
              </v:textbox>
              <w10:wrap type="none"/>
            </v:shape>
            <v:shape style="position:absolute;left:3341;top:2724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7"/>
          <w:w w:val="95"/>
          <w:sz w:val="12"/>
        </w:rPr>
        <w:t> </w:t>
      </w:r>
      <w:r>
        <w:rPr>
          <w:color w:val="231F20"/>
          <w:w w:val="95"/>
          <w:sz w:val="12"/>
        </w:rPr>
        <w:t>cent </w:t>
      </w:r>
      <w:r>
        <w:rPr>
          <w:color w:val="231F20"/>
          <w:w w:val="95"/>
          <w:position w:val="-8"/>
          <w:sz w:val="12"/>
        </w:rPr>
        <w:t>8.5</w:t>
      </w:r>
    </w:p>
    <w:p>
      <w:pPr>
        <w:spacing w:before="165"/>
        <w:ind w:left="0" w:right="110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8.0</w:t>
      </w:r>
    </w:p>
    <w:p>
      <w:pPr>
        <w:pStyle w:val="BodyText"/>
        <w:rPr>
          <w:sz w:val="14"/>
        </w:rPr>
      </w:pPr>
    </w:p>
    <w:p>
      <w:pPr>
        <w:spacing w:before="0"/>
        <w:ind w:left="0" w:right="110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7.5</w:t>
      </w:r>
    </w:p>
    <w:p>
      <w:pPr>
        <w:pStyle w:val="BodyText"/>
        <w:rPr>
          <w:sz w:val="14"/>
        </w:rPr>
      </w:pPr>
    </w:p>
    <w:p>
      <w:pPr>
        <w:spacing w:before="0"/>
        <w:ind w:left="0" w:right="110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7.0</w:t>
      </w:r>
    </w:p>
    <w:p>
      <w:pPr>
        <w:pStyle w:val="BodyText"/>
        <w:rPr>
          <w:sz w:val="14"/>
        </w:rPr>
      </w:pPr>
    </w:p>
    <w:p>
      <w:pPr>
        <w:spacing w:before="0"/>
        <w:ind w:left="0" w:right="1108" w:firstLine="0"/>
        <w:jc w:val="right"/>
        <w:rPr>
          <w:sz w:val="12"/>
        </w:rPr>
      </w:pPr>
      <w:r>
        <w:rPr>
          <w:color w:val="231F20"/>
          <w:w w:val="85"/>
          <w:sz w:val="12"/>
        </w:rPr>
        <w:t>6.5</w:t>
      </w:r>
    </w:p>
    <w:p>
      <w:pPr>
        <w:pStyle w:val="BodyText"/>
        <w:rPr>
          <w:sz w:val="14"/>
        </w:rPr>
      </w:pPr>
    </w:p>
    <w:p>
      <w:pPr>
        <w:spacing w:before="0"/>
        <w:ind w:left="0" w:right="1108" w:firstLine="0"/>
        <w:jc w:val="right"/>
        <w:rPr>
          <w:sz w:val="12"/>
        </w:rPr>
      </w:pPr>
      <w:r>
        <w:rPr>
          <w:color w:val="231F20"/>
          <w:w w:val="90"/>
          <w:sz w:val="12"/>
        </w:rPr>
        <w:t>6.0</w:t>
      </w:r>
    </w:p>
    <w:p>
      <w:pPr>
        <w:pStyle w:val="BodyText"/>
        <w:rPr>
          <w:sz w:val="14"/>
        </w:rPr>
      </w:pPr>
    </w:p>
    <w:p>
      <w:pPr>
        <w:spacing w:before="0"/>
        <w:ind w:left="0" w:right="110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5.5</w:t>
      </w:r>
    </w:p>
    <w:p>
      <w:pPr>
        <w:pStyle w:val="BodyText"/>
        <w:rPr>
          <w:sz w:val="14"/>
        </w:rPr>
      </w:pPr>
    </w:p>
    <w:p>
      <w:pPr>
        <w:spacing w:before="0"/>
        <w:ind w:left="0" w:right="110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5.0</w:t>
      </w:r>
    </w:p>
    <w:p>
      <w:pPr>
        <w:pStyle w:val="BodyText"/>
        <w:rPr>
          <w:sz w:val="14"/>
        </w:rPr>
      </w:pPr>
    </w:p>
    <w:p>
      <w:pPr>
        <w:spacing w:before="0"/>
        <w:ind w:left="0" w:right="110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4.5</w:t>
      </w:r>
    </w:p>
    <w:p>
      <w:pPr>
        <w:pStyle w:val="BodyText"/>
        <w:rPr>
          <w:sz w:val="14"/>
        </w:rPr>
      </w:pPr>
    </w:p>
    <w:p>
      <w:pPr>
        <w:spacing w:line="116" w:lineRule="exact" w:before="0"/>
        <w:ind w:left="0" w:right="110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4.0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63"/>
        <w:jc w:val="both"/>
      </w:pP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work, </w:t>
      </w:r>
      <w:r>
        <w:rPr>
          <w:color w:val="231F20"/>
          <w:w w:val="90"/>
        </w:rPr>
        <w:t>rather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hours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estimated,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decline </w:t>
      </w:r>
      <w:r>
        <w:rPr>
          <w:color w:val="231F20"/>
        </w:rPr>
        <w:t>gradually.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99"/>
      </w:pPr>
      <w:r>
        <w:rPr>
          <w:color w:val="231F20"/>
        </w:rPr>
        <w:t>While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indicators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demand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softened,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3.B).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consequences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generates </w:t>
      </w:r>
      <w:r>
        <w:rPr>
          <w:color w:val="231F20"/>
          <w:w w:val="95"/>
        </w:rPr>
        <w:t>significant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words,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unemployment</w:t>
      </w:r>
      <w:r>
        <w:rPr>
          <w:color w:val="231F20"/>
          <w:spacing w:val="-30"/>
        </w:rPr>
        <w:t> </w:t>
      </w:r>
      <w:r>
        <w:rPr>
          <w:color w:val="231F20"/>
        </w:rPr>
        <w:t>rate</w:t>
      </w:r>
      <w:r>
        <w:rPr>
          <w:color w:val="231F20"/>
          <w:spacing w:val="-30"/>
        </w:rPr>
        <w:t> </w:t>
      </w:r>
      <w:r>
        <w:rPr>
          <w:color w:val="231F20"/>
        </w:rPr>
        <w:t>is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its</w:t>
      </w:r>
      <w:r>
        <w:rPr>
          <w:color w:val="231F20"/>
          <w:spacing w:val="-30"/>
        </w:rPr>
        <w:t> </w:t>
      </w:r>
      <w:r>
        <w:rPr>
          <w:color w:val="231F20"/>
        </w:rPr>
        <w:t>equilibrium</w:t>
      </w:r>
      <w:r>
        <w:rPr>
          <w:color w:val="231F20"/>
          <w:spacing w:val="-30"/>
        </w:rPr>
        <w:t> </w:t>
      </w:r>
      <w:r>
        <w:rPr>
          <w:color w:val="231F20"/>
        </w:rPr>
        <w:t>level.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59"/>
      </w:pP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currently </w:t>
      </w:r>
      <w:r>
        <w:rPr>
          <w:color w:val="231F20"/>
        </w:rPr>
        <w:t>around its long-run equilibrium level, though there is </w:t>
      </w:r>
      <w:r>
        <w:rPr>
          <w:color w:val="231F20"/>
          <w:w w:val="95"/>
        </w:rPr>
        <w:t>considerable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judgement.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 hand,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older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force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educational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attainment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equilibrium</w:t>
      </w:r>
      <w:r>
        <w:rPr>
          <w:color w:val="231F20"/>
          <w:spacing w:val="-44"/>
        </w:rPr>
        <w:t> </w:t>
      </w:r>
      <w:r>
        <w:rPr>
          <w:color w:val="231F20"/>
        </w:rPr>
        <w:t>unemployment</w:t>
      </w:r>
      <w:r>
        <w:rPr>
          <w:color w:val="231F20"/>
          <w:spacing w:val="-43"/>
        </w:rPr>
        <w:t> </w:t>
      </w:r>
      <w:r>
        <w:rPr>
          <w:color w:val="231F20"/>
        </w:rPr>
        <w:t>rate,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these </w:t>
      </w:r>
      <w:r>
        <w:rPr>
          <w:color w:val="231F20"/>
          <w:w w:val="90"/>
        </w:rPr>
        <w:t>characteristics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 </w:t>
      </w:r>
      <w:r>
        <w:rPr>
          <w:color w:val="231F20"/>
          <w:w w:val="95"/>
        </w:rPr>
        <w:t>rates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past.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 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3.4)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lower.</w:t>
      </w:r>
      <w:r>
        <w:rPr>
          <w:color w:val="231F20"/>
          <w:spacing w:val="-2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  <w:r>
        <w:rPr>
          <w:color w:val="231F20"/>
          <w:spacing w:val="-41"/>
        </w:rPr>
        <w:t> </w:t>
      </w:r>
      <w:r>
        <w:rPr>
          <w:color w:val="231F20"/>
        </w:rPr>
        <w:t>hand,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proportion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people</w:t>
      </w:r>
      <w:r>
        <w:rPr>
          <w:color w:val="231F20"/>
          <w:spacing w:val="-42"/>
        </w:rPr>
        <w:t> </w:t>
      </w:r>
      <w:r>
        <w:rPr>
          <w:color w:val="231F20"/>
        </w:rPr>
        <w:t>out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work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 </w:t>
      </w:r>
      <w:r>
        <w:rPr>
          <w:color w:val="231F20"/>
        </w:rPr>
        <w:t>rate</w:t>
      </w:r>
      <w:r>
        <w:rPr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</w:rPr>
        <w:t>3.5).</w:t>
      </w:r>
      <w:r>
        <w:rPr>
          <w:color w:val="231F20"/>
          <w:spacing w:val="-11"/>
        </w:rPr>
        <w:t> </w:t>
      </w:r>
      <w:r>
        <w:rPr>
          <w:color w:val="231F20"/>
        </w:rPr>
        <w:t>This</w:t>
      </w:r>
      <w:r>
        <w:rPr>
          <w:color w:val="231F20"/>
          <w:spacing w:val="-37"/>
        </w:rPr>
        <w:t> </w:t>
      </w:r>
      <w:r>
        <w:rPr>
          <w:color w:val="231F20"/>
        </w:rPr>
        <w:t>could</w:t>
      </w:r>
      <w:r>
        <w:rPr>
          <w:color w:val="231F20"/>
          <w:spacing w:val="-36"/>
        </w:rPr>
        <w:t> </w:t>
      </w:r>
      <w:r>
        <w:rPr>
          <w:color w:val="231F20"/>
        </w:rPr>
        <w:t>indicate</w:t>
      </w:r>
      <w:r>
        <w:rPr>
          <w:color w:val="231F20"/>
          <w:spacing w:val="-36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people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310"/>
        <w:rPr>
          <w:sz w:val="14"/>
        </w:rPr>
      </w:pPr>
      <w:r>
        <w:rPr>
          <w:color w:val="231F20"/>
          <w:w w:val="90"/>
        </w:rPr>
        <w:t>long-term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matched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5"/>
          <w:w w:val="90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jobs,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scope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unemployment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remain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5%</w:t>
      </w:r>
      <w:r>
        <w:rPr>
          <w:color w:val="231F20"/>
          <w:spacing w:val="-41"/>
        </w:rPr>
        <w:t> </w:t>
      </w:r>
      <w:r>
        <w:rPr>
          <w:color w:val="231F20"/>
        </w:rPr>
        <w:t>without</w:t>
      </w:r>
      <w:r>
        <w:rPr>
          <w:color w:val="231F20"/>
          <w:spacing w:val="-41"/>
        </w:rPr>
        <w:t> </w:t>
      </w:r>
      <w:r>
        <w:rPr>
          <w:color w:val="231F20"/>
        </w:rPr>
        <w:t>generating</w:t>
      </w:r>
      <w:r>
        <w:rPr>
          <w:color w:val="231F20"/>
          <w:spacing w:val="-42"/>
        </w:rPr>
        <w:t> </w:t>
      </w:r>
      <w:r>
        <w:rPr>
          <w:color w:val="231F20"/>
        </w:rPr>
        <w:t>significant</w:t>
      </w:r>
      <w:r>
        <w:rPr>
          <w:color w:val="231F20"/>
          <w:spacing w:val="-41"/>
        </w:rPr>
        <w:t> </w:t>
      </w:r>
      <w:r>
        <w:rPr>
          <w:color w:val="231F20"/>
        </w:rPr>
        <w:t>cost pressures.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371"/>
      </w:pP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near</w:t>
      </w:r>
      <w:r>
        <w:rPr>
          <w:color w:val="231F20"/>
          <w:spacing w:val="-44"/>
        </w:rPr>
        <w:t> </w:t>
      </w:r>
      <w:r>
        <w:rPr>
          <w:color w:val="231F20"/>
        </w:rPr>
        <w:t>term,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unemployment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projected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3.4)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slows </w:t>
      </w:r>
      <w:r>
        <w:rPr>
          <w:color w:val="231F20"/>
        </w:rPr>
        <w:t>towards</w:t>
      </w:r>
      <w:r>
        <w:rPr>
          <w:color w:val="231F20"/>
          <w:spacing w:val="-21"/>
        </w:rPr>
        <w:t> </w:t>
      </w:r>
      <w:r>
        <w:rPr>
          <w:color w:val="231F20"/>
        </w:rPr>
        <w:t>labour</w:t>
      </w:r>
      <w:r>
        <w:rPr>
          <w:color w:val="231F20"/>
          <w:spacing w:val="-20"/>
        </w:rPr>
        <w:t> </w:t>
      </w:r>
      <w:r>
        <w:rPr>
          <w:color w:val="231F20"/>
        </w:rPr>
        <w:t>force</w:t>
      </w:r>
      <w:r>
        <w:rPr>
          <w:color w:val="231F20"/>
          <w:spacing w:val="-21"/>
        </w:rPr>
        <w:t> </w:t>
      </w:r>
      <w:r>
        <w:rPr>
          <w:color w:val="231F20"/>
        </w:rPr>
        <w:t>growth.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9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Productivity</w:t>
      </w:r>
      <w:r>
        <w:rPr>
          <w:color w:val="231F20"/>
          <w:spacing w:val="-3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capacity</w:t>
      </w:r>
      <w:r>
        <w:rPr>
          <w:color w:val="231F20"/>
          <w:spacing w:val="-37"/>
          <w:sz w:val="26"/>
        </w:rPr>
        <w:t> </w:t>
      </w:r>
      <w:r>
        <w:rPr>
          <w:color w:val="231F20"/>
          <w:sz w:val="26"/>
        </w:rPr>
        <w:t>utilisation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53"/>
      </w:pPr>
      <w:r>
        <w:rPr>
          <w:color w:val="231F20"/>
        </w:rPr>
        <w:t>The outlook for supply and wage growth will depend</w:t>
      </w:r>
    </w:p>
    <w:p>
      <w:pPr>
        <w:spacing w:after="0"/>
        <w:sectPr>
          <w:type w:val="continuous"/>
          <w:pgSz w:w="11910" w:h="16840"/>
          <w:pgMar w:top="1560" w:bottom="0" w:left="640" w:right="540"/>
          <w:cols w:num="2" w:equalWidth="0">
            <w:col w:w="5167" w:space="162"/>
            <w:col w:w="5401"/>
          </w:cols>
        </w:sectPr>
      </w:pPr>
    </w:p>
    <w:p>
      <w:pPr>
        <w:tabs>
          <w:tab w:pos="1478" w:val="left" w:leader="none"/>
          <w:tab w:pos="2283" w:val="left" w:leader="none"/>
          <w:tab w:pos="3093" w:val="left" w:leader="none"/>
          <w:tab w:pos="3566" w:val="left" w:leader="none"/>
        </w:tabs>
        <w:spacing w:before="108"/>
        <w:ind w:left="610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</w:r>
    </w:p>
    <w:p>
      <w:pPr>
        <w:pStyle w:val="BodyText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(LFS)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121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magenta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headline</w:t>
      </w:r>
    </w:p>
    <w:p>
      <w:pPr>
        <w:spacing w:before="7"/>
        <w:ind w:left="10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0.0</w:t>
      </w:r>
    </w:p>
    <w:p>
      <w:pPr>
        <w:pStyle w:val="BodyText"/>
        <w:spacing w:before="3"/>
        <w:ind w:left="153"/>
      </w:pPr>
      <w:r>
        <w:rPr/>
        <w:br w:type="column"/>
      </w:r>
      <w:r>
        <w:rPr>
          <w:color w:val="231F20"/>
        </w:rPr>
        <w:t>fundamentally on the productivity of the workforce.</w:t>
      </w:r>
    </w:p>
    <w:p>
      <w:pPr>
        <w:pStyle w:val="BodyText"/>
        <w:spacing w:line="268" w:lineRule="auto" w:before="27"/>
        <w:ind w:left="153" w:right="352"/>
      </w:pPr>
      <w:r>
        <w:rPr>
          <w:color w:val="231F20"/>
          <w:w w:val="95"/>
        </w:rPr>
        <w:t>Four-quarter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defined 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hour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3753" w:space="40"/>
            <w:col w:w="305" w:space="1231"/>
            <w:col w:w="5401"/>
          </w:cols>
        </w:sectPr>
      </w:pPr>
    </w:p>
    <w:p>
      <w:pPr>
        <w:spacing w:line="244" w:lineRule="auto" w:before="6"/>
        <w:ind w:left="323" w:right="29" w:firstLine="0"/>
        <w:jc w:val="left"/>
        <w:rPr>
          <w:sz w:val="11"/>
        </w:rPr>
      </w:pP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September,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October,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2015,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January,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 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one root mean squared error of past Bank staff forecasts for the three-month LFS unemployment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1"/>
          <w:numId w:val="30"/>
        </w:numPr>
        <w:tabs>
          <w:tab w:pos="560" w:val="left" w:leader="none"/>
        </w:tabs>
        <w:spacing w:line="268" w:lineRule="auto" w:before="0" w:after="0"/>
        <w:ind w:left="323" w:right="439" w:firstLine="0"/>
        <w:jc w:val="left"/>
        <w:rPr>
          <w:sz w:val="20"/>
        </w:rPr>
      </w:pPr>
      <w:r>
        <w:rPr>
          <w:color w:val="231F20"/>
          <w:w w:val="137"/>
          <w:sz w:val="20"/>
        </w:rPr>
        <w:br w:type="column"/>
      </w:r>
      <w:r>
        <w:rPr>
          <w:color w:val="231F20"/>
          <w:w w:val="110"/>
          <w:sz w:val="20"/>
        </w:rPr>
        <w:t>%</w:t>
      </w:r>
      <w:r>
        <w:rPr>
          <w:color w:val="231F20"/>
          <w:spacing w:val="-52"/>
          <w:w w:val="110"/>
          <w:sz w:val="20"/>
        </w:rPr>
        <w:t> </w:t>
      </w:r>
      <w:r>
        <w:rPr>
          <w:color w:val="231F20"/>
          <w:sz w:val="20"/>
        </w:rPr>
        <w:t>and,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while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expected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have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slowed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1%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Q4,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it remains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stronger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than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recent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years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(Chart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3.6).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323" w:right="325"/>
      </w:pP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understand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drivers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hourly</w:t>
      </w:r>
      <w:r>
        <w:rPr>
          <w:color w:val="231F20"/>
          <w:spacing w:val="-41"/>
        </w:rPr>
        <w:t> </w:t>
      </w:r>
      <w:r>
        <w:rPr>
          <w:color w:val="231F20"/>
        </w:rPr>
        <w:t>labour</w:t>
      </w:r>
      <w:r>
        <w:rPr>
          <w:color w:val="231F20"/>
          <w:spacing w:val="-40"/>
        </w:rPr>
        <w:t> </w:t>
      </w:r>
      <w:r>
        <w:rPr>
          <w:color w:val="231F20"/>
        </w:rPr>
        <w:t>productivity </w:t>
      </w:r>
      <w:r>
        <w:rPr>
          <w:color w:val="231F20"/>
          <w:w w:val="95"/>
        </w:rPr>
        <w:t>growth,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helpful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decompose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contribution from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factor </w:t>
      </w:r>
      <w:r>
        <w:rPr>
          <w:color w:val="231F20"/>
          <w:w w:val="90"/>
        </w:rPr>
        <w:t>productivity,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inputs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While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quarters, </w:t>
      </w:r>
      <w:r>
        <w:rPr>
          <w:color w:val="231F20"/>
          <w:w w:val="95"/>
        </w:rPr>
        <w:t>total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most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acceleration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3.7).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43" w:space="716"/>
            <w:col w:w="5571"/>
          </w:cols>
        </w:sectPr>
      </w:pPr>
    </w:p>
    <w:p>
      <w:pPr>
        <w:pStyle w:val="BodyText"/>
        <w:rPr>
          <w:sz w:val="17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30"/>
        </w:numPr>
        <w:tabs>
          <w:tab w:pos="5696" w:val="left" w:leader="none"/>
        </w:tabs>
        <w:spacing w:line="240" w:lineRule="auto" w:before="55" w:after="0"/>
        <w:ind w:left="5695" w:right="0" w:hanging="214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Berry</w:t>
      </w:r>
      <w:r>
        <w:rPr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et</w:t>
      </w:r>
      <w:r>
        <w:rPr>
          <w:i/>
          <w:color w:val="231F20"/>
          <w:spacing w:val="-33"/>
          <w:sz w:val="14"/>
        </w:rPr>
        <w:t> </w:t>
      </w:r>
      <w:r>
        <w:rPr>
          <w:i/>
          <w:color w:val="231F20"/>
          <w:sz w:val="14"/>
        </w:rPr>
        <w:t>al</w:t>
      </w:r>
      <w:r>
        <w:rPr>
          <w:i/>
          <w:color w:val="231F20"/>
          <w:spacing w:val="-31"/>
          <w:sz w:val="14"/>
        </w:rPr>
        <w:t> </w:t>
      </w:r>
      <w:r>
        <w:rPr>
          <w:color w:val="231F20"/>
          <w:sz w:val="14"/>
        </w:rPr>
        <w:t>(2015)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350,</w:t>
      </w:r>
      <w:r>
        <w:rPr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op.</w:t>
      </w:r>
      <w:r>
        <w:rPr>
          <w:i/>
          <w:color w:val="231F20"/>
          <w:spacing w:val="-33"/>
          <w:sz w:val="14"/>
        </w:rPr>
        <w:t> </w:t>
      </w:r>
      <w:r>
        <w:rPr>
          <w:i/>
          <w:color w:val="231F20"/>
          <w:sz w:val="14"/>
        </w:rPr>
        <w:t>cit.</w:t>
      </w:r>
      <w:r>
        <w:rPr>
          <w:color w:val="231F20"/>
          <w:sz w:val="14"/>
        </w:rPr>
        <w:t>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discussion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labour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market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matching.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66"/>
          <w:headerReference w:type="default" r:id="rId67"/>
          <w:pgSz w:w="11910" w:h="16840"/>
          <w:pgMar w:header="425" w:footer="0" w:top="620" w:bottom="280" w:left="640" w:right="540"/>
          <w:pgNumType w:start="22"/>
        </w:sectPr>
      </w:pPr>
    </w:p>
    <w:p>
      <w:pPr>
        <w:pStyle w:val="Heading3"/>
      </w:pPr>
      <w:bookmarkStart w:name="Box - Recent developments in average hou" w:id="36"/>
      <w:bookmarkEnd w:id="36"/>
      <w:r>
        <w:rPr/>
      </w:r>
      <w:r>
        <w:rPr>
          <w:color w:val="A70741"/>
          <w:w w:val="95"/>
        </w:rPr>
        <w:t>Recent</w:t>
      </w:r>
      <w:r>
        <w:rPr>
          <w:color w:val="A70741"/>
          <w:spacing w:val="-28"/>
          <w:w w:val="95"/>
        </w:rPr>
        <w:t> </w:t>
      </w:r>
      <w:r>
        <w:rPr>
          <w:color w:val="A70741"/>
          <w:w w:val="95"/>
        </w:rPr>
        <w:t>developments</w:t>
      </w:r>
      <w:r>
        <w:rPr>
          <w:color w:val="A70741"/>
          <w:spacing w:val="-28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27"/>
          <w:w w:val="95"/>
        </w:rPr>
        <w:t> </w:t>
      </w:r>
      <w:r>
        <w:rPr>
          <w:color w:val="A70741"/>
          <w:w w:val="95"/>
        </w:rPr>
        <w:t>average</w:t>
      </w:r>
      <w:r>
        <w:rPr>
          <w:color w:val="A70741"/>
          <w:spacing w:val="-28"/>
          <w:w w:val="95"/>
        </w:rPr>
        <w:t> </w:t>
      </w:r>
      <w:r>
        <w:rPr>
          <w:color w:val="A70741"/>
          <w:w w:val="95"/>
        </w:rPr>
        <w:t>hours</w:t>
      </w:r>
      <w:r>
        <w:rPr>
          <w:color w:val="A70741"/>
          <w:spacing w:val="-27"/>
          <w:w w:val="95"/>
        </w:rPr>
        <w:t> </w:t>
      </w:r>
      <w:r>
        <w:rPr>
          <w:color w:val="A70741"/>
          <w:w w:val="95"/>
        </w:rPr>
        <w:t>worked</w:t>
      </w:r>
    </w:p>
    <w:p>
      <w:pPr>
        <w:pStyle w:val="BodyText"/>
        <w:spacing w:line="268" w:lineRule="auto" w:before="174"/>
        <w:ind w:left="153" w:right="45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number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hours</w:t>
      </w:r>
      <w:r>
        <w:rPr>
          <w:color w:val="231F20"/>
          <w:spacing w:val="-40"/>
        </w:rPr>
        <w:t> </w:t>
      </w:r>
      <w:r>
        <w:rPr>
          <w:color w:val="231F20"/>
        </w:rPr>
        <w:t>people</w:t>
      </w:r>
      <w:r>
        <w:rPr>
          <w:color w:val="231F20"/>
          <w:spacing w:val="-39"/>
        </w:rPr>
        <w:t> </w:t>
      </w:r>
      <w:r>
        <w:rPr>
          <w:color w:val="231F20"/>
        </w:rPr>
        <w:t>want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work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an</w:t>
      </w:r>
      <w:r>
        <w:rPr>
          <w:color w:val="231F20"/>
          <w:spacing w:val="-39"/>
        </w:rPr>
        <w:t> </w:t>
      </w:r>
      <w:r>
        <w:rPr>
          <w:color w:val="231F20"/>
        </w:rPr>
        <w:t>important </w:t>
      </w:r>
      <w:r>
        <w:rPr>
          <w:color w:val="231F20"/>
          <w:w w:val="95"/>
        </w:rPr>
        <w:t>aspect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long-standing</w:t>
      </w:r>
      <w:r>
        <w:rPr>
          <w:color w:val="231F20"/>
          <w:spacing w:val="-44"/>
        </w:rPr>
        <w:t> </w:t>
      </w:r>
      <w:r>
        <w:rPr>
          <w:color w:val="231F20"/>
        </w:rPr>
        <w:t>downward</w:t>
      </w:r>
      <w:r>
        <w:rPr>
          <w:color w:val="231F20"/>
          <w:spacing w:val="-43"/>
        </w:rPr>
        <w:t> </w:t>
      </w:r>
      <w:r>
        <w:rPr>
          <w:color w:val="231F20"/>
        </w:rPr>
        <w:t>trend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hours</w:t>
      </w:r>
      <w:r>
        <w:rPr>
          <w:color w:val="231F20"/>
          <w:spacing w:val="-43"/>
        </w:rPr>
        <w:t> </w:t>
      </w:r>
      <w:r>
        <w:rPr>
          <w:color w:val="231F20"/>
        </w:rPr>
        <w:t>worked (Chart A). While shifts between full-time and part-time </w:t>
      </w:r>
      <w:r>
        <w:rPr>
          <w:color w:val="231F20"/>
          <w:w w:val="95"/>
        </w:rPr>
        <w:t>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trend,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crisis</w:t>
      </w:r>
      <w:r>
        <w:rPr>
          <w:color w:val="231F20"/>
          <w:spacing w:val="-41"/>
        </w:rPr>
        <w:t> </w:t>
      </w:r>
      <w:r>
        <w:rPr>
          <w:color w:val="231F20"/>
        </w:rPr>
        <w:t>average</w:t>
      </w:r>
      <w:r>
        <w:rPr>
          <w:color w:val="231F20"/>
          <w:spacing w:val="-41"/>
        </w:rPr>
        <w:t> </w:t>
      </w:r>
      <w:r>
        <w:rPr>
          <w:color w:val="231F20"/>
        </w:rPr>
        <w:t>hours</w:t>
      </w:r>
      <w:r>
        <w:rPr>
          <w:color w:val="231F20"/>
          <w:spacing w:val="-40"/>
        </w:rPr>
        <w:t> </w:t>
      </w:r>
      <w:r>
        <w:rPr>
          <w:color w:val="231F20"/>
        </w:rPr>
        <w:t>fell</w:t>
      </w:r>
      <w:r>
        <w:rPr>
          <w:color w:val="231F20"/>
          <w:spacing w:val="-41"/>
        </w:rPr>
        <w:t> </w:t>
      </w:r>
      <w:r>
        <w:rPr>
          <w:color w:val="231F20"/>
        </w:rPr>
        <w:t>sharply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share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part-time </w:t>
      </w:r>
      <w:r>
        <w:rPr>
          <w:color w:val="231F20"/>
          <w:w w:val="95"/>
        </w:rPr>
        <w:t>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markedly.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2012–14</w:t>
      </w:r>
      <w:r>
        <w:rPr>
          <w:color w:val="231F20"/>
          <w:spacing w:val="-35"/>
        </w:rPr>
        <w:t> </w:t>
      </w:r>
      <w:r>
        <w:rPr>
          <w:color w:val="231F20"/>
        </w:rPr>
        <w:t>partly</w:t>
      </w:r>
      <w:r>
        <w:rPr>
          <w:color w:val="231F20"/>
          <w:spacing w:val="-35"/>
        </w:rPr>
        <w:t> </w:t>
      </w:r>
      <w:r>
        <w:rPr>
          <w:color w:val="231F20"/>
        </w:rPr>
        <w:t>reflected</w:t>
      </w:r>
      <w:r>
        <w:rPr>
          <w:color w:val="231F20"/>
          <w:spacing w:val="-35"/>
        </w:rPr>
        <w:t> </w:t>
      </w:r>
      <w:r>
        <w:rPr>
          <w:color w:val="231F20"/>
        </w:rPr>
        <w:t>some</w:t>
      </w:r>
      <w:r>
        <w:rPr>
          <w:color w:val="231F20"/>
          <w:spacing w:val="-34"/>
        </w:rPr>
        <w:t> </w:t>
      </w:r>
      <w:r>
        <w:rPr>
          <w:color w:val="231F20"/>
        </w:rPr>
        <w:t>fallback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share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</w:p>
    <w:p>
      <w:pPr>
        <w:pStyle w:val="BodyText"/>
        <w:spacing w:line="231" w:lineRule="exact"/>
        <w:ind w:left="153"/>
      </w:pPr>
      <w:r>
        <w:rPr>
          <w:color w:val="231F20"/>
          <w:w w:val="95"/>
        </w:rPr>
        <w:t>part-time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taken.</w:t>
      </w:r>
    </w:p>
    <w:p>
      <w:pPr>
        <w:pStyle w:val="BodyText"/>
        <w:spacing w:line="268" w:lineRule="auto" w:before="188"/>
        <w:ind w:left="153" w:right="109"/>
      </w:pP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hours 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the number of additional hours that people reported they </w:t>
      </w:r>
      <w:r>
        <w:rPr>
          <w:color w:val="231F20"/>
          <w:w w:val="90"/>
        </w:rPr>
        <w:t>wanted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B),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returning </w:t>
      </w:r>
      <w:r>
        <w:rPr>
          <w:color w:val="231F20"/>
          <w:w w:val="95"/>
        </w:rPr>
        <w:t>towards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trend.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7"/>
          <w:w w:val="95"/>
          <w:position w:val="4"/>
          <w:sz w:val="14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year,</w:t>
      </w:r>
    </w:p>
    <w:p>
      <w:pPr>
        <w:pStyle w:val="BodyText"/>
        <w:spacing w:before="3"/>
        <w:rPr>
          <w:sz w:val="25"/>
        </w:rPr>
      </w:pPr>
    </w:p>
    <w:p>
      <w:pPr>
        <w:spacing w:line="259" w:lineRule="auto" w:before="0"/>
        <w:ind w:left="153" w:right="78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5"/>
          <w:sz w:val="18"/>
        </w:rPr>
        <w:t> </w:t>
      </w:r>
      <w:r>
        <w:rPr>
          <w:color w:val="A70741"/>
          <w:sz w:val="18"/>
        </w:rPr>
        <w:t>Average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hours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worked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had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long-term downward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trend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Average weekly hours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29"/>
        <w:ind w:left="3557" w:right="0" w:firstLine="0"/>
        <w:jc w:val="left"/>
        <w:rPr>
          <w:sz w:val="12"/>
        </w:rPr>
      </w:pPr>
      <w:r>
        <w:rPr>
          <w:color w:val="231F20"/>
          <w:sz w:val="12"/>
        </w:rPr>
        <w:t>Hours</w:t>
      </w:r>
    </w:p>
    <w:p>
      <w:pPr>
        <w:spacing w:line="118" w:lineRule="exact" w:before="0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33.5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27"/>
      </w:pPr>
      <w:r>
        <w:rPr>
          <w:color w:val="231F20"/>
          <w:w w:val="90"/>
        </w:rPr>
        <w:t>however,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returning </w:t>
      </w:r>
      <w:r>
        <w:rPr>
          <w:color w:val="231F20"/>
        </w:rPr>
        <w:t>more rapidly to their underlying trend than previously </w:t>
      </w:r>
      <w:r>
        <w:rPr>
          <w:color w:val="231F20"/>
          <w:w w:val="95"/>
        </w:rPr>
        <w:t>projected.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-1"/>
          <w:w w:val="95"/>
          <w:position w:val="4"/>
          <w:sz w:val="14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examines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average</w:t>
      </w:r>
      <w:r>
        <w:rPr>
          <w:color w:val="231F20"/>
          <w:spacing w:val="-40"/>
        </w:rPr>
        <w:t> </w:t>
      </w:r>
      <w:r>
        <w:rPr>
          <w:color w:val="231F20"/>
        </w:rPr>
        <w:t>hours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detail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what</w:t>
      </w:r>
      <w:r>
        <w:rPr>
          <w:color w:val="231F20"/>
          <w:spacing w:val="-40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imply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the outlook.</w:t>
      </w:r>
    </w:p>
    <w:p>
      <w:pPr>
        <w:pStyle w:val="Heading4"/>
        <w:spacing w:line="244" w:lineRule="auto" w:before="140"/>
        <w:ind w:right="403"/>
      </w:pPr>
      <w:r>
        <w:rPr>
          <w:color w:val="A70741"/>
          <w:w w:val="95"/>
        </w:rPr>
        <w:t>The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structural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trend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towards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part-time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employment </w:t>
      </w:r>
      <w:r>
        <w:rPr>
          <w:color w:val="A70741"/>
        </w:rPr>
        <w:t>will</w:t>
      </w:r>
      <w:r>
        <w:rPr>
          <w:color w:val="A70741"/>
          <w:spacing w:val="-25"/>
        </w:rPr>
        <w:t> </w:t>
      </w:r>
      <w:r>
        <w:rPr>
          <w:color w:val="A70741"/>
        </w:rPr>
        <w:t>continue</w:t>
      </w:r>
      <w:r>
        <w:rPr>
          <w:color w:val="A70741"/>
          <w:spacing w:val="-25"/>
        </w:rPr>
        <w:t> </w:t>
      </w:r>
      <w:r>
        <w:rPr>
          <w:color w:val="A70741"/>
        </w:rPr>
        <w:t>to</w:t>
      </w:r>
      <w:r>
        <w:rPr>
          <w:color w:val="A70741"/>
          <w:spacing w:val="-25"/>
        </w:rPr>
        <w:t> </w:t>
      </w:r>
      <w:r>
        <w:rPr>
          <w:color w:val="A70741"/>
        </w:rPr>
        <w:t>weigh</w:t>
      </w:r>
      <w:r>
        <w:rPr>
          <w:color w:val="A70741"/>
          <w:spacing w:val="-25"/>
        </w:rPr>
        <w:t> </w:t>
      </w:r>
      <w:r>
        <w:rPr>
          <w:color w:val="A70741"/>
        </w:rPr>
        <w:t>on</w:t>
      </w:r>
      <w:r>
        <w:rPr>
          <w:color w:val="A70741"/>
          <w:spacing w:val="-24"/>
        </w:rPr>
        <w:t> </w:t>
      </w:r>
      <w:r>
        <w:rPr>
          <w:color w:val="A70741"/>
        </w:rPr>
        <w:t>average</w:t>
      </w:r>
      <w:r>
        <w:rPr>
          <w:color w:val="A70741"/>
          <w:spacing w:val="-25"/>
        </w:rPr>
        <w:t> </w:t>
      </w:r>
      <w:r>
        <w:rPr>
          <w:color w:val="A70741"/>
        </w:rPr>
        <w:t>hours</w:t>
      </w:r>
    </w:p>
    <w:p>
      <w:pPr>
        <w:pStyle w:val="BodyText"/>
        <w:spacing w:line="268" w:lineRule="auto" w:before="18"/>
        <w:ind w:left="153" w:right="165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C), reflects,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workforce: </w:t>
      </w:r>
      <w:r>
        <w:rPr>
          <w:color w:val="231F20"/>
          <w:w w:val="90"/>
        </w:rPr>
        <w:t>older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prefer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hours.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effect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changing</w:t>
      </w:r>
      <w:r>
        <w:rPr>
          <w:color w:val="231F20"/>
          <w:spacing w:val="-44"/>
        </w:rPr>
        <w:t> </w:t>
      </w:r>
      <w:r>
        <w:rPr>
          <w:color w:val="231F20"/>
        </w:rPr>
        <w:t>population</w:t>
      </w:r>
      <w:r>
        <w:rPr>
          <w:color w:val="231F20"/>
          <w:spacing w:val="-45"/>
        </w:rPr>
        <w:t> </w:t>
      </w:r>
      <w:r>
        <w:rPr>
          <w:color w:val="231F20"/>
        </w:rPr>
        <w:t>mix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share</w:t>
      </w:r>
      <w:r>
        <w:rPr>
          <w:color w:val="231F20"/>
          <w:spacing w:val="-45"/>
        </w:rPr>
        <w:t> </w:t>
      </w:r>
      <w:r>
        <w:rPr>
          <w:color w:val="231F20"/>
        </w:rPr>
        <w:t>of part-time</w:t>
      </w:r>
      <w:r>
        <w:rPr>
          <w:color w:val="231F20"/>
          <w:spacing w:val="-41"/>
        </w:rPr>
        <w:t> </w:t>
      </w:r>
      <w:r>
        <w:rPr>
          <w:color w:val="231F20"/>
        </w:rPr>
        <w:t>employment,</w:t>
      </w:r>
      <w:r>
        <w:rPr>
          <w:color w:val="231F20"/>
          <w:spacing w:val="-41"/>
        </w:rPr>
        <w:t> </w:t>
      </w:r>
      <w:r>
        <w:rPr>
          <w:color w:val="231F20"/>
        </w:rPr>
        <w:t>based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pre-crisis</w:t>
      </w:r>
      <w:r>
        <w:rPr>
          <w:color w:val="231F20"/>
          <w:spacing w:val="-41"/>
        </w:rPr>
        <w:t> </w:t>
      </w:r>
      <w:r>
        <w:rPr>
          <w:color w:val="231F20"/>
        </w:rPr>
        <w:t>shares</w:t>
      </w:r>
      <w:r>
        <w:rPr>
          <w:color w:val="231F20"/>
          <w:spacing w:val="-41"/>
        </w:rPr>
        <w:t> </w:t>
      </w:r>
      <w:r>
        <w:rPr>
          <w:color w:val="231F20"/>
        </w:rPr>
        <w:t>in different age and gender cohorts, suggests that this </w:t>
      </w:r>
      <w:r>
        <w:rPr>
          <w:color w:val="231F20"/>
          <w:w w:val="95"/>
        </w:rPr>
        <w:t>demographic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increase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part-time</w:t>
      </w:r>
      <w:r>
        <w:rPr>
          <w:color w:val="231F20"/>
          <w:spacing w:val="-30"/>
        </w:rPr>
        <w:t> </w:t>
      </w:r>
      <w:r>
        <w:rPr>
          <w:color w:val="231F20"/>
        </w:rPr>
        <w:t>employment</w:t>
      </w:r>
      <w:r>
        <w:rPr>
          <w:color w:val="231F20"/>
          <w:spacing w:val="-30"/>
        </w:rPr>
        <w:t> </w:t>
      </w:r>
      <w:r>
        <w:rPr>
          <w:color w:val="231F20"/>
        </w:rPr>
        <w:t>but</w:t>
      </w:r>
      <w:r>
        <w:rPr>
          <w:color w:val="231F20"/>
          <w:spacing w:val="-31"/>
        </w:rPr>
        <w:t> </w:t>
      </w:r>
      <w:r>
        <w:rPr>
          <w:color w:val="231F20"/>
        </w:rPr>
        <w:t>not</w:t>
      </w:r>
      <w:r>
        <w:rPr>
          <w:color w:val="231F20"/>
          <w:spacing w:val="-30"/>
        </w:rPr>
        <w:t> </w:t>
      </w:r>
      <w:r>
        <w:rPr>
          <w:color w:val="231F20"/>
        </w:rPr>
        <w:t>all.</w:t>
      </w:r>
    </w:p>
    <w:p>
      <w:pPr>
        <w:pStyle w:val="BodyText"/>
        <w:spacing w:before="5"/>
        <w:rPr>
          <w:sz w:val="26"/>
        </w:rPr>
      </w:pPr>
    </w:p>
    <w:p>
      <w:pPr>
        <w:spacing w:line="259" w:lineRule="auto" w:before="0"/>
        <w:ind w:left="157" w:right="1413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C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Demographic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changes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continued</w:t>
      </w:r>
      <w:r>
        <w:rPr>
          <w:color w:val="A70741"/>
          <w:spacing w:val="-31"/>
          <w:sz w:val="18"/>
        </w:rPr>
        <w:t> </w:t>
      </w:r>
      <w:r>
        <w:rPr>
          <w:color w:val="A70741"/>
          <w:spacing w:val="-8"/>
          <w:sz w:val="18"/>
        </w:rPr>
        <w:t>to </w:t>
      </w:r>
      <w:r>
        <w:rPr>
          <w:color w:val="A70741"/>
          <w:sz w:val="18"/>
        </w:rPr>
        <w:t>support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rise</w:t>
      </w:r>
      <w:r>
        <w:rPr>
          <w:color w:val="A70741"/>
          <w:spacing w:val="-22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22"/>
          <w:sz w:val="18"/>
        </w:rPr>
        <w:t> </w:t>
      </w:r>
      <w:r>
        <w:rPr>
          <w:color w:val="A70741"/>
          <w:sz w:val="18"/>
        </w:rPr>
        <w:t>share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22"/>
          <w:sz w:val="18"/>
        </w:rPr>
        <w:t> </w:t>
      </w:r>
      <w:r>
        <w:rPr>
          <w:color w:val="A70741"/>
          <w:sz w:val="18"/>
        </w:rPr>
        <w:t>part-time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work</w:t>
      </w:r>
    </w:p>
    <w:p>
      <w:pPr>
        <w:spacing w:line="271" w:lineRule="auto" w:before="2"/>
        <w:ind w:left="157" w:right="1433" w:firstLine="0"/>
        <w:jc w:val="left"/>
        <w:rPr>
          <w:sz w:val="16"/>
        </w:rPr>
      </w:pPr>
      <w:r>
        <w:rPr>
          <w:color w:val="231F20"/>
          <w:w w:val="95"/>
          <w:sz w:val="16"/>
        </w:rPr>
        <w:t>Share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part-time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employment:</w:t>
      </w:r>
      <w:r>
        <w:rPr>
          <w:color w:val="231F20"/>
          <w:spacing w:val="-13"/>
          <w:w w:val="95"/>
          <w:sz w:val="16"/>
        </w:rPr>
        <w:t> </w:t>
      </w:r>
      <w:r>
        <w:rPr>
          <w:color w:val="231F20"/>
          <w:w w:val="95"/>
          <w:sz w:val="16"/>
        </w:rPr>
        <w:t>actual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demographic </w:t>
      </w:r>
      <w:r>
        <w:rPr>
          <w:color w:val="231F20"/>
          <w:sz w:val="16"/>
        </w:rPr>
        <w:t>contribution</w:t>
      </w:r>
    </w:p>
    <w:p>
      <w:pPr>
        <w:spacing w:line="120" w:lineRule="exact" w:before="115"/>
        <w:ind w:left="2419" w:right="0" w:firstLine="0"/>
        <w:jc w:val="left"/>
        <w:rPr>
          <w:sz w:val="12"/>
        </w:rPr>
      </w:pPr>
      <w:r>
        <w:rPr>
          <w:color w:val="231F20"/>
          <w:sz w:val="12"/>
        </w:rPr>
        <w:t>Per cent of total employment</w:t>
      </w:r>
    </w:p>
    <w:p>
      <w:pPr>
        <w:spacing w:line="120" w:lineRule="exact" w:before="0"/>
        <w:ind w:left="3902" w:right="0" w:firstLine="0"/>
        <w:jc w:val="left"/>
        <w:rPr>
          <w:sz w:val="12"/>
        </w:rPr>
      </w:pPr>
      <w:r>
        <w:rPr>
          <w:color w:val="231F20"/>
          <w:sz w:val="12"/>
        </w:rPr>
        <w:t>28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5220" w:space="165"/>
            <w:col w:w="5345"/>
          </w:cols>
        </w:sectPr>
      </w:pPr>
    </w:p>
    <w:p>
      <w:pPr>
        <w:pStyle w:val="BodyText"/>
        <w:spacing w:before="9"/>
        <w:rPr>
          <w:sz w:val="23"/>
        </w:rPr>
      </w:pPr>
    </w:p>
    <w:p>
      <w:pPr>
        <w:spacing w:before="102"/>
        <w:ind w:left="0" w:right="2709" w:firstLine="0"/>
        <w:jc w:val="center"/>
        <w:rPr>
          <w:sz w:val="12"/>
        </w:rPr>
      </w:pPr>
      <w:r>
        <w:rPr>
          <w:color w:val="231F20"/>
          <w:sz w:val="12"/>
        </w:rPr>
        <w:t>33.0</w:t>
      </w:r>
    </w:p>
    <w:p>
      <w:pPr>
        <w:tabs>
          <w:tab w:pos="8102" w:val="right" w:leader="none"/>
        </w:tabs>
        <w:spacing w:before="14"/>
        <w:ind w:left="5692" w:right="0" w:firstLine="0"/>
        <w:jc w:val="center"/>
        <w:rPr>
          <w:sz w:val="12"/>
        </w:rPr>
      </w:pPr>
      <w:r>
        <w:rPr>
          <w:color w:val="231F20"/>
          <w:sz w:val="12"/>
        </w:rPr>
        <w:t>Part-time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employment</w:t>
        <w:tab/>
      </w:r>
      <w:r>
        <w:rPr>
          <w:color w:val="231F20"/>
          <w:position w:val="2"/>
          <w:sz w:val="12"/>
        </w:rPr>
        <w:t>27</w:t>
      </w:r>
    </w:p>
    <w:p>
      <w:pPr>
        <w:spacing w:before="229"/>
        <w:ind w:left="0" w:right="2701" w:firstLine="0"/>
        <w:jc w:val="center"/>
        <w:rPr>
          <w:sz w:val="12"/>
        </w:rPr>
      </w:pPr>
      <w:r>
        <w:rPr>
          <w:color w:val="231F20"/>
          <w:sz w:val="12"/>
        </w:rPr>
        <w:t>32.5</w:t>
      </w:r>
    </w:p>
    <w:p>
      <w:pPr>
        <w:spacing w:before="152"/>
        <w:ind w:left="0" w:right="1309" w:firstLine="0"/>
        <w:jc w:val="right"/>
        <w:rPr>
          <w:sz w:val="12"/>
        </w:rPr>
      </w:pPr>
      <w:r>
        <w:rPr>
          <w:color w:val="231F20"/>
          <w:w w:val="95"/>
          <w:sz w:val="12"/>
        </w:rPr>
        <w:t>26</w:t>
      </w:r>
    </w:p>
    <w:p>
      <w:pPr>
        <w:spacing w:before="110"/>
        <w:ind w:left="0" w:right="2706" w:firstLine="0"/>
        <w:jc w:val="center"/>
        <w:rPr>
          <w:sz w:val="12"/>
        </w:rPr>
      </w:pPr>
      <w:r>
        <w:rPr>
          <w:color w:val="231F20"/>
          <w:sz w:val="12"/>
        </w:rPr>
        <w:t>32.0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60" w:bottom="0" w:left="640" w:right="540"/>
        </w:sectPr>
      </w:pPr>
    </w:p>
    <w:p>
      <w:pPr>
        <w:spacing w:before="402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31.5</w:t>
      </w:r>
    </w:p>
    <w:p>
      <w:pPr>
        <w:spacing w:before="287"/>
        <w:ind w:left="513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25</w:t>
      </w:r>
    </w:p>
    <w:p>
      <w:pPr>
        <w:spacing w:line="204" w:lineRule="auto" w:before="69"/>
        <w:ind w:left="3525" w:right="1703" w:hanging="55"/>
        <w:jc w:val="left"/>
        <w:rPr>
          <w:sz w:val="11"/>
        </w:rPr>
      </w:pPr>
      <w:r>
        <w:rPr>
          <w:color w:val="231F20"/>
          <w:w w:val="90"/>
          <w:sz w:val="12"/>
        </w:rPr>
        <w:t>Demographic contribution to </w:t>
      </w:r>
      <w:r>
        <w:rPr>
          <w:color w:val="231F20"/>
          <w:w w:val="95"/>
          <w:sz w:val="12"/>
        </w:rPr>
        <w:t>part-time employment</w:t>
      </w:r>
      <w:r>
        <w:rPr>
          <w:color w:val="231F20"/>
          <w:w w:val="95"/>
          <w:position w:val="4"/>
          <w:sz w:val="11"/>
        </w:rPr>
        <w:t>(a)</w:t>
      </w:r>
    </w:p>
    <w:p>
      <w:pPr>
        <w:spacing w:after="0" w:line="20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2" w:equalWidth="0">
            <w:col w:w="4117" w:space="40"/>
            <w:col w:w="6573"/>
          </w:cols>
        </w:sectPr>
      </w:pPr>
    </w:p>
    <w:p>
      <w:pPr>
        <w:tabs>
          <w:tab w:pos="828" w:val="left" w:leader="none"/>
          <w:tab w:pos="1338" w:val="left" w:leader="none"/>
          <w:tab w:pos="1847" w:val="left" w:leader="none"/>
          <w:tab w:pos="2357" w:val="left" w:leader="none"/>
          <w:tab w:pos="2875" w:val="left" w:leader="none"/>
          <w:tab w:pos="3375" w:val="left" w:leader="none"/>
        </w:tabs>
        <w:spacing w:before="405"/>
        <w:ind w:left="319" w:right="0" w:firstLine="0"/>
        <w:jc w:val="left"/>
        <w:rPr>
          <w:sz w:val="12"/>
        </w:rPr>
      </w:pPr>
      <w:r>
        <w:rPr>
          <w:color w:val="231F20"/>
          <w:sz w:val="12"/>
        </w:rPr>
        <w:t>1996</w:t>
        <w:tab/>
        <w:t>99</w:t>
        <w:tab/>
        <w:t>2002</w:t>
        <w:tab/>
        <w:t>05</w:t>
        <w:tab/>
        <w:t>08</w:t>
        <w:tab/>
        <w:t>11</w:t>
        <w:tab/>
        <w:t>14</w:t>
      </w:r>
    </w:p>
    <w:p>
      <w:pPr>
        <w:spacing w:before="16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spacing w:line="132" w:lineRule="exact" w:before="181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31.0</w:t>
      </w:r>
    </w:p>
    <w:p>
      <w:pPr>
        <w:spacing w:line="132" w:lineRule="exact" w:before="0"/>
        <w:ind w:left="199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before="2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136" w:lineRule="exact" w:before="0"/>
        <w:ind w:left="3898" w:right="0" w:firstLine="0"/>
        <w:jc w:val="left"/>
        <w:rPr>
          <w:sz w:val="12"/>
        </w:rPr>
      </w:pPr>
      <w:r>
        <w:rPr>
          <w:color w:val="231F20"/>
          <w:sz w:val="12"/>
        </w:rPr>
        <w:t>24</w:t>
      </w:r>
    </w:p>
    <w:p>
      <w:pPr>
        <w:spacing w:line="116" w:lineRule="exact" w:before="0"/>
        <w:ind w:left="395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39" w:val="left" w:leader="none"/>
          <w:tab w:pos="1353" w:val="left" w:leader="none"/>
          <w:tab w:pos="1867" w:val="left" w:leader="none"/>
          <w:tab w:pos="2381" w:val="left" w:leader="none"/>
          <w:tab w:pos="2895" w:val="left" w:leader="none"/>
          <w:tab w:pos="3410" w:val="left" w:leader="none"/>
        </w:tabs>
        <w:spacing w:line="119" w:lineRule="exact" w:before="0"/>
        <w:ind w:left="325" w:right="0" w:firstLine="0"/>
        <w:jc w:val="left"/>
        <w:rPr>
          <w:sz w:val="12"/>
        </w:rPr>
      </w:pPr>
      <w:r>
        <w:rPr>
          <w:color w:val="231F20"/>
          <w:sz w:val="12"/>
        </w:rPr>
        <w:t>1996</w:t>
        <w:tab/>
        <w:t>99</w:t>
        <w:tab/>
        <w:t>2002</w:t>
        <w:tab/>
        <w:t>05</w:t>
        <w:tab/>
        <w:t>08</w:t>
        <w:tab/>
        <w:t>11</w:t>
        <w:tab/>
        <w:t>14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Survey, ONS and Bank calculations.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3" w:equalWidth="0">
            <w:col w:w="3531" w:space="227"/>
            <w:col w:w="399" w:space="1232"/>
            <w:col w:w="5341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2015.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3"/>
          <w:sz w:val="18"/>
        </w:rPr>
        <w:t> </w:t>
      </w:r>
      <w:r>
        <w:rPr>
          <w:color w:val="A70741"/>
          <w:sz w:val="18"/>
        </w:rPr>
        <w:t>Additional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desired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hours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declined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recently</w:t>
      </w:r>
    </w:p>
    <w:p>
      <w:pPr>
        <w:spacing w:before="18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Net additional desired hours</w:t>
      </w:r>
      <w:r>
        <w:rPr>
          <w:color w:val="231F20"/>
          <w:position w:val="4"/>
          <w:sz w:val="12"/>
        </w:rPr>
        <w:t>(a)</w:t>
      </w:r>
    </w:p>
    <w:p>
      <w:pPr>
        <w:spacing w:before="113"/>
        <w:ind w:left="0" w:right="607" w:firstLine="0"/>
        <w:jc w:val="right"/>
        <w:rPr>
          <w:sz w:val="12"/>
        </w:rPr>
      </w:pPr>
      <w:r>
        <w:rPr>
          <w:color w:val="231F20"/>
          <w:sz w:val="12"/>
        </w:rPr>
        <w:t>Hours </w:t>
      </w:r>
      <w:r>
        <w:rPr>
          <w:color w:val="231F20"/>
          <w:position w:val="-8"/>
          <w:sz w:val="12"/>
        </w:rPr>
        <w:t>1.5</w:t>
      </w:r>
    </w:p>
    <w:p>
      <w:pPr>
        <w:spacing w:before="7"/>
        <w:ind w:left="516" w:right="0" w:firstLine="0"/>
        <w:jc w:val="left"/>
        <w:rPr>
          <w:sz w:val="12"/>
        </w:rPr>
      </w:pPr>
      <w:r>
        <w:rPr>
          <w:color w:val="231F20"/>
          <w:sz w:val="12"/>
        </w:rPr>
        <w:t>Self-employed</w:t>
      </w:r>
    </w:p>
    <w:p>
      <w:pPr>
        <w:spacing w:line="87" w:lineRule="exact" w:before="44"/>
        <w:ind w:left="516" w:right="0" w:firstLine="0"/>
        <w:jc w:val="left"/>
        <w:rPr>
          <w:sz w:val="12"/>
        </w:rPr>
      </w:pPr>
      <w:r>
        <w:rPr>
          <w:color w:val="231F20"/>
          <w:sz w:val="12"/>
        </w:rPr>
        <w:t>Part-time involuntary</w:t>
      </w:r>
    </w:p>
    <w:p>
      <w:pPr>
        <w:pStyle w:val="BodyText"/>
        <w:spacing w:before="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44" w:lineRule="auto" w:before="0"/>
        <w:ind w:left="327" w:right="990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Demographic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part-time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applying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 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gender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part-time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2002–07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population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age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gender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groupings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LFS.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ind w:left="153"/>
      </w:pPr>
      <w:r>
        <w:rPr>
          <w:color w:val="231F20"/>
        </w:rPr>
        <w:t>There have also been significant moves around that</w:t>
      </w:r>
    </w:p>
    <w:p>
      <w:pPr>
        <w:pStyle w:val="BodyText"/>
        <w:spacing w:line="268" w:lineRule="auto" w:before="28"/>
        <w:ind w:left="153" w:right="225"/>
      </w:pPr>
      <w:r>
        <w:rPr>
          <w:color w:val="231F20"/>
          <w:w w:val="95"/>
        </w:rPr>
        <w:t>longer-term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trend.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rose </w:t>
      </w:r>
      <w:r>
        <w:rPr>
          <w:color w:val="231F20"/>
          <w:w w:val="90"/>
        </w:rPr>
        <w:t>markedly,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pushing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worked.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674" w:space="712"/>
            <w:col w:w="5344"/>
          </w:cols>
        </w:sectPr>
      </w:pPr>
    </w:p>
    <w:p>
      <w:pPr>
        <w:spacing w:line="316" w:lineRule="auto" w:before="93"/>
        <w:ind w:left="516" w:right="16" w:firstLine="0"/>
        <w:jc w:val="left"/>
        <w:rPr>
          <w:sz w:val="12"/>
        </w:rPr>
      </w:pPr>
      <w:r>
        <w:rPr>
          <w:color w:val="231F20"/>
          <w:w w:val="90"/>
          <w:sz w:val="12"/>
        </w:rPr>
        <w:t>Part-time voluntary </w:t>
      </w:r>
      <w:r>
        <w:rPr>
          <w:color w:val="231F20"/>
          <w:sz w:val="12"/>
        </w:rPr>
        <w:t>Full-time</w:t>
      </w:r>
    </w:p>
    <w:p>
      <w:pPr>
        <w:spacing w:line="138" w:lineRule="exact" w:before="0"/>
        <w:ind w:left="516" w:right="0" w:firstLine="0"/>
        <w:jc w:val="left"/>
        <w:rPr>
          <w:sz w:val="12"/>
        </w:rPr>
      </w:pPr>
      <w:r>
        <w:rPr>
          <w:color w:val="231F20"/>
          <w:sz w:val="12"/>
        </w:rPr>
        <w:t>Net</w:t>
      </w:r>
    </w:p>
    <w:p>
      <w:pPr>
        <w:pStyle w:val="BodyText"/>
        <w:spacing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pStyle w:val="BodyText"/>
        <w:spacing w:before="4"/>
        <w:rPr>
          <w:sz w:val="15"/>
        </w:rPr>
      </w:pPr>
    </w:p>
    <w:p>
      <w:pPr>
        <w:spacing w:before="1"/>
        <w:ind w:left="51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5" w:lineRule="exact" w:before="63"/>
        <w:ind w:left="519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72" w:lineRule="exact" w:before="0"/>
        <w:ind w:left="522" w:right="0" w:firstLine="0"/>
        <w:jc w:val="left"/>
        <w:rPr>
          <w:sz w:val="16"/>
        </w:rPr>
      </w:pPr>
      <w:r>
        <w:rPr>
          <w:color w:val="231F20"/>
          <w:w w:val="85"/>
          <w:sz w:val="16"/>
        </w:rPr>
        <w:t>_</w:t>
      </w:r>
    </w:p>
    <w:p>
      <w:pPr>
        <w:pStyle w:val="BodyText"/>
        <w:spacing w:before="3"/>
        <w:rPr>
          <w:sz w:val="23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pStyle w:val="BodyText"/>
        <w:spacing w:line="268" w:lineRule="auto"/>
        <w:ind w:left="516" w:right="204"/>
      </w:pPr>
      <w:r>
        <w:rPr/>
        <w:br w:type="column"/>
      </w:r>
      <w:r>
        <w:rPr>
          <w:color w:val="231F20"/>
          <w:w w:val="95"/>
        </w:rPr>
        <w:t>same time part-time employees responding to the Labour Force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(LFS)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reported,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wanted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work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B),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reflected 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share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part-time</w:t>
      </w:r>
      <w:r>
        <w:rPr>
          <w:color w:val="231F20"/>
          <w:spacing w:val="-46"/>
        </w:rPr>
        <w:t> </w:t>
      </w:r>
      <w:r>
        <w:rPr>
          <w:color w:val="231F20"/>
        </w:rPr>
        <w:t>work</w:t>
      </w:r>
      <w:r>
        <w:rPr>
          <w:color w:val="231F20"/>
          <w:spacing w:val="-45"/>
        </w:rPr>
        <w:t> </w:t>
      </w:r>
      <w:r>
        <w:rPr>
          <w:color w:val="231F20"/>
        </w:rPr>
        <w:t>unwound</w:t>
      </w:r>
      <w:r>
        <w:rPr>
          <w:color w:val="231F20"/>
          <w:spacing w:val="-46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economy</w:t>
      </w:r>
      <w:r>
        <w:rPr>
          <w:color w:val="231F20"/>
          <w:spacing w:val="-45"/>
        </w:rPr>
        <w:t> </w:t>
      </w:r>
      <w:r>
        <w:rPr>
          <w:color w:val="231F20"/>
        </w:rPr>
        <w:t>began</w:t>
      </w:r>
      <w:r>
        <w:rPr>
          <w:color w:val="231F20"/>
          <w:spacing w:val="-46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recover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part-time </w:t>
      </w:r>
      <w:r>
        <w:rPr>
          <w:color w:val="231F20"/>
          <w:w w:val="95"/>
        </w:rPr>
        <w:t>moved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employment.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 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longer-term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demographic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trend.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1500" w:space="1886"/>
            <w:col w:w="718" w:space="919"/>
            <w:col w:w="5707"/>
          </w:cols>
        </w:sectPr>
      </w:pPr>
    </w:p>
    <w:p>
      <w:pPr>
        <w:pStyle w:val="BodyText"/>
        <w:spacing w:before="8"/>
        <w:rPr>
          <w:sz w:val="15"/>
        </w:rPr>
      </w:pPr>
    </w:p>
    <w:p>
      <w:pPr>
        <w:tabs>
          <w:tab w:pos="799" w:val="left" w:leader="none"/>
          <w:tab w:pos="1286" w:val="left" w:leader="none"/>
          <w:tab w:pos="1771" w:val="left" w:leader="none"/>
          <w:tab w:pos="2266" w:val="left" w:leader="none"/>
          <w:tab w:pos="2755" w:val="left" w:leader="none"/>
          <w:tab w:pos="3238" w:val="left" w:leader="none"/>
        </w:tabs>
        <w:spacing w:before="0"/>
        <w:ind w:left="324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spacing w:before="12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tabs>
          <w:tab w:pos="1804" w:val="left" w:leader="none"/>
          <w:tab w:pos="6793" w:val="left" w:leader="none"/>
        </w:tabs>
        <w:spacing w:before="77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1.0</w:t>
      </w:r>
      <w:r>
        <w:rPr>
          <w:color w:val="231F20"/>
          <w:sz w:val="12"/>
        </w:rPr>
        <w:tab/>
      </w:r>
      <w:r>
        <w:rPr>
          <w:color w:val="231F20"/>
          <w:w w:val="75"/>
          <w:sz w:val="12"/>
          <w:u w:val="single" w:color="A70741"/>
        </w:rPr>
        <w:t> </w:t>
      </w:r>
      <w:r>
        <w:rPr>
          <w:color w:val="231F20"/>
          <w:sz w:val="12"/>
          <w:u w:val="single" w:color="A70741"/>
        </w:rPr>
        <w:tab/>
      </w:r>
    </w:p>
    <w:p>
      <w:pPr>
        <w:pStyle w:val="ListParagraph"/>
        <w:numPr>
          <w:ilvl w:val="0"/>
          <w:numId w:val="31"/>
        </w:numPr>
        <w:tabs>
          <w:tab w:pos="2017" w:val="left" w:leader="none"/>
        </w:tabs>
        <w:spacing w:line="235" w:lineRule="auto" w:before="43" w:after="0"/>
        <w:ind w:left="2016" w:right="170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slack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hours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Weale,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(2014),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‘Slack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labour </w:t>
      </w:r>
      <w:r>
        <w:rPr>
          <w:color w:val="231F20"/>
          <w:w w:val="90"/>
          <w:sz w:val="14"/>
        </w:rPr>
        <w:t>market’; </w:t>
      </w:r>
      <w:hyperlink r:id="rId68">
        <w:r>
          <w:rPr>
            <w:color w:val="231F20"/>
            <w:w w:val="90"/>
            <w:sz w:val="14"/>
          </w:rPr>
          <w:t>www.bankofengland.co.uk/publications/Documents/speeches/2014/</w:t>
        </w:r>
      </w:hyperlink>
      <w:hyperlink r:id="rId68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speech716.pdf.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3394" w:space="374"/>
            <w:col w:w="6962"/>
          </w:cols>
        </w:sectPr>
      </w:pPr>
    </w:p>
    <w:p>
      <w:pPr>
        <w:spacing w:line="94" w:lineRule="exact" w:before="0"/>
        <w:ind w:left="153" w:right="0" w:firstLine="0"/>
        <w:jc w:val="left"/>
        <w:rPr>
          <w:sz w:val="11"/>
        </w:rPr>
      </w:pPr>
      <w:r>
        <w:rPr/>
        <w:pict>
          <v:group style="position:absolute;margin-left:19.841pt;margin-top:56.693016pt;width:575.450pt;height:734.2pt;mso-position-horizontal-relative:page;mso-position-vertical-relative:page;z-index:-21244416" coordorigin="397,1134" coordsize="11509,14684">
            <v:rect style="position:absolute;left:396;top:1133;width:11509;height:14684" filled="true" fillcolor="#f2dfdd" stroked="false">
              <v:fill type="solid"/>
            </v:rect>
            <v:line style="position:absolute" from="806,9802" to="916,9802" stroked="true" strokeweight=".5pt" strokecolor="#231f20">
              <v:stroke dashstyle="solid"/>
            </v:line>
            <v:shape style="position:absolute;left:895;top:9800;width:40;height:118" coordorigin="896,9801" coordsize="40,118" path="m916,9801l916,9826,896,9841,935,9854,896,9872,935,9888,912,9897,912,9919e" filled="false" stroked="true" strokeweight=".5pt" strokecolor="#231f20">
              <v:path arrowok="t"/>
              <v:stroke dashstyle="solid"/>
            </v:shape>
            <v:line style="position:absolute" from="799,9920" to="4484,9920" stroked="true" strokeweight=".5pt" strokecolor="#231f20">
              <v:stroke dashstyle="solid"/>
            </v:line>
            <v:shape style="position:absolute;left:4345;top:9799;width:40;height:118" coordorigin="4345,9800" coordsize="40,118" path="m4365,9800l4365,9824,4345,9839,4385,9852,4345,9871,4385,9886,4362,9895,4361,9917e" filled="false" stroked="true" strokeweight=".5pt" strokecolor="#231f20">
              <v:path arrowok="t"/>
              <v:stroke dashstyle="solid"/>
            </v:shape>
            <v:line style="position:absolute" from="799,7086" to="4484,7086" stroked="true" strokeweight=".5pt" strokecolor="#231f20">
              <v:stroke dashstyle="solid"/>
            </v:line>
            <v:line style="position:absolute" from="799,7091" to="799,9799" stroked="true" strokeweight=".5pt" strokecolor="#231f20">
              <v:stroke dashstyle="solid"/>
            </v:line>
            <v:line style="position:absolute" from="4484,7091" to="4484,9799" stroked="true" strokeweight=".5pt" strokecolor="#231f20">
              <v:stroke dashstyle="solid"/>
            </v:line>
            <v:line style="position:absolute" from="4366,9802" to="4476,9802" stroked="true" strokeweight=".5pt" strokecolor="#231f20">
              <v:stroke dashstyle="solid"/>
            </v:line>
            <v:line style="position:absolute" from="4370,7624" to="4484,7624" stroked="true" strokeweight=".5pt" strokecolor="#231f20">
              <v:stroke dashstyle="solid"/>
            </v:line>
            <v:line style="position:absolute" from="4370,8183" to="4484,8183" stroked="true" strokeweight=".5pt" strokecolor="#231f20">
              <v:stroke dashstyle="solid"/>
            </v:line>
            <v:line style="position:absolute" from="4370,8723" to="4484,8723" stroked="true" strokeweight=".5pt" strokecolor="#231f20">
              <v:stroke dashstyle="solid"/>
            </v:line>
            <v:line style="position:absolute" from="4370,9263" to="4484,9263" stroked="true" strokeweight=".5pt" strokecolor="#231f20">
              <v:stroke dashstyle="solid"/>
            </v:line>
            <v:line style="position:absolute" from="799,7624" to="912,7624" stroked="true" strokeweight=".5pt" strokecolor="#231f20">
              <v:stroke dashstyle="solid"/>
            </v:line>
            <v:line style="position:absolute" from="799,8183" to="912,8183" stroked="true" strokeweight=".5pt" strokecolor="#231f20">
              <v:stroke dashstyle="solid"/>
            </v:line>
            <v:line style="position:absolute" from="799,8723" to="912,8723" stroked="true" strokeweight=".5pt" strokecolor="#231f20">
              <v:stroke dashstyle="solid"/>
            </v:line>
            <v:line style="position:absolute" from="799,9263" to="912,9263" stroked="true" strokeweight=".5pt" strokecolor="#231f20">
              <v:stroke dashstyle="solid"/>
            </v:line>
            <v:line style="position:absolute" from="4021,9807" to="4021,9920" stroked="true" strokeweight=".5pt" strokecolor="#231f20">
              <v:stroke dashstyle="solid"/>
            </v:line>
            <v:line style="position:absolute" from="3516,9807" to="3516,9920" stroked="true" strokeweight=".5pt" strokecolor="#231f20">
              <v:stroke dashstyle="solid"/>
            </v:line>
            <v:line style="position:absolute" from="3010,9807" to="3010,9920" stroked="true" strokeweight=".5pt" strokecolor="#231f20">
              <v:stroke dashstyle="solid"/>
            </v:line>
            <v:line style="position:absolute" from="2484,9807" to="2484,9920" stroked="true" strokeweight=".5pt" strokecolor="#231f20">
              <v:stroke dashstyle="solid"/>
            </v:line>
            <v:line style="position:absolute" from="1978,9807" to="1978,9920" stroked="true" strokeweight=".5pt" strokecolor="#231f20">
              <v:stroke dashstyle="solid"/>
            </v:line>
            <v:line style="position:absolute" from="1472,9807" to="1472,9920" stroked="true" strokeweight=".5pt" strokecolor="#231f20">
              <v:stroke dashstyle="solid"/>
            </v:line>
            <v:line style="position:absolute" from="966,9807" to="966,9920" stroked="true" strokeweight=".5pt" strokecolor="#231f20">
              <v:stroke dashstyle="solid"/>
            </v:line>
            <v:shape style="position:absolute;left:3583;top:8442;width:702;height:669" type="#_x0000_t75" stroked="false">
              <v:imagedata r:id="rId69" o:title=""/>
            </v:shape>
            <v:line style="position:absolute" from="3574,9091" to="3574,9504" stroked="true" strokeweight="2.947pt" strokecolor="#b01c88">
              <v:stroke dashstyle="solid"/>
            </v:line>
            <v:shape style="position:absolute;left:3155;top:8983;width:410;height:522" type="#_x0000_t75" stroked="false">
              <v:imagedata r:id="rId70" o:title=""/>
            </v:shape>
            <v:line style="position:absolute" from="3146,8911" to="3146,9327" stroked="true" strokeweight="2.945pt" strokecolor="#b01c88">
              <v:stroke dashstyle="solid"/>
            </v:line>
            <v:line style="position:absolute" from="3088,8777" to="3127,8921" stroked="true" strokeweight="1.0pt" strokecolor="#b01c88">
              <v:stroke dashstyle="solid"/>
            </v:line>
            <v:line style="position:absolute" from="3049,8957" to="3088,8777" stroked="true" strokeweight="1.0pt" strokecolor="#b01c88">
              <v:stroke dashstyle="solid"/>
            </v:line>
            <v:line style="position:absolute" from="3029,8515" to="3029,8967" stroked="true" strokeweight="2.946pt" strokecolor="#b01c88">
              <v:stroke dashstyle="solid"/>
            </v:line>
            <v:line style="position:absolute" from="2951,8849" to="3010,8525" stroked="true" strokeweight="1pt" strokecolor="#b01c88">
              <v:stroke dashstyle="solid"/>
            </v:line>
            <v:line style="position:absolute" from="2913,8651" to="2951,8849" stroked="true" strokeweight="1pt" strokecolor="#b01c88">
              <v:stroke dashstyle="solid"/>
            </v:line>
            <v:line style="position:absolute" from="2874,8615" to="2913,8651" stroked="true" strokeweight="1pt" strokecolor="#b01c88">
              <v:stroke dashstyle="solid"/>
            </v:line>
            <v:line style="position:absolute" from="2835,8615" to="2874,8615" stroked="true" strokeweight="1pt" strokecolor="#b01c88">
              <v:stroke dashstyle="solid"/>
            </v:line>
            <v:line style="position:absolute" from="2796,8687" to="2835,8615" stroked="true" strokeweight="1.0pt" strokecolor="#b01c88">
              <v:stroke dashstyle="solid"/>
            </v:line>
            <v:line style="position:absolute" from="2737,8795" to="2796,8687" stroked="true" strokeweight="1pt" strokecolor="#b01c88">
              <v:stroke dashstyle="solid"/>
            </v:line>
            <v:line style="position:absolute" from="2698,8759" to="2737,8795" stroked="true" strokeweight="1.0pt" strokecolor="#b01c88">
              <v:stroke dashstyle="solid"/>
            </v:line>
            <v:line style="position:absolute" from="2660,8633" to="2698,8759" stroked="true" strokeweight="1pt" strokecolor="#b01c88">
              <v:stroke dashstyle="solid"/>
            </v:line>
            <v:line style="position:absolute" from="2621,8525" to="2660,8633" stroked="true" strokeweight="1pt" strokecolor="#b01c88">
              <v:stroke dashstyle="solid"/>
            </v:line>
            <v:line style="position:absolute" from="2582,8579" to="2621,8525" stroked="true" strokeweight="1pt" strokecolor="#b01c88">
              <v:stroke dashstyle="solid"/>
            </v:line>
            <v:line style="position:absolute" from="2543,8669" to="2582,8579" stroked="true" strokeweight="1.0pt" strokecolor="#b01c88">
              <v:stroke dashstyle="solid"/>
            </v:line>
            <v:line style="position:absolute" from="2484,8615" to="2543,8669" stroked="true" strokeweight="1pt" strokecolor="#b01c88">
              <v:stroke dashstyle="solid"/>
            </v:line>
            <v:line style="position:absolute" from="2445,8507" to="2484,8615" stroked="true" strokeweight="1pt" strokecolor="#b01c88">
              <v:stroke dashstyle="solid"/>
            </v:line>
            <v:line style="position:absolute" from="2407,8741" to="2445,8507" stroked="true" strokeweight="1pt" strokecolor="#b01c88">
              <v:stroke dashstyle="solid"/>
            </v:line>
            <v:line style="position:absolute" from="2368,8759" to="2407,8741" stroked="true" strokeweight="1pt" strokecolor="#b01c88">
              <v:stroke dashstyle="solid"/>
            </v:line>
            <v:line style="position:absolute" from="2329,8633" to="2368,8759" stroked="true" strokeweight="1pt" strokecolor="#b01c88">
              <v:stroke dashstyle="solid"/>
            </v:line>
            <v:line style="position:absolute" from="2270,8795" to="2329,8633" stroked="true" strokeweight="1pt" strokecolor="#b01c88">
              <v:stroke dashstyle="solid"/>
            </v:line>
            <v:line style="position:absolute" from="2231,8561" to="2270,8795" stroked="true" strokeweight="1pt" strokecolor="#b01c88">
              <v:stroke dashstyle="solid"/>
            </v:line>
            <v:line style="position:absolute" from="2192,8561" to="2231,8561" stroked="true" strokeweight="1pt" strokecolor="#b01c88">
              <v:stroke dashstyle="solid"/>
            </v:line>
            <v:line style="position:absolute" from="2154,8507" to="2192,8561" stroked="true" strokeweight="1pt" strokecolor="#b01c88">
              <v:stroke dashstyle="solid"/>
            </v:line>
            <v:line style="position:absolute" from="2115,8489" to="2154,8507" stroked="true" strokeweight="1pt" strokecolor="#b01c88">
              <v:stroke dashstyle="solid"/>
            </v:line>
            <v:line style="position:absolute" from="2076,8327" to="2115,8489" stroked="true" strokeweight="1pt" strokecolor="#b01c88">
              <v:stroke dashstyle="solid"/>
            </v:line>
            <v:line style="position:absolute" from="2017,8579" to="2076,8327" stroked="true" strokeweight="1.0pt" strokecolor="#b01c88">
              <v:stroke dashstyle="solid"/>
            </v:line>
            <v:line style="position:absolute" from="1978,8255" to="2017,8579" stroked="true" strokeweight="1.0pt" strokecolor="#b01c88">
              <v:stroke dashstyle="solid"/>
            </v:line>
            <v:line style="position:absolute" from="1939,8183" to="1978,8255" stroked="true" strokeweight="1pt" strokecolor="#b01c88">
              <v:stroke dashstyle="solid"/>
            </v:line>
            <v:line style="position:absolute" from="1901,8002" to="1939,8183" stroked="true" strokeweight="1.0pt" strokecolor="#b01c88">
              <v:stroke dashstyle="solid"/>
            </v:line>
            <v:line style="position:absolute" from="1862,7948" to="1901,8002" stroked="true" strokeweight="1pt" strokecolor="#b01c88">
              <v:stroke dashstyle="solid"/>
            </v:line>
            <v:line style="position:absolute" from="1803,8074" to="1862,7948" stroked="true" strokeweight="1pt" strokecolor="#b01c88">
              <v:stroke dashstyle="solid"/>
            </v:line>
            <v:line style="position:absolute" from="1764,7858" to="1803,8074" stroked="true" strokeweight="1pt" strokecolor="#b01c88">
              <v:stroke dashstyle="solid"/>
            </v:line>
            <v:line style="position:absolute" from="1725,8165" to="1764,7858" stroked="true" strokeweight="1pt" strokecolor="#b01c88">
              <v:stroke dashstyle="solid"/>
            </v:line>
            <v:line style="position:absolute" from="1686,8074" to="1725,8164" stroked="true" strokeweight="1pt" strokecolor="#b01c88">
              <v:stroke dashstyle="solid"/>
            </v:line>
            <v:line style="position:absolute" from="1648,8363" to="1686,8074" stroked="true" strokeweight="1pt" strokecolor="#b01c88">
              <v:stroke dashstyle="solid"/>
            </v:line>
            <v:line style="position:absolute" from="1628,7812" to="1628,8373" stroked="true" strokeweight="2.946pt" strokecolor="#b01c88">
              <v:stroke dashstyle="solid"/>
            </v:line>
            <v:shape style="position:absolute;left:956;top:7433;width:663;height:453" type="#_x0000_t75" stroked="false">
              <v:imagedata r:id="rId71" o:title=""/>
            </v:shape>
            <v:shape style="position:absolute;left:4273;top:8661;width:90;height:92" coordorigin="4274,8662" coordsize="90,92" path="m4319,8662l4274,8708,4319,8753,4363,8708,4319,8662xe" filled="true" fillcolor="#b01c88" stroked="false">
              <v:path arrowok="t"/>
              <v:fill type="solid"/>
            </v:shape>
            <v:line style="position:absolute" from="794,6054" to="5102,6054" stroked="true" strokeweight=".7pt" strokecolor="#a70741">
              <v:stroke dashstyle="solid"/>
            </v:line>
            <v:rect style="position:absolute;left:971;top:11663;width:142;height:142" filled="true" fillcolor="#7d8fc8" stroked="false">
              <v:fill type="solid"/>
            </v:rect>
            <v:rect style="position:absolute;left:971;top:11848;width:142;height:142" filled="true" fillcolor="#fcaf17" stroked="false">
              <v:fill type="solid"/>
            </v:rect>
            <v:line style="position:absolute" from="972,12477" to="1114,12477" stroked="true" strokeweight="1pt" strokecolor="#74c043">
              <v:stroke dashstyle="solid"/>
            </v:line>
            <v:rect style="position:absolute;left:971;top:12033;width:142;height:142" filled="true" fillcolor="#b01c88" stroked="false">
              <v:fill type="solid"/>
            </v:rect>
            <v:rect style="position:absolute;left:971;top:12217;width:142;height:142" filled="true" fillcolor="#00568b" stroked="false">
              <v:fill type="solid"/>
            </v:rect>
            <v:rect style="position:absolute;left:798;top:11599;width:3686;height:2835" filled="false" stroked="true" strokeweight=".5pt" strokecolor="#231f20">
              <v:stroke dashstyle="solid"/>
            </v:rect>
            <v:shape style="position:absolute;left:963;top:13301;width:3348;height:750" coordorigin="964,13302" coordsize="3348,750" path="m984,13302l964,13302,964,13960,984,13960,984,13302xm1046,13302l1025,13302,1025,13971,1046,13971,1046,13302xm1107,13302l1087,13302,1087,14017,1107,14017,1107,13302xm1168,13302l1148,13302,1148,13983,1168,13983,1168,13302xm1231,13302l1210,13302,1210,14017,1231,14017,1231,13302xm1292,13302l1272,13302,1272,13994,1292,13994,1292,13302xm1353,13302l1333,13302,1333,14028,1353,14028,1353,13302xm1416,13302l1394,13302,1394,14028,1416,14028,1416,13302xm1477,13302l1457,13302,1457,14005,1477,14005,1477,13302xm1539,13302l1518,13302,1518,14051,1539,14051,1539,13302xm1600,13302l1579,13302,1579,13983,1600,13983,1600,13302xm1662,13302l1641,13302,1641,13960,1662,13960,1662,13302xm1724,13302l1703,13302,1703,13960,1724,13960,1724,13302xm1785,13302l1765,13302,1765,13903,1785,13903,1785,13302xm1846,13302l1826,13302,1826,13914,1846,13914,1846,13302xm1909,13302l1888,13302,1888,13926,1909,13926,1909,13302xm1970,13302l1950,13302,1950,13903,1970,13903,1970,13302xm2031,13302l2011,13302,2011,13881,2031,13881,2031,13302xm2093,13302l2072,13302,2072,13892,2093,13892,2093,13302xm2155,13302l2135,13302,2135,13858,2155,13858,2155,13302xm2216,13302l2196,13302,2196,13869,2216,13869,2216,13302xm2278,13302l2257,13302,2257,13892,2278,13892,2278,13302xm2339,13302l2319,13302,2319,13914,2339,13914,2339,13302xm2402,13302l2381,13302,2381,13926,2402,13926,2402,13302xm2463,13302l2442,13302,2442,13869,2463,13869,2463,13302xm2524,13302l2504,13302,2504,13836,2524,13836,2524,13302xm2587,13302l2565,13302,2565,13824,2587,13824,2587,13302xm2648,13302l2628,13302,2628,13745,2648,13745,2648,13302xm2709,13302l2689,13302,2689,13677,2709,13677,2709,13302xm2771,13302l2750,13302,2750,13688,2771,13688,2771,13302xm2833,13302l2812,13302,2812,13688,2833,13688,2833,13302xm2894,13302l2874,13302,2874,13722,2894,13722,2894,13302xm2956,13302l2935,13302,2935,13733,2956,13733,2956,13302xm3017,13302l2997,13302,2997,13756,3017,13756,3017,13302xm3079,13302l3059,13302,3059,13710,3079,13710,3079,13302xm3141,13302l3120,13302,3120,13688,3141,13688,3141,13302xm3202,13302l3182,13302,3182,13665,3202,13665,3202,13302xm3264,13302l3243,13302,3243,13688,3264,13688,3264,13302xm3326,13302l3305,13302,3305,13665,3326,13665,3326,13302xm3387,13302l3367,13302,3367,13688,3387,13688,3387,13302xm3449,13302l3428,13302,3428,13677,3449,13677,3449,13302xm3510,13302l3490,13302,3490,13699,3510,13699,3510,13302xm3572,13302l3552,13302,3552,13745,3572,13745,3572,13302xm3634,13302l3613,13302,3613,13722,3634,13722,3634,13302xm3695,13302l3675,13302,3675,13688,3695,13688,3695,13302xm3757,13302l3736,13302,3736,13745,3757,13745,3757,13302xm3819,13302l3798,13302,3798,13733,3819,13733,3819,13302xm3880,13302l3860,13302,3860,13745,3880,13745,3880,13302xm3942,13302l3921,13302,3921,13756,3942,13756,3942,13302xm4004,13302l3983,13302,3983,13767,4004,13767,4004,13302xm4065,13302l4045,13302,4045,13745,4065,13745,4065,13302xm4127,13302l4106,13302,4106,13767,4127,13767,4127,13302xm4188,13302l4167,13302,4167,13756,4188,13756,4188,13302xm4250,13302l4230,13302,4230,13824,4250,13824,4250,13302xm4312,13302l4291,13302,4291,13812,4312,13812,4312,13302xe" filled="true" fillcolor="#00568b" stroked="false">
              <v:path arrowok="t"/>
              <v:fill type="solid"/>
            </v:shape>
            <v:shape style="position:absolute;left:963;top:12893;width:3348;height:409" coordorigin="964,12893" coordsize="3348,409" path="m984,12984l964,12984,964,13302,984,13302,984,12984xm1046,12962l1025,12962,1025,13302,1046,13302,1046,12962xm1107,13041l1087,13041,1087,13302,1107,13302,1107,13041xm1168,13029l1148,13029,1148,13302,1168,13302,1168,13029xm1231,12996l1210,12996,1210,13302,1231,13302,1231,12996xm1292,12939l1272,12939,1272,13302,1292,13302,1292,12939xm1353,13041l1333,13041,1333,13302,1353,13302,1353,13041xm1416,13019l1394,13019,1394,13302,1416,13302,1416,13019xm1477,12996l1457,12996,1457,13302,1477,13302,1477,12996xm1539,12972l1518,12972,1518,13302,1539,13302,1539,12972xm1600,13041l1579,13041,1579,13302,1600,13302,1600,13041xm1662,13029l1641,13029,1641,13302,1662,13302,1662,13029xm1724,13019l1703,13019,1703,13302,1724,13302,1724,13019xm1785,12996l1765,12996,1765,13302,1785,13302,1785,12996xm1846,13041l1826,13041,1826,13302,1846,13302,1846,13041xm1909,13052l1888,13052,1888,13302,1909,13302,1909,13052xm1970,12996l1950,12996,1950,13302,1970,13302,1970,12996xm2031,12996l2011,12996,2011,13302,2031,13302,2031,12996xm2093,13029l2072,13029,2072,13302,2093,13302,2093,13029xm2155,12996l2135,12996,2135,13302,2155,13302,2155,12996xm2216,12984l2196,12984,2196,13302,2216,13302,2216,12984xm2278,12962l2257,12962,2257,13302,2278,13302,2278,12962xm2339,13019l2319,13019,2319,13302,2339,13302,2339,13019xm2402,13007l2381,13007,2381,13302,2402,13302,2402,13007xm2463,13007l2442,13007,2442,13302,2463,13302,2463,13007xm2524,12984l2504,12984,2504,13302,2524,13302,2524,12984xm2587,13041l2565,13041,2565,13302,2587,13302,2587,13041xm2648,13029l2628,13029,2628,13302,2648,13302,2648,13029xm2709,12996l2689,12996,2689,13302,2709,13302,2709,12996xm2771,12927l2750,12927,2750,13302,2771,13302,2771,12927xm2833,12984l2812,12984,2812,13302,2833,13302,2833,12984xm2894,12972l2874,12972,2874,13302,2894,13302,2894,12972xm2956,12950l2935,12950,2935,13302,2956,13302,2956,12950xm3017,12939l2997,12939,2997,13302,3017,13302,3017,12939xm3079,12984l3059,12984,3059,13302,3079,13302,3079,12984xm3141,12962l3120,12962,3120,13302,3141,13302,3141,12962xm3202,12939l3182,12939,3182,13302,3202,13302,3202,12939xm3264,12893l3243,12893,3243,13302,3264,13302,3264,12893xm3326,12950l3305,12950,3305,13302,3326,13302,3326,12950xm3387,12950l3367,12950,3367,13302,3387,13302,3387,12950xm3449,12927l3428,12927,3428,13302,3449,13302,3449,12927xm3510,12893l3490,12893,3490,13302,3510,13302,3510,12893xm3572,12927l3552,12927,3552,13302,3572,13302,3572,12927xm3634,12939l3613,12939,3613,13302,3634,13302,3634,12939xm3695,12893l3675,12893,3675,13302,3695,13302,3695,12893xm3757,12905l3736,12905,3736,13302,3757,13302,3757,12905xm3819,12927l3798,12927,3798,13302,3819,13302,3819,12927xm3880,12917l3860,12917,3860,13302,3880,13302,3880,12917xm3942,12893l3921,12893,3921,13302,3942,13302,3942,12893xm4004,12905l3983,12905,3983,13302,4004,13302,4004,12905xm4065,12927l4045,12927,4045,13302,4065,13302,4065,12927xm4127,12962l4106,12962,4106,13302,4127,13302,4127,12962xm4188,12927l4167,12927,4167,13302,4188,13302,4188,12927xm4250,12939l4230,12939,4230,13302,4250,13302,4250,12939xm4312,12984l4291,12984,4291,13302,4312,13302,4312,12984xe" filled="true" fillcolor="#b01c88" stroked="false">
              <v:path arrowok="t"/>
              <v:fill type="solid"/>
            </v:shape>
            <v:shape style="position:absolute;left:963;top:12349;width:3348;height:704" coordorigin="964,12349" coordsize="3348,704" path="m984,12791l964,12791,964,12984,984,12984,984,12791xm1046,12758l1025,12758,1025,12962,1046,12962,1046,12758xm1107,12848l1087,12848,1087,13041,1107,13041,1107,12848xm1168,12837l1148,12837,1148,13029,1168,13029,1168,12837xm1231,12791l1210,12791,1210,12996,1231,12996,1231,12791xm1292,12734l1272,12734,1272,12939,1292,12939,1292,12734xm1353,12837l1333,12837,1333,13041,1353,13041,1353,12837xm1416,12814l1394,12814,1394,13019,1416,13019,1416,12814xm1477,12803l1457,12803,1457,12996,1477,12996,1477,12803xm1539,12780l1518,12780,1518,12972,1539,12972,1539,12780xm1600,12848l1579,12848,1579,13041,1600,13041,1600,12848xm1662,12848l1641,12848,1641,13029,1662,13029,1662,12848xm1724,12837l1703,12837,1703,13019,1724,13019,1724,12837xm1785,12814l1765,12814,1765,12996,1785,12996,1785,12814xm1846,12848l1826,12848,1826,13041,1846,13041,1846,12848xm1909,12848l1888,12848,1888,13052,1909,13052,1909,12848xm1970,12791l1950,12791,1950,12996,1970,12996,1970,12791xm2031,12780l2011,12780,2011,12996,2031,12996,2031,12780xm2093,12803l2072,12803,2072,13029,2093,13029,2093,12803xm2155,12758l2135,12758,2135,12996,2155,12996,2155,12758xm2216,12746l2196,12746,2196,12984,2216,12984,2216,12746xm2278,12723l2257,12723,2257,12962,2278,12962,2278,12723xm2339,12768l2319,12768,2319,13019,2339,13019,2339,12768xm2402,12746l2381,12746,2381,13007,2402,13007,2402,12746xm2463,12758l2442,12758,2442,13007,2463,13007,2463,12758xm2524,12768l2504,12768,2504,12984,2524,12984,2524,12768xm2587,12791l2565,12791,2565,13041,2587,13041,2587,12791xm2648,12758l2628,12758,2628,13029,2648,13029,2648,12758xm2709,12678l2689,12678,2689,12996,2709,12996,2709,12678xm2771,12576l2750,12576,2750,12927,2771,12927,2771,12576xm2833,12599l2812,12599,2812,12984,2833,12984,2833,12599xm2894,12576l2874,12576,2874,12972,2894,12972,2894,12576xm2956,12530l2935,12530,2935,12950,2956,12950,2956,12530xm3017,12530l2997,12530,2997,12939,3017,12939,3017,12530xm3079,12553l3059,12553,3059,12984,3079,12984,3079,12553xm3141,12519l3120,12519,3120,12962,3141,12962,3141,12519xm3202,12485l3182,12485,3182,12939,3202,12939,3202,12485xm3264,12428l3243,12428,3243,12893,3264,12893,3264,12428xm3326,12485l3305,12485,3305,12950,3326,12950,3326,12485xm3387,12440l3367,12440,3367,12950,3387,12950,3387,12440xm3449,12417l3428,12417,3428,12927,3449,12927,3449,12417xm3510,12360l3490,12360,3490,12893,3510,12893,3510,12360xm3572,12417l3552,12417,3552,12927,3572,12927,3572,12417xm3634,12394l3613,12394,3613,12939,3634,12939,3634,12394xm3695,12349l3675,12349,3675,12893,3695,12893,3695,12349xm3757,12349l3736,12349,3736,12905,3757,12905,3757,12349xm3819,12383l3798,12383,3798,12927,3819,12927,3819,12383xm3880,12405l3860,12405,3860,12917,3880,12917,3880,12405xm3942,12383l3921,12383,3921,12893,3942,12893,3942,12383xm4004,12451l3983,12451,3983,12905,4004,12905,4004,12451xm4065,12451l4045,12451,4045,12927,4065,12927,4065,12451xm4127,12519l4106,12519,4106,12962,4127,12962,4127,12519xm4188,12485l4167,12485,4167,12927,4188,12927,4188,12485xm4250,12507l4230,12507,4230,12939,4250,12939,4250,12507xm4312,12599l4291,12599,4291,12984,4312,12984,4312,12599xe" filled="true" fillcolor="#fcaf17" stroked="false">
              <v:path arrowok="t"/>
              <v:fill type="solid"/>
            </v:shape>
            <v:shape style="position:absolute;left:963;top:12235;width:3348;height:1918" coordorigin="964,12236" coordsize="3348,1918" path="m984,13960l964,13960,964,14085,984,14085,984,13960xm1046,13971l1025,13971,1025,14085,1046,14085,1046,13971xm1107,14017l1087,14017,1087,14119,1107,14119,1107,14017xm1168,13983l1148,13983,1148,14073,1168,14073,1168,13983xm1231,14017l1210,14017,1210,14097,1231,14097,1231,14017xm1292,13994l1272,13994,1272,14097,1292,14097,1292,13994xm1353,14028l1333,14028,1333,14153,1353,14153,1353,14028xm1416,14028l1394,14028,1394,14108,1416,14108,1416,14028xm1477,14005l1457,14005,1457,14085,1477,14085,1477,14005xm1539,14051l1518,14051,1518,14142,1539,14142,1539,14051xm1600,13983l1579,13983,1579,14085,1600,14085,1600,13983xm1662,13960l1641,13960,1641,14051,1662,14051,1662,13960xm1724,13960l1703,13960,1703,14005,1724,14005,1724,13960xm1785,13903l1765,13903,1765,13971,1785,13971,1785,13903xm1846,13914l1826,13914,1826,14028,1846,14028,1846,13914xm1909,13926l1888,13926,1888,13994,1909,13994,1909,13926xm1970,13903l1950,13903,1950,13960,1970,13960,1970,13903xm2031,13881l2011,13881,2011,13960,2031,13960,2031,13881xm2093,13892l2072,13892,2072,13960,2093,13960,2093,13892xm2155,13858l2135,13858,2135,13914,2155,13914,2155,13858xm2216,13869l2196,13869,2196,13914,2216,13914,2216,13869xm2278,13892l2257,13892,2257,13949,2278,13949,2278,13892xm2339,13914l2319,13914,2319,13960,2339,13960,2339,13914xm2402,13926l2381,13926,2381,13960,2402,13960,2402,13926xm2463,13869l2442,13869,2442,13892,2463,13892,2463,13869xm2524,13836l2504,13836,2504,13869,2524,13869,2524,13836xm2587,13824l2565,13824,2565,13836,2587,13836,2587,13824xm2648,12746l2628,12746,2628,12758,2648,12758,2648,12746xm2709,12621l2689,12621,2689,12678,2709,12678,2709,12621xm2771,12507l2750,12507,2750,12576,2771,12576,2771,12507xm2833,12553l2812,12553,2812,12599,2833,12599,2833,12553xm2894,12507l2874,12507,2874,12576,2894,12576,2894,12507xm2956,12473l2935,12473,2935,12530,2956,12530,2956,12473xm3017,12519l2997,12519,2997,12530,3017,12530,3017,12519xm3079,12497l3059,12497,3059,12553,3079,12553,3079,12497xm3141,12440l3120,12440,3120,12519,3141,12519,3141,12440xm3202,12417l3182,12417,3182,12485,3202,12485,3202,12417xm3264,12360l3243,12360,3243,12428,3264,12428,3264,12360xm3326,12417l3305,12417,3305,12485,3326,12485,3326,12417xm3387,12371l3367,12371,3367,12440,3387,12440,3387,12371xm3449,12303l3428,12303,3428,12417,3449,12417,3449,12303xm3510,12281l3490,12281,3490,12360,3510,12360,3510,12281xm3572,12314l3552,12314,3552,12417,3572,12417,3572,12314xm3634,12292l3613,12292,3613,12394,3634,12394,3634,12292xm3695,12236l3675,12236,3675,12349,3695,12349,3695,12236xm3757,12247l3736,12247,3736,12349,3757,12349,3757,12247xm3819,12303l3798,12303,3798,12383,3819,12383,3819,12303xm3880,12326l3860,12326,3860,12405,3880,12405,3880,12326xm3942,12292l3921,12292,3921,12383,3942,12383,3942,12292xm4004,12371l3983,12371,3983,12451,4004,12451,4004,12371xm4065,12417l4045,12417,4045,12451,4065,12451,4065,12417xm4127,12507l4106,12507,4106,12519,4127,12519,4127,12507xm4188,12440l4167,12440,4167,12485,4188,12485,4188,12440xm4250,12485l4230,12485,4230,12507,4250,12507,4250,12485xm4312,12564l4291,12564,4291,12599,4312,12599,4312,12564xe" filled="true" fillcolor="#7d8fc8" stroked="false">
              <v:path arrowok="t"/>
              <v:fill type="solid"/>
            </v:shape>
            <v:line style="position:absolute" from="4370,12167" to="4484,12167" stroked="true" strokeweight=".5pt" strokecolor="#231f20">
              <v:stroke dashstyle="solid"/>
            </v:line>
            <v:line style="position:absolute" from="4370,12734" to="4484,12734" stroked="true" strokeweight=".5pt" strokecolor="#231f20">
              <v:stroke dashstyle="solid"/>
            </v:line>
            <v:line style="position:absolute" from="4370,13302" to="4484,13302" stroked="true" strokeweight=".5pt" strokecolor="#231f20">
              <v:stroke dashstyle="solid"/>
            </v:line>
            <v:line style="position:absolute" from="4370,13869" to="4484,13869" stroked="true" strokeweight=".5pt" strokecolor="#231f20">
              <v:stroke dashstyle="solid"/>
            </v:line>
            <v:line style="position:absolute" from="799,12167" to="912,12167" stroked="true" strokeweight=".5pt" strokecolor="#231f20">
              <v:stroke dashstyle="solid"/>
            </v:line>
            <v:line style="position:absolute" from="799,12734" to="912,12734" stroked="true" strokeweight=".5pt" strokecolor="#231f20">
              <v:stroke dashstyle="solid"/>
            </v:line>
            <v:line style="position:absolute" from="799,13302" to="912,13302" stroked="true" strokeweight=".5pt" strokecolor="#231f20">
              <v:stroke dashstyle="solid"/>
            </v:line>
            <v:line style="position:absolute" from="799,13869" to="912,13869" stroked="true" strokeweight=".5pt" strokecolor="#231f20">
              <v:stroke dashstyle="solid"/>
            </v:line>
            <v:shape style="position:absolute;left:3873;top:14320;width:2;height:114" coordorigin="3873,14321" coordsize="0,114" path="m3873,14321l3873,14434e" filled="true" fillcolor="#231f20" stroked="false">
              <v:path arrowok="t"/>
              <v:fill type="solid"/>
            </v:shape>
            <v:line style="position:absolute" from="3873,14321" to="3873,14434" stroked="true" strokeweight=".5pt" strokecolor="#231f20">
              <v:stroke dashstyle="solid"/>
            </v:line>
            <v:shape style="position:absolute;left:3388;top:14320;width:2;height:114" coordorigin="3388,14321" coordsize="0,114" path="m3388,14321l3388,14434e" filled="true" fillcolor="#231f20" stroked="false">
              <v:path arrowok="t"/>
              <v:fill type="solid"/>
            </v:shape>
            <v:line style="position:absolute" from="3388,14321" to="3388,14434" stroked="true" strokeweight=".5pt" strokecolor="#231f20">
              <v:stroke dashstyle="solid"/>
            </v:line>
            <v:shape style="position:absolute;left:2903;top:14320;width:2;height:114" coordorigin="2904,14321" coordsize="0,114" path="m2904,14321l2904,14434e" filled="true" fillcolor="#231f20" stroked="false">
              <v:path arrowok="t"/>
              <v:fill type="solid"/>
            </v:shape>
            <v:line style="position:absolute" from="2904,14321" to="2904,14434" stroked="true" strokeweight=".5pt" strokecolor="#231f20">
              <v:stroke dashstyle="solid"/>
            </v:line>
            <v:shape style="position:absolute;left:2418;top:14320;width:2;height:114" coordorigin="2419,14321" coordsize="0,114" path="m2419,14321l2419,14434e" filled="true" fillcolor="#231f20" stroked="false">
              <v:path arrowok="t"/>
              <v:fill type="solid"/>
            </v:shape>
            <v:line style="position:absolute" from="2419,14321" to="2419,14434" stroked="true" strokeweight=".5pt" strokecolor="#231f20">
              <v:stroke dashstyle="solid"/>
            </v:line>
            <v:shape style="position:absolute;left:1933;top:14320;width:2;height:114" coordorigin="1934,14321" coordsize="0,114" path="m1934,14321l1934,14434e" filled="true" fillcolor="#231f20" stroked="false">
              <v:path arrowok="t"/>
              <v:fill type="solid"/>
            </v:shape>
            <v:line style="position:absolute" from="1934,14321" to="1934,14434" stroked="true" strokeweight=".5pt" strokecolor="#231f20">
              <v:stroke dashstyle="solid"/>
            </v:line>
            <v:shape style="position:absolute;left:1448;top:14320;width:2;height:114" coordorigin="1449,14321" coordsize="0,114" path="m1449,14321l1449,14434e" filled="true" fillcolor="#231f20" stroked="false">
              <v:path arrowok="t"/>
              <v:fill type="solid"/>
            </v:shape>
            <v:line style="position:absolute" from="1449,14321" to="1449,14434" stroked="true" strokeweight=".5pt" strokecolor="#231f20">
              <v:stroke dashstyle="solid"/>
            </v:line>
            <v:shape style="position:absolute;left:963;top:14320;width:2;height:114" coordorigin="964,14321" coordsize="0,114" path="m964,14321l964,14434e" filled="true" fillcolor="#231f20" stroked="false">
              <v:path arrowok="t"/>
              <v:fill type="solid"/>
            </v:shape>
            <v:line style="position:absolute" from="964,14321" to="964,14434" stroked="true" strokeweight=".5pt" strokecolor="#231f20">
              <v:stroke dashstyle="solid"/>
            </v:line>
            <v:line style="position:absolute" from="964,13302" to="4312,13302" stroked="true" strokeweight=".5pt" strokecolor="#231f20">
              <v:stroke dashstyle="solid"/>
            </v:line>
            <v:shape style="position:absolute;left:974;top:12643;width:3328;height:1023" coordorigin="974,12643" coordsize="3328,1023" path="m974,13619l1035,13574,1097,13563,1158,13619,1220,13609,1282,13586,1343,13619,1405,13642,1467,13619,1528,13666,1590,13586,1652,13609,1713,13574,1775,13483,1836,13529,1898,13517,1960,13450,2021,13427,2082,13393,2145,13393,2206,13381,2268,13415,2329,13393,2391,13438,2453,13370,2514,13348,2575,13211,2638,13143,2699,12973,2760,12916,2823,12893,2884,12939,2946,12916,3007,12973,3069,12814,3131,12814,3192,12791,3253,12780,3316,12723,3377,12735,3438,12689,3500,12678,3562,12735,3623,12700,3685,12643,3747,12678,3808,12712,3870,12780,3931,12814,3994,12859,4055,12871,4116,12996,4178,12961,4240,13041,4301,13052e" filled="false" stroked="true" strokeweight="1pt" strokecolor="#74c043">
              <v:path arrowok="t"/>
              <v:stroke dashstyle="solid"/>
            </v:shape>
            <v:line style="position:absolute" from="794,10808" to="5102,10808" stroked="true" strokeweight=".7pt" strokecolor="#a70741">
              <v:stroke dashstyle="solid"/>
            </v:line>
            <v:line style="position:absolute" from="6195,9822" to="6305,9822" stroked="true" strokeweight=".5pt" strokecolor="#231f20">
              <v:stroke dashstyle="solid"/>
            </v:line>
            <v:shape style="position:absolute;left:6285;top:9820;width:40;height:118" coordorigin="6285,9821" coordsize="40,118" path="m6305,9821l6305,9845,6285,9860,6325,9873,6285,9892,6325,9907,6301,9917,6301,9938e" filled="false" stroked="true" strokeweight=".5pt" strokecolor="#231f20">
              <v:path arrowok="t"/>
              <v:stroke dashstyle="solid"/>
            </v:shape>
            <v:line style="position:absolute" from="6188,9940" to="9873,9940" stroked="true" strokeweight=".5pt" strokecolor="#231f20">
              <v:stroke dashstyle="solid"/>
            </v:line>
            <v:shape style="position:absolute;left:9734;top:9819;width:40;height:118" coordorigin="9734,9819" coordsize="40,118" path="m9754,9819l9754,9844,9734,9859,9774,9872,9734,9890,9774,9906,9751,9915,9750,9937e" filled="false" stroked="true" strokeweight=".5pt" strokecolor="#231f20">
              <v:path arrowok="t"/>
              <v:stroke dashstyle="solid"/>
            </v:shape>
            <v:line style="position:absolute" from="6188,7105" to="9873,7105" stroked="true" strokeweight=".5pt" strokecolor="#231f20">
              <v:stroke dashstyle="solid"/>
            </v:line>
            <v:line style="position:absolute" from="6188,7110" to="6188,9819" stroked="true" strokeweight=".5pt" strokecolor="#231f20">
              <v:stroke dashstyle="solid"/>
            </v:line>
            <v:line style="position:absolute" from="9873,7110" to="9873,9819" stroked="true" strokeweight=".5pt" strokecolor="#231f20">
              <v:stroke dashstyle="solid"/>
            </v:line>
            <v:line style="position:absolute" from="9755,9822" to="9865,9822" stroked="true" strokeweight=".5pt" strokecolor="#231f20">
              <v:stroke dashstyle="solid"/>
            </v:line>
            <v:line style="position:absolute" from="9760,7795" to="9873,7795" stroked="true" strokeweight=".5pt" strokecolor="#231f20">
              <v:stroke dashstyle="solid"/>
            </v:line>
            <v:line style="position:absolute" from="9760,8470" to="9873,8470" stroked="true" strokeweight=".5pt" strokecolor="#231f20">
              <v:stroke dashstyle="solid"/>
            </v:line>
            <v:line style="position:absolute" from="9760,9145" to="9873,9145" stroked="true" strokeweight=".5pt" strokecolor="#231f20">
              <v:stroke dashstyle="solid"/>
            </v:line>
            <v:line style="position:absolute" from="6188,7795" to="6301,7795" stroked="true" strokeweight=".5pt" strokecolor="#231f20">
              <v:stroke dashstyle="solid"/>
            </v:line>
            <v:line style="position:absolute" from="6188,8470" to="6301,8470" stroked="true" strokeweight=".5pt" strokecolor="#231f20">
              <v:stroke dashstyle="solid"/>
            </v:line>
            <v:line style="position:absolute" from="6188,9145" to="6301,9145" stroked="true" strokeweight=".5pt" strokecolor="#231f20">
              <v:stroke dashstyle="solid"/>
            </v:line>
            <v:shape style="position:absolute;left:9433;top:9826;width:2;height:114" coordorigin="9434,9826" coordsize="0,114" path="m9434,9826l9434,9940e" filled="true" fillcolor="#231f20" stroked="false">
              <v:path arrowok="t"/>
              <v:fill type="solid"/>
            </v:shape>
            <v:line style="position:absolute" from="9434,9826" to="9434,9940" stroked="true" strokeweight=".5pt" strokecolor="#231f20">
              <v:stroke dashstyle="solid"/>
            </v:line>
            <v:shape style="position:absolute;left:8919;top:9826;width:2;height:114" coordorigin="8919,9826" coordsize="0,114" path="m8919,9826l8919,9940e" filled="true" fillcolor="#231f20" stroked="false">
              <v:path arrowok="t"/>
              <v:fill type="solid"/>
            </v:shape>
            <v:line style="position:absolute" from="8919,9826" to="8919,9940" stroked="true" strokeweight=".5pt" strokecolor="#231f20">
              <v:stroke dashstyle="solid"/>
            </v:line>
            <v:shape style="position:absolute;left:8405;top:9826;width:2;height:114" coordorigin="8405,9826" coordsize="0,114" path="m8405,9826l8405,9940e" filled="true" fillcolor="#231f20" stroked="false">
              <v:path arrowok="t"/>
              <v:fill type="solid"/>
            </v:shape>
            <v:line style="position:absolute" from="8405,9826" to="8405,9940" stroked="true" strokeweight=".5pt" strokecolor="#231f20">
              <v:stroke dashstyle="solid"/>
            </v:line>
            <v:shape style="position:absolute;left:7891;top:9826;width:2;height:114" coordorigin="7892,9826" coordsize="0,114" path="m7892,9826l7892,9940e" filled="true" fillcolor="#231f20" stroked="false">
              <v:path arrowok="t"/>
              <v:fill type="solid"/>
            </v:shape>
            <v:line style="position:absolute" from="7892,9826" to="7892,9940" stroked="true" strokeweight=".5pt" strokecolor="#231f20">
              <v:stroke dashstyle="solid"/>
            </v:line>
            <v:shape style="position:absolute;left:7377;top:9826;width:2;height:114" coordorigin="7377,9826" coordsize="0,114" path="m7377,9826l7377,9940e" filled="true" fillcolor="#231f20" stroked="false">
              <v:path arrowok="t"/>
              <v:fill type="solid"/>
            </v:shape>
            <v:line style="position:absolute" from="7377,9826" to="7377,9940" stroked="true" strokeweight=".5pt" strokecolor="#231f20">
              <v:stroke dashstyle="solid"/>
            </v:line>
            <v:shape style="position:absolute;left:6863;top:9826;width:2;height:114" coordorigin="6863,9826" coordsize="0,114" path="m6863,9826l6863,9940e" filled="true" fillcolor="#231f20" stroked="false">
              <v:path arrowok="t"/>
              <v:fill type="solid"/>
            </v:shape>
            <v:line style="position:absolute" from="6863,9826" to="6863,9940" stroked="true" strokeweight=".5pt" strokecolor="#231f20">
              <v:stroke dashstyle="solid"/>
            </v:line>
            <v:shape style="position:absolute;left:6349;top:9826;width:2;height:114" coordorigin="6350,9826" coordsize="0,114" path="m6350,9826l6350,9940e" filled="true" fillcolor="#231f20" stroked="false">
              <v:path arrowok="t"/>
              <v:fill type="solid"/>
            </v:shape>
            <v:line style="position:absolute" from="6350,9826" to="6350,9940" stroked="true" strokeweight=".5pt" strokecolor="#231f20">
              <v:stroke dashstyle="solid"/>
            </v:line>
            <v:shape style="position:absolute;left:6349;top:7434;width:3342;height:1750" coordorigin="6349,7435" coordsize="3342,1750" path="m6349,8985l6392,9112,6435,9048,6478,8979,6521,9058,6564,8999,6607,8975,6650,9166,6692,9126,6735,9028,6778,9184,6821,9024,6864,9033,6906,9054,6949,9104,6992,9059,7035,8968,7077,8953,7120,8809,7163,8908,7206,8905,7249,9008,7292,9110,7335,8974,7378,8998,7421,8791,7463,8728,7506,8829,7549,8666,7592,8634,7635,8631,7677,8570,7720,8438,7763,8570,7806,8642,7848,8842,7891,8951,7934,8834,7977,8979,8020,9058,8062,8954,8106,8951,8149,8855,8192,8769,8234,8823,8277,8939,8320,8970,8363,8901,8406,8854,8448,8912,8491,8862,8534,8697,8577,8555,8619,8363,8662,8184,8705,8037,8748,7923,8790,7774,8834,7542,8877,7607,8920,7667,8963,7748,9005,7873,9048,7670,9091,7495,9134,7492,9176,7435,9219,7579,9262,7682,9305,7645,9348,7708,9390,7854,9433,7775,9476,7829,9519,7892,9562,7889,9605,7870,9648,8033,9691,7818e" filled="false" stroked="true" strokeweight="1pt" strokecolor="#00568b">
              <v:path arrowok="t"/>
              <v:stroke dashstyle="solid"/>
            </v:shape>
            <v:shape style="position:absolute;left:6349;top:8224;width:3342;height:930" coordorigin="6349,8225" coordsize="3342,930" path="m6349,9155l6392,9151,6435,9151,6478,9151,6521,9139,6564,9097,6607,9066,6650,9085,6692,9108,6735,9110,6778,9070,6821,9063,6864,9053,6906,9066,6949,9060,6992,9034,7035,9017,7077,9016,7120,9026,7163,9056,7206,9056,7249,8977,7292,8968,7335,8902,7378,8891,7421,8892,7463,8878,7506,8890,7549,8819,7592,8863,7635,8839,7677,8808,7720,8809,7763,8792,7806,8803,7848,8798,7891,8762,7934,8747,7977,8756,8020,8816,8062,8762,8106,8749,8149,8761,8192,8755,8234,8795,8277,8829,8320,8794,8363,8733,8406,8724,8448,8723,8491,8709,8534,8724,8577,8705,8619,8648,8662,8616,8705,8605,8748,8587,8790,8576,8834,8551,8877,8599,8920,8559,8963,8580,9005,8595,9048,8571,9091,8562,9134,8519,9176,8488,9219,8479,9262,8445,9305,8421,9348,8406,9390,8396,9433,8381,9476,8374,9519,8349,9562,8299,9605,8251,9648,8287,9691,8225e" filled="false" stroked="true" strokeweight="1pt" strokecolor="#b01c88">
              <v:path arrowok="t"/>
              <v:stroke dashstyle="solid"/>
            </v:shape>
            <v:line style="position:absolute" from="8951,8692" to="8951,9243" stroked="true" strokeweight=".5pt" strokecolor="#231f20">
              <v:stroke dashstyle="solid"/>
            </v:line>
            <v:shape style="position:absolute;left:8928;top:8624;width:45;height:83" coordorigin="8929,8625" coordsize="45,83" path="m8951,8625l8929,8707,8973,8707,8951,8625xe" filled="true" fillcolor="#231f20" stroked="false">
              <v:path arrowok="t"/>
              <v:fill type="solid"/>
            </v:shape>
            <v:line style="position:absolute" from="6183,5854" to="10491,585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additional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currently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employed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report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</w:p>
    <w:p>
      <w:pPr>
        <w:spacing w:line="244" w:lineRule="auto" w:before="2"/>
        <w:ind w:left="323" w:right="34" w:firstLine="0"/>
        <w:jc w:val="left"/>
        <w:rPr>
          <w:sz w:val="11"/>
        </w:rPr>
      </w:pP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week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microdata. 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sz w:val="11"/>
        </w:rPr>
        <w:t>adjusted.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Calculation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Bell,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Blanchflower,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(2013),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‘How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measure </w:t>
      </w:r>
      <w:r>
        <w:rPr>
          <w:color w:val="231F20"/>
          <w:w w:val="90"/>
          <w:sz w:val="11"/>
        </w:rPr>
        <w:t>underemployment?’,</w:t>
      </w:r>
      <w:r>
        <w:rPr>
          <w:color w:val="231F20"/>
          <w:spacing w:val="-11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Peterson</w:t>
      </w:r>
      <w:r>
        <w:rPr>
          <w:i/>
          <w:color w:val="231F20"/>
          <w:spacing w:val="-14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Institute</w:t>
      </w:r>
      <w:r>
        <w:rPr>
          <w:i/>
          <w:color w:val="231F20"/>
          <w:spacing w:val="-14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International</w:t>
      </w:r>
      <w:r>
        <w:rPr>
          <w:i/>
          <w:color w:val="231F20"/>
          <w:spacing w:val="-14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Economics</w:t>
      </w:r>
      <w:r>
        <w:rPr>
          <w:i/>
          <w:color w:val="231F20"/>
          <w:spacing w:val="-14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Working</w:t>
      </w:r>
      <w:r>
        <w:rPr>
          <w:i/>
          <w:color w:val="231F20"/>
          <w:spacing w:val="-14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Paper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No.</w:t>
      </w:r>
      <w:r>
        <w:rPr>
          <w:i/>
          <w:color w:val="231F20"/>
          <w:spacing w:val="-14"/>
          <w:w w:val="90"/>
          <w:sz w:val="11"/>
        </w:rPr>
        <w:t> </w:t>
      </w:r>
      <w:r>
        <w:rPr>
          <w:i/>
          <w:color w:val="231F20"/>
          <w:spacing w:val="-3"/>
          <w:w w:val="90"/>
          <w:sz w:val="11"/>
        </w:rPr>
        <w:t>13–7</w:t>
      </w:r>
      <w:r>
        <w:rPr>
          <w:color w:val="231F20"/>
          <w:spacing w:val="-3"/>
          <w:w w:val="90"/>
          <w:sz w:val="11"/>
        </w:rPr>
        <w:t>.</w:t>
      </w:r>
    </w:p>
    <w:p>
      <w:pPr>
        <w:pStyle w:val="ListParagraph"/>
        <w:numPr>
          <w:ilvl w:val="0"/>
          <w:numId w:val="31"/>
        </w:numPr>
        <w:tabs>
          <w:tab w:pos="367" w:val="left" w:leader="none"/>
        </w:tabs>
        <w:spacing w:line="235" w:lineRule="auto" w:before="3" w:after="0"/>
        <w:ind w:left="366" w:right="554" w:hanging="213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longer-run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factors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influencing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hours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worked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see </w:t>
      </w:r>
      <w:r>
        <w:rPr>
          <w:color w:val="231F20"/>
          <w:w w:val="95"/>
          <w:sz w:val="14"/>
        </w:rPr>
        <w:t>Weale,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(2016),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‘What’s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week’s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work?’;</w:t>
      </w:r>
      <w:r>
        <w:rPr>
          <w:color w:val="231F20"/>
          <w:spacing w:val="-10"/>
          <w:w w:val="95"/>
          <w:sz w:val="14"/>
        </w:rPr>
        <w:t> </w:t>
      </w:r>
      <w:hyperlink r:id="rId72">
        <w:r>
          <w:rPr>
            <w:color w:val="231F20"/>
            <w:w w:val="95"/>
            <w:sz w:val="14"/>
          </w:rPr>
          <w:t>www.bankofengland.co.uk/</w:t>
        </w:r>
      </w:hyperlink>
      <w:hyperlink r:id="rId72">
        <w:r>
          <w:rPr>
            <w:color w:val="231F20"/>
            <w:w w:val="95"/>
            <w:sz w:val="14"/>
          </w:rPr>
          <w:t> </w:t>
        </w:r>
        <w:r>
          <w:rPr>
            <w:color w:val="231F20"/>
            <w:sz w:val="14"/>
          </w:rPr>
          <w:t>publications/Documents/speeches/2016/speech874.pdf.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375" w:space="1044"/>
            <w:col w:w="531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101"/>
      </w:pPr>
      <w:r>
        <w:rPr>
          <w:color w:val="231F20"/>
          <w:w w:val="95"/>
        </w:rPr>
        <w:t>remaining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elevated,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 working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declining,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 </w:t>
      </w:r>
      <w:r>
        <w:rPr>
          <w:color w:val="231F20"/>
          <w:w w:val="90"/>
        </w:rPr>
        <w:t>reflecting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part-time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report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job.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 </w:t>
      </w:r>
      <w:r>
        <w:rPr>
          <w:color w:val="231F20"/>
        </w:rPr>
        <w:t>that</w:t>
      </w:r>
      <w:r>
        <w:rPr>
          <w:color w:val="231F20"/>
          <w:spacing w:val="-35"/>
        </w:rPr>
        <w:t> </w:t>
      </w:r>
      <w:r>
        <w:rPr>
          <w:color w:val="231F20"/>
        </w:rPr>
        <w:t>there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5"/>
        </w:rPr>
        <w:t> </w:t>
      </w:r>
      <w:r>
        <w:rPr>
          <w:color w:val="231F20"/>
        </w:rPr>
        <w:t>little</w:t>
      </w:r>
      <w:r>
        <w:rPr>
          <w:color w:val="231F20"/>
          <w:spacing w:val="-34"/>
        </w:rPr>
        <w:t> </w:t>
      </w:r>
      <w:r>
        <w:rPr>
          <w:color w:val="231F20"/>
        </w:rPr>
        <w:t>slack</w:t>
      </w:r>
      <w:r>
        <w:rPr>
          <w:color w:val="231F20"/>
          <w:spacing w:val="-35"/>
        </w:rPr>
        <w:t> </w:t>
      </w:r>
      <w:r>
        <w:rPr>
          <w:color w:val="231F20"/>
        </w:rPr>
        <w:t>remaining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average</w:t>
      </w:r>
      <w:r>
        <w:rPr>
          <w:color w:val="231F20"/>
          <w:spacing w:val="-35"/>
        </w:rPr>
        <w:t> </w:t>
      </w:r>
      <w:r>
        <w:rPr>
          <w:color w:val="231F20"/>
        </w:rPr>
        <w:t>hours.</w:t>
      </w:r>
    </w:p>
    <w:p>
      <w:pPr>
        <w:pStyle w:val="BodyText"/>
        <w:spacing w:line="268" w:lineRule="auto" w:before="159"/>
        <w:ind w:left="153" w:right="194"/>
        <w:rPr>
          <w:sz w:val="14"/>
        </w:rPr>
      </w:pPr>
      <w:r>
        <w:rPr>
          <w:color w:val="231F20"/>
          <w:w w:val="90"/>
        </w:rPr>
        <w:t>While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part-time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demographic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 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limited: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people </w:t>
      </w:r>
      <w:r>
        <w:rPr>
          <w:color w:val="231F20"/>
        </w:rPr>
        <w:t>may</w:t>
      </w:r>
      <w:r>
        <w:rPr>
          <w:color w:val="231F20"/>
          <w:spacing w:val="-22"/>
        </w:rPr>
        <w:t> </w:t>
      </w:r>
      <w:r>
        <w:rPr>
          <w:color w:val="231F20"/>
        </w:rPr>
        <w:t>prefer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work</w:t>
      </w:r>
      <w:r>
        <w:rPr>
          <w:color w:val="231F20"/>
          <w:spacing w:val="-21"/>
        </w:rPr>
        <w:t> </w:t>
      </w:r>
      <w:r>
        <w:rPr>
          <w:color w:val="231F20"/>
        </w:rPr>
        <w:t>part-time.</w:t>
      </w:r>
      <w:r>
        <w:rPr>
          <w:color w:val="231F20"/>
          <w:position w:val="4"/>
          <w:sz w:val="14"/>
        </w:rPr>
        <w:t>(1)</w:t>
      </w:r>
    </w:p>
    <w:p>
      <w:pPr>
        <w:pStyle w:val="Heading4"/>
        <w:spacing w:line="244" w:lineRule="auto" w:before="141"/>
        <w:ind w:right="428"/>
      </w:pPr>
      <w:r>
        <w:rPr>
          <w:color w:val="A70741"/>
        </w:rPr>
        <w:t>The</w:t>
      </w:r>
      <w:r>
        <w:rPr>
          <w:color w:val="A70741"/>
          <w:spacing w:val="-50"/>
        </w:rPr>
        <w:t> </w:t>
      </w:r>
      <w:r>
        <w:rPr>
          <w:color w:val="A70741"/>
        </w:rPr>
        <w:t>gap</w:t>
      </w:r>
      <w:r>
        <w:rPr>
          <w:color w:val="A70741"/>
          <w:spacing w:val="-50"/>
        </w:rPr>
        <w:t> </w:t>
      </w:r>
      <w:r>
        <w:rPr>
          <w:color w:val="A70741"/>
        </w:rPr>
        <w:t>between</w:t>
      </w:r>
      <w:r>
        <w:rPr>
          <w:color w:val="A70741"/>
          <w:spacing w:val="-50"/>
        </w:rPr>
        <w:t> </w:t>
      </w:r>
      <w:r>
        <w:rPr>
          <w:color w:val="A70741"/>
        </w:rPr>
        <w:t>usual</w:t>
      </w:r>
      <w:r>
        <w:rPr>
          <w:color w:val="A70741"/>
          <w:spacing w:val="-50"/>
        </w:rPr>
        <w:t> </w:t>
      </w:r>
      <w:r>
        <w:rPr>
          <w:color w:val="A70741"/>
        </w:rPr>
        <w:t>and</w:t>
      </w:r>
      <w:r>
        <w:rPr>
          <w:color w:val="A70741"/>
          <w:spacing w:val="-50"/>
        </w:rPr>
        <w:t> </w:t>
      </w:r>
      <w:r>
        <w:rPr>
          <w:color w:val="A70741"/>
        </w:rPr>
        <w:t>actual</w:t>
      </w:r>
      <w:r>
        <w:rPr>
          <w:color w:val="A70741"/>
          <w:spacing w:val="-50"/>
        </w:rPr>
        <w:t> </w:t>
      </w:r>
      <w:r>
        <w:rPr>
          <w:color w:val="A70741"/>
        </w:rPr>
        <w:t>hours</w:t>
      </w:r>
      <w:r>
        <w:rPr>
          <w:color w:val="A70741"/>
          <w:spacing w:val="-49"/>
        </w:rPr>
        <w:t> </w:t>
      </w:r>
      <w:r>
        <w:rPr>
          <w:color w:val="A70741"/>
        </w:rPr>
        <w:t>worked</w:t>
      </w:r>
      <w:r>
        <w:rPr>
          <w:color w:val="A70741"/>
          <w:spacing w:val="-50"/>
        </w:rPr>
        <w:t> </w:t>
      </w:r>
      <w:r>
        <w:rPr>
          <w:color w:val="A70741"/>
          <w:spacing w:val="-8"/>
        </w:rPr>
        <w:t>is </w:t>
      </w:r>
      <w:r>
        <w:rPr>
          <w:color w:val="A70741"/>
        </w:rPr>
        <w:t>normalising</w:t>
      </w:r>
    </w:p>
    <w:p>
      <w:pPr>
        <w:pStyle w:val="BodyText"/>
        <w:spacing w:line="268" w:lineRule="auto" w:before="18"/>
        <w:ind w:left="153" w:right="127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asking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actually worked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week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asks 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usually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actual </w:t>
      </w:r>
      <w:r>
        <w:rPr>
          <w:color w:val="231F20"/>
        </w:rPr>
        <w:t>hours.</w:t>
      </w:r>
    </w:p>
    <w:p>
      <w:pPr>
        <w:pStyle w:val="BodyText"/>
        <w:spacing w:line="268" w:lineRule="auto" w:before="159"/>
        <w:ind w:left="153" w:right="38"/>
      </w:pPr>
      <w:r>
        <w:rPr>
          <w:color w:val="231F20"/>
          <w:w w:val="95"/>
        </w:rPr>
        <w:t>Actual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recovery,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almost</w:t>
      </w:r>
      <w:r>
        <w:rPr>
          <w:color w:val="231F20"/>
          <w:spacing w:val="-39"/>
        </w:rPr>
        <w:t> </w:t>
      </w:r>
      <w:r>
        <w:rPr>
          <w:color w:val="231F20"/>
        </w:rPr>
        <w:t>entirely</w:t>
      </w:r>
      <w:r>
        <w:rPr>
          <w:color w:val="231F20"/>
          <w:spacing w:val="-38"/>
        </w:rPr>
        <w:t> </w:t>
      </w:r>
      <w:r>
        <w:rPr>
          <w:color w:val="231F20"/>
        </w:rPr>
        <w:t>accounted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reduction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D).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2014,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unwinding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taken 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 pre-crisis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 driven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job security,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desire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hours.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amount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normal </w:t>
      </w:r>
      <w:r>
        <w:rPr>
          <w:color w:val="231F20"/>
        </w:rPr>
        <w:t>level,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boost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hours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factor</w:t>
      </w:r>
      <w:r>
        <w:rPr>
          <w:color w:val="231F20"/>
          <w:spacing w:val="-43"/>
        </w:rPr>
        <w:t> </w:t>
      </w:r>
      <w:r>
        <w:rPr>
          <w:color w:val="231F20"/>
        </w:rPr>
        <w:t>will continue to</w:t>
      </w:r>
      <w:r>
        <w:rPr>
          <w:color w:val="231F20"/>
          <w:spacing w:val="-37"/>
        </w:rPr>
        <w:t> </w:t>
      </w:r>
      <w:r>
        <w:rPr>
          <w:color w:val="231F20"/>
        </w:rPr>
        <w:t>unwind.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D </w:t>
      </w:r>
      <w:r>
        <w:rPr>
          <w:color w:val="A70741"/>
          <w:sz w:val="18"/>
        </w:rPr>
        <w:t>The amount of leave taken is recovering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Average weekly leave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3557" w:right="0" w:firstLine="0"/>
        <w:jc w:val="left"/>
        <w:rPr>
          <w:sz w:val="12"/>
        </w:rPr>
      </w:pPr>
      <w:r>
        <w:rPr>
          <w:color w:val="231F20"/>
          <w:sz w:val="12"/>
        </w:rPr>
        <w:t>Hours</w:t>
      </w:r>
      <w:r>
        <w:rPr>
          <w:color w:val="231F20"/>
          <w:spacing w:val="-16"/>
          <w:sz w:val="12"/>
        </w:rPr>
        <w:t> </w:t>
      </w:r>
      <w:r>
        <w:rPr>
          <w:color w:val="231F20"/>
          <w:position w:val="-8"/>
          <w:sz w:val="12"/>
        </w:rPr>
        <w:t>3.2</w:t>
      </w:r>
    </w:p>
    <w:p>
      <w:pPr>
        <w:pStyle w:val="BodyText"/>
        <w:spacing w:before="1"/>
        <w:rPr>
          <w:sz w:val="35"/>
        </w:rPr>
      </w:pPr>
    </w:p>
    <w:p>
      <w:pPr>
        <w:spacing w:before="0"/>
        <w:ind w:left="0" w:right="1342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134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2.8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134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2.6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1"/>
        <w:ind w:left="0" w:right="134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2.4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line="134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2.2</w:t>
      </w:r>
    </w:p>
    <w:p>
      <w:pPr>
        <w:spacing w:line="113" w:lineRule="exact" w:before="0"/>
        <w:ind w:left="389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tabs>
          <w:tab w:pos="833" w:val="left" w:leader="none"/>
          <w:tab w:pos="1347" w:val="left" w:leader="none"/>
          <w:tab w:pos="1860" w:val="left" w:leader="none"/>
          <w:tab w:pos="2373" w:val="left" w:leader="none"/>
          <w:tab w:pos="2886" w:val="left" w:leader="none"/>
          <w:tab w:pos="3400" w:val="left" w:leader="none"/>
        </w:tabs>
        <w:spacing w:line="118" w:lineRule="exact" w:before="0"/>
        <w:ind w:left="320" w:right="0" w:firstLine="0"/>
        <w:jc w:val="left"/>
        <w:rPr>
          <w:sz w:val="12"/>
        </w:rPr>
      </w:pPr>
      <w:r>
        <w:rPr>
          <w:color w:val="231F20"/>
          <w:sz w:val="12"/>
        </w:rPr>
        <w:t>1996</w:t>
        <w:tab/>
        <w:t>99</w:t>
        <w:tab/>
        <w:t>2002</w:t>
        <w:tab/>
        <w:t>05</w:t>
        <w:tab/>
        <w:t>08</w:t>
        <w:tab/>
        <w:t>11</w:t>
        <w:tab/>
        <w:t>14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25" w:val="left" w:leader="none"/>
        </w:tabs>
        <w:spacing w:line="244" w:lineRule="auto" w:before="1" w:after="0"/>
        <w:ind w:left="324" w:right="1100" w:hanging="171"/>
        <w:jc w:val="left"/>
        <w:rPr>
          <w:sz w:val="11"/>
        </w:rPr>
      </w:pP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average.</w:t>
      </w:r>
      <w:r>
        <w:rPr>
          <w:color w:val="231F20"/>
          <w:spacing w:val="11"/>
          <w:w w:val="95"/>
          <w:sz w:val="11"/>
        </w:rPr>
        <w:t> </w:t>
      </w:r>
      <w:r>
        <w:rPr>
          <w:color w:val="231F20"/>
          <w:w w:val="95"/>
          <w:sz w:val="11"/>
        </w:rPr>
        <w:t>Exceptional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volatility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1997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2004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2005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been </w:t>
      </w:r>
      <w:r>
        <w:rPr>
          <w:color w:val="231F20"/>
          <w:sz w:val="11"/>
        </w:rPr>
        <w:t>smoothed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adjacent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quarters.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268" w:lineRule="auto" w:before="1"/>
        <w:ind w:left="153" w:right="299"/>
      </w:pPr>
      <w:r>
        <w:rPr>
          <w:color w:val="A70741"/>
          <w:w w:val="95"/>
          <w:sz w:val="22"/>
        </w:rPr>
        <w:t>Average</w:t>
      </w:r>
      <w:r>
        <w:rPr>
          <w:color w:val="A70741"/>
          <w:spacing w:val="-29"/>
          <w:w w:val="95"/>
          <w:sz w:val="22"/>
        </w:rPr>
        <w:t> </w:t>
      </w:r>
      <w:r>
        <w:rPr>
          <w:color w:val="A70741"/>
          <w:w w:val="95"/>
          <w:sz w:val="22"/>
        </w:rPr>
        <w:t>hours</w:t>
      </w:r>
      <w:r>
        <w:rPr>
          <w:color w:val="A70741"/>
          <w:spacing w:val="-28"/>
          <w:w w:val="95"/>
          <w:sz w:val="22"/>
        </w:rPr>
        <w:t> </w:t>
      </w:r>
      <w:r>
        <w:rPr>
          <w:color w:val="A70741"/>
          <w:w w:val="95"/>
          <w:sz w:val="22"/>
        </w:rPr>
        <w:t>worked</w:t>
      </w:r>
      <w:r>
        <w:rPr>
          <w:color w:val="A70741"/>
          <w:spacing w:val="-28"/>
          <w:w w:val="95"/>
          <w:sz w:val="22"/>
        </w:rPr>
        <w:t> </w:t>
      </w:r>
      <w:r>
        <w:rPr>
          <w:color w:val="A70741"/>
          <w:w w:val="95"/>
          <w:sz w:val="22"/>
        </w:rPr>
        <w:t>are</w:t>
      </w:r>
      <w:r>
        <w:rPr>
          <w:color w:val="A70741"/>
          <w:spacing w:val="-28"/>
          <w:w w:val="95"/>
          <w:sz w:val="22"/>
        </w:rPr>
        <w:t> </w:t>
      </w:r>
      <w:r>
        <w:rPr>
          <w:color w:val="A70741"/>
          <w:w w:val="95"/>
          <w:sz w:val="22"/>
        </w:rPr>
        <w:t>projected</w:t>
      </w:r>
      <w:r>
        <w:rPr>
          <w:color w:val="A70741"/>
          <w:spacing w:val="-29"/>
          <w:w w:val="95"/>
          <w:sz w:val="22"/>
        </w:rPr>
        <w:t> </w:t>
      </w:r>
      <w:r>
        <w:rPr>
          <w:color w:val="A70741"/>
          <w:w w:val="95"/>
          <w:sz w:val="22"/>
        </w:rPr>
        <w:t>to</w:t>
      </w:r>
      <w:r>
        <w:rPr>
          <w:color w:val="A70741"/>
          <w:spacing w:val="-28"/>
          <w:w w:val="95"/>
          <w:sz w:val="22"/>
        </w:rPr>
        <w:t> </w:t>
      </w:r>
      <w:r>
        <w:rPr>
          <w:color w:val="A70741"/>
          <w:w w:val="95"/>
          <w:sz w:val="22"/>
        </w:rPr>
        <w:t>decline</w:t>
      </w:r>
      <w:r>
        <w:rPr>
          <w:color w:val="A70741"/>
          <w:spacing w:val="-28"/>
          <w:w w:val="95"/>
          <w:sz w:val="22"/>
        </w:rPr>
        <w:t> </w:t>
      </w:r>
      <w:r>
        <w:rPr>
          <w:color w:val="A70741"/>
          <w:spacing w:val="-3"/>
          <w:w w:val="95"/>
          <w:sz w:val="22"/>
        </w:rPr>
        <w:t>further </w:t>
      </w:r>
      <w:r>
        <w:rPr>
          <w:color w:val="231F20"/>
          <w:w w:val="95"/>
        </w:rPr>
        <w:t>Taking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together,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reassessed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equilibrium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decline 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recovery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leave</w:t>
      </w:r>
      <w:r>
        <w:rPr>
          <w:color w:val="231F20"/>
          <w:spacing w:val="-45"/>
        </w:rPr>
        <w:t> </w:t>
      </w:r>
      <w:r>
        <w:rPr>
          <w:color w:val="231F20"/>
        </w:rPr>
        <w:t>taken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only</w:t>
      </w:r>
      <w:r>
        <w:rPr>
          <w:color w:val="231F20"/>
          <w:spacing w:val="-44"/>
        </w:rPr>
        <w:t> </w:t>
      </w:r>
      <w:r>
        <w:rPr>
          <w:color w:val="231F20"/>
        </w:rPr>
        <w:t>partly</w:t>
      </w:r>
      <w:r>
        <w:rPr>
          <w:color w:val="231F20"/>
          <w:spacing w:val="-45"/>
        </w:rPr>
        <w:t> </w:t>
      </w:r>
      <w:r>
        <w:rPr>
          <w:color w:val="231F20"/>
        </w:rPr>
        <w:t>offset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slight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share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Beyond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structural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ageing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gradual </w:t>
      </w:r>
      <w:r>
        <w:rPr>
          <w:color w:val="231F20"/>
        </w:rPr>
        <w:t>decline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average</w:t>
      </w:r>
      <w:r>
        <w:rPr>
          <w:color w:val="231F20"/>
          <w:spacing w:val="-22"/>
        </w:rPr>
        <w:t> </w:t>
      </w:r>
      <w:r>
        <w:rPr>
          <w:color w:val="231F20"/>
        </w:rPr>
        <w:t>hours</w:t>
      </w:r>
      <w:r>
        <w:rPr>
          <w:color w:val="231F20"/>
          <w:spacing w:val="-22"/>
        </w:rPr>
        <w:t> </w:t>
      </w:r>
      <w:r>
        <w:rPr>
          <w:color w:val="231F20"/>
        </w:rPr>
        <w:t>worked.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32"/>
        </w:numPr>
        <w:tabs>
          <w:tab w:pos="367" w:val="left" w:leader="none"/>
        </w:tabs>
        <w:spacing w:line="235" w:lineRule="auto" w:before="1" w:after="0"/>
        <w:ind w:left="366" w:right="609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Chart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6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11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Weale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(2016),</w:t>
      </w:r>
      <w:r>
        <w:rPr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op.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cit.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evidence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relationship </w:t>
      </w:r>
      <w:r>
        <w:rPr>
          <w:color w:val="231F20"/>
          <w:sz w:val="14"/>
        </w:rPr>
        <w:t>between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real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wages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hours.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5173" w:space="156"/>
            <w:col w:w="5401"/>
          </w:cols>
        </w:sectPr>
      </w:pPr>
    </w:p>
    <w:p>
      <w:pPr>
        <w:pStyle w:val="BodyText"/>
      </w:pP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before="6"/>
        <w:rPr>
          <w:sz w:val="9"/>
        </w:rPr>
      </w:pPr>
      <w:r>
        <w:rPr/>
        <w:pict>
          <v:group style="position:absolute;margin-left:-.001007pt;margin-top:56.693016pt;width:575.450pt;height:425.7pt;mso-position-horizontal-relative:page;mso-position-vertical-relative:page;z-index:-21243392" coordorigin="0,1134" coordsize="11509,8514">
            <v:rect style="position:absolute;left:-1;top:1133;width:11509;height:8514" filled="true" fillcolor="#f2dfdd" stroked="false">
              <v:fill type="solid"/>
            </v:rect>
            <v:line style="position:absolute" from="6123,8941" to="11112,8941" stroked="true" strokeweight=".6pt" strokecolor="#a70741">
              <v:stroke dashstyle="solid"/>
            </v:line>
            <v:line style="position:absolute" from="6135,5155" to="6245,5155" stroked="true" strokeweight=".5pt" strokecolor="#231f20">
              <v:stroke dashstyle="solid"/>
            </v:line>
            <v:shape style="position:absolute;left:6225;top:5154;width:40;height:118" coordorigin="6225,5154" coordsize="40,118" path="m6245,5154l6245,5179,6225,5194,6265,5207,6225,5225,6265,5241,6242,5250,6241,5272e" filled="false" stroked="true" strokeweight=".5pt" strokecolor="#231f20">
              <v:path arrowok="t"/>
              <v:stroke dashstyle="solid"/>
            </v:shape>
            <v:line style="position:absolute" from="6128,5273" to="9813,5273" stroked="true" strokeweight=".5pt" strokecolor="#231f20">
              <v:stroke dashstyle="solid"/>
            </v:line>
            <v:shape style="position:absolute;left:9674;top:5152;width:40;height:118" coordorigin="9674,5153" coordsize="40,118" path="m9694,5153l9694,5177,9674,5192,9714,5205,9674,5224,9714,5239,9691,5249,9690,5270e" filled="false" stroked="true" strokeweight=".5pt" strokecolor="#231f20">
              <v:path arrowok="t"/>
              <v:stroke dashstyle="solid"/>
            </v:shape>
            <v:line style="position:absolute" from="6128,2439" to="9813,2439" stroked="true" strokeweight=".5pt" strokecolor="#231f20">
              <v:stroke dashstyle="solid"/>
            </v:line>
            <v:line style="position:absolute" from="6128,2444" to="6128,5152" stroked="true" strokeweight=".5pt" strokecolor="#231f20">
              <v:stroke dashstyle="solid"/>
            </v:line>
            <v:line style="position:absolute" from="9813,2444" to="9813,5152" stroked="true" strokeweight=".5pt" strokecolor="#231f20">
              <v:stroke dashstyle="solid"/>
            </v:line>
            <v:line style="position:absolute" from="9695,5155" to="9805,5155" stroked="true" strokeweight=".5pt" strokecolor="#231f20">
              <v:stroke dashstyle="solid"/>
            </v:line>
            <v:line style="position:absolute" from="9700,2988" to="9813,2988" stroked="true" strokeweight=".5pt" strokecolor="#231f20">
              <v:stroke dashstyle="solid"/>
            </v:line>
            <v:line style="position:absolute" from="9700,3529" to="9813,3529" stroked="true" strokeweight=".5pt" strokecolor="#231f20">
              <v:stroke dashstyle="solid"/>
            </v:line>
            <v:line style="position:absolute" from="9700,4072" to="9813,4072" stroked="true" strokeweight=".5pt" strokecolor="#231f20">
              <v:stroke dashstyle="solid"/>
            </v:line>
            <v:line style="position:absolute" from="9700,4614" to="9813,4614" stroked="true" strokeweight=".5pt" strokecolor="#231f20">
              <v:stroke dashstyle="solid"/>
            </v:line>
            <v:line style="position:absolute" from="6128,2988" to="6241,2988" stroked="true" strokeweight=".5pt" strokecolor="#231f20">
              <v:stroke dashstyle="solid"/>
            </v:line>
            <v:line style="position:absolute" from="6128,3529" to="6241,3529" stroked="true" strokeweight=".5pt" strokecolor="#231f20">
              <v:stroke dashstyle="solid"/>
            </v:line>
            <v:line style="position:absolute" from="6128,4072" to="6241,4072" stroked="true" strokeweight=".5pt" strokecolor="#231f20">
              <v:stroke dashstyle="solid"/>
            </v:line>
            <v:line style="position:absolute" from="6128,4614" to="6241,4614" stroked="true" strokeweight=".5pt" strokecolor="#231f20">
              <v:stroke dashstyle="solid"/>
            </v:line>
            <v:line style="position:absolute" from="9369,5160" to="9369,5273" stroked="true" strokeweight=".5pt" strokecolor="#231f20">
              <v:stroke dashstyle="solid"/>
            </v:line>
            <v:line style="position:absolute" from="8856,5160" to="8856,5273" stroked="true" strokeweight=".5pt" strokecolor="#231f20">
              <v:stroke dashstyle="solid"/>
            </v:line>
            <v:line style="position:absolute" from="8342,5160" to="8342,5273" stroked="true" strokeweight=".5pt" strokecolor="#231f20">
              <v:stroke dashstyle="solid"/>
            </v:line>
            <v:line style="position:absolute" from="7829,5160" to="7829,5273" stroked="true" strokeweight=".5pt" strokecolor="#231f20">
              <v:stroke dashstyle="solid"/>
            </v:line>
            <v:line style="position:absolute" from="7316,5160" to="7316,5273" stroked="true" strokeweight=".5pt" strokecolor="#231f20">
              <v:stroke dashstyle="solid"/>
            </v:line>
            <v:line style="position:absolute" from="6804,5160" to="6804,5273" stroked="true" strokeweight=".5pt" strokecolor="#231f20">
              <v:stroke dashstyle="solid"/>
            </v:line>
            <v:line style="position:absolute" from="6290,5160" to="6290,5273" stroked="true" strokeweight=".5pt" strokecolor="#231f20">
              <v:stroke dashstyle="solid"/>
            </v:line>
            <v:shape style="position:absolute;left:6290;top:2859;width:3335;height:1774" coordorigin="6290,2859" coordsize="3335,1774" path="m6290,3133l6332,3230,6375,3281,6418,3561,6461,3198,6503,3218,6546,3177,6589,3162,6632,3148,6674,3054,6717,3083,6760,3223,6804,3185,6846,3275,6889,3309,6932,3331,6974,3338,7017,3312,7060,3272,7103,3323,7145,3151,7188,3120,7231,3087,7274,3054,7316,3016,7359,2953,7402,2959,7445,2966,7487,2931,7530,2928,7573,2939,7616,3033,7658,3079,7701,3068,7744,3015,7787,2936,7829,2859,7872,3104,7915,3161,7958,3581,8000,3539,8043,3425,8086,3469,8128,3490,8171,3409,8214,3396,8257,3423,8299,3543,8342,3324,8385,3297,8428,3286,8470,3056,8514,3334,8557,3380,8600,3367,8642,3572,8685,3568,8728,3606,8771,3658,8813,3448,8856,3969,8899,3999,8942,4065,8984,4077,9027,3968,9070,4088,9113,4213,9155,4477,9198,4378,9241,4533,9283,4593,9326,4632,9369,4411,9412,4254,9454,4199,9497,4254,9540,4171,9583,4017,9625,3872e" filled="false" stroked="true" strokeweight="1pt" strokecolor="#00568b">
              <v:path arrowok="t"/>
              <v:stroke dashstyle="solid"/>
            </v:shape>
            <v:line style="position:absolute" from="6123,1594" to="10431,1594" stroked="true" strokeweight=".7pt" strokecolor="#a70741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14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3.5</w:t>
      </w:r>
      <w:r>
        <w:rPr>
          <w:b/>
          <w:color w:val="A70741"/>
          <w:spacing w:val="-23"/>
          <w:sz w:val="18"/>
        </w:rPr>
        <w:t> </w:t>
      </w:r>
      <w:r>
        <w:rPr>
          <w:color w:val="A70741"/>
          <w:sz w:val="18"/>
        </w:rPr>
        <w:t>Long-term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unemployment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remains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elevated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Unemployment rates by duration</w:t>
      </w:r>
      <w:r>
        <w:rPr>
          <w:color w:val="231F20"/>
          <w:position w:val="4"/>
          <w:sz w:val="12"/>
        </w:rPr>
        <w:t>(a)</w:t>
      </w:r>
    </w:p>
    <w:p>
      <w:pPr>
        <w:spacing w:before="132"/>
        <w:ind w:left="0" w:right="417" w:firstLine="0"/>
        <w:jc w:val="right"/>
        <w:rPr>
          <w:sz w:val="12"/>
        </w:rPr>
      </w:pPr>
      <w:r>
        <w:rPr/>
        <w:pict>
          <v:group style="position:absolute;margin-left:39.685001pt;margin-top:14.835776pt;width:184.8pt;height:142.25pt;mso-position-horizontal-relative:page;mso-position-vertical-relative:paragraph;z-index:-21241344" coordorigin="794,297" coordsize="3696,2845">
            <v:rect style="position:absolute;left:798;top:301;width:3686;height:2835" filled="false" stroked="true" strokeweight=".5pt" strokecolor="#231f20">
              <v:stroke dashstyle="solid"/>
            </v:rect>
            <v:line style="position:absolute" from="969,1325" to="989,1325" stroked="true" strokeweight=".5pt" strokecolor="#00568b">
              <v:stroke dashstyle="solid"/>
            </v:line>
            <v:line style="position:absolute" from="1029,1325" to="4276,1325" stroked="true" strokeweight=".5pt" strokecolor="#00568b">
              <v:stroke dashstyle="shortdot"/>
            </v:line>
            <v:line style="position:absolute" from="4296,1325" to="4316,1325" stroked="true" strokeweight=".5pt" strokecolor="#00568b">
              <v:stroke dashstyle="solid"/>
            </v:line>
            <v:line style="position:absolute" from="969,2509" to="989,2509" stroked="true" strokeweight=".5pt" strokecolor="#fcaf17">
              <v:stroke dashstyle="solid"/>
            </v:line>
            <v:line style="position:absolute" from="1029,2509" to="4276,2509" stroked="true" strokeweight=".5pt" strokecolor="#fcaf17">
              <v:stroke dashstyle="shortdot"/>
            </v:line>
            <v:line style="position:absolute" from="4370,855" to="4484,855" stroked="true" strokeweight=".5pt" strokecolor="#231f20">
              <v:stroke dashstyle="solid"/>
            </v:line>
            <v:line style="position:absolute" from="4370,1995" to="4484,1995" stroked="true" strokeweight=".5pt" strokecolor="#231f20">
              <v:stroke dashstyle="solid"/>
            </v:line>
            <v:line style="position:absolute" from="799,1425" to="912,1425" stroked="true" strokeweight=".5pt" strokecolor="#231f20">
              <v:stroke dashstyle="solid"/>
            </v:line>
            <v:line style="position:absolute" from="799,2564" to="912,2564" stroked="true" strokeweight=".5pt" strokecolor="#231f20">
              <v:stroke dashstyle="solid"/>
            </v:line>
            <v:line style="position:absolute" from="4172,3023" to="4172,3136" stroked="true" strokeweight=".5pt" strokecolor="#231f20">
              <v:stroke dashstyle="solid"/>
            </v:line>
            <v:line style="position:absolute" from="3886,3023" to="3886,3136" stroked="true" strokeweight=".5pt" strokecolor="#231f20">
              <v:stroke dashstyle="solid"/>
            </v:line>
            <v:line style="position:absolute" from="3585,3023" to="3585,3136" stroked="true" strokeweight=".5pt" strokecolor="#231f20">
              <v:stroke dashstyle="solid"/>
            </v:line>
            <v:line style="position:absolute" from="3298,3023" to="3298,3136" stroked="true" strokeweight=".5pt" strokecolor="#231f20">
              <v:stroke dashstyle="solid"/>
            </v:line>
            <v:line style="position:absolute" from="2997,3023" to="2997,3136" stroked="true" strokeweight=".5pt" strokecolor="#231f20">
              <v:stroke dashstyle="solid"/>
            </v:line>
            <v:line style="position:absolute" from="2711,3023" to="2711,3136" stroked="true" strokeweight=".5pt" strokecolor="#231f20">
              <v:stroke dashstyle="solid"/>
            </v:line>
            <v:line style="position:absolute" from="2424,3023" to="2424,3136" stroked="true" strokeweight=".5pt" strokecolor="#231f20">
              <v:stroke dashstyle="solid"/>
            </v:line>
            <v:line style="position:absolute" from="2123,3023" to="2123,3136" stroked="true" strokeweight=".5pt" strokecolor="#231f20">
              <v:stroke dashstyle="solid"/>
            </v:line>
            <v:line style="position:absolute" from="1837,3023" to="1837,3136" stroked="true" strokeweight=".5pt" strokecolor="#231f20">
              <v:stroke dashstyle="solid"/>
            </v:line>
            <v:line style="position:absolute" from="1535,3023" to="1535,3136" stroked="true" strokeweight=".5pt" strokecolor="#231f20">
              <v:stroke dashstyle="solid"/>
            </v:line>
            <v:line style="position:absolute" from="1249,3023" to="1249,3136" stroked="true" strokeweight=".5pt" strokecolor="#231f20">
              <v:stroke dashstyle="solid"/>
            </v:line>
            <v:line style="position:absolute" from="962,3023" to="962,3136" stroked="true" strokeweight=".5pt" strokecolor="#231f20">
              <v:stroke dashstyle="solid"/>
            </v:line>
            <v:shape style="position:absolute;left:798;top:551;width:3686;height:2207" type="#_x0000_t75" stroked="false">
              <v:imagedata r:id="rId73" o:title=""/>
            </v:shape>
            <v:line style="position:absolute" from="1029,2686" to="4276,2686" stroked="true" strokeweight=".5pt" strokecolor="#74c043">
              <v:stroke dashstyle="shortdot"/>
            </v:line>
            <v:line style="position:absolute" from="4296,2686" to="4316,2686" stroked="true" strokeweight=".5pt" strokecolor="#74c043">
              <v:stroke dashstyle="solid"/>
            </v:line>
            <v:shape style="position:absolute;left:2439;top:533;width:86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Under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six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1702;top:1788;width:9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Over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twelve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2605;top:2757;width:103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Six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twelve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 </w:t>
      </w:r>
      <w:r>
        <w:rPr>
          <w:color w:val="231F20"/>
          <w:w w:val="95"/>
          <w:position w:val="-8"/>
          <w:sz w:val="12"/>
        </w:rPr>
        <w:t>5</w:t>
      </w:r>
    </w:p>
    <w:p>
      <w:pPr>
        <w:pStyle w:val="BodyText"/>
        <w:rPr>
          <w:sz w:val="24"/>
        </w:rPr>
      </w:pPr>
    </w:p>
    <w:p>
      <w:pPr>
        <w:spacing w:before="153"/>
        <w:ind w:left="0" w:right="41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41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41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41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8" w:lineRule="exact" w:before="104"/>
        <w:ind w:left="38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18" w:lineRule="exact" w:before="0"/>
        <w:ind w:left="312" w:right="0" w:firstLine="0"/>
        <w:jc w:val="left"/>
        <w:rPr>
          <w:sz w:val="12"/>
        </w:rPr>
      </w:pPr>
      <w:r>
        <w:rPr>
          <w:color w:val="231F20"/>
          <w:sz w:val="12"/>
        </w:rPr>
        <w:t>1993 95 97 99 2001 03 05 07 09 11 13 15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ListParagraph"/>
        <w:numPr>
          <w:ilvl w:val="2"/>
          <w:numId w:val="32"/>
        </w:numPr>
        <w:tabs>
          <w:tab w:pos="324" w:val="left" w:leader="none"/>
        </w:tabs>
        <w:spacing w:line="244" w:lineRule="auto" w:before="9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duration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category,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economically </w:t>
      </w:r>
      <w:r>
        <w:rPr>
          <w:color w:val="231F20"/>
          <w:sz w:val="11"/>
        </w:rPr>
        <w:t>active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2007.</w:t>
      </w:r>
    </w:p>
    <w:p>
      <w:pPr>
        <w:pStyle w:val="BodyText"/>
        <w:spacing w:line="268" w:lineRule="auto" w:before="103"/>
        <w:ind w:left="153" w:right="310"/>
      </w:pPr>
      <w:r>
        <w:rPr/>
        <w:br w:type="column"/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 </w:t>
      </w:r>
      <w:r>
        <w:rPr>
          <w:color w:val="231F20"/>
          <w:w w:val="90"/>
        </w:rPr>
        <w:t>growth,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innovation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resource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allocation, </w:t>
      </w:r>
      <w:r>
        <w:rPr>
          <w:color w:val="231F20"/>
        </w:rPr>
        <w:t>as</w:t>
      </w:r>
      <w:r>
        <w:rPr>
          <w:color w:val="231F20"/>
          <w:spacing w:val="-26"/>
        </w:rPr>
        <w:t> </w:t>
      </w:r>
      <w:r>
        <w:rPr>
          <w:color w:val="231F20"/>
        </w:rPr>
        <w:t>opposed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temporary</w:t>
      </w:r>
      <w:r>
        <w:rPr>
          <w:color w:val="231F20"/>
          <w:spacing w:val="-25"/>
        </w:rPr>
        <w:t> </w:t>
      </w:r>
      <w:r>
        <w:rPr>
          <w:color w:val="231F20"/>
        </w:rPr>
        <w:t>cyclical</w:t>
      </w:r>
      <w:r>
        <w:rPr>
          <w:color w:val="231F20"/>
          <w:spacing w:val="-25"/>
        </w:rPr>
        <w:t> </w:t>
      </w:r>
      <w:r>
        <w:rPr>
          <w:color w:val="231F20"/>
        </w:rPr>
        <w:t>factors.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68" w:lineRule="auto"/>
        <w:ind w:left="153" w:right="282"/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pickup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productivity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cyclical,</w:t>
      </w:r>
      <w:r>
        <w:rPr>
          <w:color w:val="231F20"/>
          <w:spacing w:val="-45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some indicators of companies’ capacity utilisation suggested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were</w:t>
      </w:r>
      <w:r>
        <w:rPr>
          <w:color w:val="231F20"/>
          <w:spacing w:val="-43"/>
        </w:rPr>
        <w:t> </w:t>
      </w:r>
      <w:r>
        <w:rPr>
          <w:color w:val="231F20"/>
        </w:rPr>
        <w:t>operating</w:t>
      </w:r>
      <w:r>
        <w:rPr>
          <w:color w:val="231F20"/>
          <w:spacing w:val="-43"/>
        </w:rPr>
        <w:t> </w:t>
      </w:r>
      <w:r>
        <w:rPr>
          <w:color w:val="231F20"/>
        </w:rPr>
        <w:t>above</w:t>
      </w:r>
      <w:r>
        <w:rPr>
          <w:color w:val="231F20"/>
          <w:spacing w:val="-43"/>
        </w:rPr>
        <w:t> </w:t>
      </w:r>
      <w:r>
        <w:rPr>
          <w:color w:val="231F20"/>
        </w:rPr>
        <w:t>pre-crisis</w:t>
      </w:r>
      <w:r>
        <w:rPr>
          <w:color w:val="231F20"/>
          <w:spacing w:val="-42"/>
        </w:rPr>
        <w:t> </w:t>
      </w:r>
      <w:r>
        <w:rPr>
          <w:color w:val="231F20"/>
        </w:rPr>
        <w:t>normal</w:t>
      </w:r>
      <w:r>
        <w:rPr>
          <w:color w:val="231F20"/>
          <w:spacing w:val="-43"/>
        </w:rPr>
        <w:t> </w:t>
      </w:r>
      <w:r>
        <w:rPr>
          <w:color w:val="231F20"/>
        </w:rPr>
        <w:t>levels.</w:t>
      </w:r>
      <w:r>
        <w:rPr>
          <w:color w:val="231F20"/>
          <w:spacing w:val="-2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 past year or so (Chart 3.8), however, suggests that capacity</w:t>
      </w:r>
      <w:r>
        <w:rPr>
          <w:color w:val="231F20"/>
          <w:spacing w:val="-46"/>
        </w:rPr>
        <w:t> </w:t>
      </w:r>
      <w:r>
        <w:rPr>
          <w:color w:val="231F20"/>
        </w:rPr>
        <w:t>utilisation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6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6"/>
        </w:rPr>
        <w:t> </w:t>
      </w:r>
      <w:r>
        <w:rPr>
          <w:color w:val="231F20"/>
        </w:rPr>
        <w:t>above </w:t>
      </w:r>
      <w:r>
        <w:rPr>
          <w:color w:val="231F20"/>
          <w:w w:val="95"/>
        </w:rPr>
        <w:t>normal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hourly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likely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represent</w:t>
      </w:r>
      <w:r>
        <w:rPr>
          <w:color w:val="231F20"/>
          <w:spacing w:val="-34"/>
        </w:rPr>
        <w:t> </w:t>
      </w:r>
      <w:r>
        <w:rPr>
          <w:color w:val="231F20"/>
        </w:rPr>
        <w:t>underlying</w:t>
      </w:r>
      <w:r>
        <w:rPr>
          <w:color w:val="231F20"/>
          <w:spacing w:val="-35"/>
        </w:rPr>
        <w:t> </w:t>
      </w:r>
      <w:r>
        <w:rPr>
          <w:color w:val="231F20"/>
        </w:rPr>
        <w:t>productivity</w:t>
      </w:r>
      <w:r>
        <w:rPr>
          <w:color w:val="231F20"/>
          <w:spacing w:val="-34"/>
        </w:rPr>
        <w:t> </w:t>
      </w:r>
      <w:r>
        <w:rPr>
          <w:color w:val="231F20"/>
        </w:rPr>
        <w:t>growth.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53" w:right="331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temporarily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workforce.</w:t>
      </w:r>
    </w:p>
    <w:p>
      <w:pPr>
        <w:pStyle w:val="BodyText"/>
        <w:spacing w:line="268" w:lineRule="auto"/>
        <w:ind w:left="153" w:right="1070"/>
      </w:pP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concentrated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lower-skilled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roles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characteristics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typically</w:t>
      </w:r>
    </w:p>
    <w:p>
      <w:pPr>
        <w:pStyle w:val="BodyText"/>
        <w:spacing w:line="268" w:lineRule="auto"/>
        <w:ind w:left="153" w:right="411"/>
      </w:pP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3.4).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roles,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 dragged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382" w:space="94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34" w:firstLine="0"/>
        <w:jc w:val="left"/>
        <w:rPr>
          <w:sz w:val="18"/>
        </w:rPr>
      </w:pPr>
      <w:bookmarkStart w:name="3.3 Overall slack in the economy" w:id="37"/>
      <w:bookmarkEnd w:id="37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3.6</w:t>
      </w:r>
      <w:r>
        <w:rPr>
          <w:b/>
          <w:color w:val="A70741"/>
          <w:spacing w:val="-18"/>
          <w:sz w:val="18"/>
        </w:rPr>
        <w:t> </w:t>
      </w:r>
      <w:r>
        <w:rPr>
          <w:color w:val="A70741"/>
          <w:sz w:val="18"/>
        </w:rPr>
        <w:t>Hourly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productivity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stronger than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recent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years</w:t>
      </w:r>
    </w:p>
    <w:p>
      <w:pPr>
        <w:spacing w:before="0"/>
        <w:ind w:left="0" w:right="874" w:firstLine="0"/>
        <w:jc w:val="right"/>
        <w:rPr>
          <w:sz w:val="12"/>
        </w:rPr>
      </w:pPr>
      <w:r>
        <w:rPr>
          <w:color w:val="231F20"/>
          <w:w w:val="95"/>
          <w:sz w:val="16"/>
        </w:rPr>
        <w:t>Measures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four-quarter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labour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productivity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46"/>
        <w:ind w:left="0" w:right="832" w:firstLine="0"/>
        <w:jc w:val="right"/>
        <w:rPr>
          <w:sz w:val="11"/>
        </w:rPr>
      </w:pPr>
      <w:r>
        <w:rPr/>
        <w:pict>
          <v:group style="position:absolute;margin-left:39.685001pt;margin-top:9.909003pt;width:173.7pt;height:133.7pt;mso-position-horizontal-relative:page;mso-position-vertical-relative:paragraph;z-index:-21238272" coordorigin="794,198" coordsize="3474,2674">
            <v:rect style="position:absolute;left:798;top:202;width:3464;height:2665" filled="false" stroked="true" strokeweight=".47pt" strokecolor="#231f20">
              <v:stroke dashstyle="solid"/>
            </v:rect>
            <v:line style="position:absolute" from="4156,1386" to="4262,1386" stroked="true" strokeweight=".47pt" strokecolor="#231f20">
              <v:stroke dashstyle="solid"/>
            </v:line>
            <v:line style="position:absolute" from="948,1386" to="4100,1386" stroked="true" strokeweight=".47pt" strokecolor="#231f20">
              <v:stroke dashstyle="solid"/>
            </v:line>
            <v:line style="position:absolute" from="4156,500" to="4262,500" stroked="true" strokeweight=".47pt" strokecolor="#231f20">
              <v:stroke dashstyle="solid"/>
            </v:line>
            <v:line style="position:absolute" from="4156,795" to="4262,795" stroked="true" strokeweight=".47pt" strokecolor="#231f20">
              <v:stroke dashstyle="solid"/>
            </v:line>
            <v:line style="position:absolute" from="4156,1090" to="4262,1090" stroked="true" strokeweight=".47pt" strokecolor="#231f20">
              <v:stroke dashstyle="solid"/>
            </v:line>
            <v:line style="position:absolute" from="4156,1682" to="4262,1682" stroked="true" strokeweight=".47pt" strokecolor="#231f20">
              <v:stroke dashstyle="solid"/>
            </v:line>
            <v:line style="position:absolute" from="4156,1977" to="4262,1977" stroked="true" strokeweight=".47pt" strokecolor="#231f20">
              <v:stroke dashstyle="solid"/>
            </v:line>
            <v:line style="position:absolute" from="4156,2273" to="4262,2273" stroked="true" strokeweight=".47pt" strokecolor="#231f20">
              <v:stroke dashstyle="solid"/>
            </v:line>
            <v:line style="position:absolute" from="4156,2569" to="4262,2569" stroked="true" strokeweight=".47pt" strokecolor="#231f20">
              <v:stroke dashstyle="solid"/>
            </v:line>
            <v:line style="position:absolute" from="798,500" to="905,500" stroked="true" strokeweight=".47pt" strokecolor="#231f20">
              <v:stroke dashstyle="solid"/>
            </v:line>
            <v:line style="position:absolute" from="798,795" to="905,795" stroked="true" strokeweight=".47pt" strokecolor="#231f20">
              <v:stroke dashstyle="solid"/>
            </v:line>
            <v:line style="position:absolute" from="798,1090" to="905,1090" stroked="true" strokeweight=".47pt" strokecolor="#231f20">
              <v:stroke dashstyle="solid"/>
            </v:line>
            <v:line style="position:absolute" from="798,1386" to="905,1386" stroked="true" strokeweight=".47pt" strokecolor="#231f20">
              <v:stroke dashstyle="solid"/>
            </v:line>
            <v:line style="position:absolute" from="798,1682" to="905,1682" stroked="true" strokeweight=".47pt" strokecolor="#231f20">
              <v:stroke dashstyle="solid"/>
            </v:line>
            <v:line style="position:absolute" from="798,1977" to="905,1977" stroked="true" strokeweight=".47pt" strokecolor="#231f20">
              <v:stroke dashstyle="solid"/>
            </v:line>
            <v:line style="position:absolute" from="798,2273" to="905,2273" stroked="true" strokeweight=".47pt" strokecolor="#231f20">
              <v:stroke dashstyle="solid"/>
            </v:line>
            <v:line style="position:absolute" from="798,2569" to="905,2569" stroked="true" strokeweight=".47pt" strokecolor="#231f20">
              <v:stroke dashstyle="solid"/>
            </v:line>
            <v:shape style="position:absolute;left:3701;top:2760;width:2;height:107" coordorigin="3702,2761" coordsize="0,107" path="m3702,2761l3702,2867e" filled="true" fillcolor="#231f20" stroked="false">
              <v:path arrowok="t"/>
              <v:fill type="solid"/>
            </v:shape>
            <v:line style="position:absolute" from="3702,2761" to="3702,2867" stroked="true" strokeweight=".47pt" strokecolor="#231f20">
              <v:stroke dashstyle="solid"/>
            </v:line>
            <v:shape style="position:absolute;left:3243;top:2760;width:2;height:107" coordorigin="3244,2761" coordsize="0,107" path="m3244,2761l3244,2867e" filled="true" fillcolor="#231f20" stroked="false">
              <v:path arrowok="t"/>
              <v:fill type="solid"/>
            </v:shape>
            <v:line style="position:absolute" from="3244,2761" to="3244,2867" stroked="true" strokeweight=".47pt" strokecolor="#231f20">
              <v:stroke dashstyle="solid"/>
            </v:line>
            <v:shape style="position:absolute;left:2785;top:2760;width:2;height:107" coordorigin="2785,2761" coordsize="0,107" path="m2785,2761l2785,2867e" filled="true" fillcolor="#231f20" stroked="false">
              <v:path arrowok="t"/>
              <v:fill type="solid"/>
            </v:shape>
            <v:line style="position:absolute" from="2785,2761" to="2785,2867" stroked="true" strokeweight=".47pt" strokecolor="#231f20">
              <v:stroke dashstyle="solid"/>
            </v:line>
            <v:shape style="position:absolute;left:2327;top:2760;width:2;height:107" coordorigin="2328,2761" coordsize="0,107" path="m2328,2761l2328,2867e" filled="true" fillcolor="#231f20" stroked="false">
              <v:path arrowok="t"/>
              <v:fill type="solid"/>
            </v:shape>
            <v:line style="position:absolute" from="2328,2761" to="2328,2867" stroked="true" strokeweight=".47pt" strokecolor="#231f20">
              <v:stroke dashstyle="solid"/>
            </v:line>
            <v:shape style="position:absolute;left:1870;top:2760;width:2;height:107" coordorigin="1870,2761" coordsize="0,107" path="m1870,2761l1870,2867e" filled="true" fillcolor="#231f20" stroked="false">
              <v:path arrowok="t"/>
              <v:fill type="solid"/>
            </v:shape>
            <v:line style="position:absolute" from="1870,2761" to="1870,2867" stroked="true" strokeweight=".47pt" strokecolor="#231f20">
              <v:stroke dashstyle="solid"/>
            </v:line>
            <v:shape style="position:absolute;left:1411;top:2760;width:2;height:107" coordorigin="1411,2761" coordsize="0,107" path="m1411,2761l1411,2867e" filled="true" fillcolor="#231f20" stroked="false">
              <v:path arrowok="t"/>
              <v:fill type="solid"/>
            </v:shape>
            <v:line style="position:absolute" from="1411,2761" to="1411,2867" stroked="true" strokeweight=".47pt" strokecolor="#231f20">
              <v:stroke dashstyle="solid"/>
            </v:line>
            <v:shape style="position:absolute;left:953;top:2760;width:2;height:107" coordorigin="954,2761" coordsize="0,107" path="m954,2761l954,2867e" filled="true" fillcolor="#231f20" stroked="false">
              <v:path arrowok="t"/>
              <v:fill type="solid"/>
            </v:shape>
            <v:line style="position:absolute" from="954,2761" to="954,2867" stroked="true" strokeweight=".47pt" strokecolor="#231f20">
              <v:stroke dashstyle="solid"/>
            </v:line>
            <v:shape style="position:absolute;left:953;top:340;width:3093;height:2499" coordorigin="953,341" coordsize="3093,2499" path="m953,937l1010,977,1069,878,1126,811,1183,713,1240,671,1297,755,1355,662,1412,847,1469,835,1526,1020,1583,1207,1640,1162,1698,1005,1755,847,1813,341,1870,492,1927,775,1984,989,2042,1326,2099,955,2156,932,2213,763,2270,830,2327,1174,2385,1426,2442,1908,2500,2580,2557,2839,2614,2432,2672,2020,2729,1335,2786,825,2843,994,2900,1110,2957,1092,3015,1190,3072,1149,3129,684,3186,794,3244,954,3301,1310,3359,1509,3416,1659,3473,1376,3530,996,3587,1101,3644,894,3702,1153,3759,1178,3816,1191,3873,1143,3930,1176,3988,1054,4046,1162e" filled="false" stroked="true" strokeweight=".94pt" strokecolor="#00568b">
              <v:path arrowok="t"/>
              <v:stroke dashstyle="solid"/>
            </v:shape>
            <v:shape style="position:absolute;left:4067;top:1271;width:70;height:70" coordorigin="4068,1271" coordsize="70,70" path="m4103,1271l4068,1306,4103,1341,4137,1306,4103,1271xe" filled="true" fillcolor="#00568b" stroked="false">
              <v:path arrowok="t"/>
              <v:fill type="solid"/>
            </v:shape>
            <v:shape style="position:absolute;left:953;top:328;width:3093;height:2190" coordorigin="953,329" coordsize="3093,2190" path="m953,782l1010,430,1069,606,1126,538,1183,489,1240,683,1297,555,1355,406,1412,745,1469,661,1526,860,1583,1443,1640,1166,1698,1085,1755,992,1813,329,1870,479,1927,706,1984,800,2042,1185,2099,977,2156,1053,2213,882,2270,700,2327,1244,2385,1131,2442,1815,2500,2518,2557,2189,2614,2298,2672,1589,2729,1000,2786,891,2843,958,2900,1166,2957,1358,3015,1298,3072,858,3129,789,3186,732,3244,1069,3301,1707,3359,1743,3416,1829,3473,1586,3530,1218,3587,1283,3644,1042,3702,1209,3759,1374,3816,1172,3873,1348,3930,1239,3988,1000,4046,979e" filled="false" stroked="true" strokeweight=".94pt" strokecolor="#b01c88">
              <v:path arrowok="t"/>
              <v:stroke dashstyle="solid"/>
            </v:shape>
            <v:shape style="position:absolute;left:4067;top:1055;width:70;height:70" coordorigin="4068,1056" coordsize="70,70" path="m4103,1056l4068,1091,4103,1125,4137,1091,4103,1056xe" filled="true" fillcolor="#b01c88" stroked="false">
              <v:path arrowok="t"/>
              <v:fill type="solid"/>
            </v:shape>
            <v:shape style="position:absolute;left:3075;top:1814;width:758;height:13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Output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hour</w:t>
                    </w:r>
                  </w:p>
                </w:txbxContent>
              </v:textbox>
              <w10:wrap type="none"/>
            </v:shape>
            <v:shape style="position:absolute;left:2632;top:2405;width:853;height:13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Output per</w:t>
                    </w:r>
                    <w:r>
                      <w:rPr>
                        <w:color w:val="231F20"/>
                        <w:spacing w:val="-2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person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 cent</w:t>
      </w:r>
      <w:r>
        <w:rPr>
          <w:color w:val="231F20"/>
          <w:spacing w:val="-20"/>
          <w:sz w:val="11"/>
        </w:rPr>
        <w:t> </w:t>
      </w:r>
      <w:r>
        <w:rPr>
          <w:color w:val="231F20"/>
          <w:position w:val="-7"/>
          <w:sz w:val="11"/>
        </w:rPr>
        <w:t>4</w:t>
      </w:r>
    </w:p>
    <w:p>
      <w:pPr>
        <w:spacing w:before="171"/>
        <w:ind w:left="0" w:right="832" w:firstLine="0"/>
        <w:jc w:val="right"/>
        <w:rPr>
          <w:sz w:val="11"/>
        </w:rPr>
      </w:pPr>
      <w:bookmarkStart w:name="3.4 Wages" w:id="38"/>
      <w:bookmarkEnd w:id="38"/>
      <w:r>
        <w:rPr/>
      </w:r>
      <w:r>
        <w:rPr>
          <w:color w:val="231F20"/>
          <w:w w:val="102"/>
          <w:sz w:val="11"/>
        </w:rPr>
        <w:t>3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832" w:firstLine="0"/>
        <w:jc w:val="right"/>
        <w:rPr>
          <w:sz w:val="11"/>
        </w:rPr>
      </w:pPr>
      <w:r>
        <w:rPr>
          <w:color w:val="231F20"/>
          <w:w w:val="98"/>
          <w:sz w:val="11"/>
        </w:rPr>
        <w:t>2</w:t>
      </w:r>
    </w:p>
    <w:p>
      <w:pPr>
        <w:pStyle w:val="BodyText"/>
        <w:spacing w:before="5"/>
        <w:rPr>
          <w:sz w:val="14"/>
        </w:rPr>
      </w:pPr>
    </w:p>
    <w:p>
      <w:pPr>
        <w:spacing w:before="1"/>
        <w:ind w:left="0" w:right="832" w:firstLine="0"/>
        <w:jc w:val="right"/>
        <w:rPr>
          <w:sz w:val="11"/>
        </w:rPr>
      </w:pPr>
      <w:r>
        <w:rPr>
          <w:color w:val="231F20"/>
          <w:w w:val="80"/>
          <w:sz w:val="11"/>
        </w:rPr>
        <w:t>1</w:t>
      </w:r>
    </w:p>
    <w:p>
      <w:pPr>
        <w:spacing w:line="168" w:lineRule="exact" w:before="5"/>
        <w:ind w:left="3681" w:right="0" w:firstLine="0"/>
        <w:jc w:val="left"/>
        <w:rPr>
          <w:sz w:val="15"/>
        </w:rPr>
      </w:pPr>
      <w:r>
        <w:rPr>
          <w:color w:val="231F20"/>
          <w:w w:val="99"/>
          <w:sz w:val="15"/>
        </w:rPr>
        <w:t>+</w:t>
      </w:r>
    </w:p>
    <w:p>
      <w:pPr>
        <w:spacing w:line="165" w:lineRule="auto" w:before="10"/>
        <w:ind w:left="3684" w:right="0" w:firstLine="0"/>
        <w:jc w:val="left"/>
        <w:rPr>
          <w:sz w:val="15"/>
        </w:rPr>
      </w:pPr>
      <w:r>
        <w:rPr>
          <w:color w:val="231F20"/>
          <w:spacing w:val="-60"/>
          <w:w w:val="107"/>
          <w:sz w:val="11"/>
        </w:rPr>
        <w:t>0</w:t>
      </w:r>
      <w:r>
        <w:rPr>
          <w:color w:val="231F20"/>
          <w:w w:val="85"/>
          <w:position w:val="-8"/>
          <w:sz w:val="15"/>
        </w:rPr>
        <w:t>_</w:t>
      </w:r>
    </w:p>
    <w:p>
      <w:pPr>
        <w:spacing w:before="107"/>
        <w:ind w:left="0" w:right="832" w:firstLine="0"/>
        <w:jc w:val="right"/>
        <w:rPr>
          <w:sz w:val="11"/>
        </w:rPr>
      </w:pPr>
      <w:r>
        <w:rPr>
          <w:color w:val="231F20"/>
          <w:w w:val="80"/>
          <w:sz w:val="11"/>
        </w:rPr>
        <w:t>1</w:t>
      </w:r>
    </w:p>
    <w:p>
      <w:pPr>
        <w:pStyle w:val="BodyText"/>
        <w:spacing w:before="5"/>
        <w:rPr>
          <w:sz w:val="14"/>
        </w:rPr>
      </w:pPr>
    </w:p>
    <w:p>
      <w:pPr>
        <w:spacing w:before="1"/>
        <w:ind w:left="0" w:right="832" w:firstLine="0"/>
        <w:jc w:val="right"/>
        <w:rPr>
          <w:sz w:val="11"/>
        </w:rPr>
      </w:pPr>
      <w:r>
        <w:rPr>
          <w:color w:val="231F20"/>
          <w:w w:val="98"/>
          <w:sz w:val="11"/>
        </w:rPr>
        <w:t>2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832" w:firstLine="0"/>
        <w:jc w:val="right"/>
        <w:rPr>
          <w:sz w:val="11"/>
        </w:rPr>
      </w:pPr>
      <w:r>
        <w:rPr>
          <w:color w:val="231F20"/>
          <w:w w:val="102"/>
          <w:sz w:val="11"/>
        </w:rPr>
        <w:t>3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832" w:firstLine="0"/>
        <w:jc w:val="right"/>
        <w:rPr>
          <w:sz w:val="11"/>
        </w:rPr>
      </w:pPr>
      <w:r>
        <w:rPr>
          <w:color w:val="231F20"/>
          <w:w w:val="106"/>
          <w:sz w:val="11"/>
        </w:rPr>
        <w:t>4</w:t>
      </w:r>
    </w:p>
    <w:p>
      <w:pPr>
        <w:pStyle w:val="BodyText"/>
        <w:spacing w:before="6"/>
        <w:rPr>
          <w:sz w:val="14"/>
        </w:rPr>
      </w:pPr>
    </w:p>
    <w:p>
      <w:pPr>
        <w:spacing w:line="118" w:lineRule="exact" w:before="0"/>
        <w:ind w:left="3689" w:right="0" w:firstLine="0"/>
        <w:jc w:val="left"/>
        <w:rPr>
          <w:sz w:val="11"/>
        </w:rPr>
      </w:pPr>
      <w:r>
        <w:rPr>
          <w:color w:val="231F20"/>
          <w:w w:val="98"/>
          <w:sz w:val="11"/>
        </w:rPr>
        <w:t>5</w:t>
      </w:r>
    </w:p>
    <w:p>
      <w:pPr>
        <w:tabs>
          <w:tab w:pos="758" w:val="left" w:leader="none"/>
          <w:tab w:pos="1216" w:val="left" w:leader="none"/>
          <w:tab w:pos="1674" w:val="left" w:leader="none"/>
          <w:tab w:pos="2132" w:val="left" w:leader="none"/>
          <w:tab w:pos="2590" w:val="left" w:leader="none"/>
          <w:tab w:pos="3048" w:val="left" w:leader="none"/>
        </w:tabs>
        <w:spacing w:line="118" w:lineRule="exact" w:before="0"/>
        <w:ind w:left="300" w:right="0" w:firstLine="0"/>
        <w:jc w:val="left"/>
        <w:rPr>
          <w:sz w:val="11"/>
        </w:rPr>
      </w:pPr>
      <w:r>
        <w:rPr>
          <w:color w:val="231F20"/>
          <w:sz w:val="11"/>
        </w:rPr>
        <w:t>2002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spacing w:before="8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spacing w:line="244" w:lineRule="auto" w:before="92"/>
        <w:ind w:left="323" w:right="177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backcast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final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staff’s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following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incorporation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BodyText"/>
        <w:rPr>
          <w:sz w:val="8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16" w:firstLine="0"/>
        <w:jc w:val="left"/>
        <w:rPr>
          <w:sz w:val="12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3.7</w:t>
      </w:r>
      <w:r>
        <w:rPr>
          <w:b/>
          <w:color w:val="A70741"/>
          <w:spacing w:val="-6"/>
          <w:sz w:val="18"/>
        </w:rPr>
        <w:t> </w:t>
      </w:r>
      <w:r>
        <w:rPr>
          <w:color w:val="A70741"/>
          <w:sz w:val="18"/>
        </w:rPr>
        <w:t>Total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factor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productivity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accounted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for most of the pickup in labour productivity growth </w:t>
      </w: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four-quarter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hourly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labour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productivity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0" w:lineRule="exact" w:before="23"/>
        <w:ind w:left="2827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0" w:lineRule="exact" w:before="0"/>
        <w:ind w:left="3685" w:right="0" w:firstLine="0"/>
        <w:jc w:val="left"/>
        <w:rPr>
          <w:sz w:val="11"/>
        </w:rPr>
      </w:pPr>
      <w:r>
        <w:rPr/>
        <w:pict>
          <v:group style="position:absolute;margin-left:39.685001pt;margin-top:2.109118pt;width:173.7pt;height:133.7pt;mso-position-horizontal-relative:page;mso-position-vertical-relative:paragraph;z-index:15837696" coordorigin="794,42" coordsize="3474,2674">
            <v:rect style="position:absolute;left:798;top:46;width:3464;height:2665" filled="false" stroked="true" strokeweight=".47pt" strokecolor="#231f20">
              <v:stroke dashstyle="solid"/>
            </v:rect>
            <v:shape style="position:absolute;left:954;top:796;width:3099;height:524" coordorigin="955,797" coordsize="3099,524" path="m972,1112l955,1112,955,1261,972,1261,972,1112xm1026,1075l1008,1075,1008,1261,1026,1261,1026,1075xm1078,1061l1061,1061,1061,1261,1078,1261,1078,1061xm1132,997l1114,997,1114,1261,1132,1261,1132,997xm1184,1008l1167,1008,1167,1261,1184,1261,1184,1008xm1238,931l1221,931,1221,1261,1238,1261,1238,931xm1291,993l1273,993,1273,1261,1291,1261,1291,993xm1344,1011l1327,1011,1327,1261,1344,1261,1344,1011xm1397,1024l1379,1024,1379,1261,1397,1261,1397,1024xm1450,1082l1433,1082,1433,1261,1450,1261,1450,1082xm1504,1046l1486,1046,1486,1261,1504,1261,1504,1046xm1557,1007l1539,1007,1539,1261,1557,1261,1557,1007xm1610,1085l1592,1085,1592,1261,1610,1261,1610,1085xm1663,1039l1645,1039,1645,1261,1663,1261,1663,1039xm1716,1050l1699,1050,1699,1261,1716,1261,1716,1050xm1769,1179l1751,1179,1751,1261,1769,1261,1769,1179xm1822,1115l1805,1115,1805,1261,1822,1261,1822,1115xm1875,1131l1857,1131,1857,1261,1875,1261,1875,1131xm1929,1159l1911,1159,1911,1261,1929,1261,1929,1159xm1982,1063l1964,1063,1964,1261,1982,1261,1982,1063xm2035,1071l2017,1071,2017,1261,2035,1261,2035,1071xm2088,1065l2070,1065,2070,1261,2088,1261,2088,1065xm2141,1016l2123,1016,2123,1261,2141,1261,2141,1016xm2194,1038l2177,1038,2177,1261,2194,1261,2194,1038xm2247,1021l2230,1021,2230,1261,2247,1261,2247,1021xm2301,1051l2283,1051,2283,1261,2301,1261,2301,1051xm2353,1051l2336,1051,2336,1261,2353,1261,2353,1051xm2407,1014l2389,1014,2389,1261,2407,1261,2407,1014xm2460,1104l2442,1104,2442,1261,2460,1261,2460,1104xm2513,1004l2495,1004,2495,1261,2513,1261,2513,1004xm2566,1007l2548,1007,2548,1261,2566,1261,2566,1007xm2619,982l2602,982,2602,1261,2619,1261,2619,982xm2673,797l2654,797,2654,1261,2673,1261,2673,797xm2725,876l2708,876,2708,1261,2725,1261,2725,876xm2779,859l2761,859,2761,1261,2779,1261,2779,859xm2831,926l2814,926,2814,1261,2831,1261,2831,926xm2885,1039l2867,1039,2867,1261,2885,1261,2885,1039xm2938,1126l2920,1126,2920,1261,2938,1261,2938,1126xm2991,1198l2974,1198,2974,1261,2991,1261,2991,1198xm3044,1222l3026,1222,3026,1261,3044,1261,3044,1222xm3097,1233l3080,1233,3080,1261,3097,1261,3097,1233xm3151,1092l3132,1092,3132,1261,3151,1261,3151,1092xm3203,1098l3186,1098,3186,1261,3203,1261,3203,1098xm3257,1087l3239,1087,3239,1261,3257,1261,3257,1087xm3310,1130l3292,1130,3292,1261,3310,1261,3310,1130xm3363,1248l3346,1248,3346,1261,3363,1261,3363,1248xm3416,1261l3398,1261,3398,1271,3416,1271,3416,1261xm3469,1261l3452,1261,3452,1280,3469,1280,3469,1261xm3522,1246l3504,1246,3504,1261,3522,1261,3522,1246xm3576,1218l3558,1218,3558,1261,3576,1261,3576,1218xm3629,1227l3611,1227,3611,1261,3629,1261,3629,1227xm3682,1226l3664,1226,3664,1261,3682,1261,3682,1226xm3735,1261l3717,1261,3717,1276,3735,1276,3735,1261xm3788,1261l3770,1261,3770,1320,3788,1320,3788,1261xm3841,1252l3823,1252,3823,1261,3841,1261,3841,1252xm3894,1261l3876,1261,3876,1283,3894,1283,3894,1261xm3948,1243l3930,1243,3930,1261,3948,1261,3948,1243xm4000,1173l3983,1173,3983,1261,4000,1261,4000,1173xm4054,1160l4036,1160,4036,1261,4054,1261,4054,1160xe" filled="true" fillcolor="#5894c5" stroked="false">
              <v:path arrowok="t"/>
              <v:fill type="solid"/>
            </v:shape>
            <v:shape style="position:absolute;left:954;top:391;width:3099;height:2070" coordorigin="955,391" coordsize="3099,2070" path="m972,1076l955,1076,955,1112,972,1112,972,1076xm1026,921l1008,921,1008,1075,1026,1075,1026,921xm1078,800l1061,800,1061,1061,1078,1061,1078,800xm1132,564l1114,564,1114,997,1132,997,1132,564xm1184,767l1167,767,1167,1008,1184,1008,1184,767xm1238,487l1221,487,1221,931,1238,931,1238,487xm1291,624l1273,624,1273,993,1291,993,1291,624xm1344,567l1327,567,1327,1011,1344,1011,1344,567xm1397,525l1379,525,1379,1024,1397,1024,1397,525xm1450,681l1433,681,1433,1082,1450,1082,1450,681xm1504,579l1486,579,1486,1046,1504,1046,1504,579xm1557,461l1539,461,1539,1007,1557,1007,1557,461xm1610,732l1592,732,1592,1085,1610,1085,1610,732xm1663,667l1645,667,1645,1039,1663,1039,1663,667xm1716,830l1699,830,1699,1050,1716,1050,1716,830xm1769,1261l1751,1261,1751,1389,1769,1389,1769,1261xm1822,1079l1805,1079,1805,1115,1822,1115,1822,1079xm1875,1011l1857,1011,1857,1131,1875,1131,1875,1011xm1929,933l1911,933,1911,1159,1929,1159,1929,933xm1982,391l1964,391,1964,1063,1982,1063,1982,391xm2035,513l2017,513,2017,1071,2035,1071,2035,513xm2088,701l2070,701,2070,1065,2088,1065,2088,701xm2141,780l2123,780,2123,1016,2141,1016,2141,780xm2194,1261l2177,1261,2177,1318,2194,1318,2194,1261xm2247,925l2230,925,2230,1021,2247,1021,2247,925xm2301,986l2283,986,2283,1051,2301,1051,2301,986xm2353,844l2336,844,2336,1051,2353,1051,2353,844xm2407,696l2389,696,2389,1014,2407,1014,2407,696xm2460,1261l2442,1261,2442,1300,2460,1300,2460,1261xm2513,1261l2495,1261,2495,1308,2513,1308,2513,1261xm2566,1261l2548,1261,2548,1865,2566,1865,2566,1261xm2619,1261l2602,1261,2602,2460,2619,2460,2619,1261xm2673,1261l2654,1261,2654,2358,2673,2358,2673,1261xm2725,1261l2708,1261,2708,2372,2725,2372,2725,1261xm2779,1261l2761,1261,2761,1822,2779,1822,2779,1261xm2831,1261l2814,1261,2814,1289,2831,1289,2831,1261xm2885,860l2867,860,2867,1039,2885,1039,2885,860xm2938,910l2920,910,2920,1126,2938,1126,2938,910xm2991,1080l2974,1080,2974,1198,2991,1198,2991,1080xm3044,1261l3026,1261,3026,1277,3044,1277,3044,1261xm3097,1188l3080,1188,3080,1233,3097,1233,3097,1188xm3151,830l3132,830,3132,1092,3151,1092,3151,830xm3203,774l3186,774,3186,1098,3203,1098,3203,774xm3257,727l3239,727,3239,1087,3257,1087,3257,727xm3310,1001l3292,1001,3292,1130,3310,1130,3310,1001xm3363,1261l3346,1261,3346,1541,3363,1541,3363,1261xm3416,1271l3398,1271,3398,1558,3416,1558,3416,1271xm3469,1280l3452,1280,3452,1632,3469,1632,3469,1280xm3522,1261l3504,1261,3504,1442,3522,1442,3522,1261xm3576,1121l3558,1121,3558,1218,3576,1218,3576,1121xm3629,1175l3611,1175,3611,1227,3629,1227,3629,1175xm3682,975l3664,975,3664,1226,3682,1226,3682,975xm3735,1098l3717,1098,3717,1261,3735,1261,3735,1098xm3788,1191l3770,1191,3770,1261,3788,1261,3788,1191xm3841,1081l3823,1081,3823,1252,3841,1252,3841,1081xm3894,1205l3876,1205,3876,1261,3894,1261,3894,1205xm3948,1137l3930,1137,3930,1243,3948,1243,3948,1137xm4000,941l3983,941,3983,1173,4000,1173,4000,941xm4054,925l4036,925,4036,1160,4054,1160,4054,925xe" filled="true" fillcolor="#f6891f" stroked="false">
              <v:path arrowok="t"/>
              <v:fill type="solid"/>
            </v:shape>
            <v:line style="position:absolute" from="4156,295" to="4262,295" stroked="true" strokeweight=".47pt" strokecolor="#231f20">
              <v:stroke dashstyle="solid"/>
            </v:line>
            <v:line style="position:absolute" from="4156,536" to="4262,536" stroked="true" strokeweight=".47pt" strokecolor="#231f20">
              <v:stroke dashstyle="solid"/>
            </v:line>
            <v:line style="position:absolute" from="4156,777" to="4262,777" stroked="true" strokeweight=".47pt" strokecolor="#231f20">
              <v:stroke dashstyle="solid"/>
            </v:line>
            <v:line style="position:absolute" from="4156,1019" to="4262,1019" stroked="true" strokeweight=".47pt" strokecolor="#231f20">
              <v:stroke dashstyle="solid"/>
            </v:line>
            <v:line style="position:absolute" from="4156,1261" to="4262,1261" stroked="true" strokeweight=".47pt" strokecolor="#231f20">
              <v:stroke dashstyle="solid"/>
            </v:line>
            <v:line style="position:absolute" from="4156,1502" to="4262,1502" stroked="true" strokeweight=".47pt" strokecolor="#231f20">
              <v:stroke dashstyle="solid"/>
            </v:line>
            <v:line style="position:absolute" from="4156,1744" to="4262,1744" stroked="true" strokeweight=".47pt" strokecolor="#231f20">
              <v:stroke dashstyle="solid"/>
            </v:line>
            <v:line style="position:absolute" from="4156,1985" to="4262,1985" stroked="true" strokeweight=".47pt" strokecolor="#231f20">
              <v:stroke dashstyle="solid"/>
            </v:line>
            <v:line style="position:absolute" from="4156,2227" to="4262,2227" stroked="true" strokeweight=".47pt" strokecolor="#231f20">
              <v:stroke dashstyle="solid"/>
            </v:line>
            <v:line style="position:absolute" from="4156,2468" to="4262,2468" stroked="true" strokeweight=".47pt" strokecolor="#231f20">
              <v:stroke dashstyle="solid"/>
            </v:line>
            <v:line style="position:absolute" from="798,295" to="905,295" stroked="true" strokeweight=".47pt" strokecolor="#231f20">
              <v:stroke dashstyle="solid"/>
            </v:line>
            <v:line style="position:absolute" from="798,536" to="905,536" stroked="true" strokeweight=".47pt" strokecolor="#231f20">
              <v:stroke dashstyle="solid"/>
            </v:line>
            <v:line style="position:absolute" from="798,777" to="905,777" stroked="true" strokeweight=".47pt" strokecolor="#231f20">
              <v:stroke dashstyle="solid"/>
            </v:line>
            <v:line style="position:absolute" from="798,1019" to="905,1019" stroked="true" strokeweight=".47pt" strokecolor="#231f20">
              <v:stroke dashstyle="solid"/>
            </v:line>
            <v:line style="position:absolute" from="798,1261" to="905,1261" stroked="true" strokeweight=".47pt" strokecolor="#231f20">
              <v:stroke dashstyle="solid"/>
            </v:line>
            <v:line style="position:absolute" from="798,1502" to="905,1502" stroked="true" strokeweight=".47pt" strokecolor="#231f20">
              <v:stroke dashstyle="solid"/>
            </v:line>
            <v:line style="position:absolute" from="798,1744" to="905,1744" stroked="true" strokeweight=".47pt" strokecolor="#231f20">
              <v:stroke dashstyle="solid"/>
            </v:line>
            <v:line style="position:absolute" from="798,1985" to="905,1985" stroked="true" strokeweight=".47pt" strokecolor="#231f20">
              <v:stroke dashstyle="solid"/>
            </v:line>
            <v:line style="position:absolute" from="798,2227" to="905,2227" stroked="true" strokeweight=".47pt" strokecolor="#231f20">
              <v:stroke dashstyle="solid"/>
            </v:line>
            <v:line style="position:absolute" from="798,2468" to="905,2468" stroked="true" strokeweight=".47pt" strokecolor="#231f20">
              <v:stroke dashstyle="solid"/>
            </v:line>
            <v:shape style="position:absolute;left:3929;top:2604;width:2;height:107" coordorigin="3930,2605" coordsize="0,107" path="m3930,2605l3930,2711e" filled="true" fillcolor="#231f20" stroked="false">
              <v:path arrowok="t"/>
              <v:fill type="solid"/>
            </v:shape>
            <v:line style="position:absolute" from="3930,2605" to="3930,2711" stroked="true" strokeweight=".47pt" strokecolor="#231f20">
              <v:stroke dashstyle="solid"/>
            </v:line>
            <v:shape style="position:absolute;left:3504;top:2604;width:2;height:107" coordorigin="3505,2605" coordsize="0,107" path="m3505,2605l3505,2711e" filled="true" fillcolor="#231f20" stroked="false">
              <v:path arrowok="t"/>
              <v:fill type="solid"/>
            </v:shape>
            <v:line style="position:absolute" from="3505,2605" to="3505,2711" stroked="true" strokeweight=".47pt" strokecolor="#231f20">
              <v:stroke dashstyle="solid"/>
            </v:line>
            <v:shape style="position:absolute;left:3079;top:2604;width:2;height:107" coordorigin="3079,2605" coordsize="0,107" path="m3079,2605l3079,2711e" filled="true" fillcolor="#231f20" stroked="false">
              <v:path arrowok="t"/>
              <v:fill type="solid"/>
            </v:shape>
            <v:line style="position:absolute" from="3079,2605" to="3079,2711" stroked="true" strokeweight=".47pt" strokecolor="#231f20">
              <v:stroke dashstyle="solid"/>
            </v:line>
            <v:shape style="position:absolute;left:2654;top:2604;width:2;height:107" coordorigin="2655,2605" coordsize="0,107" path="m2655,2605l2655,2711e" filled="true" fillcolor="#231f20" stroked="false">
              <v:path arrowok="t"/>
              <v:fill type="solid"/>
            </v:shape>
            <v:line style="position:absolute" from="2655,2605" to="2655,2711" stroked="true" strokeweight=".47pt" strokecolor="#231f20">
              <v:stroke dashstyle="solid"/>
            </v:line>
            <v:shape style="position:absolute;left:2229;top:2604;width:2;height:107" coordorigin="2230,2605" coordsize="0,107" path="m2230,2605l2230,2711e" filled="true" fillcolor="#231f20" stroked="false">
              <v:path arrowok="t"/>
              <v:fill type="solid"/>
            </v:shape>
            <v:line style="position:absolute" from="2230,2605" to="2230,2711" stroked="true" strokeweight=".47pt" strokecolor="#231f20">
              <v:stroke dashstyle="solid"/>
            </v:line>
            <v:shape style="position:absolute;left:1804;top:2604;width:2;height:107" coordorigin="1804,2605" coordsize="0,107" path="m1804,2605l1804,2711e" filled="true" fillcolor="#231f20" stroked="false">
              <v:path arrowok="t"/>
              <v:fill type="solid"/>
            </v:shape>
            <v:line style="position:absolute" from="1804,2605" to="1804,2711" stroked="true" strokeweight=".47pt" strokecolor="#231f20">
              <v:stroke dashstyle="solid"/>
            </v:line>
            <v:shape style="position:absolute;left:1379;top:2604;width:2;height:107" coordorigin="1380,2605" coordsize="0,107" path="m1380,2605l1380,2711e" filled="true" fillcolor="#231f20" stroked="false">
              <v:path arrowok="t"/>
              <v:fill type="solid"/>
            </v:shape>
            <v:line style="position:absolute" from="1380,2605" to="1380,2711" stroked="true" strokeweight=".47pt" strokecolor="#231f20">
              <v:stroke dashstyle="solid"/>
            </v:line>
            <v:shape style="position:absolute;left:954;top:2604;width:2;height:107" coordorigin="955,2605" coordsize="0,107" path="m955,2605l955,2711e" filled="true" fillcolor="#231f20" stroked="false">
              <v:path arrowok="t"/>
              <v:fill type="solid"/>
            </v:shape>
            <v:line style="position:absolute" from="955,2605" to="955,2711" stroked="true" strokeweight=".47pt" strokecolor="#231f20">
              <v:stroke dashstyle="solid"/>
            </v:line>
            <v:shape style="position:absolute;left:4064;top:986;width:67;height:67" coordorigin="4064,986" coordsize="67,67" path="m4098,986l4064,1019,4098,1053,4131,1019,4098,986xe" filled="true" fillcolor="#00568b" stroked="false">
              <v:path arrowok="t"/>
              <v:fill type="solid"/>
            </v:shape>
            <v:line style="position:absolute" from="1035,2430" to="1168,2430" stroked="true" strokeweight=".94pt" strokecolor="#00568b">
              <v:stroke dashstyle="solid"/>
            </v:line>
            <v:rect style="position:absolute;left:1035;top:2012;width:134;height:134" filled="true" fillcolor="#f6891f" stroked="false">
              <v:fill type="solid"/>
            </v:rect>
            <v:rect style="position:absolute;left:1035;top:2186;width:134;height:134" filled="true" fillcolor="#5894c5" stroked="false">
              <v:fill type="solid"/>
            </v:rect>
            <v:line style="position:absolute" from="954,1261" to="4098,1261" stroked="true" strokeweight=".47pt" strokecolor="#231f20">
              <v:stroke dashstyle="solid"/>
            </v:line>
            <v:shape style="position:absolute;left:963;top:397;width:3082;height:1788" coordorigin="963,398" coordsize="3082,1788" path="m963,1079l1017,925,1070,805,1123,564,1176,767,1229,479,1282,624,1335,569,1388,527,1442,687,1495,582,1548,459,1601,737,1654,668,1708,832,1760,1307,1814,1081,1866,1015,1920,939,1972,398,2026,519,2079,705,2132,782,2186,1096,2238,927,2292,989,2344,849,2398,700,2451,1145,2504,1053,2557,1610,2610,2185,2664,1916,2717,2006,2770,1426,2823,945,2876,857,2929,911,2982,1082,3035,1238,3089,1189,3141,830,3195,773,3248,727,3301,1002,3354,1524,3407,1552,3461,1622,3513,1424,3567,1123,3619,1176,3673,980,3726,1116,3779,1250,3832,1086,3885,1230,3939,1140,3991,945,4045,928e" filled="false" stroked="true" strokeweight=".94pt" strokecolor="#00568b">
              <v:path arrowok="t"/>
              <v:stroke dashstyle="solid"/>
            </v:shape>
            <v:shape style="position:absolute;left:793;top:42;width:3474;height:267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54" w:lineRule="auto" w:before="111"/>
                      <w:ind w:left="424" w:right="1872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Total factor productivity </w:t>
                    </w:r>
                    <w:r>
                      <w:rPr>
                        <w:color w:val="231F20"/>
                        <w:sz w:val="11"/>
                      </w:rPr>
                      <w:t>Capital per hour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  <w:p>
                    <w:pPr>
                      <w:spacing w:before="50"/>
                      <w:ind w:left="42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Output per hour (per 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8"/>
          <w:sz w:val="11"/>
        </w:rPr>
        <w:t>5</w:t>
      </w:r>
    </w:p>
    <w:p>
      <w:pPr>
        <w:pStyle w:val="BodyText"/>
        <w:spacing w:before="9"/>
        <w:rPr>
          <w:sz w:val="9"/>
        </w:rPr>
      </w:pPr>
    </w:p>
    <w:p>
      <w:pPr>
        <w:spacing w:before="0"/>
        <w:ind w:left="0" w:right="836" w:firstLine="0"/>
        <w:jc w:val="right"/>
        <w:rPr>
          <w:sz w:val="11"/>
        </w:rPr>
      </w:pPr>
      <w:r>
        <w:rPr>
          <w:color w:val="231F20"/>
          <w:w w:val="106"/>
          <w:sz w:val="11"/>
        </w:rPr>
        <w:t>4</w:t>
      </w:r>
    </w:p>
    <w:p>
      <w:pPr>
        <w:pStyle w:val="BodyText"/>
        <w:spacing w:before="10"/>
        <w:rPr>
          <w:sz w:val="9"/>
        </w:rPr>
      </w:pPr>
    </w:p>
    <w:p>
      <w:pPr>
        <w:spacing w:before="0"/>
        <w:ind w:left="0" w:right="836" w:firstLine="0"/>
        <w:jc w:val="right"/>
        <w:rPr>
          <w:sz w:val="11"/>
        </w:rPr>
      </w:pPr>
      <w:r>
        <w:rPr>
          <w:color w:val="231F20"/>
          <w:w w:val="102"/>
          <w:sz w:val="11"/>
        </w:rPr>
        <w:t>3</w:t>
      </w:r>
    </w:p>
    <w:p>
      <w:pPr>
        <w:pStyle w:val="BodyText"/>
        <w:spacing w:before="9"/>
        <w:rPr>
          <w:sz w:val="9"/>
        </w:rPr>
      </w:pPr>
    </w:p>
    <w:p>
      <w:pPr>
        <w:spacing w:before="0"/>
        <w:ind w:left="0" w:right="836" w:firstLine="0"/>
        <w:jc w:val="right"/>
        <w:rPr>
          <w:sz w:val="11"/>
        </w:rPr>
      </w:pPr>
      <w:r>
        <w:rPr>
          <w:color w:val="231F20"/>
          <w:w w:val="98"/>
          <w:sz w:val="11"/>
        </w:rPr>
        <w:t>2</w:t>
      </w:r>
    </w:p>
    <w:p>
      <w:pPr>
        <w:pStyle w:val="BodyText"/>
        <w:spacing w:before="10"/>
        <w:rPr>
          <w:sz w:val="9"/>
        </w:rPr>
      </w:pPr>
    </w:p>
    <w:p>
      <w:pPr>
        <w:spacing w:line="112" w:lineRule="exact" w:before="0"/>
        <w:ind w:left="3696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1</w:t>
      </w:r>
    </w:p>
    <w:p>
      <w:pPr>
        <w:spacing w:line="144" w:lineRule="exact" w:before="0"/>
        <w:ind w:left="3677" w:right="0" w:firstLine="0"/>
        <w:jc w:val="left"/>
        <w:rPr>
          <w:sz w:val="15"/>
        </w:rPr>
      </w:pPr>
      <w:r>
        <w:rPr>
          <w:color w:val="231F20"/>
          <w:w w:val="99"/>
          <w:sz w:val="15"/>
        </w:rPr>
        <w:t>+</w:t>
      </w:r>
    </w:p>
    <w:p>
      <w:pPr>
        <w:spacing w:line="151" w:lineRule="auto" w:before="16"/>
        <w:ind w:left="3680" w:right="0" w:firstLine="0"/>
        <w:jc w:val="left"/>
        <w:rPr>
          <w:sz w:val="15"/>
        </w:rPr>
      </w:pPr>
      <w:r>
        <w:rPr>
          <w:color w:val="231F20"/>
          <w:spacing w:val="-60"/>
          <w:w w:val="107"/>
          <w:sz w:val="11"/>
        </w:rPr>
        <w:t>0</w:t>
      </w:r>
      <w:r>
        <w:rPr>
          <w:color w:val="231F20"/>
          <w:w w:val="85"/>
          <w:position w:val="-5"/>
          <w:sz w:val="15"/>
        </w:rPr>
        <w:t>_</w:t>
      </w:r>
    </w:p>
    <w:p>
      <w:pPr>
        <w:spacing w:before="79"/>
        <w:ind w:left="0" w:right="836" w:firstLine="0"/>
        <w:jc w:val="right"/>
        <w:rPr>
          <w:sz w:val="11"/>
        </w:rPr>
      </w:pPr>
      <w:r>
        <w:rPr>
          <w:color w:val="231F20"/>
          <w:w w:val="80"/>
          <w:sz w:val="11"/>
        </w:rPr>
        <w:t>1</w:t>
      </w:r>
    </w:p>
    <w:p>
      <w:pPr>
        <w:pStyle w:val="BodyText"/>
        <w:spacing w:before="10"/>
        <w:rPr>
          <w:sz w:val="9"/>
        </w:rPr>
      </w:pPr>
    </w:p>
    <w:p>
      <w:pPr>
        <w:spacing w:before="0"/>
        <w:ind w:left="0" w:right="836" w:firstLine="0"/>
        <w:jc w:val="right"/>
        <w:rPr>
          <w:sz w:val="11"/>
        </w:rPr>
      </w:pPr>
      <w:r>
        <w:rPr>
          <w:color w:val="231F20"/>
          <w:w w:val="98"/>
          <w:sz w:val="11"/>
        </w:rPr>
        <w:t>2</w:t>
      </w:r>
    </w:p>
    <w:p>
      <w:pPr>
        <w:pStyle w:val="BodyText"/>
        <w:spacing w:before="9"/>
        <w:rPr>
          <w:sz w:val="9"/>
        </w:rPr>
      </w:pPr>
    </w:p>
    <w:p>
      <w:pPr>
        <w:spacing w:before="0"/>
        <w:ind w:left="0" w:right="836" w:firstLine="0"/>
        <w:jc w:val="right"/>
        <w:rPr>
          <w:sz w:val="11"/>
        </w:rPr>
      </w:pPr>
      <w:r>
        <w:rPr>
          <w:color w:val="231F20"/>
          <w:w w:val="102"/>
          <w:sz w:val="11"/>
        </w:rPr>
        <w:t>3</w:t>
      </w:r>
    </w:p>
    <w:p>
      <w:pPr>
        <w:pStyle w:val="BodyText"/>
        <w:spacing w:before="10"/>
        <w:rPr>
          <w:sz w:val="9"/>
        </w:rPr>
      </w:pPr>
    </w:p>
    <w:p>
      <w:pPr>
        <w:spacing w:before="0"/>
        <w:ind w:left="0" w:right="836" w:firstLine="0"/>
        <w:jc w:val="right"/>
        <w:rPr>
          <w:sz w:val="11"/>
        </w:rPr>
      </w:pPr>
      <w:r>
        <w:rPr>
          <w:color w:val="231F20"/>
          <w:w w:val="106"/>
          <w:sz w:val="11"/>
        </w:rPr>
        <w:t>4</w:t>
      </w:r>
    </w:p>
    <w:p>
      <w:pPr>
        <w:pStyle w:val="BodyText"/>
        <w:spacing w:before="9"/>
        <w:rPr>
          <w:sz w:val="9"/>
        </w:rPr>
      </w:pPr>
    </w:p>
    <w:p>
      <w:pPr>
        <w:spacing w:before="1"/>
        <w:ind w:left="0" w:right="836" w:firstLine="0"/>
        <w:jc w:val="right"/>
        <w:rPr>
          <w:sz w:val="11"/>
        </w:rPr>
      </w:pPr>
      <w:r>
        <w:rPr>
          <w:color w:val="231F20"/>
          <w:w w:val="98"/>
          <w:sz w:val="11"/>
        </w:rPr>
        <w:t>5</w:t>
      </w:r>
    </w:p>
    <w:p>
      <w:pPr>
        <w:pStyle w:val="BodyText"/>
        <w:spacing w:before="9"/>
        <w:rPr>
          <w:sz w:val="9"/>
        </w:rPr>
      </w:pPr>
    </w:p>
    <w:p>
      <w:pPr>
        <w:spacing w:line="113" w:lineRule="exact" w:before="0"/>
        <w:ind w:left="3682" w:right="0" w:firstLine="0"/>
        <w:jc w:val="left"/>
        <w:rPr>
          <w:sz w:val="11"/>
        </w:rPr>
      </w:pPr>
      <w:r>
        <w:rPr>
          <w:color w:val="231F20"/>
          <w:w w:val="104"/>
          <w:sz w:val="11"/>
        </w:rPr>
        <w:t>6</w:t>
      </w:r>
    </w:p>
    <w:p>
      <w:pPr>
        <w:tabs>
          <w:tab w:pos="1161" w:val="left" w:leader="none"/>
          <w:tab w:pos="1586" w:val="left" w:leader="none"/>
          <w:tab w:pos="2011" w:val="left" w:leader="none"/>
          <w:tab w:pos="2436" w:val="left" w:leader="none"/>
          <w:tab w:pos="2862" w:val="left" w:leader="none"/>
          <w:tab w:pos="3287" w:val="left" w:leader="none"/>
        </w:tabs>
        <w:spacing w:line="113" w:lineRule="exact" w:before="0"/>
        <w:ind w:left="311" w:right="0" w:firstLine="0"/>
        <w:jc w:val="left"/>
        <w:rPr>
          <w:sz w:val="11"/>
        </w:rPr>
      </w:pPr>
      <w:r>
        <w:rPr>
          <w:color w:val="231F20"/>
          <w:sz w:val="11"/>
        </w:rPr>
        <w:t>2001      03</w:t>
        <w:tab/>
        <w:t>05</w:t>
        <w:tab/>
        <w:t>07</w:t>
        <w:tab/>
        <w:t>09</w:t>
        <w:tab/>
        <w:t>11</w:t>
        <w:tab/>
        <w:t>13</w:t>
        <w:tab/>
        <w:t>15</w:t>
      </w:r>
    </w:p>
    <w:p>
      <w:pPr>
        <w:spacing w:before="8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9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3.6.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factor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is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residual.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labour </w:t>
      </w:r>
      <w:r>
        <w:rPr>
          <w:color w:val="231F20"/>
          <w:sz w:val="11"/>
        </w:rPr>
        <w:t>productivity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0" w:after="0"/>
        <w:ind w:left="323" w:right="73" w:hanging="171"/>
        <w:jc w:val="left"/>
        <w:rPr>
          <w:sz w:val="11"/>
        </w:rPr>
      </w:pPr>
      <w:r>
        <w:rPr>
          <w:color w:val="231F20"/>
          <w:w w:val="90"/>
          <w:sz w:val="11"/>
        </w:rPr>
        <w:t>Fixed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stock,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including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structures,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machinery,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vehicles,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computers,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purchased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software, own-account software, mineral exploration, artistic originals and R&amp;D. Calculations are </w:t>
      </w:r>
      <w:r>
        <w:rPr>
          <w:color w:val="231F20"/>
          <w:spacing w:val="-3"/>
          <w:w w:val="90"/>
          <w:sz w:val="11"/>
        </w:rPr>
        <w:t>based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Oulton,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Wallis,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(2015),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‘Integrated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United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Kingdom: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1950–2013’,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Centre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for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Performance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Discussion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Paper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No.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1342</w:t>
      </w:r>
      <w:r>
        <w:rPr>
          <w:color w:val="231F20"/>
          <w:w w:val="95"/>
          <w:sz w:val="11"/>
        </w:rPr>
        <w:t>.</w: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3.8</w:t>
      </w:r>
      <w:r>
        <w:rPr>
          <w:b/>
          <w:color w:val="A70741"/>
          <w:spacing w:val="-8"/>
          <w:sz w:val="18"/>
        </w:rPr>
        <w:t> </w:t>
      </w:r>
      <w:r>
        <w:rPr>
          <w:color w:val="A70741"/>
          <w:sz w:val="18"/>
        </w:rPr>
        <w:t>Little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sign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spare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capacity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within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companies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Survey indicators of capacity utilisation</w:t>
      </w:r>
      <w:r>
        <w:rPr>
          <w:color w:val="231F20"/>
          <w:position w:val="4"/>
          <w:sz w:val="12"/>
        </w:rPr>
        <w:t>(a)</w:t>
      </w:r>
    </w:p>
    <w:p>
      <w:pPr>
        <w:spacing w:line="254" w:lineRule="auto" w:before="50"/>
        <w:ind w:left="2184" w:right="868" w:hanging="588"/>
        <w:jc w:val="left"/>
        <w:rPr>
          <w:sz w:val="11"/>
        </w:rPr>
      </w:pPr>
      <w:r>
        <w:rPr>
          <w:color w:val="231F20"/>
          <w:w w:val="95"/>
          <w:sz w:val="11"/>
        </w:rPr>
        <w:t>Differences from 1999 Q1–2007 Q3 averages (number of standard deviations)</w:t>
      </w:r>
    </w:p>
    <w:p>
      <w:pPr>
        <w:spacing w:line="110" w:lineRule="exact" w:before="0"/>
        <w:ind w:left="3680" w:right="0" w:firstLine="0"/>
        <w:jc w:val="left"/>
        <w:rPr>
          <w:sz w:val="11"/>
        </w:rPr>
      </w:pPr>
      <w:r>
        <w:rPr/>
        <w:pict>
          <v:group style="position:absolute;margin-left:39.685001pt;margin-top:.831824pt;width:173.7pt;height:133.7pt;mso-position-horizontal-relative:page;mso-position-vertical-relative:paragraph;z-index:-21235200" coordorigin="794,17" coordsize="3474,2674">
            <v:rect style="position:absolute;left:798;top:21;width:3464;height:2665" filled="false" stroked="true" strokeweight=".47pt" strokecolor="#231f20">
              <v:stroke dashstyle="solid"/>
            </v:rect>
            <v:line style="position:absolute" from="4156,1104" to="4262,1104" stroked="true" strokeweight=".47pt" strokecolor="#231f20">
              <v:stroke dashstyle="solid"/>
            </v:line>
            <v:line style="position:absolute" from="952,1104" to="4096,1104" stroked="true" strokeweight=".47pt" strokecolor="#231f20">
              <v:stroke dashstyle="solid"/>
            </v:line>
            <v:line style="position:absolute" from="4156,294" to="4262,294" stroked="true" strokeweight=".47pt" strokecolor="#231f20">
              <v:stroke dashstyle="solid"/>
            </v:line>
            <v:line style="position:absolute" from="4156,557" to="4262,557" stroked="true" strokeweight=".47pt" strokecolor="#231f20">
              <v:stroke dashstyle="solid"/>
            </v:line>
            <v:line style="position:absolute" from="4156,840" to="4262,840" stroked="true" strokeweight=".47pt" strokecolor="#231f20">
              <v:stroke dashstyle="solid"/>
            </v:line>
            <v:line style="position:absolute" from="4156,1367" to="4262,1367" stroked="true" strokeweight=".47pt" strokecolor="#231f20">
              <v:stroke dashstyle="solid"/>
            </v:line>
            <v:line style="position:absolute" from="4156,1631" to="4262,1631" stroked="true" strokeweight=".47pt" strokecolor="#231f20">
              <v:stroke dashstyle="solid"/>
            </v:line>
            <v:line style="position:absolute" from="4156,1895" to="4262,1895" stroked="true" strokeweight=".47pt" strokecolor="#231f20">
              <v:stroke dashstyle="solid"/>
            </v:line>
            <v:line style="position:absolute" from="4156,2158" to="4262,2158" stroked="true" strokeweight=".47pt" strokecolor="#231f20">
              <v:stroke dashstyle="solid"/>
            </v:line>
            <v:line style="position:absolute" from="4156,2422" to="4262,2422" stroked="true" strokeweight=".47pt" strokecolor="#231f20">
              <v:stroke dashstyle="solid"/>
            </v:line>
            <v:line style="position:absolute" from="798,294" to="905,294" stroked="true" strokeweight=".47pt" strokecolor="#231f20">
              <v:stroke dashstyle="solid"/>
            </v:line>
            <v:line style="position:absolute" from="798,557" to="905,557" stroked="true" strokeweight=".47pt" strokecolor="#231f20">
              <v:stroke dashstyle="solid"/>
            </v:line>
            <v:line style="position:absolute" from="798,840" to="905,840" stroked="true" strokeweight=".47pt" strokecolor="#231f20">
              <v:stroke dashstyle="solid"/>
            </v:line>
            <v:line style="position:absolute" from="798,1104" to="905,1104" stroked="true" strokeweight=".47pt" strokecolor="#231f20">
              <v:stroke dashstyle="solid"/>
            </v:line>
            <v:line style="position:absolute" from="798,1367" to="905,1367" stroked="true" strokeweight=".47pt" strokecolor="#231f20">
              <v:stroke dashstyle="solid"/>
            </v:line>
            <v:line style="position:absolute" from="798,1631" to="905,1631" stroked="true" strokeweight=".47pt" strokecolor="#231f20">
              <v:stroke dashstyle="solid"/>
            </v:line>
            <v:line style="position:absolute" from="798,1895" to="905,1895" stroked="true" strokeweight=".47pt" strokecolor="#231f20">
              <v:stroke dashstyle="solid"/>
            </v:line>
            <v:line style="position:absolute" from="798,2158" to="905,2158" stroked="true" strokeweight=".47pt" strokecolor="#231f20">
              <v:stroke dashstyle="solid"/>
            </v:line>
            <v:line style="position:absolute" from="798,2422" to="905,2422" stroked="true" strokeweight=".47pt" strokecolor="#231f20">
              <v:stroke dashstyle="solid"/>
            </v:line>
            <v:line style="position:absolute" from="3956,2579" to="3956,2686" stroked="true" strokeweight=".47pt" strokecolor="#231f20">
              <v:stroke dashstyle="solid"/>
            </v:line>
            <v:line style="position:absolute" from="3203,2579" to="3203,2686" stroked="true" strokeweight=".47pt" strokecolor="#231f20">
              <v:stroke dashstyle="solid"/>
            </v:line>
            <v:line style="position:absolute" from="2461,2579" to="2461,2686" stroked="true" strokeweight=".47pt" strokecolor="#231f20">
              <v:stroke dashstyle="solid"/>
            </v:line>
            <v:line style="position:absolute" from="1719,2579" to="1719,2686" stroked="true" strokeweight=".47pt" strokecolor="#231f20">
              <v:stroke dashstyle="solid"/>
            </v:line>
            <v:line style="position:absolute" from="960,2579" to="960,2686" stroked="true" strokeweight=".47pt" strokecolor="#231f20">
              <v:stroke dashstyle="solid"/>
            </v:line>
            <v:line style="position:absolute" from="4044,1273" to="4094,1273" stroked="true" strokeweight=".94pt" strokecolor="#fcaf17">
              <v:stroke dashstyle="solid"/>
            </v:line>
            <v:line style="position:absolute" from="3995,1217" to="4044,1273" stroked="true" strokeweight=".94pt" strokecolor="#fcaf17">
              <v:stroke dashstyle="solid"/>
            </v:line>
            <v:line style="position:absolute" from="3962,1254" to="3995,1217" stroked="true" strokeweight=".94pt" strokecolor="#fcaf17">
              <v:stroke dashstyle="solid"/>
            </v:line>
            <v:line style="position:absolute" from="3913,1254" to="3962,1254" stroked="true" strokeweight=".94pt" strokecolor="#fcaf17">
              <v:stroke dashstyle="solid"/>
            </v:line>
            <v:line style="position:absolute" from="3863,1348" to="3913,1254" stroked="true" strokeweight=".94pt" strokecolor="#fcaf17">
              <v:stroke dashstyle="solid"/>
            </v:line>
            <v:line style="position:absolute" from="3814,1330" to="3863,1348" stroked="true" strokeweight=".94pt" strokecolor="#fcaf17">
              <v:stroke dashstyle="solid"/>
            </v:line>
            <v:line style="position:absolute" from="3764,1348" to="3814,1330" stroked="true" strokeweight=".94pt" strokecolor="#fcaf17">
              <v:stroke dashstyle="solid"/>
            </v:line>
            <v:line style="position:absolute" from="3731,1386" to="3764,1348" stroked="true" strokeweight=".94pt" strokecolor="#fcaf17">
              <v:stroke dashstyle="solid"/>
            </v:line>
            <v:line style="position:absolute" from="3682,1518" to="3731,1386" stroked="true" strokeweight=".94pt" strokecolor="#fcaf17">
              <v:stroke dashstyle="solid"/>
            </v:line>
            <v:line style="position:absolute" from="3632,1688" to="3682,1518" stroked="true" strokeweight=".94pt" strokecolor="#fcaf17">
              <v:stroke dashstyle="solid"/>
            </v:line>
            <v:line style="position:absolute" from="3583,1688" to="3632,1688" stroked="true" strokeweight=".94pt" strokecolor="#fcaf17">
              <v:stroke dashstyle="solid"/>
            </v:line>
            <v:line style="position:absolute" from="3533,1669" to="3583,1688" stroked="true" strokeweight=".94pt" strokecolor="#fcaf17">
              <v:stroke dashstyle="solid"/>
            </v:line>
            <v:line style="position:absolute" from="3484,1725" to="3533,1669" stroked="true" strokeweight=".94pt" strokecolor="#fcaf17">
              <v:stroke dashstyle="solid"/>
            </v:line>
            <v:line style="position:absolute" from="3451,1763" to="3484,1725" stroked="true" strokeweight=".94pt" strokecolor="#fcaf17">
              <v:stroke dashstyle="solid"/>
            </v:line>
            <v:line style="position:absolute" from="3401,1782" to="3451,1763" stroked="true" strokeweight=".94pt" strokecolor="#fcaf17">
              <v:stroke dashstyle="solid"/>
            </v:line>
            <v:line style="position:absolute" from="3352,1744" to="3401,1782" stroked="true" strokeweight=".94pt" strokecolor="#fcaf17">
              <v:stroke dashstyle="solid"/>
            </v:line>
            <v:line style="position:absolute" from="3302,1631" to="3352,1744" stroked="true" strokeweight=".94pt" strokecolor="#fcaf17">
              <v:stroke dashstyle="solid"/>
            </v:line>
            <v:line style="position:absolute" from="3253,1574" to="3302,1631" stroked="true" strokeweight=".94pt" strokecolor="#fcaf17">
              <v:stroke dashstyle="solid"/>
            </v:line>
            <v:line style="position:absolute" from="3203,1593" to="3253,1574" stroked="true" strokeweight=".94pt" strokecolor="#fcaf17">
              <v:stroke dashstyle="solid"/>
            </v:line>
            <v:line style="position:absolute" from="3170,1631" to="3203,1593" stroked="true" strokeweight=".94pt" strokecolor="#fcaf17">
              <v:stroke dashstyle="solid"/>
            </v:line>
            <v:line style="position:absolute" from="3121,1669" to="3170,1631" stroked="true" strokeweight=".94pt" strokecolor="#fcaf17">
              <v:stroke dashstyle="solid"/>
            </v:line>
            <v:line style="position:absolute" from="3071,1801" to="3121,1669" stroked="true" strokeweight=".94pt" strokecolor="#fcaf17">
              <v:stroke dashstyle="solid"/>
            </v:line>
            <v:line style="position:absolute" from="3022,1895" to="3071,1801" stroked="true" strokeweight=".94pt" strokecolor="#fcaf17">
              <v:stroke dashstyle="solid"/>
            </v:line>
            <v:line style="position:absolute" from="2972,1989" to="3022,1895" stroked="true" strokeweight=".94pt" strokecolor="#fcaf17">
              <v:stroke dashstyle="solid"/>
            </v:line>
            <v:line style="position:absolute" from="2923,2121" to="2972,1989" stroked="true" strokeweight=".94pt" strokecolor="#fcaf17">
              <v:stroke dashstyle="solid"/>
            </v:line>
            <v:line style="position:absolute" from="2890,2196" to="2923,2121" stroked="true" strokeweight=".94pt" strokecolor="#fcaf17">
              <v:stroke dashstyle="solid"/>
            </v:line>
            <v:line style="position:absolute" from="2841,2366" to="2890,2196" stroked="true" strokeweight=".94pt" strokecolor="#fcaf17">
              <v:stroke dashstyle="solid"/>
            </v:line>
            <v:line style="position:absolute" from="2791,2196" to="2841,2366" stroked="true" strokeweight=".94pt" strokecolor="#fcaf17">
              <v:stroke dashstyle="solid"/>
            </v:line>
            <v:line style="position:absolute" from="2742,1876" to="2791,2196" stroked="true" strokeweight=".94pt" strokecolor="#fcaf17">
              <v:stroke dashstyle="solid"/>
            </v:line>
            <v:line style="position:absolute" from="2692,1556" to="2742,1876" stroked="true" strokeweight=".94pt" strokecolor="#fcaf17">
              <v:stroke dashstyle="solid"/>
            </v:line>
            <v:line style="position:absolute" from="2643,1311" to="2692,1556" stroked="true" strokeweight=".94pt" strokecolor="#fcaf17">
              <v:stroke dashstyle="solid"/>
            </v:line>
            <v:line style="position:absolute" from="2610,1009" to="2643,1311" stroked="true" strokeweight=".94pt" strokecolor="#fcaf17">
              <v:stroke dashstyle="solid"/>
            </v:line>
            <v:line style="position:absolute" from="2560,859" to="2610,1009" stroked="true" strokeweight=".94pt" strokecolor="#fcaf17">
              <v:stroke dashstyle="solid"/>
            </v:line>
            <v:line style="position:absolute" from="2511,633" to="2560,859" stroked="true" strokeweight=".94pt" strokecolor="#fcaf17">
              <v:stroke dashstyle="solid"/>
            </v:line>
            <v:line style="position:absolute" from="2461,689" to="2511,633" stroked="true" strokeweight=".94pt" strokecolor="#fcaf17">
              <v:stroke dashstyle="solid"/>
            </v:line>
            <v:line style="position:absolute" from="2412,802" to="2461,689" stroked="true" strokeweight=".94pt" strokecolor="#fcaf17">
              <v:stroke dashstyle="solid"/>
            </v:line>
            <v:line style="position:absolute" from="2362,915" to="2412,802" stroked="true" strokeweight=".94pt" strokecolor="#fcaf17">
              <v:stroke dashstyle="solid"/>
            </v:line>
            <v:line style="position:absolute" from="2329,1047" to="2362,915" stroked="true" strokeweight=".94pt" strokecolor="#fcaf17">
              <v:stroke dashstyle="solid"/>
            </v:line>
            <v:line style="position:absolute" from="2280,1160" to="2329,1047" stroked="true" strokeweight=".94pt" strokecolor="#fcaf17">
              <v:stroke dashstyle="solid"/>
            </v:line>
            <v:line style="position:absolute" from="2230,1179" to="2280,1160" stroked="true" strokeweight=".94pt" strokecolor="#fcaf17">
              <v:stroke dashstyle="solid"/>
            </v:line>
            <v:line style="position:absolute" from="2181,1104" to="2230,1179" stroked="true" strokeweight=".94pt" strokecolor="#fcaf17">
              <v:stroke dashstyle="solid"/>
            </v:line>
            <v:line style="position:absolute" from="2131,972" to="2181,1104" stroked="true" strokeweight=".94pt" strokecolor="#fcaf17">
              <v:stroke dashstyle="solid"/>
            </v:line>
            <v:line style="position:absolute" from="2082,953" to="2131,972" stroked="true" strokeweight=".94pt" strokecolor="#fcaf17">
              <v:stroke dashstyle="solid"/>
            </v:line>
            <v:line style="position:absolute" from="2049,934" to="2082,953" stroked="true" strokeweight=".94pt" strokecolor="#fcaf17">
              <v:stroke dashstyle="solid"/>
            </v:line>
            <v:line style="position:absolute" from="1999,991" to="2049,934" stroked="true" strokeweight=".94pt" strokecolor="#fcaf17">
              <v:stroke dashstyle="solid"/>
            </v:line>
            <v:line style="position:absolute" from="1950,1160" to="1999,991" stroked="true" strokeweight=".94pt" strokecolor="#fcaf17">
              <v:stroke dashstyle="solid"/>
            </v:line>
            <v:line style="position:absolute" from="1900,1235" to="1950,1160" stroked="true" strokeweight=".94pt" strokecolor="#fcaf17">
              <v:stroke dashstyle="solid"/>
            </v:line>
            <v:line style="position:absolute" from="1851,1386" to="1900,1235" stroked="true" strokeweight=".94pt" strokecolor="#fcaf17">
              <v:stroke dashstyle="solid"/>
            </v:line>
            <v:line style="position:absolute" from="1802,1518" to="1851,1386" stroked="true" strokeweight=".94pt" strokecolor="#fcaf17">
              <v:stroke dashstyle="solid"/>
            </v:line>
            <v:line style="position:absolute" from="1769,1537" to="1802,1518" stroked="true" strokeweight=".94pt" strokecolor="#fcaf17">
              <v:stroke dashstyle="solid"/>
            </v:line>
            <v:line style="position:absolute" from="1719,1480" to="1769,1537" stroked="true" strokeweight=".94pt" strokecolor="#fcaf17">
              <v:stroke dashstyle="solid"/>
            </v:line>
            <v:line style="position:absolute" from="1670,1424" to="1719,1480" stroked="true" strokeweight=".94pt" strokecolor="#fcaf17">
              <v:stroke dashstyle="solid"/>
            </v:line>
            <v:line style="position:absolute" from="1620,1461" to="1670,1424" stroked="true" strokeweight=".94pt" strokecolor="#fcaf17">
              <v:stroke dashstyle="solid"/>
            </v:line>
            <v:line style="position:absolute" from="1571,1424" to="1620,1461" stroked="true" strokeweight=".94pt" strokecolor="#fcaf17">
              <v:stroke dashstyle="solid"/>
            </v:line>
            <v:line style="position:absolute" from="1521,1424" to="1571,1424" stroked="true" strokeweight=".94pt" strokecolor="#fcaf17">
              <v:stroke dashstyle="solid"/>
            </v:line>
            <v:line style="position:absolute" from="1488,1405" to="1521,1424" stroked="true" strokeweight=".94pt" strokecolor="#fcaf17">
              <v:stroke dashstyle="solid"/>
            </v:line>
            <v:line style="position:absolute" from="1439,1217" to="1488,1405" stroked="true" strokeweight=".94pt" strokecolor="#fcaf17">
              <v:stroke dashstyle="solid"/>
            </v:line>
            <v:line style="position:absolute" from="1389,1009" to="1439,1217" stroked="true" strokeweight=".94pt" strokecolor="#fcaf17">
              <v:stroke dashstyle="solid"/>
            </v:line>
            <v:line style="position:absolute" from="1340,764" to="1389,1009" stroked="true" strokeweight=".94pt" strokecolor="#fcaf17">
              <v:stroke dashstyle="solid"/>
            </v:line>
            <v:line style="position:absolute" from="1290,727" to="1340,764" stroked="true" strokeweight=".94pt" strokecolor="#fcaf17">
              <v:stroke dashstyle="solid"/>
            </v:line>
            <v:line style="position:absolute" from="1241,821" to="1290,727" stroked="true" strokeweight=".94pt" strokecolor="#fcaf17">
              <v:stroke dashstyle="solid"/>
            </v:line>
            <v:line style="position:absolute" from="1208,764" to="1241,821" stroked="true" strokeweight=".94pt" strokecolor="#fcaf17">
              <v:stroke dashstyle="solid"/>
            </v:line>
            <v:line style="position:absolute" from="1158,840" to="1208,764" stroked="true" strokeweight=".94pt" strokecolor="#fcaf17">
              <v:stroke dashstyle="solid"/>
            </v:line>
            <v:line style="position:absolute" from="1109,972" to="1158,840" stroked="true" strokeweight=".94pt" strokecolor="#fcaf17">
              <v:stroke dashstyle="solid"/>
            </v:line>
            <v:line style="position:absolute" from="1059,1122" to="1109,972" stroked="true" strokeweight=".94pt" strokecolor="#fcaf17">
              <v:stroke dashstyle="solid"/>
            </v:line>
            <v:line style="position:absolute" from="1010,1198" to="1059,1122" stroked="true" strokeweight=".94pt" strokecolor="#fcaf17">
              <v:stroke dashstyle="solid"/>
            </v:line>
            <v:line style="position:absolute" from="960,1235" to="1010,1198" stroked="true" strokeweight=".94pt" strokecolor="#fcaf17">
              <v:stroke dashstyle="solid"/>
            </v:line>
            <v:line style="position:absolute" from="4044,369" to="4094,275" stroked="true" strokeweight=".94pt" strokecolor="#b01c88">
              <v:stroke dashstyle="solid"/>
            </v:line>
            <v:line style="position:absolute" from="3995,557" to="4044,369" stroked="true" strokeweight=".94pt" strokecolor="#b01c88">
              <v:stroke dashstyle="solid"/>
            </v:line>
            <v:line style="position:absolute" from="3962,764" to="3995,557" stroked="true" strokeweight=".94pt" strokecolor="#b01c88">
              <v:stroke dashstyle="solid"/>
            </v:line>
            <v:line style="position:absolute" from="3913,444" to="3962,764" stroked="true" strokeweight=".94pt" strokecolor="#b01c88">
              <v:stroke dashstyle="solid"/>
            </v:line>
            <v:line style="position:absolute" from="3863,444" to="3913,444" stroked="true" strokeweight=".94pt" strokecolor="#b01c88">
              <v:stroke dashstyle="solid"/>
            </v:line>
            <v:line style="position:absolute" from="3814,520" to="3863,444" stroked="true" strokeweight=".94pt" strokecolor="#b01c88">
              <v:stroke dashstyle="solid"/>
            </v:line>
            <v:line style="position:absolute" from="3764,388" to="3814,520" stroked="true" strokeweight=".94pt" strokecolor="#b01c88">
              <v:stroke dashstyle="solid"/>
            </v:line>
            <v:line style="position:absolute" from="3731,595" to="3764,388" stroked="true" strokeweight=".94pt" strokecolor="#b01c88">
              <v:stroke dashstyle="solid"/>
            </v:line>
            <v:line style="position:absolute" from="3682,840" to="3731,595" stroked="true" strokeweight=".94pt" strokecolor="#b01c88">
              <v:stroke dashstyle="solid"/>
            </v:line>
            <v:line style="position:absolute" from="3632,1160" to="3682,840" stroked="true" strokeweight=".94pt" strokecolor="#b01c88">
              <v:stroke dashstyle="solid"/>
            </v:line>
            <v:line style="position:absolute" from="3583,1330" to="3632,1160" stroked="true" strokeweight=".94pt" strokecolor="#b01c88">
              <v:stroke dashstyle="solid"/>
            </v:line>
            <v:line style="position:absolute" from="3533,1273" to="3583,1330" stroked="true" strokeweight=".94pt" strokecolor="#b01c88">
              <v:stroke dashstyle="solid"/>
            </v:line>
            <v:line style="position:absolute" from="3484,1179" to="3533,1273" stroked="true" strokeweight=".94pt" strokecolor="#b01c88">
              <v:stroke dashstyle="solid"/>
            </v:line>
            <v:line style="position:absolute" from="3451,1273" to="3484,1179" stroked="true" strokeweight=".94pt" strokecolor="#b01c88">
              <v:stroke dashstyle="solid"/>
            </v:line>
            <v:line style="position:absolute" from="3401,1405" to="3451,1273" stroked="true" strokeweight=".94pt" strokecolor="#b01c88">
              <v:stroke dashstyle="solid"/>
            </v:line>
            <v:line style="position:absolute" from="3352,1348" to="3401,1405" stroked="true" strokeweight=".94pt" strokecolor="#b01c88">
              <v:stroke dashstyle="solid"/>
            </v:line>
            <v:line style="position:absolute" from="3302,1518" to="3352,1348" stroked="true" strokeweight=".94pt" strokecolor="#b01c88">
              <v:stroke dashstyle="solid"/>
            </v:line>
            <v:line style="position:absolute" from="3253,1198" to="3302,1518" stroked="true" strokeweight=".94pt" strokecolor="#b01c88">
              <v:stroke dashstyle="solid"/>
            </v:line>
            <v:line style="position:absolute" from="3203,1367" to="3253,1198" stroked="true" strokeweight=".94pt" strokecolor="#b01c88">
              <v:stroke dashstyle="solid"/>
            </v:line>
            <v:line style="position:absolute" from="3170,1367" to="3203,1367" stroked="true" strokeweight=".94pt" strokecolor="#b01c88">
              <v:stroke dashstyle="solid"/>
            </v:line>
            <v:line style="position:absolute" from="3121,1198" to="3170,1367" stroked="true" strokeweight=".94pt" strokecolor="#b01c88">
              <v:stroke dashstyle="solid"/>
            </v:line>
            <v:line style="position:absolute" from="3071,1405" to="3121,1198" stroked="true" strokeweight=".94pt" strokecolor="#b01c88">
              <v:stroke dashstyle="solid"/>
            </v:line>
            <v:line style="position:absolute" from="3022,1499" to="3071,1405" stroked="true" strokeweight=".94pt" strokecolor="#b01c88">
              <v:stroke dashstyle="solid"/>
            </v:line>
            <v:line style="position:absolute" from="2972,1556" to="3022,1499" stroked="true" strokeweight=".94pt" strokecolor="#b01c88">
              <v:stroke dashstyle="solid"/>
            </v:line>
            <v:line style="position:absolute" from="2923,1631" to="2972,1556" stroked="true" strokeweight=".94pt" strokecolor="#b01c88">
              <v:stroke dashstyle="solid"/>
            </v:line>
            <v:line style="position:absolute" from="2890,1755" to="2923,1631" stroked="true" strokeweight=".94pt" strokecolor="#b01c88">
              <v:stroke dashstyle="solid"/>
            </v:line>
            <v:line style="position:absolute" from="2841,1443" to="2890,1755" stroked="true" strokeweight=".94pt" strokecolor="#b01c88">
              <v:stroke dashstyle="solid"/>
            </v:line>
            <v:line style="position:absolute" from="2791,1443" to="2841,1443" stroked="true" strokeweight=".94pt" strokecolor="#b01c88">
              <v:stroke dashstyle="solid"/>
            </v:line>
            <v:line style="position:absolute" from="2742,1066" to="2791,1443" stroked="true" strokeweight=".94pt" strokecolor="#b01c88">
              <v:stroke dashstyle="solid"/>
            </v:line>
            <v:line style="position:absolute" from="2692,1085" to="2742,1066" stroked="true" strokeweight=".94pt" strokecolor="#b01c88">
              <v:stroke dashstyle="solid"/>
            </v:line>
            <v:line style="position:absolute" from="2643,783" to="2692,1085" stroked="true" strokeweight=".94pt" strokecolor="#b01c88">
              <v:stroke dashstyle="solid"/>
            </v:line>
            <v:line style="position:absolute" from="2626,341" to="2626,793" stroked="true" strokeweight="2.589pt" strokecolor="#b01c88">
              <v:stroke dashstyle="solid"/>
            </v:line>
            <v:line style="position:absolute" from="2560,689" to="2610,350" stroked="true" strokeweight=".94pt" strokecolor="#b01c88">
              <v:stroke dashstyle="solid"/>
            </v:line>
            <v:line style="position:absolute" from="2511,972" to="2560,689" stroked="true" strokeweight=".94pt" strokecolor="#b01c88">
              <v:stroke dashstyle="solid"/>
            </v:line>
            <v:line style="position:absolute" from="2461,764" to="2511,972" stroked="true" strokeweight=".94pt" strokecolor="#b01c88">
              <v:stroke dashstyle="solid"/>
            </v:line>
            <v:line style="position:absolute" from="2412,1009" to="2461,764" stroked="true" strokeweight=".94pt" strokecolor="#b01c88">
              <v:stroke dashstyle="solid"/>
            </v:line>
            <v:line style="position:absolute" from="2362,764" to="2412,1009" stroked="true" strokeweight=".94pt" strokecolor="#b01c88">
              <v:stroke dashstyle="solid"/>
            </v:line>
            <v:line style="position:absolute" from="2346,755" to="2346,1188" stroked="true" strokeweight="2.59pt" strokecolor="#b01c88">
              <v:stroke dashstyle="solid"/>
            </v:line>
            <v:line style="position:absolute" from="2280,1273" to="2329,1179" stroked="true" strokeweight=".94pt" strokecolor="#b01c88">
              <v:stroke dashstyle="solid"/>
            </v:line>
            <v:line style="position:absolute" from="2230,1104" to="2280,1273" stroked="true" strokeweight=".94pt" strokecolor="#b01c88">
              <v:stroke dashstyle="solid"/>
            </v:line>
            <v:line style="position:absolute" from="2181,1405" to="2230,1104" stroked="true" strokeweight=".94pt" strokecolor="#b01c88">
              <v:stroke dashstyle="solid"/>
            </v:line>
            <v:line style="position:absolute" from="2131,1273" to="2181,1405" stroked="true" strokeweight=".94pt" strokecolor="#b01c88">
              <v:stroke dashstyle="solid"/>
            </v:line>
            <v:line style="position:absolute" from="2082,1122" to="2131,1273" stroked="true" strokeweight=".94pt" strokecolor="#b01c88">
              <v:stroke dashstyle="solid"/>
            </v:line>
            <v:line style="position:absolute" from="2049,614" to="2082,1122" stroked="true" strokeweight=".94pt" strokecolor="#b01c88">
              <v:stroke dashstyle="solid"/>
            </v:line>
            <v:line style="position:absolute" from="1999,991" to="2049,614" stroked="true" strokeweight=".94pt" strokecolor="#b01c88">
              <v:stroke dashstyle="solid"/>
            </v:line>
            <v:line style="position:absolute" from="1950,746" to="1999,991" stroked="true" strokeweight=".94pt" strokecolor="#b01c88">
              <v:stroke dashstyle="solid"/>
            </v:line>
            <v:line style="position:absolute" from="1925,736" to="1925,1245" stroked="true" strokeweight="3.414pt" strokecolor="#b01c88">
              <v:stroke dashstyle="solid"/>
            </v:line>
            <v:shape style="position:absolute;left:1478;top:1018;width:432;height:528" type="#_x0000_t75" stroked="false">
              <v:imagedata r:id="rId74" o:title=""/>
            </v:shape>
            <v:line style="position:absolute" from="1439,1009" to="1488,1461" stroked="true" strokeweight=".94pt" strokecolor="#b01c88">
              <v:stroke dashstyle="solid"/>
            </v:line>
            <v:line style="position:absolute" from="1389,1292" to="1439,1009" stroked="true" strokeweight=".94pt" strokecolor="#b01c88">
              <v:stroke dashstyle="solid"/>
            </v:line>
            <v:line style="position:absolute" from="1340,1085" to="1389,1292" stroked="true" strokeweight=".94pt" strokecolor="#b01c88">
              <v:stroke dashstyle="solid"/>
            </v:line>
            <v:line style="position:absolute" from="1290,1085" to="1340,1085" stroked="true" strokeweight=".94pt" strokecolor="#b01c88">
              <v:stroke dashstyle="solid"/>
            </v:line>
            <v:line style="position:absolute" from="1241,670" to="1290,1085" stroked="true" strokeweight=".94pt" strokecolor="#b01c88">
              <v:stroke dashstyle="solid"/>
            </v:line>
            <v:line style="position:absolute" from="1208,708" to="1241,670" stroked="true" strokeweight=".94pt" strokecolor="#b01c88">
              <v:stroke dashstyle="solid"/>
            </v:line>
            <v:shape style="position:absolute;left:1133;top:623;width:50;height:584" coordorigin="1134,623" coordsize="50,584" path="m1183,699l1183,1207m1134,623l1134,1207e" filled="false" stroked="true" strokeweight="3.414pt" strokecolor="#b01c88">
              <v:path arrowok="t"/>
              <v:stroke dashstyle="solid"/>
            </v:shape>
            <v:line style="position:absolute" from="1059,1405" to="1109,633" stroked="true" strokeweight=".94pt" strokecolor="#b01c88">
              <v:stroke dashstyle="solid"/>
            </v:line>
            <v:line style="position:absolute" from="1010,1235" to="1059,1405" stroked="true" strokeweight=".94pt" strokecolor="#b01c88">
              <v:stroke dashstyle="solid"/>
            </v:line>
            <v:line style="position:absolute" from="960,1518" to="1010,1235" stroked="true" strokeweight=".94pt" strokecolor="#b01c88">
              <v:stroke dashstyle="solid"/>
            </v:line>
            <v:line style="position:absolute" from="4044,557" to="4094,802" stroked="true" strokeweight=".94pt" strokecolor="#7d8fc8">
              <v:stroke dashstyle="solid"/>
            </v:line>
            <v:line style="position:absolute" from="3995,538" to="4044,557" stroked="true" strokeweight=".94pt" strokecolor="#7d8fc8">
              <v:stroke dashstyle="solid"/>
            </v:line>
            <v:line style="position:absolute" from="3962,783" to="3995,538" stroked="true" strokeweight=".94pt" strokecolor="#7d8fc8">
              <v:stroke dashstyle="solid"/>
            </v:line>
            <v:line style="position:absolute" from="3913,746" to="3962,783" stroked="true" strokeweight=".94pt" strokecolor="#7d8fc8">
              <v:stroke dashstyle="solid"/>
            </v:line>
            <v:line style="position:absolute" from="3863,915" to="3913,746" stroked="true" strokeweight=".94pt" strokecolor="#7d8fc8">
              <v:stroke dashstyle="solid"/>
            </v:line>
            <v:line style="position:absolute" from="3814,633" to="3863,915" stroked="true" strokeweight=".94pt" strokecolor="#7d8fc8">
              <v:stroke dashstyle="solid"/>
            </v:line>
            <v:line style="position:absolute" from="3764,802" to="3814,633" stroked="true" strokeweight=".94pt" strokecolor="#7d8fc8">
              <v:stroke dashstyle="solid"/>
            </v:line>
            <v:line style="position:absolute" from="3731,746" to="3764,802" stroked="true" strokeweight=".94pt" strokecolor="#7d8fc8">
              <v:stroke dashstyle="solid"/>
            </v:line>
            <v:line style="position:absolute" from="3682,1028" to="3731,746" stroked="true" strokeweight=".94pt" strokecolor="#7d8fc8">
              <v:stroke dashstyle="solid"/>
            </v:line>
            <v:line style="position:absolute" from="3632,1348" to="3682,1028" stroked="true" strokeweight=".94pt" strokecolor="#7d8fc8">
              <v:stroke dashstyle="solid"/>
            </v:line>
            <v:line style="position:absolute" from="3583,1386" to="3632,1348" stroked="true" strokeweight=".94pt" strokecolor="#7d8fc8">
              <v:stroke dashstyle="solid"/>
            </v:line>
            <v:line style="position:absolute" from="3533,1424" to="3583,1386" stroked="true" strokeweight=".94pt" strokecolor="#7d8fc8">
              <v:stroke dashstyle="solid"/>
            </v:line>
            <v:line style="position:absolute" from="3484,1631" to="3533,1424" stroked="true" strokeweight=".94pt" strokecolor="#7d8fc8">
              <v:stroke dashstyle="solid"/>
            </v:line>
            <v:line style="position:absolute" from="3467,1264" to="3467,1640" stroked="true" strokeweight="2.589pt" strokecolor="#7d8fc8">
              <v:stroke dashstyle="solid"/>
            </v:line>
            <v:line style="position:absolute" from="3401,1574" to="3451,1273" stroked="true" strokeweight=".94pt" strokecolor="#7d8fc8">
              <v:stroke dashstyle="solid"/>
            </v:line>
            <v:line style="position:absolute" from="3352,1650" to="3401,1574" stroked="true" strokeweight=".94pt" strokecolor="#7d8fc8">
              <v:stroke dashstyle="solid"/>
            </v:line>
            <v:line style="position:absolute" from="3302,1706" to="3352,1650" stroked="true" strokeweight=".94pt" strokecolor="#7d8fc8">
              <v:stroke dashstyle="solid"/>
            </v:line>
            <v:line style="position:absolute" from="3253,1311" to="3302,1706" stroked="true" strokeweight=".94pt" strokecolor="#7d8fc8">
              <v:stroke dashstyle="solid"/>
            </v:line>
            <v:line style="position:absolute" from="3203,1330" to="3253,1311" stroked="true" strokeweight=".94pt" strokecolor="#7d8fc8">
              <v:stroke dashstyle="solid"/>
            </v:line>
            <v:line style="position:absolute" from="3170,1537" to="3203,1330" stroked="true" strokeweight=".94pt" strokecolor="#7d8fc8">
              <v:stroke dashstyle="solid"/>
            </v:line>
            <v:line style="position:absolute" from="3121,1537" to="3170,1537" stroked="true" strokeweight=".94pt" strokecolor="#7d8fc8">
              <v:stroke dashstyle="solid"/>
            </v:line>
            <v:line style="position:absolute" from="3071,1650" to="3121,1537" stroked="true" strokeweight=".94pt" strokecolor="#7d8fc8">
              <v:stroke dashstyle="solid"/>
            </v:line>
            <v:line style="position:absolute" from="3022,1782" to="3071,1650" stroked="true" strokeweight=".94pt" strokecolor="#7d8fc8">
              <v:stroke dashstyle="solid"/>
            </v:line>
            <v:line style="position:absolute" from="2972,2158" to="3022,1782" stroked="true" strokeweight=".94pt" strokecolor="#7d8fc8">
              <v:stroke dashstyle="solid"/>
            </v:line>
            <v:line style="position:absolute" from="2923,1744" to="2972,2158" stroked="true" strokeweight=".94pt" strokecolor="#7d8fc8">
              <v:stroke dashstyle="solid"/>
            </v:line>
            <v:line style="position:absolute" from="2890,1970" to="2923,1744" stroked="true" strokeweight=".94pt" strokecolor="#7d8fc8">
              <v:stroke dashstyle="solid"/>
            </v:line>
            <v:line style="position:absolute" from="2841,2358" to="2890,1970" stroked="true" strokeweight=".94pt" strokecolor="#7d8fc8">
              <v:stroke dashstyle="solid"/>
            </v:line>
            <v:line style="position:absolute" from="2791,2083" to="2841,2358" stroked="true" strokeweight=".94pt" strokecolor="#7d8fc8">
              <v:stroke dashstyle="solid"/>
            </v:line>
            <v:line style="position:absolute" from="2742,1782" to="2791,2083" stroked="true" strokeweight=".94pt" strokecolor="#7d8fc8">
              <v:stroke dashstyle="solid"/>
            </v:line>
            <v:line style="position:absolute" from="2692,1386" to="2742,1782" stroked="true" strokeweight=".94pt" strokecolor="#7d8fc8">
              <v:stroke dashstyle="solid"/>
            </v:line>
            <v:line style="position:absolute" from="2643,1443" to="2692,1386" stroked="true" strokeweight=".94pt" strokecolor="#7d8fc8">
              <v:stroke dashstyle="solid"/>
            </v:line>
            <v:line style="position:absolute" from="2610,896" to="2643,1443" stroked="true" strokeweight=".94pt" strokecolor="#7d8fc8">
              <v:stroke dashstyle="solid"/>
            </v:line>
            <v:line style="position:absolute" from="2560,840" to="2610,896" stroked="true" strokeweight=".94pt" strokecolor="#7d8fc8">
              <v:stroke dashstyle="solid"/>
            </v:line>
            <v:line style="position:absolute" from="2511,651" to="2560,840" stroked="true" strokeweight=".94pt" strokecolor="#7d8fc8">
              <v:stroke dashstyle="solid"/>
            </v:line>
            <v:line style="position:absolute" from="2461,689" to="2511,651" stroked="true" strokeweight=".94pt" strokecolor="#7d8fc8">
              <v:stroke dashstyle="solid"/>
            </v:line>
            <v:line style="position:absolute" from="2412,896" to="2461,689" stroked="true" strokeweight=".94pt" strokecolor="#7d8fc8">
              <v:stroke dashstyle="solid"/>
            </v:line>
            <v:line style="position:absolute" from="2362,991" to="2412,896" stroked="true" strokeweight=".94pt" strokecolor="#7d8fc8">
              <v:stroke dashstyle="solid"/>
            </v:line>
            <v:line style="position:absolute" from="2346,642" to="2346,1000" stroked="true" strokeweight="2.59pt" strokecolor="#7d8fc8">
              <v:stroke dashstyle="solid"/>
            </v:line>
            <v:line style="position:absolute" from="2280,1009" to="2329,651" stroked="true" strokeweight=".94pt" strokecolor="#7d8fc8">
              <v:stroke dashstyle="solid"/>
            </v:line>
            <v:line style="position:absolute" from="2230,1217" to="2280,1009" stroked="true" strokeweight=".94pt" strokecolor="#7d8fc8">
              <v:stroke dashstyle="solid"/>
            </v:line>
            <v:line style="position:absolute" from="2181,1104" to="2230,1217" stroked="true" strokeweight=".94pt" strokecolor="#7d8fc8">
              <v:stroke dashstyle="solid"/>
            </v:line>
            <v:line style="position:absolute" from="2131,1235" to="2181,1104" stroked="true" strokeweight=".94pt" strokecolor="#7d8fc8">
              <v:stroke dashstyle="solid"/>
            </v:line>
            <v:line style="position:absolute" from="2082,953" to="2131,1235" stroked="true" strokeweight=".94pt" strokecolor="#7d8fc8">
              <v:stroke dashstyle="solid"/>
            </v:line>
            <v:line style="position:absolute" from="2049,1085" to="2082,953" stroked="true" strokeweight=".94pt" strokecolor="#7d8fc8">
              <v:stroke dashstyle="solid"/>
            </v:line>
            <v:line style="position:absolute" from="1999,1047" to="2049,1085" stroked="true" strokeweight=".94pt" strokecolor="#7d8fc8">
              <v:stroke dashstyle="solid"/>
            </v:line>
            <v:line style="position:absolute" from="1950,896" to="1999,1047" stroked="true" strokeweight=".94pt" strokecolor="#7d8fc8">
              <v:stroke dashstyle="solid"/>
            </v:line>
            <v:line style="position:absolute" from="1900,1066" to="1950,896" stroked="true" strokeweight=".94pt" strokecolor="#7d8fc8">
              <v:stroke dashstyle="solid"/>
            </v:line>
            <v:line style="position:absolute" from="1851,1311" to="1900,1066" stroked="true" strokeweight=".94pt" strokecolor="#7d8fc8">
              <v:stroke dashstyle="solid"/>
            </v:line>
            <v:line style="position:absolute" from="1802,1461" to="1851,1311" stroked="true" strokeweight=".94pt" strokecolor="#7d8fc8">
              <v:stroke dashstyle="solid"/>
            </v:line>
            <v:line style="position:absolute" from="1769,1499" to="1802,1461" stroked="true" strokeweight=".94pt" strokecolor="#7d8fc8">
              <v:stroke dashstyle="solid"/>
            </v:line>
            <v:line style="position:absolute" from="1719,1311" to="1769,1499" stroked="true" strokeweight=".94pt" strokecolor="#7d8fc8">
              <v:stroke dashstyle="solid"/>
            </v:line>
            <v:line style="position:absolute" from="1670,1537" to="1719,1311" stroked="true" strokeweight=".94pt" strokecolor="#7d8fc8">
              <v:stroke dashstyle="solid"/>
            </v:line>
            <v:line style="position:absolute" from="1620,1499" to="1670,1537" stroked="true" strokeweight=".94pt" strokecolor="#7d8fc8">
              <v:stroke dashstyle="solid"/>
            </v:line>
            <v:line style="position:absolute" from="1571,1311" to="1620,1499" stroked="true" strokeweight=".94pt" strokecolor="#7d8fc8">
              <v:stroke dashstyle="solid"/>
            </v:line>
            <v:line style="position:absolute" from="1521,1480" to="1571,1311" stroked="true" strokeweight=".94pt" strokecolor="#7d8fc8">
              <v:stroke dashstyle="solid"/>
            </v:line>
            <v:line style="position:absolute" from="1488,1556" to="1521,1480" stroked="true" strokeweight=".94pt" strokecolor="#7d8fc8">
              <v:stroke dashstyle="solid"/>
            </v:line>
            <v:line style="position:absolute" from="1439,1330" to="1488,1556" stroked="true" strokeweight=".94pt" strokecolor="#7d8fc8">
              <v:stroke dashstyle="solid"/>
            </v:line>
            <v:line style="position:absolute" from="1389,1273" to="1439,1330" stroked="true" strokeweight=".94pt" strokecolor="#7d8fc8">
              <v:stroke dashstyle="solid"/>
            </v:line>
            <v:line style="position:absolute" from="1364,755" to="1364,1282" stroked="true" strokeweight="3.414pt" strokecolor="#7d8fc8">
              <v:stroke dashstyle="solid"/>
            </v:line>
            <v:shape style="position:absolute;left:951;top:755;width:389;height:434" type="#_x0000_t75" stroked="false">
              <v:imagedata r:id="rId75" o:title=""/>
            </v:shape>
            <v:shape style="position:absolute;left:2662;top:313;width:214;height:13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3822;top:919;width:175;height:13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3695;top:1529;width:331;height:13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6"/>
          <w:sz w:val="11"/>
        </w:rPr>
        <w:t>4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836" w:firstLine="0"/>
        <w:jc w:val="right"/>
        <w:rPr>
          <w:sz w:val="11"/>
        </w:rPr>
      </w:pPr>
      <w:r>
        <w:rPr>
          <w:color w:val="231F20"/>
          <w:w w:val="102"/>
          <w:sz w:val="11"/>
        </w:rPr>
        <w:t>3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836" w:firstLine="0"/>
        <w:jc w:val="right"/>
        <w:rPr>
          <w:sz w:val="11"/>
        </w:rPr>
      </w:pPr>
      <w:r>
        <w:rPr>
          <w:color w:val="231F20"/>
          <w:w w:val="98"/>
          <w:sz w:val="11"/>
        </w:rPr>
        <w:t>2</w:t>
      </w:r>
    </w:p>
    <w:p>
      <w:pPr>
        <w:pStyle w:val="BodyText"/>
        <w:spacing w:before="9"/>
        <w:rPr>
          <w:sz w:val="11"/>
        </w:rPr>
      </w:pPr>
    </w:p>
    <w:p>
      <w:pPr>
        <w:spacing w:line="109" w:lineRule="exact" w:before="0"/>
        <w:ind w:left="3695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1</w:t>
      </w:r>
    </w:p>
    <w:p>
      <w:pPr>
        <w:spacing w:line="155" w:lineRule="exact" w:before="0"/>
        <w:ind w:left="3676" w:right="0" w:firstLine="0"/>
        <w:jc w:val="left"/>
        <w:rPr>
          <w:sz w:val="15"/>
        </w:rPr>
      </w:pPr>
      <w:r>
        <w:rPr>
          <w:color w:val="231F20"/>
          <w:w w:val="99"/>
          <w:sz w:val="15"/>
        </w:rPr>
        <w:t>+</w:t>
      </w:r>
    </w:p>
    <w:p>
      <w:pPr>
        <w:spacing w:before="1"/>
        <w:ind w:left="0" w:right="828" w:firstLine="0"/>
        <w:jc w:val="right"/>
        <w:rPr>
          <w:sz w:val="15"/>
        </w:rPr>
      </w:pPr>
      <w:r>
        <w:rPr>
          <w:color w:val="231F20"/>
          <w:spacing w:val="-60"/>
          <w:w w:val="107"/>
          <w:sz w:val="11"/>
        </w:rPr>
        <w:t>0</w:t>
      </w:r>
      <w:r>
        <w:rPr>
          <w:color w:val="231F20"/>
          <w:w w:val="85"/>
          <w:position w:val="-8"/>
          <w:sz w:val="15"/>
        </w:rPr>
        <w:t>_</w:t>
      </w:r>
    </w:p>
    <w:p>
      <w:pPr>
        <w:spacing w:before="38"/>
        <w:ind w:left="0" w:right="836" w:firstLine="0"/>
        <w:jc w:val="right"/>
        <w:rPr>
          <w:sz w:val="11"/>
        </w:rPr>
      </w:pPr>
      <w:r>
        <w:rPr>
          <w:color w:val="231F20"/>
          <w:w w:val="80"/>
          <w:sz w:val="11"/>
        </w:rPr>
        <w:t>1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836" w:firstLine="0"/>
        <w:jc w:val="right"/>
        <w:rPr>
          <w:sz w:val="11"/>
        </w:rPr>
      </w:pPr>
      <w:r>
        <w:rPr>
          <w:color w:val="231F20"/>
          <w:w w:val="98"/>
          <w:sz w:val="11"/>
        </w:rPr>
        <w:t>2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836" w:firstLine="0"/>
        <w:jc w:val="right"/>
        <w:rPr>
          <w:sz w:val="11"/>
        </w:rPr>
      </w:pPr>
      <w:r>
        <w:rPr>
          <w:color w:val="231F20"/>
          <w:w w:val="102"/>
          <w:sz w:val="11"/>
        </w:rPr>
        <w:t>3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836" w:firstLine="0"/>
        <w:jc w:val="right"/>
        <w:rPr>
          <w:sz w:val="11"/>
        </w:rPr>
      </w:pPr>
      <w:r>
        <w:rPr>
          <w:color w:val="231F20"/>
          <w:w w:val="106"/>
          <w:sz w:val="11"/>
        </w:rPr>
        <w:t>4</w:t>
      </w:r>
    </w:p>
    <w:p>
      <w:pPr>
        <w:pStyle w:val="BodyText"/>
        <w:spacing w:before="9"/>
        <w:rPr>
          <w:sz w:val="11"/>
        </w:rPr>
      </w:pPr>
    </w:p>
    <w:p>
      <w:pPr>
        <w:spacing w:before="1"/>
        <w:ind w:left="0" w:right="836" w:firstLine="0"/>
        <w:jc w:val="right"/>
        <w:rPr>
          <w:sz w:val="11"/>
        </w:rPr>
      </w:pPr>
      <w:r>
        <w:rPr>
          <w:color w:val="231F20"/>
          <w:w w:val="98"/>
          <w:sz w:val="11"/>
        </w:rPr>
        <w:t>5</w:t>
      </w:r>
    </w:p>
    <w:p>
      <w:pPr>
        <w:pStyle w:val="BodyText"/>
        <w:spacing w:before="5"/>
        <w:rPr>
          <w:sz w:val="11"/>
        </w:rPr>
      </w:pPr>
    </w:p>
    <w:p>
      <w:pPr>
        <w:tabs>
          <w:tab w:pos="746" w:val="left" w:leader="none"/>
          <w:tab w:pos="1494" w:val="left" w:leader="none"/>
          <w:tab w:pos="2246" w:val="left" w:leader="none"/>
          <w:tab w:pos="2988" w:val="left" w:leader="none"/>
          <w:tab w:pos="3359" w:val="left" w:leader="none"/>
        </w:tabs>
        <w:spacing w:before="0"/>
        <w:ind w:left="0" w:right="836" w:firstLine="0"/>
        <w:jc w:val="right"/>
        <w:rPr>
          <w:sz w:val="11"/>
        </w:rPr>
      </w:pPr>
      <w:r>
        <w:rPr>
          <w:color w:val="231F20"/>
          <w:sz w:val="11"/>
        </w:rPr>
        <w:t>1999</w:t>
        <w:tab/>
        <w:t>2003</w:t>
        <w:tab/>
        <w:t>07</w:t>
        <w:tab/>
        <w:t>11</w:t>
        <w:tab/>
        <w:t>15</w:t>
        <w:tab/>
      </w:r>
      <w:r>
        <w:rPr>
          <w:color w:val="231F20"/>
          <w:position w:val="9"/>
          <w:sz w:val="11"/>
        </w:rPr>
        <w:t>6</w:t>
      </w:r>
    </w:p>
    <w:p>
      <w:pPr>
        <w:spacing w:before="9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spacing w:line="244" w:lineRule="auto" w:before="92"/>
        <w:ind w:left="323" w:right="7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(manufacturing and services), the BCC (non-services and services) and the CBI (manufacturing, financial services,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business/consumer/professional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trades)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nominal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added. 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one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1999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5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3" w:right="326"/>
      </w:pP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relatively</w:t>
      </w:r>
      <w:r>
        <w:rPr>
          <w:color w:val="231F20"/>
          <w:spacing w:val="-42"/>
        </w:rPr>
        <w:t> </w:t>
      </w:r>
      <w:r>
        <w:rPr>
          <w:color w:val="231F20"/>
        </w:rPr>
        <w:t>concentrated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these</w:t>
      </w:r>
      <w:r>
        <w:rPr>
          <w:color w:val="231F20"/>
          <w:spacing w:val="-42"/>
        </w:rPr>
        <w:t> </w:t>
      </w:r>
      <w:r>
        <w:rPr>
          <w:color w:val="231F20"/>
        </w:rPr>
        <w:t>lower-skilled</w:t>
      </w:r>
      <w:r>
        <w:rPr>
          <w:color w:val="231F20"/>
          <w:spacing w:val="-42"/>
        </w:rPr>
        <w:t> </w:t>
      </w:r>
      <w:r>
        <w:rPr>
          <w:color w:val="231F20"/>
        </w:rPr>
        <w:t>jobs.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274"/>
      </w:pP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 is likely to have been impaired resource reallocation. The 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loss-making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elevated.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  <w:w w:val="90"/>
        </w:rPr>
        <w:t>businesses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improve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performance,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</w:rPr>
        <w:t>exit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market,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could</w:t>
      </w:r>
      <w:r>
        <w:rPr>
          <w:color w:val="231F20"/>
          <w:spacing w:val="-39"/>
        </w:rPr>
        <w:t> </w:t>
      </w:r>
      <w:r>
        <w:rPr>
          <w:color w:val="231F20"/>
        </w:rPr>
        <w:t>add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productivity</w:t>
      </w:r>
      <w:r>
        <w:rPr>
          <w:color w:val="231F20"/>
          <w:spacing w:val="-39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/>
        <w:ind w:left="153" w:right="418"/>
      </w:pPr>
      <w:r>
        <w:rPr>
          <w:color w:val="231F20"/>
          <w:w w:val="90"/>
        </w:rPr>
        <w:t>Further,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job-to-job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much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recovery.</w:t>
      </w:r>
      <w:r>
        <w:rPr>
          <w:color w:val="231F20"/>
          <w:spacing w:val="-1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extent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8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moving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roles where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productivity growth. As confidence in the labour market </w:t>
      </w:r>
      <w:r>
        <w:rPr>
          <w:color w:val="231F20"/>
        </w:rPr>
        <w:t>continues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improve,</w:t>
      </w:r>
      <w:r>
        <w:rPr>
          <w:color w:val="231F20"/>
          <w:spacing w:val="-44"/>
        </w:rPr>
        <w:t> </w:t>
      </w:r>
      <w:r>
        <w:rPr>
          <w:color w:val="231F20"/>
        </w:rPr>
        <w:t>job-to-job</w:t>
      </w:r>
      <w:r>
        <w:rPr>
          <w:color w:val="231F20"/>
          <w:spacing w:val="-44"/>
        </w:rPr>
        <w:t> </w:t>
      </w:r>
      <w:r>
        <w:rPr>
          <w:color w:val="231F20"/>
        </w:rPr>
        <w:t>flows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rise further,</w:t>
      </w:r>
      <w:r>
        <w:rPr>
          <w:color w:val="231F20"/>
          <w:spacing w:val="-35"/>
        </w:rPr>
        <w:t> </w:t>
      </w:r>
      <w:r>
        <w:rPr>
          <w:color w:val="231F20"/>
        </w:rPr>
        <w:t>which</w:t>
      </w:r>
      <w:r>
        <w:rPr>
          <w:color w:val="231F20"/>
          <w:spacing w:val="-35"/>
        </w:rPr>
        <w:t> </w:t>
      </w:r>
      <w:r>
        <w:rPr>
          <w:color w:val="231F20"/>
        </w:rPr>
        <w:t>could</w:t>
      </w:r>
      <w:r>
        <w:rPr>
          <w:color w:val="231F20"/>
          <w:spacing w:val="-35"/>
        </w:rPr>
        <w:t> </w:t>
      </w:r>
      <w:r>
        <w:rPr>
          <w:color w:val="231F20"/>
        </w:rPr>
        <w:t>support</w:t>
      </w:r>
      <w:r>
        <w:rPr>
          <w:color w:val="231F20"/>
          <w:spacing w:val="-35"/>
        </w:rPr>
        <w:t> </w:t>
      </w:r>
      <w:r>
        <w:rPr>
          <w:color w:val="231F20"/>
        </w:rPr>
        <w:t>productivity</w:t>
      </w:r>
      <w:r>
        <w:rPr>
          <w:color w:val="231F20"/>
          <w:spacing w:val="-35"/>
        </w:rPr>
        <w:t> </w:t>
      </w:r>
      <w:r>
        <w:rPr>
          <w:color w:val="231F20"/>
        </w:rPr>
        <w:t>growth.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273"/>
      </w:pPr>
      <w:r>
        <w:rPr>
          <w:color w:val="231F20"/>
          <w:w w:val="90"/>
        </w:rPr>
        <w:t>Four-quarter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modestly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 next year, as the temporary factors weighing on it </w:t>
      </w:r>
      <w:r>
        <w:rPr>
          <w:color w:val="231F20"/>
          <w:w w:val="95"/>
        </w:rPr>
        <w:t>dissipate.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 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through </w:t>
      </w:r>
      <w:r>
        <w:rPr>
          <w:color w:val="231F20"/>
        </w:rPr>
        <w:t>increases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capital</w:t>
      </w:r>
      <w:r>
        <w:rPr>
          <w:color w:val="231F20"/>
          <w:spacing w:val="-21"/>
        </w:rPr>
        <w:t> </w:t>
      </w:r>
      <w:r>
        <w:rPr>
          <w:color w:val="231F20"/>
        </w:rPr>
        <w:t>stock.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29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Overall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slack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economy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153" w:right="269"/>
      </w:pPr>
      <w:r>
        <w:rPr>
          <w:color w:val="231F20"/>
        </w:rPr>
        <w:t>The bottom-up indicators discussed above — such as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be absorbed and point to only a small degree of slack </w:t>
      </w:r>
      <w:r>
        <w:rPr>
          <w:color w:val="231F20"/>
          <w:w w:val="95"/>
        </w:rPr>
        <w:t>remaining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MPC’s </w:t>
      </w:r>
      <w:r>
        <w:rPr>
          <w:color w:val="231F20"/>
        </w:rPr>
        <w:t>expectation in November. There is a great degree of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estimates,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potential 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cannot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observed.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alternative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perspective </w:t>
      </w:r>
      <w:r>
        <w:rPr>
          <w:color w:val="231F20"/>
          <w:w w:val="95"/>
        </w:rPr>
        <w:t>is provided by top-down statistical filters that decompose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into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trend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cyclical</w:t>
      </w:r>
      <w:r>
        <w:rPr>
          <w:color w:val="231F20"/>
          <w:spacing w:val="-41"/>
        </w:rPr>
        <w:t> </w:t>
      </w:r>
      <w:r>
        <w:rPr>
          <w:color w:val="231F20"/>
        </w:rPr>
        <w:t>component.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central </w:t>
      </w:r>
      <w:r>
        <w:rPr>
          <w:color w:val="231F20"/>
          <w:w w:val="95"/>
        </w:rPr>
        <w:t>tendency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 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 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currently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close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potential</w:t>
      </w:r>
      <w:r>
        <w:rPr>
          <w:color w:val="231F20"/>
          <w:spacing w:val="-42"/>
        </w:rPr>
        <w:t> </w:t>
      </w:r>
      <w:r>
        <w:rPr>
          <w:color w:val="231F20"/>
        </w:rPr>
        <w:t>level.</w:t>
      </w:r>
      <w:r>
        <w:rPr>
          <w:color w:val="231F20"/>
          <w:spacing w:val="-22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considerable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range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views</w:t>
      </w:r>
      <w:r>
        <w:rPr>
          <w:color w:val="231F20"/>
          <w:spacing w:val="-19"/>
        </w:rPr>
        <w:t> </w:t>
      </w:r>
      <w:r>
        <w:rPr>
          <w:color w:val="231F20"/>
        </w:rPr>
        <w:t>among</w:t>
      </w:r>
      <w:r>
        <w:rPr>
          <w:color w:val="231F20"/>
          <w:spacing w:val="-20"/>
        </w:rPr>
        <w:t> </w:t>
      </w:r>
      <w:r>
        <w:rPr>
          <w:color w:val="231F20"/>
        </w:rPr>
        <w:t>MPC</w:t>
      </w:r>
      <w:r>
        <w:rPr>
          <w:color w:val="231F20"/>
          <w:spacing w:val="-19"/>
        </w:rPr>
        <w:t> </w:t>
      </w:r>
      <w:r>
        <w:rPr>
          <w:color w:val="231F20"/>
        </w:rPr>
        <w:t>members.</w:t>
      </w: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1"/>
          <w:numId w:val="29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Wages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 w:before="1"/>
        <w:ind w:left="153" w:right="328"/>
      </w:pP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softened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second</w:t>
      </w:r>
      <w:r>
        <w:rPr>
          <w:color w:val="231F20"/>
          <w:spacing w:val="-41"/>
        </w:rPr>
        <w:t> </w:t>
      </w:r>
      <w:r>
        <w:rPr>
          <w:color w:val="231F20"/>
        </w:rPr>
        <w:t>half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2015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3.1).</w:t>
      </w:r>
      <w:r>
        <w:rPr>
          <w:color w:val="231F20"/>
          <w:spacing w:val="-21"/>
        </w:rPr>
        <w:t> </w:t>
      </w:r>
      <w:r>
        <w:rPr>
          <w:color w:val="231F20"/>
        </w:rPr>
        <w:t>While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easing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pay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sharp</w:t>
      </w:r>
      <w:r>
        <w:rPr>
          <w:color w:val="231F20"/>
          <w:spacing w:val="-40"/>
        </w:rPr>
        <w:t> </w:t>
      </w:r>
      <w:r>
        <w:rPr>
          <w:color w:val="231F20"/>
        </w:rPr>
        <w:t>pickup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wages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late</w:t>
      </w:r>
      <w:r>
        <w:rPr>
          <w:color w:val="231F20"/>
          <w:spacing w:val="-40"/>
        </w:rPr>
        <w:t> </w:t>
      </w:r>
      <w:r>
        <w:rPr>
          <w:color w:val="231F20"/>
        </w:rPr>
        <w:t>2014</w:t>
      </w:r>
      <w:r>
        <w:rPr>
          <w:color w:val="231F20"/>
          <w:spacing w:val="-40"/>
        </w:rPr>
        <w:t> </w:t>
      </w:r>
      <w:r>
        <w:rPr>
          <w:color w:val="231F20"/>
        </w:rPr>
        <w:t>dropped</w:t>
      </w:r>
      <w:r>
        <w:rPr>
          <w:color w:val="231F20"/>
          <w:spacing w:val="-41"/>
        </w:rPr>
        <w:t> </w:t>
      </w:r>
      <w:r>
        <w:rPr>
          <w:color w:val="231F20"/>
        </w:rPr>
        <w:t>out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annual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comparison,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expected</w:t>
      </w:r>
      <w:r>
        <w:rPr>
          <w:color w:val="231F20"/>
          <w:spacing w:val="-29"/>
        </w:rPr>
        <w:t> </w:t>
      </w:r>
      <w:r>
        <w:rPr>
          <w:color w:val="231F20"/>
        </w:rPr>
        <w:t>at</w:t>
      </w:r>
      <w:r>
        <w:rPr>
          <w:color w:val="231F20"/>
          <w:spacing w:val="-28"/>
        </w:rPr>
        <w:t> </w:t>
      </w:r>
      <w:r>
        <w:rPr>
          <w:color w:val="231F20"/>
        </w:rPr>
        <w:t>2%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three</w:t>
      </w:r>
      <w:r>
        <w:rPr>
          <w:color w:val="231F20"/>
          <w:spacing w:val="-28"/>
        </w:rPr>
        <w:t> </w:t>
      </w:r>
      <w:r>
        <w:rPr>
          <w:color w:val="231F20"/>
        </w:rPr>
        <w:t>months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November.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525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odds 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conditions, such as the sharp falls in unemployment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greater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581" w:space="748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0" w:lineRule="exact"/>
        <w:ind w:left="146" w:right="-2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0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3.9</w:t>
      </w:r>
      <w:r>
        <w:rPr>
          <w:b/>
          <w:color w:val="A70741"/>
          <w:spacing w:val="-20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changing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composition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employment continued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weigh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wage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Q3</w:t>
      </w:r>
    </w:p>
    <w:p>
      <w:pPr>
        <w:spacing w:line="268" w:lineRule="auto" w:before="2"/>
        <w:ind w:left="153" w:right="38" w:firstLine="0"/>
        <w:jc w:val="left"/>
        <w:rPr>
          <w:sz w:val="12"/>
        </w:rPr>
      </w:pPr>
      <w:r>
        <w:rPr>
          <w:color w:val="231F20"/>
          <w:w w:val="95"/>
          <w:sz w:val="16"/>
        </w:rPr>
        <w:t>Estimates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contribution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employment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characteristics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spacing w:val="-7"/>
          <w:w w:val="95"/>
          <w:sz w:val="16"/>
        </w:rPr>
        <w:t>to </w:t>
      </w:r>
      <w:r>
        <w:rPr>
          <w:color w:val="231F20"/>
          <w:sz w:val="16"/>
        </w:rPr>
        <w:t>four-quarter wage</w:t>
      </w:r>
      <w:r>
        <w:rPr>
          <w:color w:val="231F20"/>
          <w:spacing w:val="-31"/>
          <w:sz w:val="16"/>
        </w:rPr>
        <w:t> </w:t>
      </w:r>
      <w:r>
        <w:rPr>
          <w:color w:val="231F20"/>
          <w:sz w:val="16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04"/>
        <w:ind w:left="1438" w:right="0" w:firstLine="0"/>
        <w:jc w:val="left"/>
        <w:rPr>
          <w:sz w:val="11"/>
        </w:rPr>
      </w:pPr>
      <w:r>
        <w:rPr>
          <w:color w:val="231F20"/>
          <w:sz w:val="11"/>
        </w:rPr>
        <w:t>Percentage point contribution relative to average</w:t>
      </w:r>
    </w:p>
    <w:p>
      <w:pPr>
        <w:spacing w:line="119" w:lineRule="exact" w:before="0"/>
        <w:ind w:left="3740" w:right="0" w:firstLine="0"/>
        <w:jc w:val="left"/>
        <w:rPr>
          <w:sz w:val="11"/>
        </w:rPr>
      </w:pPr>
      <w:r>
        <w:rPr/>
        <w:pict>
          <v:group style="position:absolute;margin-left:39.685501pt;margin-top:1.724136pt;width:175.55pt;height:135.15pt;mso-position-horizontal-relative:page;mso-position-vertical-relative:paragraph;z-index:15844352" coordorigin="794,34" coordsize="3511,2703">
            <v:rect style="position:absolute;left:798;top:39;width:3501;height:2693" filled="false" stroked="true" strokeweight=".475pt" strokecolor="#231f20">
              <v:stroke dashstyle="solid"/>
            </v:rect>
            <v:shape style="position:absolute;left:984;top:721;width:3128;height:745" coordorigin="984,721" coordsize="3128,745" path="m1036,1199l984,1199,984,1416,1036,1416,1036,1199xm1138,1199l1086,1199,1086,1276,1138,1276,1138,1199xm1241,1199l1189,1199,1189,1201,1241,1201,1241,1199xm1344,1199l1292,1199,1292,1375,1344,1375,1344,1199xm1446,1199l1394,1199,1394,1248,1446,1248,1446,1199xm1549,1110l1497,1110,1497,1199,1549,1199,1549,1110xm1652,1041l1599,1041,1599,1199,1652,1199,1652,1041xm1753,721l1702,721,1702,1199,1753,1199,1753,721xm1856,834l1804,834,1804,1199,1856,1199,1856,834xm1959,823l1906,823,1906,1199,1959,1199,1959,823xm2061,1064l2009,1064,2009,1199,2061,1199,2061,1064xm2164,1147l2112,1147,2112,1199,2164,1199,2164,1147xm2266,1118l2214,1118,2214,1199,2266,1199,2266,1118xm2369,1175l2317,1175,2317,1199,2369,1199,2369,1175xm2472,1199l2420,1199,2420,1231,2472,1231,2472,1199xm2574,1199l2522,1199,2522,1224,2574,1224,2574,1199xm2677,1129l2625,1129,2625,1199,2677,1199,2677,1129xm2779,1127l2727,1127,2727,1199,2779,1199,2779,1127xm2881,813l2829,813,2829,1199,2881,1199,2881,813xm2984,1048l2932,1048,2932,1199,2984,1199,2984,1048xm3087,1078l3034,1078,3034,1199,3087,1199,3087,1078xm3189,1173l3137,1173,3137,1199,3189,1199,3189,1173xm3292,1199l3240,1199,3240,1281,3292,1281,3292,1199xm3395,1199l3342,1199,3342,1322,3395,1322,3395,1199xm3497,1199l3445,1199,3445,1298,3497,1298,3497,1199xm3600,1199l3548,1199,3548,1466,3600,1466,3600,1199xm3701,1199l3650,1199,3650,1303,3701,1303,3701,1199xm3804,1199l3752,1199,3752,1312,3804,1312,3804,1199xm3907,1199l3855,1199,3855,1418,3907,1418,3907,1199xm4009,1199l3957,1199,3957,1330,4009,1330,4009,1199xm4112,1199l4060,1199,4060,1344,4112,1344,4112,1199xe" filled="true" fillcolor="#74c043" stroked="false">
              <v:path arrowok="t"/>
              <v:fill type="solid"/>
            </v:shape>
            <v:shape style="position:absolute;left:984;top:748;width:3128;height:783" coordorigin="984,748" coordsize="3128,783" path="m1036,1180l984,1180,984,1199,1036,1199,1036,1180xm1138,1276l1086,1276,1086,1286,1138,1286,1138,1276xm1241,1201l1189,1201,1189,1222,1241,1222,1241,1201xm1344,1375l1292,1375,1292,1449,1344,1449,1344,1375xm1446,1248l1394,1248,1394,1494,1446,1494,1446,1248xm1549,1199l1497,1199,1497,1416,1549,1416,1549,1199xm1652,1199l1599,1199,1599,1527,1652,1527,1652,1199xm1753,1199l1702,1199,1702,1530,1753,1530,1753,1199xm1856,1199l1804,1199,1804,1291,1856,1291,1856,1199xm1959,1199l1906,1199,1906,1360,1959,1360,1959,1199xm2061,1199l2009,1199,2009,1309,2061,1309,2061,1199xm2164,1199l2112,1199,2112,1302,2164,1302,2164,1199xm2266,1199l2214,1199,2214,1215,2266,1215,2266,1199xm2369,1117l2317,1117,2317,1175,2369,1175,2369,1117xm2472,1114l2420,1114,2420,1199,2472,1199,2472,1114xm2574,1103l2522,1103,2522,1199,2574,1199,2574,1103xm2677,1068l2625,1068,2625,1129,2677,1129,2677,1068xm2779,1093l2727,1093,2727,1127,2779,1127,2779,1093xm2881,748l2829,748,2829,813,2881,813,2881,748xm2984,1199l2932,1199,2932,1223,2984,1223,2984,1199xm3087,1020l3034,1020,3034,1078,3087,1078,3087,1020xm3189,1170l3137,1170,3137,1173,3189,1173,3189,1170xm3292,1137l3240,1137,3240,1199,3292,1199,3292,1137xm3395,1095l3342,1095,3342,1199,3395,1199,3395,1095xm3497,1115l3445,1115,3445,1199,3497,1199,3497,1115xm3600,1123l3548,1123,3548,1199,3600,1199,3600,1123xm3701,1303l3650,1303,3650,1308,3701,1308,3701,1303xm3804,1192l3752,1192,3752,1199,3804,1199,3804,1192xm3907,1418l3855,1418,3855,1467,3907,1467,3907,1418xm4009,1155l3957,1155,3957,1199,4009,1199,4009,1155xm4112,1115l4060,1115,4060,1199,4112,1199,4112,1115xe" filled="true" fillcolor="#2b7b82" stroked="false">
              <v:path arrowok="t"/>
              <v:fill type="solid"/>
            </v:shape>
            <v:shape style="position:absolute;left:984;top:545;width:3128;height:1062" coordorigin="984,546" coordsize="3128,1062" path="m1036,1416l984,1416,984,1479,1036,1479,1036,1416xm1138,1286l1086,1286,1086,1347,1138,1347,1138,1286xm1241,1193l1189,1193,1189,1199,1241,1199,1241,1193xm1344,1134l1292,1134,1292,1199,1344,1199,1344,1134xm1446,1056l1394,1056,1394,1199,1446,1199,1446,1056xm1549,906l1497,906,1497,1110,1549,1110,1549,906xm1652,836l1599,836,1599,1041,1652,1041,1652,836xm1753,546l1702,546,1702,721,1753,721,1753,546xm1856,700l1804,700,1804,834,1856,834,1856,700xm1959,800l1906,800,1906,823,1959,823,1959,800xm2061,1309l2009,1309,2009,1356,2061,1356,2061,1309xm2164,1302l2112,1302,2112,1343,2164,1343,2164,1302xm2266,1215l2214,1215,2214,1219,2266,1219,2266,1215xm2369,1058l2317,1058,2317,1117,2369,1117,2369,1058xm2472,988l2420,988,2420,1114,2472,1114,2472,988xm2574,1015l2522,1015,2522,1103,2574,1103,2574,1015xm2677,1062l2625,1062,2625,1068,2677,1068,2677,1062xm2779,1199l2727,1199,2727,1227,2779,1227,2779,1199xm2881,1199l2829,1199,2829,1229,2881,1229,2881,1199xm2984,1223l2932,1223,2932,1342,2984,1342,2984,1223xm3087,1199l3034,1199,3034,1203,3087,1203,3087,1199xm3189,1130l3137,1130,3137,1170,3189,1170,3189,1130xm3292,1281l3240,1281,3240,1287,3292,1287,3292,1281xm3395,1322l3342,1322,3342,1341,3395,1341,3395,1322xm3497,1298l3445,1298,3445,1358,3497,1358,3497,1298xm3600,1466l3548,1466,3548,1607,3600,1607,3600,1466xm3701,1308l3650,1308,3650,1408,3701,1408,3701,1308xm3804,1312l3752,1312,3752,1404,3804,1404,3804,1312xm3907,1467l3855,1467,3855,1557,3907,1557,3907,1467xm4009,1148l3957,1148,3957,1155,4009,1155,4009,1148xm4112,1344l4060,1344,4060,1490,4112,1490,4112,1344xe" filled="true" fillcolor="#9c8dc3" stroked="false">
              <v:path arrowok="t"/>
              <v:fill type="solid"/>
            </v:shape>
            <v:shape style="position:absolute;left:984;top:493;width:3128;height:1236" coordorigin="984,493" coordsize="3128,1236" path="m1036,1479l984,1479,984,1516,1036,1516,1036,1479xm1138,1131l1086,1131,1086,1199,1138,1199,1138,1131xm1241,1185l1189,1185,1189,1193,1241,1193,1241,1185xm1344,1014l1292,1014,1292,1134,1344,1134,1344,1014xm1446,878l1394,878,1394,1056,1446,1056,1446,878xm1549,671l1497,671,1497,906,1549,906,1549,671xm1652,552l1599,552,1599,836,1652,836,1652,552xm1753,494l1702,494,1702,546,1753,546,1753,494xm1856,493l1804,493,1804,700,1856,700,1856,493xm1959,620l1906,620,1906,800,1959,800,1959,620xm2061,985l2009,985,2009,1064,2061,1064,2061,985xm2164,989l2112,989,2112,1147,2164,1147,2164,989xm2266,1014l2214,1014,2214,1118,2266,1118,2266,1014xm2369,1015l2317,1015,2317,1058,2369,1058,2369,1015xm2472,831l2420,831,2420,988,2472,988,2472,831xm2574,871l2522,871,2522,1015,2574,1015,2574,871xm2677,1000l2625,1000,2625,1062,2677,1062,2677,1000xm2779,998l2727,998,2727,1093,2779,1093,2779,998xm2881,692l2829,692,2829,748,2881,748,2881,692xm2984,1037l2932,1037,2932,1048,2984,1048,2984,1037xm3087,997l3034,997,3034,1020,3087,1020,3087,997xm3189,1105l3137,1105,3137,1130,3189,1130,3189,1105xm3292,1126l3240,1126,3240,1137,3292,1137,3292,1126xm3395,1341l3342,1341,3342,1348,3395,1348,3395,1341xm3497,1358l3445,1358,3445,1382,3497,1382,3497,1358xm3600,1607l3548,1607,3548,1729,3600,1729,3600,1607xm3701,1408l3650,1408,3650,1530,3701,1530,3701,1408xm3804,1404l3752,1404,3752,1566,3804,1566,3804,1404xm3907,1557l3855,1557,3855,1627,3907,1627,3907,1557xm4009,1330l3957,1330,3957,1401,4009,1401,4009,1330xm4112,1490l4060,1490,4060,1617,4112,1617,4112,1490xe" filled="true" fillcolor="#a70741" stroked="false">
              <v:path arrowok="t"/>
              <v:fill type="solid"/>
            </v:shape>
            <v:shape style="position:absolute;left:984;top:252;width:3128;height:1737" coordorigin="984,252" coordsize="3128,1737" path="m1036,1516l984,1516,984,1672,1036,1672,1036,1516xm1138,991l1086,991,1086,1131,1138,1131,1138,991xm1241,1050l1189,1050,1189,1185,1241,1185,1241,1050xm1344,968l1292,968,1292,1014,1344,1014,1344,968xm1446,807l1394,807,1394,878,1446,878,1446,807xm1549,509l1497,509,1497,671,1549,671,1549,509xm1652,448l1599,448,1599,552,1652,552,1652,448xm1753,252l1702,252,1702,494,1753,494,1753,252xm1856,301l1804,301,1804,493,1856,493,1856,301xm1959,612l1906,612,1906,620,1959,620,1959,612xm2061,1356l2009,1356,2009,1447,2061,1447,2061,1356xm2164,1343l2112,1343,2112,1492,2164,1492,2164,1343xm2266,862l2214,862,2214,1014,2266,1014,2266,862xm2369,1199l2317,1199,2317,1249,2369,1249,2369,1199xm2472,1231l2420,1231,2420,1358,2472,1358,2472,1231xm2574,1224l2522,1224,2522,1330,2574,1330,2574,1224xm2677,1199l2625,1199,2625,1517,2677,1517,2677,1199xm2779,987l2727,987,2727,998,2779,998,2779,987xm2881,653l2829,653,2829,692,2881,692,2881,653xm2984,916l2932,916,2932,1037,2984,1037,2984,916xm3087,832l3034,832,3034,997,3087,997,3087,832xm3189,948l3137,948,3137,1105,3189,1105,3189,948xm3292,981l3240,981,3240,1126,3292,1126,3292,981xm3395,1073l3342,1073,3342,1095,3395,1095,3395,1073xm3497,1382l3445,1382,3445,1474,3497,1474,3497,1382xm3600,1729l3548,1729,3548,1988,3600,1988,3600,1729xm3701,1530l3650,1530,3650,1691,3701,1691,3701,1530xm3804,1566l3752,1566,3752,1821,3804,1821,3804,1566xm3907,1627l3855,1627,3855,1871,3907,1871,3907,1627xm4009,1401l3957,1401,3957,1531,4009,1531,4009,1401xm4112,1617l4060,1617,4060,1825,4112,1825,4112,1617xe" filled="true" fillcolor="#fcaf17" stroked="false">
              <v:path arrowok="t"/>
              <v:fill type="solid"/>
            </v:shape>
            <v:shape style="position:absolute;left:984;top:566;width:3025;height:1320" coordorigin="984,566" coordsize="3025,1320" path="m1036,1048l984,1048,984,1180,1036,1180,1036,1048xm1138,972l1086,972,1086,991,1138,991,1138,972xm1241,947l1189,947,1189,1050,1241,1050,1241,947xm1344,922l1292,922,1292,968,1344,968,1344,922xm1446,1494l1394,1494,1394,1519,1446,1519,1446,1494xm1549,1416l1497,1416,1497,1433,1549,1433,1549,1416xm1652,1527l1599,1527,1599,1588,1652,1588,1652,1527xm1753,1530l1702,1530,1702,1579,1753,1579,1753,1530xm1856,1291l1804,1291,1804,1335,1856,1335,1856,1291xm1959,566l1906,566,1906,612,1959,612,1959,566xm2061,933l2009,933,2009,985,2061,985,2061,933xm2164,893l2112,893,2112,989,2164,989,2164,893xm2266,810l2214,810,2214,862,2266,862,2266,810xm2369,1249l2317,1249,2317,1299,2369,1299,2369,1249xm2472,1358l2420,1358,2420,1451,2472,1451,2472,1358xm2574,1330l2522,1330,2522,1495,2574,1495,2574,1330xm2677,1517l2625,1517,2625,1603,2677,1603,2677,1517xm2779,1227l2727,1227,2727,1261,2779,1261,2779,1227xm2881,614l2829,614,2829,653,2881,653,2881,614xm2984,863l2932,863,2932,916,2984,916,2984,863xm3087,770l3034,770,3034,832,3087,832,3087,770xm3189,815l3137,815,3137,948,3189,948,3189,815xm3292,929l3240,929,3240,981,3292,981,3292,929xm3395,1020l3342,1020,3342,1073,3395,1073,3395,1020xm3497,1112l3445,1112,3445,1115,3497,1115,3497,1112xm3600,1113l3548,1113,3548,1123,3600,1123,3600,1113xm3701,1691l3650,1691,3650,1704,3701,1704,3701,1691xm3804,1184l3752,1184,3752,1192,3804,1192,3804,1184xm3907,1871l3855,1871,3855,1886,3907,1886,3907,1871xm4009,1531l3957,1531,3957,1579,4009,1579,4009,1531xe" filled="true" fillcolor="#ab937c" stroked="false">
              <v:path arrowok="t"/>
              <v:fill type="solid"/>
            </v:shape>
            <v:line style="position:absolute" from="4192,432" to="4299,432" stroked="true" strokeweight=".475pt" strokecolor="#231f20">
              <v:stroke dashstyle="solid"/>
            </v:line>
            <v:line style="position:absolute" from="4192,815" to="4299,815" stroked="true" strokeweight=".475pt" strokecolor="#231f20">
              <v:stroke dashstyle="solid"/>
            </v:line>
            <v:line style="position:absolute" from="4192,1199" to="4299,1199" stroked="true" strokeweight=".475pt" strokecolor="#231f20">
              <v:stroke dashstyle="solid"/>
            </v:line>
            <v:line style="position:absolute" from="4192,1582" to="4299,1582" stroked="true" strokeweight=".475pt" strokecolor="#231f20">
              <v:stroke dashstyle="solid"/>
            </v:line>
            <v:line style="position:absolute" from="4192,1967" to="4299,1967" stroked="true" strokeweight=".475pt" strokecolor="#231f20">
              <v:stroke dashstyle="solid"/>
            </v:line>
            <v:line style="position:absolute" from="4192,2350" to="4299,2350" stroked="true" strokeweight=".475pt" strokecolor="#231f20">
              <v:stroke dashstyle="solid"/>
            </v:line>
            <v:line style="position:absolute" from="798,432" to="906,432" stroked="true" strokeweight=".475pt" strokecolor="#231f20">
              <v:stroke dashstyle="solid"/>
            </v:line>
            <v:line style="position:absolute" from="798,815" to="906,815" stroked="true" strokeweight=".475pt" strokecolor="#231f20">
              <v:stroke dashstyle="solid"/>
            </v:line>
            <v:line style="position:absolute" from="798,1199" to="906,1199" stroked="true" strokeweight=".475pt" strokecolor="#231f20">
              <v:stroke dashstyle="solid"/>
            </v:line>
            <v:line style="position:absolute" from="798,1582" to="906,1582" stroked="true" strokeweight=".475pt" strokecolor="#231f20">
              <v:stroke dashstyle="solid"/>
            </v:line>
            <v:line style="position:absolute" from="798,1967" to="906,1967" stroked="true" strokeweight=".475pt" strokecolor="#231f20">
              <v:stroke dashstyle="solid"/>
            </v:line>
            <v:line style="position:absolute" from="798,2350" to="906,2350" stroked="true" strokeweight=".475pt" strokecolor="#231f20">
              <v:stroke dashstyle="solid"/>
            </v:line>
            <v:shape style="position:absolute;left:958;top:2624;width:2872;height:108" coordorigin="959,2624" coordsize="2872,108" path="m959,2624l959,2732m1368,2624l1368,2732m1779,2624l1779,2732m2190,2624l2190,2732m2599,2624l2599,2732m3010,2624l3010,2732m3419,2624l3419,2732m3830,2624l3830,2732e" filled="false" stroked="true" strokeweight=".475pt" strokecolor="#231f20">
              <v:path arrowok="t"/>
              <v:stroke dashstyle="solid"/>
            </v:shape>
            <v:line style="position:absolute" from="955,1199" to="4134,1199" stroked="true" strokeweight=".475pt" strokecolor="#231f20">
              <v:stroke dashstyle="solid"/>
            </v:line>
            <v:shape style="position:absolute;left:1009;top:442;width:3076;height:1468" coordorigin="1010,443" coordsize="3076,1468" path="m1010,1596l1113,1007,1216,1055,1317,1115,1420,1057,1522,750,1625,795,1728,644,1830,443,1933,817,2036,1187,2138,1231,2240,785,2343,1014,2445,1040,2548,1094,2650,1485,2753,1102,2856,716,2958,1020,3061,783,3163,887,3265,936,3368,1171,3471,1336,3573,1910,3676,1681,3778,1827,3881,1863,3984,1495,4086,1788e" filled="false" stroked="true" strokeweight=".95pt" strokecolor="#00568b">
              <v:path arrowok="t"/>
              <v:stroke dashstyle="solid"/>
            </v:shape>
            <v:rect style="position:absolute;left:1091;top:2354;width:135;height:135" filled="true" fillcolor="#a70741" stroked="false">
              <v:fill type="solid"/>
            </v:rect>
            <v:rect style="position:absolute;left:1091;top:2001;width:135;height:135" filled="true" fillcolor="#74c043" stroked="false">
              <v:fill type="solid"/>
            </v:rect>
            <v:rect style="position:absolute;left:1091;top:2177;width:135;height:135" filled="true" fillcolor="#9c8dc3" stroked="false">
              <v:fill type="solid"/>
            </v:rect>
            <v:rect style="position:absolute;left:1091;top:1824;width:135;height:135" filled="true" fillcolor="#2b7b82" stroked="false">
              <v:fill type="solid"/>
            </v:rect>
            <v:rect style="position:absolute;left:2049;top:1824;width:135;height:135" filled="true" fillcolor="#fcaf17" stroked="false">
              <v:fill type="solid"/>
            </v:rect>
            <v:rect style="position:absolute;left:2049;top:2001;width:135;height:135" filled="true" fillcolor="#ab937c" stroked="false">
              <v:fill type="solid"/>
            </v:rect>
            <v:line style="position:absolute" from="2059,2243" to="2193,2243" stroked="true" strokeweight=".95pt" strokecolor="#00568b">
              <v:stroke dashstyle="solid"/>
            </v:line>
            <v:shape style="position:absolute;left:793;top:34;width:3511;height:270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5"/>
                      </w:rPr>
                    </w:pPr>
                  </w:p>
                  <w:p>
                    <w:pPr>
                      <w:tabs>
                        <w:tab w:pos="1444" w:val="left" w:leader="none"/>
                      </w:tabs>
                      <w:spacing w:before="1"/>
                      <w:ind w:left="48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Industry</w:t>
                      <w:tab/>
                      <w:t>Occupation</w:t>
                    </w:r>
                  </w:p>
                  <w:p>
                    <w:pPr>
                      <w:tabs>
                        <w:tab w:pos="1444" w:val="left" w:leader="none"/>
                      </w:tabs>
                      <w:spacing w:before="19"/>
                      <w:ind w:left="486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Qualification</w:t>
                      <w:tab/>
                      <w:t>Other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  <w:p>
                    <w:pPr>
                      <w:tabs>
                        <w:tab w:pos="1444" w:val="left" w:leader="none"/>
                      </w:tabs>
                      <w:spacing w:line="333" w:lineRule="auto" w:before="35"/>
                      <w:ind w:left="486" w:right="869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Age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1"/>
                      </w:rPr>
                      <w:t>Total</w:t>
                    </w:r>
                    <w:r>
                      <w:rPr>
                        <w:color w:val="231F20"/>
                        <w:spacing w:val="-19"/>
                        <w:w w:val="95"/>
                        <w:position w:val="1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position w:val="1"/>
                        <w:sz w:val="11"/>
                      </w:rPr>
                      <w:t>compositional</w:t>
                    </w:r>
                    <w:r>
                      <w:rPr>
                        <w:color w:val="231F20"/>
                        <w:spacing w:val="-19"/>
                        <w:w w:val="95"/>
                        <w:position w:val="1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position w:val="1"/>
                        <w:sz w:val="11"/>
                      </w:rPr>
                      <w:t>effect </w:t>
                    </w:r>
                    <w:r>
                      <w:rPr>
                        <w:color w:val="231F20"/>
                        <w:sz w:val="11"/>
                      </w:rPr>
                      <w:t>Tenure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spacing w:before="93"/>
        <w:ind w:left="0" w:right="415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spacing w:before="94"/>
        <w:ind w:left="0" w:right="415" w:firstLine="0"/>
        <w:jc w:val="right"/>
        <w:rPr>
          <w:sz w:val="11"/>
        </w:rPr>
      </w:pPr>
      <w:r>
        <w:rPr>
          <w:color w:val="231F20"/>
          <w:w w:val="90"/>
          <w:sz w:val="11"/>
        </w:rPr>
        <w:t>0.5</w:t>
      </w:r>
    </w:p>
    <w:p>
      <w:pPr>
        <w:spacing w:before="53"/>
        <w:ind w:left="3716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29"/>
        <w:ind w:left="3718" w:right="0" w:firstLine="0"/>
        <w:jc w:val="left"/>
        <w:rPr>
          <w:sz w:val="11"/>
        </w:rPr>
      </w:pPr>
      <w:r>
        <w:rPr>
          <w:color w:val="231F20"/>
          <w:spacing w:val="-61"/>
          <w:w w:val="109"/>
          <w:sz w:val="11"/>
        </w:rPr>
        <w:t>0</w:t>
      </w:r>
      <w:r>
        <w:rPr>
          <w:color w:val="231F20"/>
          <w:spacing w:val="-9"/>
          <w:w w:val="86"/>
          <w:position w:val="-9"/>
          <w:sz w:val="15"/>
        </w:rPr>
        <w:t>_</w:t>
      </w:r>
      <w:r>
        <w:rPr>
          <w:color w:val="231F20"/>
          <w:w w:val="89"/>
          <w:sz w:val="11"/>
        </w:rPr>
        <w:t>.0</w:t>
      </w:r>
    </w:p>
    <w:p>
      <w:pPr>
        <w:spacing w:before="147"/>
        <w:ind w:left="0" w:right="415" w:firstLine="0"/>
        <w:jc w:val="right"/>
        <w:rPr>
          <w:sz w:val="11"/>
        </w:rPr>
      </w:pPr>
      <w:r>
        <w:rPr>
          <w:color w:val="231F20"/>
          <w:w w:val="90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spacing w:before="93"/>
        <w:ind w:left="0" w:right="415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spacing w:before="94"/>
        <w:ind w:left="0" w:right="415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1.5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00"/>
        <w:jc w:val="both"/>
      </w:pPr>
      <w:r>
        <w:rPr>
          <w:color w:val="231F20"/>
          <w:w w:val="90"/>
        </w:rPr>
        <w:t>slack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factors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Not 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however.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15"/>
      </w:pPr>
      <w:r>
        <w:rPr>
          <w:color w:val="231F20"/>
        </w:rPr>
        <w:t>One</w:t>
      </w:r>
      <w:r>
        <w:rPr>
          <w:color w:val="231F20"/>
          <w:spacing w:val="-42"/>
        </w:rPr>
        <w:t> </w:t>
      </w:r>
      <w:r>
        <w:rPr>
          <w:color w:val="231F20"/>
        </w:rPr>
        <w:t>factor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contributed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softening</w:t>
      </w:r>
      <w:r>
        <w:rPr>
          <w:color w:val="231F20"/>
          <w:spacing w:val="-41"/>
        </w:rPr>
        <w:t> </w:t>
      </w:r>
      <w:r>
        <w:rPr>
          <w:color w:val="231F20"/>
        </w:rPr>
        <w:t>in wage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slower</w:t>
      </w:r>
      <w:r>
        <w:rPr>
          <w:color w:val="231F20"/>
          <w:spacing w:val="-45"/>
        </w:rPr>
        <w:t> </w:t>
      </w:r>
      <w:r>
        <w:rPr>
          <w:color w:val="231F20"/>
        </w:rPr>
        <w:t>productivity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3.2). </w:t>
      </w:r>
      <w:r>
        <w:rPr>
          <w:color w:val="231F20"/>
          <w:w w:val="95"/>
        </w:rPr>
        <w:t>Indeed,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calculated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basis,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most relevant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person,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slowed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0.3%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four</w:t>
      </w:r>
      <w:r>
        <w:rPr>
          <w:color w:val="231F20"/>
          <w:spacing w:val="-41"/>
        </w:rPr>
        <w:t> </w:t>
      </w:r>
      <w:r>
        <w:rPr>
          <w:color w:val="231F20"/>
        </w:rPr>
        <w:t>quarters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Q4,</w:t>
      </w:r>
      <w:r>
        <w:rPr>
          <w:color w:val="231F20"/>
          <w:spacing w:val="-41"/>
        </w:rPr>
        <w:t> </w:t>
      </w:r>
      <w:r>
        <w:rPr>
          <w:color w:val="231F20"/>
        </w:rPr>
        <w:t>following</w:t>
      </w:r>
      <w:r>
        <w:rPr>
          <w:color w:val="231F20"/>
          <w:spacing w:val="-42"/>
        </w:rPr>
        <w:t> </w:t>
      </w:r>
      <w:r>
        <w:rPr>
          <w:color w:val="231F20"/>
        </w:rPr>
        <w:t>a period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0.8%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3.6).</w:t>
      </w:r>
      <w:r>
        <w:rPr>
          <w:color w:val="231F20"/>
          <w:spacing w:val="-25"/>
        </w:rPr>
        <w:t> </w:t>
      </w:r>
      <w:r>
        <w:rPr>
          <w:color w:val="231F20"/>
        </w:rPr>
        <w:t>An</w:t>
      </w:r>
      <w:r>
        <w:rPr>
          <w:color w:val="231F20"/>
          <w:spacing w:val="-42"/>
        </w:rPr>
        <w:t> </w:t>
      </w:r>
      <w:r>
        <w:rPr>
          <w:color w:val="231F20"/>
        </w:rPr>
        <w:t>influence</w:t>
      </w:r>
      <w:r>
        <w:rPr>
          <w:color w:val="231F20"/>
          <w:spacing w:val="-43"/>
        </w:rPr>
        <w:t> </w:t>
      </w:r>
      <w:r>
        <w:rPr>
          <w:color w:val="231F20"/>
        </w:rPr>
        <w:t>on measured</w:t>
      </w:r>
      <w:r>
        <w:rPr>
          <w:color w:val="231F20"/>
          <w:spacing w:val="-40"/>
        </w:rPr>
        <w:t> </w:t>
      </w:r>
      <w:r>
        <w:rPr>
          <w:color w:val="231F20"/>
        </w:rPr>
        <w:t>wage</w:t>
      </w:r>
      <w:r>
        <w:rPr>
          <w:color w:val="231F20"/>
          <w:spacing w:val="-39"/>
        </w:rPr>
        <w:t> </w:t>
      </w:r>
      <w:r>
        <w:rPr>
          <w:color w:val="231F20"/>
        </w:rPr>
        <w:t>growth,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reflected</w:t>
      </w:r>
      <w:r>
        <w:rPr>
          <w:color w:val="231F20"/>
          <w:spacing w:val="-40"/>
        </w:rPr>
        <w:t> </w:t>
      </w:r>
      <w:r>
        <w:rPr>
          <w:color w:val="231F20"/>
        </w:rPr>
        <w:t>in productivity</w:t>
      </w:r>
      <w:r>
        <w:rPr>
          <w:color w:val="231F20"/>
          <w:spacing w:val="-45"/>
        </w:rPr>
        <w:t> </w:t>
      </w:r>
      <w:r>
        <w:rPr>
          <w:color w:val="231F20"/>
        </w:rPr>
        <w:t>growth,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composition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workforce.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Roles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pay,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lower-skilled</w:t>
      </w:r>
      <w:r>
        <w:rPr>
          <w:color w:val="231F20"/>
          <w:spacing w:val="-44"/>
        </w:rPr>
        <w:t> </w:t>
      </w:r>
      <w:r>
        <w:rPr>
          <w:color w:val="231F20"/>
        </w:rPr>
        <w:t>positions,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continued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form</w:t>
      </w:r>
      <w:r>
        <w:rPr>
          <w:color w:val="231F20"/>
          <w:spacing w:val="-44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larger-than-usual share of net employment growth.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Although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287" w:space="1042"/>
            <w:col w:w="5401"/>
          </w:cols>
        </w:sectPr>
      </w:pPr>
    </w:p>
    <w:p>
      <w:pPr>
        <w:tabs>
          <w:tab w:pos="900" w:val="left" w:leader="none"/>
          <w:tab w:pos="1307" w:val="left" w:leader="none"/>
          <w:tab w:pos="1716" w:val="left" w:leader="none"/>
          <w:tab w:pos="2110" w:val="left" w:leader="none"/>
          <w:tab w:pos="2509" w:val="left" w:leader="none"/>
          <w:tab w:pos="2927" w:val="left" w:leader="none"/>
          <w:tab w:pos="3292" w:val="left" w:leader="none"/>
        </w:tabs>
        <w:spacing w:before="66"/>
        <w:ind w:left="401" w:right="0" w:firstLine="0"/>
        <w:jc w:val="left"/>
        <w:rPr>
          <w:sz w:val="11"/>
        </w:rPr>
      </w:pPr>
      <w:r>
        <w:rPr>
          <w:color w:val="231F20"/>
          <w:sz w:val="11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spacing w:line="109" w:lineRule="exact" w:before="0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2.0</w:t>
      </w:r>
    </w:p>
    <w:p>
      <w:pPr>
        <w:pStyle w:val="BodyText"/>
        <w:spacing w:line="268" w:lineRule="auto"/>
        <w:ind w:left="153" w:right="326"/>
      </w:pPr>
      <w:r>
        <w:rPr/>
        <w:br w:type="column"/>
      </w:r>
      <w:r>
        <w:rPr>
          <w:color w:val="231F20"/>
          <w:w w:val="95"/>
        </w:rPr>
        <w:t>data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available,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drag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compositional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3437" w:space="134"/>
            <w:col w:w="339" w:space="1419"/>
            <w:col w:w="5401"/>
          </w:cols>
        </w:sectPr>
      </w:pP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45" w:after="0"/>
        <w:ind w:left="323" w:right="712" w:hanging="171"/>
        <w:jc w:val="left"/>
        <w:rPr>
          <w:sz w:val="11"/>
        </w:rPr>
      </w:pPr>
      <w:r>
        <w:rPr>
          <w:color w:val="231F20"/>
          <w:sz w:val="11"/>
        </w:rPr>
        <w:t>Estimates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1995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Q2–2015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effect of individual and job characteristics are derived from a regression of these </w:t>
      </w:r>
      <w:r>
        <w:rPr>
          <w:color w:val="231F20"/>
          <w:w w:val="95"/>
          <w:sz w:val="11"/>
        </w:rPr>
        <w:t>characteristics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compositional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obtained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combining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composition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force.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714" w:hanging="171"/>
        <w:jc w:val="left"/>
        <w:rPr>
          <w:sz w:val="11"/>
        </w:rPr>
      </w:pPr>
      <w:r>
        <w:rPr>
          <w:color w:val="231F20"/>
          <w:w w:val="95"/>
          <w:sz w:val="11"/>
        </w:rPr>
        <w:t>Other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gender,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region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residence,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full-time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public </w:t>
      </w:r>
      <w:r>
        <w:rPr>
          <w:color w:val="231F20"/>
          <w:sz w:val="11"/>
        </w:rPr>
        <w:t>sector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39.685101pt;margin-top:8.440408pt;width:215.45pt;height:.1pt;mso-position-horizontal-relative:page;mso-position-vertical-relative:paragraph;z-index:-15616512;mso-wrap-distance-left:0;mso-wrap-distance-right:0" coordorigin="794,169" coordsize="4309,0" path="m794,169l5102,16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95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3.10</w:t>
      </w:r>
      <w:r>
        <w:rPr>
          <w:b/>
          <w:color w:val="A70741"/>
          <w:spacing w:val="-17"/>
          <w:sz w:val="18"/>
        </w:rPr>
        <w:t> </w:t>
      </w:r>
      <w:r>
        <w:rPr>
          <w:color w:val="A70741"/>
          <w:sz w:val="18"/>
        </w:rPr>
        <w:t>Real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wage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close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its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pre-crisis average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rate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Regular average weekly earnings: real and nominal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33"/>
        <w:ind w:left="2007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year earlier</w:t>
      </w:r>
    </w:p>
    <w:p>
      <w:pPr>
        <w:spacing w:line="120" w:lineRule="exact" w:before="0"/>
        <w:ind w:left="3713" w:right="0" w:firstLine="0"/>
        <w:jc w:val="left"/>
        <w:rPr>
          <w:sz w:val="11"/>
        </w:rPr>
      </w:pPr>
      <w:r>
        <w:rPr/>
        <w:pict>
          <v:group style="position:absolute;margin-left:39.685501pt;margin-top:1.644743pt;width:175.55pt;height:135.15pt;mso-position-horizontal-relative:page;mso-position-vertical-relative:paragraph;z-index:15843328" coordorigin="794,33" coordsize="3511,2703">
            <v:rect style="position:absolute;left:798;top:37;width:3501;height:2693" filled="false" stroked="true" strokeweight=".475pt" strokecolor="#231f20">
              <v:stroke dashstyle="solid"/>
            </v:rect>
            <v:line style="position:absolute" from="4192,1391" to="4299,1391" stroked="true" strokeweight=".475pt" strokecolor="#231f20">
              <v:stroke dashstyle="solid"/>
            </v:line>
            <v:line style="position:absolute" from="949,1391" to="4125,1391" stroked="true" strokeweight=".475pt" strokecolor="#231f20">
              <v:stroke dashstyle="solid"/>
            </v:line>
            <v:line style="position:absolute" from="4192,501" to="4299,501" stroked="true" strokeweight=".475pt" strokecolor="#231f20">
              <v:stroke dashstyle="solid"/>
            </v:line>
            <v:line style="position:absolute" from="4192,946" to="4299,946" stroked="true" strokeweight=".475pt" strokecolor="#231f20">
              <v:stroke dashstyle="solid"/>
            </v:line>
            <v:line style="position:absolute" from="4192,1836" to="4299,1836" stroked="true" strokeweight=".475pt" strokecolor="#231f20">
              <v:stroke dashstyle="solid"/>
            </v:line>
            <v:line style="position:absolute" from="4192,2282" to="4299,2282" stroked="true" strokeweight=".475pt" strokecolor="#231f20">
              <v:stroke dashstyle="solid"/>
            </v:line>
            <v:line style="position:absolute" from="798,501" to="906,501" stroked="true" strokeweight=".475pt" strokecolor="#231f20">
              <v:stroke dashstyle="solid"/>
            </v:line>
            <v:line style="position:absolute" from="798,946" to="906,946" stroked="true" strokeweight=".475pt" strokecolor="#231f20">
              <v:stroke dashstyle="solid"/>
            </v:line>
            <v:line style="position:absolute" from="798,1391" to="906,1391" stroked="true" strokeweight=".475pt" strokecolor="#231f20">
              <v:stroke dashstyle="solid"/>
            </v:line>
            <v:line style="position:absolute" from="798,1836" to="906,1836" stroked="true" strokeweight=".475pt" strokecolor="#231f20">
              <v:stroke dashstyle="solid"/>
            </v:line>
            <v:line style="position:absolute" from="798,2282" to="906,2282" stroked="true" strokeweight=".475pt" strokecolor="#231f20">
              <v:stroke dashstyle="solid"/>
            </v:line>
            <v:shape style="position:absolute;left:951;top:2622;width:2997;height:108" coordorigin="952,2623" coordsize="2997,108" path="m952,2623l952,2731m1463,2623l1463,2731m1959,2623l1959,2731m2454,2623l2454,2731m2949,2623l2949,2731m3444,2623l3444,2731m3948,2623l3948,2731e" filled="false" stroked="true" strokeweight=".475pt" strokecolor="#231f20">
              <v:path arrowok="t"/>
              <v:stroke dashstyle="solid"/>
            </v:shape>
            <v:shape style="position:absolute;left:951;top:760;width:1337;height:409" coordorigin="952,760" coordsize="1337,409" path="m952,1039l985,1039m985,1039l1001,1039m1001,1039l1018,1076m1018,1076l1034,1039m1034,1039l1067,983m1067,983l1084,1002m1084,1002l1100,983m1100,983l1117,946m1117,946l1150,890m1150,890l1166,872m1166,872l1183,816m1183,816l1199,835m1199,835l1232,872m1232,872l1249,927m1249,927l1265,890m1265,890l1282,890m1282,890l1315,909m1315,909l1331,909m1331,909l1348,872m1348,872l1364,835m1364,835l1397,816m1397,816l1414,835m1414,835l1430,853m1430,853l1463,872m1463,872l1480,835m1480,835l1496,835m1496,835l1513,853m1513,853l1546,872m1546,872l1562,909m1562,909l1579,909m1579,909l1595,927m1595,927l1628,946m1628,946l1645,964m1645,964l1661,946m1661,946l1678,964m1678,964l1711,946m1711,946l1727,946m1727,946l1744,927m1744,927l1760,964m1760,964l1793,1002m1793,1002l1810,1002m1810,1002l1826,1057m1826,1057l1843,1113m1843,1113l1876,1150m1876,1150l1893,1131m1893,1131l1909,1113m1909,1113l1926,1113m1926,1113l1959,1150m1959,1150l1975,1168m1975,1168l1992,1168m1992,1168l2008,1131m2008,1131l2041,1094m2041,1094l2058,1039m2058,1039l2074,927m2074,927l2107,835m2107,835l2124,760m2124,760l2140,835m2140,835l2157,909m2157,909l2190,964m2190,964l2206,946m2206,946l2223,983m2223,983l2239,1002m2239,1002l2272,1020m2272,1020l2289,1113e" filled="false" stroked="true" strokeweight=".95pt" strokecolor="#00568b">
              <v:path arrowok="t"/>
              <v:stroke dashstyle="solid"/>
            </v:shape>
            <v:line style="position:absolute" from="2297,1103" to="2297,1271" stroked="true" strokeweight="1.776pt" strokecolor="#00568b">
              <v:stroke dashstyle="solid"/>
            </v:line>
            <v:line style="position:absolute" from="2313,1252" to="2313,1456" stroked="true" strokeweight="1.775pt" strokecolor="#00568b">
              <v:stroke dashstyle="solid"/>
            </v:line>
            <v:shape style="position:absolute;left:2321;top:1391;width:694;height:483" coordorigin="2322,1391" coordsize="694,483" path="m2322,1447l2355,1595m2355,1595l2371,1706m2371,1706l2388,1688m2388,1688l2404,1651m2404,1651l2437,1502m2437,1502l2454,1465m2454,1465l2470,1428m2470,1428l2487,1502m2487,1502l2520,1502m2520,1502l2536,1465m2536,1465l2553,1391m2553,1391l2569,1410m2569,1410l2602,1428m2602,1428l2619,1428m2619,1428l2635,1447m2635,1447l2668,1484m2668,1484l2685,1614m2685,1614l2701,1688m2701,1688l2718,1725m2718,1725l2751,1688m2751,1688l2767,1744m2767,1744l2784,1799m2784,1799l2800,1855m2800,1855l2833,1744m2833,1744l2850,1651m2850,1651l2866,1577m2866,1577l2883,1595m2883,1595l2916,1595m2916,1595l2932,1651m2932,1651l2949,1706m2949,1706l2965,1799m2965,1799l2998,1836m2998,1836l3015,1873e" filled="false" stroked="true" strokeweight=".95pt" strokecolor="#00568b">
              <v:path arrowok="t"/>
              <v:stroke dashstyle="solid"/>
            </v:shape>
            <v:shape style="position:absolute;left:3014;top:1863;width:34;height:19" coordorigin="3015,1864" coordsize="34,19" path="m3048,1864l3031,1864,3015,1864,3015,1883,3031,1883,3048,1883,3048,1864xe" filled="true" fillcolor="#00568b" stroked="false">
              <v:path arrowok="t"/>
              <v:fill type="solid"/>
            </v:shape>
            <v:shape style="position:absolute;left:3047;top:760;width:991;height:1311" coordorigin="3048,760" coordsize="991,1311" path="m3048,1873l3081,1910m3081,1910l3097,1966m3097,1966l3114,2059m3114,2059l3130,2071m3130,2071l3163,2059m3163,2059l3180,1985m3180,1985l3196,1948m3196,1948l3229,1855m3229,1855l3246,1799m3246,1799l3262,1725m3262,1725l3279,1669m3279,1669l3312,1595m3312,1595l3328,1558m3328,1558l3345,1502m3345,1502l3361,1502m3361,1502l3394,1558m3394,1558l3411,1614m3411,1614l3427,1669m3427,1669l3444,1688m3444,1688l3477,1762m3477,1762l3493,1799m3493,1799l3510,1781m3510,1781l3526,1744m3526,1744l3559,1762m3559,1762l3576,1799m3576,1799l3592,1818m3592,1818l3609,1799m3609,1799l3642,1762m3642,1762l3658,1706m3658,1706l3675,1632m3675,1632l3691,1558m3691,1558l3724,1502m3724,1502l3741,1502m3741,1502l3757,1577m3757,1577l3774,1595m3774,1595l3807,1614m3807,1614l3823,1577m3823,1577l3840,1558m3840,1558l3873,1428m3873,1428l3890,1317m3890,1317l3906,1243m3906,1243l3923,1206m3923,1206l3956,1150m3956,1150l3972,1039m3972,1039l3989,909m3989,909l4005,779m4005,779l4038,760e" filled="false" stroked="true" strokeweight=".95pt" strokecolor="#00568b">
              <v:path arrowok="t"/>
              <v:stroke dashstyle="solid"/>
            </v:shape>
            <v:rect style="position:absolute;left:4038;top:750;width:17;height:19" filled="true" fillcolor="#00568b" stroked="false">
              <v:fill type="solid"/>
            </v:rect>
            <v:line style="position:absolute" from="4055,760" to="4071,779" stroked="true" strokeweight=".95pt" strokecolor="#00568b">
              <v:stroke dashstyle="solid"/>
            </v:line>
            <v:rect style="position:absolute;left:4071;top:769;width:17;height:19" filled="true" fillcolor="#00568b" stroked="false">
              <v:fill type="solid"/>
            </v:rect>
            <v:shape style="position:absolute;left:4087;top:778;width:48;height:130" coordorigin="4088,779" coordsize="48,130" path="m4088,779l4121,835m4121,835l4135,909e" filled="false" stroked="true" strokeweight=".95pt" strokecolor="#00568b">
              <v:path arrowok="t"/>
              <v:stroke dashstyle="solid"/>
            </v:shape>
            <v:line style="position:absolute" from="952,924" to="971,924" stroked="true" strokeweight=".475pt" strokecolor="#00568b">
              <v:stroke dashstyle="solid"/>
            </v:line>
            <v:line style="position:absolute" from="1009,924" to="4090,924" stroked="true" strokeweight=".475pt" strokecolor="#00568b">
              <v:stroke dashstyle="shortdot"/>
            </v:line>
            <v:line style="position:absolute" from="4109,924" to="4128,924" stroked="true" strokeweight=".475pt" strokecolor="#00568b">
              <v:stroke dashstyle="solid"/>
            </v:line>
            <v:line style="position:absolute" from="1584,614" to="1584,1625" stroked="true" strokeweight=".475pt" strokecolor="#231f20">
              <v:stroke dashstyle="solid"/>
            </v:line>
            <v:shape style="position:absolute;left:1563;top:550;width:42;height:79" coordorigin="1563,550" coordsize="42,79" path="m1584,550l1563,629,1605,629,1584,550xe" filled="true" fillcolor="#231f20" stroked="false">
              <v:path arrowok="t"/>
              <v:fill type="solid"/>
            </v:shape>
            <v:line style="position:absolute" from="1924,1016" to="1924,1625" stroked="true" strokeweight=".475pt" strokecolor="#231f20">
              <v:stroke dashstyle="solid"/>
            </v:line>
            <v:shape style="position:absolute;left:1903;top:952;width:42;height:79" coordorigin="1903,952" coordsize="42,79" path="m1924,952l1903,1031,1945,1031,1924,952xe" filled="true" fillcolor="#231f20" stroked="false">
              <v:path arrowok="t"/>
              <v:fill type="solid"/>
            </v:shape>
            <v:shape style="position:absolute;left:951;top:352;width:1238;height:371" coordorigin="952,352" coordsize="1238,371" path="m952,705l985,705m985,705l1001,705m1001,705l1018,723m1018,723l1034,705m1034,705l1067,705m1067,705l1084,723m1084,723l1100,686m1100,686l1117,631m1117,631l1150,575m1150,575l1166,556m1166,556l1183,519m1183,519l1199,538m1199,538l1232,575m1232,575l1249,631m1249,631l1265,631m1265,631l1282,593m1282,593l1315,593m1315,593l1331,575m1331,575l1348,556m1348,556l1364,556m1364,556l1397,538m1397,538l1414,556m1414,556l1430,519m1430,519l1463,501m1463,501l1480,464m1480,464l1496,445m1496,445l1513,426m1513,426l1546,426m1546,426l1562,445m1562,445l1579,445m1579,445l1595,426m1595,426l1628,389m1628,389l1645,408m1645,408l1661,426m1661,426l1678,482m1678,482l1711,501m1711,501l1727,501m1727,501l1744,482m1744,482l1760,519m1760,519l1793,538m1793,538l1810,501m1810,501l1826,519m1826,519l1843,556m1843,556l1876,612m1876,612l1893,575m1893,575l1909,538m1909,538l1926,482m1926,482l1959,501m1959,501l1975,519m1975,519l1992,519m1992,519l2008,501m2008,501l2041,464m2041,464l2058,464m2058,464l2074,426m2074,426l2107,371m2107,371l2124,352m2124,352l2140,408m2140,408l2157,445m2157,445l2190,482e" filled="false" stroked="true" strokeweight=".95pt" strokecolor="#b01c88">
              <v:path arrowok="t"/>
              <v:stroke dashstyle="solid"/>
            </v:shape>
            <v:shape style="position:absolute;left:2189;top:472;width:33;height:19" coordorigin="2190,473" coordsize="33,19" path="m2223,473l2206,473,2190,473,2190,492,2206,492,2223,492,2223,473xe" filled="true" fillcolor="#b01c88" stroked="false">
              <v:path arrowok="t"/>
              <v:fill type="solid"/>
            </v:shape>
            <v:shape style="position:absolute;left:2222;top:426;width:1816;height:817" coordorigin="2223,426" coordsize="1816,817" path="m2223,482l2239,464m2239,464l2272,426m2272,426l2289,445m2289,445l2305,501m2305,501l2322,593m2322,593l2355,631m2355,631l2371,649m2371,649l2388,631m2388,631l2404,631m2404,631l2437,649m2437,649l2454,705m2454,705l2470,760m2470,760l2487,835m2487,835l2520,909m2520,909l2536,927m2536,927l2553,946m2553,946l2569,964m2569,964l2602,1039m2602,1039l2619,1094m2619,1094l2635,1113m2635,1113l2668,1131m2668,1131l2685,1131m2685,1131l2701,1076m2701,1076l2718,1039m2718,1039l2751,983m2751,983l2767,1020m2767,1020l2784,1039m2784,1039l2800,1094m2800,1094l2833,1039m2833,1039l2850,964m2850,964l2866,890m2866,890l2883,890m2883,890l2916,890m2916,890l2932,909m2932,909l2949,909m2949,909l2965,927m2965,927l2998,946m2998,946l3015,964m3015,964l3031,946m3031,946l3048,909m3048,909l3081,946m3081,946l3097,1002m3097,1002l3114,1039m3114,1039l3130,1020m3130,1020l3163,983m3163,983l3180,983m3180,983l3196,1039m3196,1039l3229,1057m3229,1057l3246,1057m3246,1057l3262,1002m3262,1002l3279,1002m3279,1002l3312,983m3312,983l3328,983m3328,983l3345,946m3345,946l3361,983m3361,983l3394,1020m3394,1020l3411,1076m3411,1076l3427,1094m3427,1094l3444,1113m3444,1113l3477,1168m3477,1168l3493,1206m3493,1206l3510,1187m3510,1187l3526,1168m3526,1168l3559,1150m3559,1150l3576,1168m3576,1168l3592,1206m3592,1206l3609,1206m3609,1206l3642,1206m3642,1206l3658,1206m3658,1206l3675,1168m3675,1168l3691,1113m3691,1113l3724,1076m3724,1076l3741,1094m3741,1094l3757,1187m3757,1187l3774,1224m3774,1224l3807,1243m3807,1243l3823,1224m3823,1224l3840,1187m3840,1187l3873,1113m3873,1113l3890,1020m3890,1020l3906,983m3906,983l3923,1002m3923,1002l3956,1020m3956,1020l3972,964m3972,964l3989,890m3989,890l4005,797m4005,797l4038,760e" filled="false" stroked="true" strokeweight=".95pt" strokecolor="#b01c88">
              <v:path arrowok="t"/>
              <v:stroke dashstyle="solid"/>
            </v:shape>
            <v:shape style="position:absolute;left:4038;top:750;width:33;height:19" coordorigin="4038,751" coordsize="33,19" path="m4071,751l4055,751,4038,751,4038,770,4055,770,4071,770,4071,751xe" filled="true" fillcolor="#b01c88" stroked="false">
              <v:path arrowok="t"/>
              <v:fill type="solid"/>
            </v:shape>
            <v:shape style="position:absolute;left:4071;top:760;width:65;height:186" coordorigin="4071,760" coordsize="65,186" path="m4071,760l4088,779m4088,779l4121,835m4121,835l4135,946e" filled="false" stroked="true" strokeweight=".95pt" strokecolor="#b01c88">
              <v:path arrowok="t"/>
              <v:stroke dashstyle="solid"/>
            </v:shape>
            <v:line style="position:absolute" from="952,519" to="971,519" stroked="true" strokeweight=".475pt" strokecolor="#b01c88">
              <v:stroke dashstyle="solid"/>
            </v:line>
            <v:line style="position:absolute" from="4109,519" to="4128,519" stroked="true" strokeweight=".475pt" strokecolor="#b01c88">
              <v:stroke dashstyle="solid"/>
            </v:line>
            <v:shape style="position:absolute;left:1008;top:241;width:3102;height:328" type="#_x0000_t202" filled="false" stroked="false">
              <v:textbox inset="0,0,0,0">
                <w:txbxContent>
                  <w:p>
                    <w:pPr>
                      <w:spacing w:before="5"/>
                      <w:ind w:left="1110" w:right="1343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Nominal pay</w:t>
                    </w:r>
                  </w:p>
                  <w:p>
                    <w:pPr>
                      <w:tabs>
                        <w:tab w:pos="3081" w:val="left" w:leader="none"/>
                      </w:tabs>
                      <w:spacing w:before="6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7"/>
                        <w:sz w:val="11"/>
                        <w:u w:val="dotted" w:color="B01C88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dotted" w:color="B01C88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325;top:1650;width:850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2002–07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averages</w:t>
                    </w:r>
                  </w:p>
                </w:txbxContent>
              </v:textbox>
              <w10:wrap type="none"/>
            </v:shape>
            <v:shape style="position:absolute;left:3210;top:1963;width:523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Real pay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1347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1347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before="81"/>
        <w:ind w:left="3708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126" w:lineRule="exact" w:before="64"/>
        <w:ind w:left="3710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72" w:lineRule="exact" w:before="0"/>
        <w:ind w:left="3713" w:right="0" w:firstLine="0"/>
        <w:jc w:val="left"/>
        <w:rPr>
          <w:sz w:val="15"/>
        </w:rPr>
      </w:pPr>
      <w:r>
        <w:rPr>
          <w:color w:val="231F20"/>
          <w:w w:val="86"/>
          <w:sz w:val="15"/>
        </w:rPr>
        <w:t>_</w:t>
      </w:r>
    </w:p>
    <w:p>
      <w:pPr>
        <w:spacing w:before="148"/>
        <w:ind w:left="0" w:right="1347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1"/>
        <w:ind w:left="0" w:right="1347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line="109" w:lineRule="exact" w:before="0"/>
        <w:ind w:left="371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tabs>
          <w:tab w:pos="814" w:val="left" w:leader="none"/>
          <w:tab w:pos="1313" w:val="left" w:leader="none"/>
          <w:tab w:pos="1812" w:val="left" w:leader="none"/>
          <w:tab w:pos="2318" w:val="left" w:leader="none"/>
          <w:tab w:pos="2809" w:val="left" w:leader="none"/>
          <w:tab w:pos="3307" w:val="left" w:leader="none"/>
        </w:tabs>
        <w:spacing w:line="109" w:lineRule="exact" w:before="0"/>
        <w:ind w:left="316" w:right="0" w:firstLine="0"/>
        <w:jc w:val="left"/>
        <w:rPr>
          <w:sz w:val="11"/>
        </w:rPr>
      </w:pPr>
      <w:r>
        <w:rPr>
          <w:color w:val="231F20"/>
          <w:sz w:val="11"/>
        </w:rPr>
        <w:t>2003</w:t>
        <w:tab/>
        <w:t>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rPr>
          <w:sz w:val="13"/>
        </w:rPr>
      </w:pP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Whole-economy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Deflated by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CPI.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5pt;height:.7pt;mso-position-horizontal-relative:char;mso-position-vertical-relative:line" coordorigin="0,0" coordsize="4990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60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3.C</w:t>
      </w:r>
      <w:r>
        <w:rPr>
          <w:b/>
          <w:color w:val="A70741"/>
          <w:spacing w:val="-18"/>
          <w:sz w:val="18"/>
        </w:rPr>
        <w:t> </w:t>
      </w:r>
      <w:r>
        <w:rPr>
          <w:color w:val="A70741"/>
          <w:sz w:val="18"/>
        </w:rPr>
        <w:t>Most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survey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measures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point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little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acceleration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8"/>
          <w:sz w:val="18"/>
        </w:rPr>
        <w:t>in </w:t>
      </w:r>
      <w:r>
        <w:rPr>
          <w:color w:val="A70741"/>
          <w:sz w:val="18"/>
        </w:rPr>
        <w:t>wage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growth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Indicators of wage growth</w:t>
      </w:r>
    </w:p>
    <w:p>
      <w:pPr>
        <w:spacing w:before="142"/>
        <w:ind w:left="2311" w:right="2213" w:firstLine="0"/>
        <w:jc w:val="center"/>
        <w:rPr>
          <w:sz w:val="14"/>
        </w:rPr>
      </w:pPr>
      <w:r>
        <w:rPr>
          <w:color w:val="231F20"/>
          <w:sz w:val="14"/>
        </w:rPr>
        <w:t>Averages</w:t>
      </w:r>
    </w:p>
    <w:p>
      <w:pPr>
        <w:pStyle w:val="BodyText"/>
        <w:spacing w:before="2"/>
        <w:rPr>
          <w:sz w:val="4"/>
        </w:rPr>
      </w:pPr>
    </w:p>
    <w:tbl>
      <w:tblPr>
        <w:tblW w:w="0" w:type="auto"/>
        <w:jc w:val="left"/>
        <w:tblInd w:w="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5"/>
        <w:gridCol w:w="565"/>
        <w:gridCol w:w="805"/>
        <w:gridCol w:w="592"/>
        <w:gridCol w:w="433"/>
        <w:gridCol w:w="798"/>
        <w:gridCol w:w="488"/>
      </w:tblGrid>
      <w:tr>
        <w:trPr>
          <w:trHeight w:val="422" w:hRule="atLeast"/>
        </w:trPr>
        <w:tc>
          <w:tcPr>
            <w:tcW w:w="13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6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1"/>
              <w:ind w:right="53"/>
              <w:rPr>
                <w:sz w:val="14"/>
              </w:rPr>
            </w:pPr>
            <w:r>
              <w:rPr>
                <w:color w:val="231F20"/>
                <w:sz w:val="14"/>
              </w:rPr>
              <w:t>2002–07</w:t>
            </w:r>
          </w:p>
        </w:tc>
        <w:tc>
          <w:tcPr>
            <w:tcW w:w="80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9"/>
              <w:ind w:right="1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2010–12</w:t>
            </w:r>
            <w:r>
              <w:rPr>
                <w:color w:val="231F20"/>
                <w:w w:val="90"/>
                <w:position w:val="4"/>
                <w:sz w:val="11"/>
              </w:rPr>
              <w:t>(a)</w:t>
            </w:r>
          </w:p>
        </w:tc>
        <w:tc>
          <w:tcPr>
            <w:tcW w:w="59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1"/>
              <w:ind w:left="124" w:right="1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  <w:tc>
          <w:tcPr>
            <w:tcW w:w="43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1"/>
              <w:ind w:left="159" w:right="-15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2015</w:t>
            </w:r>
          </w:p>
          <w:p>
            <w:pPr>
              <w:pStyle w:val="TableParagraph"/>
              <w:spacing w:line="156" w:lineRule="exact" w:before="0"/>
              <w:ind w:left="282" w:right="-15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H1</w:t>
            </w:r>
          </w:p>
        </w:tc>
        <w:tc>
          <w:tcPr>
            <w:tcW w:w="7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1"/>
              <w:ind w:left="36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  <w:p>
            <w:pPr>
              <w:pStyle w:val="TableParagraph"/>
              <w:spacing w:line="156" w:lineRule="exact" w:before="0"/>
              <w:ind w:left="467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8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1"/>
              <w:ind w:left="158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  <w:p>
            <w:pPr>
              <w:pStyle w:val="TableParagraph"/>
              <w:spacing w:line="156" w:lineRule="exact" w:before="0"/>
              <w:ind w:left="252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</w:tr>
      <w:tr>
        <w:trPr>
          <w:trHeight w:val="256" w:hRule="atLeast"/>
        </w:trPr>
        <w:tc>
          <w:tcPr>
            <w:tcW w:w="13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56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8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59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29" w:righ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3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-1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7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4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</w:tr>
      <w:tr>
        <w:trPr>
          <w:trHeight w:val="235" w:hRule="atLeast"/>
        </w:trPr>
        <w:tc>
          <w:tcPr>
            <w:tcW w:w="1305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REC</w:t>
            </w:r>
            <w:r>
              <w:rPr>
                <w:color w:val="231F20"/>
                <w:sz w:val="11"/>
              </w:rPr>
              <w:t>(c)</w:t>
            </w:r>
          </w:p>
        </w:tc>
        <w:tc>
          <w:tcPr>
            <w:tcW w:w="565" w:type="dxa"/>
          </w:tcPr>
          <w:p>
            <w:pPr>
              <w:pStyle w:val="TableParagraph"/>
              <w:ind w:right="5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56.7</w:t>
            </w:r>
          </w:p>
        </w:tc>
        <w:tc>
          <w:tcPr>
            <w:tcW w:w="805" w:type="dxa"/>
          </w:tcPr>
          <w:p>
            <w:pPr>
              <w:pStyle w:val="TableParagraph"/>
              <w:ind w:right="1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52.4</w:t>
            </w:r>
          </w:p>
        </w:tc>
        <w:tc>
          <w:tcPr>
            <w:tcW w:w="592" w:type="dxa"/>
          </w:tcPr>
          <w:p>
            <w:pPr>
              <w:pStyle w:val="TableParagraph"/>
              <w:ind w:left="129" w:right="8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63.1</w:t>
            </w:r>
          </w:p>
        </w:tc>
        <w:tc>
          <w:tcPr>
            <w:tcW w:w="433" w:type="dxa"/>
          </w:tcPr>
          <w:p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63.1</w:t>
            </w:r>
          </w:p>
        </w:tc>
        <w:tc>
          <w:tcPr>
            <w:tcW w:w="798" w:type="dxa"/>
          </w:tcPr>
          <w:p>
            <w:pPr>
              <w:pStyle w:val="TableParagraph"/>
              <w:ind w:right="1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61.1</w:t>
            </w:r>
          </w:p>
        </w:tc>
        <w:tc>
          <w:tcPr>
            <w:tcW w:w="488" w:type="dxa"/>
          </w:tcPr>
          <w:p>
            <w:pPr>
              <w:pStyle w:val="TableParagraph"/>
              <w:ind w:right="5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60.2</w:t>
            </w:r>
          </w:p>
        </w:tc>
      </w:tr>
      <w:tr>
        <w:trPr>
          <w:trHeight w:val="235" w:hRule="atLeast"/>
        </w:trPr>
        <w:tc>
          <w:tcPr>
            <w:tcW w:w="1305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65" w:type="dxa"/>
          </w:tcPr>
          <w:p>
            <w:pPr>
              <w:pStyle w:val="TableParagraph"/>
              <w:ind w:right="5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805" w:type="dxa"/>
          </w:tcPr>
          <w:p>
            <w:pPr>
              <w:pStyle w:val="TableParagraph"/>
              <w:ind w:right="1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592" w:type="dxa"/>
          </w:tcPr>
          <w:p>
            <w:pPr>
              <w:pStyle w:val="TableParagraph"/>
              <w:ind w:left="129" w:right="1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433" w:type="dxa"/>
          </w:tcPr>
          <w:p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798" w:type="dxa"/>
          </w:tcPr>
          <w:p>
            <w:pPr>
              <w:pStyle w:val="TableParagraph"/>
              <w:ind w:right="1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488" w:type="dxa"/>
          </w:tcPr>
          <w:p>
            <w:pPr>
              <w:pStyle w:val="TableParagraph"/>
              <w:ind w:right="5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</w:tr>
      <w:tr>
        <w:trPr>
          <w:trHeight w:val="207" w:hRule="atLeast"/>
        </w:trPr>
        <w:tc>
          <w:tcPr>
            <w:tcW w:w="1305" w:type="dxa"/>
          </w:tcPr>
          <w:p>
            <w:pPr>
              <w:pStyle w:val="TableParagraph"/>
              <w:spacing w:line="157" w:lineRule="exact"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CIPD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65" w:type="dxa"/>
          </w:tcPr>
          <w:p>
            <w:pPr>
              <w:pStyle w:val="TableParagraph"/>
              <w:spacing w:line="145" w:lineRule="exact"/>
              <w:ind w:right="5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805" w:type="dxa"/>
          </w:tcPr>
          <w:p>
            <w:pPr>
              <w:pStyle w:val="TableParagraph"/>
              <w:spacing w:line="145" w:lineRule="exact"/>
              <w:ind w:right="15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592" w:type="dxa"/>
          </w:tcPr>
          <w:p>
            <w:pPr>
              <w:pStyle w:val="TableParagraph"/>
              <w:spacing w:line="145" w:lineRule="exact"/>
              <w:ind w:left="129" w:righ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33" w:type="dxa"/>
          </w:tcPr>
          <w:p>
            <w:pPr>
              <w:pStyle w:val="TableParagraph"/>
              <w:spacing w:line="145" w:lineRule="exact"/>
              <w:ind w:right="-1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798" w:type="dxa"/>
          </w:tcPr>
          <w:p>
            <w:pPr>
              <w:pStyle w:val="TableParagraph"/>
              <w:spacing w:line="145" w:lineRule="exact"/>
              <w:ind w:right="1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488" w:type="dxa"/>
          </w:tcPr>
          <w:p>
            <w:pPr>
              <w:pStyle w:val="TableParagraph"/>
              <w:spacing w:line="145" w:lineRule="exact"/>
              <w:ind w:right="5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spacing w:before="13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BCC,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CBI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(all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rights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reserved),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CIPD,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KPMG/REC/Markit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9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3" w:after="0"/>
        <w:ind w:left="323" w:right="238" w:hanging="171"/>
        <w:jc w:val="left"/>
        <w:rPr>
          <w:sz w:val="11"/>
        </w:rPr>
      </w:pPr>
      <w:r>
        <w:rPr>
          <w:color w:val="231F20"/>
          <w:w w:val="90"/>
          <w:sz w:val="11"/>
        </w:rPr>
        <w:t>Measures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wages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year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ahead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5"/>
          <w:w w:val="90"/>
          <w:sz w:val="11"/>
        </w:rPr>
        <w:t> and </w:t>
      </w:r>
      <w:r>
        <w:rPr>
          <w:color w:val="231F20"/>
          <w:sz w:val="11"/>
        </w:rPr>
        <w:t>service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sector,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employee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Workforce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Jobs.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0" w:after="0"/>
        <w:ind w:left="323" w:right="302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temporary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placements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 employee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50.0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below</w:t>
      </w:r>
    </w:p>
    <w:p>
      <w:pPr>
        <w:spacing w:line="244" w:lineRule="auto" w:before="0"/>
        <w:ind w:left="323" w:right="179" w:firstLine="0"/>
        <w:jc w:val="left"/>
        <w:rPr>
          <w:sz w:val="11"/>
        </w:rPr>
      </w:pPr>
      <w:r>
        <w:rPr>
          <w:color w:val="231F20"/>
          <w:w w:val="95"/>
          <w:sz w:val="11"/>
        </w:rPr>
        <w:t>50.0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decrease.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divergence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50.0,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signalled </w:t>
      </w:r>
      <w:r>
        <w:rPr>
          <w:color w:val="231F20"/>
          <w:sz w:val="11"/>
        </w:rPr>
        <w:t>by 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year </w:t>
      </w:r>
      <w:r>
        <w:rPr>
          <w:color w:val="231F20"/>
          <w:sz w:val="11"/>
        </w:rPr>
        <w:t>earlier.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scale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-5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+5.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intentions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(excluding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bonuses)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year.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BodyText"/>
        <w:spacing w:line="268" w:lineRule="auto"/>
        <w:ind w:left="153" w:right="401"/>
      </w:pPr>
      <w:r>
        <w:rPr/>
        <w:br w:type="column"/>
      </w:r>
      <w:r>
        <w:rPr>
          <w:color w:val="231F20"/>
          <w:w w:val="95"/>
        </w:rPr>
        <w:t>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3.9).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will, </w:t>
      </w:r>
      <w:r>
        <w:rPr>
          <w:color w:val="231F20"/>
        </w:rPr>
        <w:t>however, only drag on wage growth for as long as the composition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workforce</w:t>
      </w:r>
      <w:r>
        <w:rPr>
          <w:color w:val="231F20"/>
          <w:spacing w:val="-30"/>
        </w:rPr>
        <w:t> </w:t>
      </w:r>
      <w:r>
        <w:rPr>
          <w:color w:val="231F20"/>
        </w:rPr>
        <w:t>continues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shift.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39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 contributed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softening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energy,</w:t>
      </w:r>
      <w:r>
        <w:rPr>
          <w:color w:val="231F20"/>
          <w:spacing w:val="-43"/>
        </w:rPr>
        <w:t> </w:t>
      </w:r>
      <w:r>
        <w:rPr>
          <w:color w:val="231F20"/>
        </w:rPr>
        <w:t>food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3"/>
        </w:rPr>
        <w:t> </w:t>
      </w:r>
      <w:r>
        <w:rPr>
          <w:color w:val="231F20"/>
        </w:rPr>
        <w:t>imported</w:t>
      </w:r>
      <w:r>
        <w:rPr>
          <w:color w:val="231F20"/>
          <w:spacing w:val="-43"/>
        </w:rPr>
        <w:t> </w:t>
      </w:r>
      <w:r>
        <w:rPr>
          <w:color w:val="231F20"/>
        </w:rPr>
        <w:t>goods,</w:t>
      </w:r>
      <w:r>
        <w:rPr>
          <w:color w:val="231F20"/>
          <w:spacing w:val="-43"/>
        </w:rPr>
        <w:t> </w:t>
      </w:r>
      <w:r>
        <w:rPr>
          <w:color w:val="231F20"/>
        </w:rPr>
        <w:t>real wage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2"/>
        </w:rPr>
        <w:t> </w:t>
      </w:r>
      <w:r>
        <w:rPr>
          <w:color w:val="231F20"/>
        </w:rPr>
        <w:t>has</w:t>
      </w:r>
      <w:r>
        <w:rPr>
          <w:color w:val="231F20"/>
          <w:spacing w:val="-32"/>
        </w:rPr>
        <w:t> </w:t>
      </w:r>
      <w:r>
        <w:rPr>
          <w:color w:val="231F20"/>
        </w:rPr>
        <w:t>picked</w:t>
      </w:r>
      <w:r>
        <w:rPr>
          <w:color w:val="231F20"/>
          <w:spacing w:val="-31"/>
        </w:rPr>
        <w:t> </w:t>
      </w:r>
      <w:r>
        <w:rPr>
          <w:color w:val="231F20"/>
        </w:rPr>
        <w:t>up</w:t>
      </w:r>
      <w:r>
        <w:rPr>
          <w:color w:val="231F20"/>
          <w:spacing w:val="-32"/>
        </w:rPr>
        <w:t> </w:t>
      </w:r>
      <w:r>
        <w:rPr>
          <w:color w:val="231F20"/>
        </w:rPr>
        <w:t>strongly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is</w:t>
      </w:r>
      <w:r>
        <w:rPr>
          <w:color w:val="231F20"/>
          <w:spacing w:val="-32"/>
        </w:rPr>
        <w:t> </w:t>
      </w:r>
      <w:r>
        <w:rPr>
          <w:color w:val="231F20"/>
        </w:rPr>
        <w:t>close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53" w:right="310"/>
      </w:pPr>
      <w:r>
        <w:rPr>
          <w:color w:val="231F20"/>
          <w:w w:val="90"/>
        </w:rPr>
        <w:t>pre-crisis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3.10).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wage 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thereby,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purchasing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power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reduced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</w:rPr>
        <w:t>growth, temporarily offsetting some of the impact of tightening labour market conditions. As the external </w:t>
      </w:r>
      <w:r>
        <w:rPr>
          <w:color w:val="231F20"/>
          <w:w w:val="95"/>
        </w:rPr>
        <w:t>influences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wane,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reassert</w:t>
      </w:r>
      <w:r>
        <w:rPr>
          <w:color w:val="231F20"/>
          <w:spacing w:val="-42"/>
        </w:rPr>
        <w:t> </w:t>
      </w:r>
      <w:r>
        <w:rPr>
          <w:color w:val="231F20"/>
        </w:rPr>
        <w:t>themselves,</w:t>
      </w:r>
      <w:r>
        <w:rPr>
          <w:color w:val="231F20"/>
          <w:spacing w:val="-41"/>
        </w:rPr>
        <w:t> </w:t>
      </w:r>
      <w:r>
        <w:rPr>
          <w:color w:val="231F20"/>
        </w:rPr>
        <w:t>pushing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nominal</w:t>
      </w:r>
      <w:r>
        <w:rPr>
          <w:color w:val="231F20"/>
          <w:spacing w:val="-41"/>
        </w:rPr>
        <w:t> </w:t>
      </w:r>
      <w:r>
        <w:rPr>
          <w:color w:val="231F20"/>
        </w:rPr>
        <w:t>wage</w:t>
      </w:r>
      <w:r>
        <w:rPr>
          <w:color w:val="231F20"/>
          <w:spacing w:val="-42"/>
        </w:rPr>
        <w:t> </w:t>
      </w:r>
      <w:r>
        <w:rPr>
          <w:color w:val="231F20"/>
        </w:rPr>
        <w:t>growth.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40"/>
      </w:pPr>
      <w:r>
        <w:rPr>
          <w:color w:val="231F20"/>
          <w:w w:val="95"/>
        </w:rPr>
        <w:t>Subdued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turnover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retain </w:t>
      </w:r>
      <w:r>
        <w:rPr>
          <w:color w:val="231F20"/>
        </w:rPr>
        <w:t>staff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so</w:t>
      </w:r>
      <w:r>
        <w:rPr>
          <w:color w:val="231F20"/>
          <w:spacing w:val="-42"/>
        </w:rPr>
        <w:t> </w:t>
      </w:r>
      <w:r>
        <w:rPr>
          <w:color w:val="231F20"/>
        </w:rPr>
        <w:t>contributed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broader</w:t>
      </w:r>
      <w:r>
        <w:rPr>
          <w:color w:val="231F20"/>
          <w:spacing w:val="-42"/>
        </w:rPr>
        <w:t> </w:t>
      </w:r>
      <w:r>
        <w:rPr>
          <w:color w:val="231F20"/>
        </w:rPr>
        <w:t>weakness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wage </w:t>
      </w:r>
      <w:r>
        <w:rPr>
          <w:color w:val="231F20"/>
          <w:w w:val="90"/>
        </w:rPr>
        <w:t>growth.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Job-to-job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much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recovery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Bank’s</w:t>
      </w:r>
      <w:r>
        <w:rPr>
          <w:color w:val="231F20"/>
          <w:spacing w:val="-37"/>
        </w:rPr>
        <w:t> </w:t>
      </w:r>
      <w:r>
        <w:rPr>
          <w:color w:val="231F20"/>
        </w:rPr>
        <w:t>Agents</w:t>
      </w:r>
      <w:r>
        <w:rPr>
          <w:color w:val="231F20"/>
          <w:spacing w:val="-37"/>
        </w:rPr>
        <w:t> </w:t>
      </w:r>
      <w:r>
        <w:rPr>
          <w:color w:val="231F20"/>
        </w:rPr>
        <w:t>report</w:t>
      </w:r>
      <w:r>
        <w:rPr>
          <w:color w:val="231F20"/>
          <w:spacing w:val="-37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awarding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staff, </w:t>
      </w:r>
      <w:r>
        <w:rPr>
          <w:color w:val="231F20"/>
        </w:rPr>
        <w:t>rather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across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board.</w:t>
      </w:r>
      <w:r>
        <w:rPr>
          <w:color w:val="231F20"/>
          <w:spacing w:val="-23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confidence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labour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roles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employers </w:t>
      </w:r>
      <w:r>
        <w:rPr>
          <w:color w:val="231F20"/>
        </w:rPr>
        <w:t>might find it necessary to award greater pay rises more broadly to retain staff. It is also possible that for some </w:t>
      </w:r>
      <w:r>
        <w:rPr>
          <w:color w:val="231F20"/>
          <w:w w:val="95"/>
        </w:rPr>
        <w:t>occupations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abroad 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</w:rPr>
        <w:t>labour market</w:t>
      </w:r>
      <w:r>
        <w:rPr>
          <w:color w:val="231F20"/>
          <w:spacing w:val="-40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38"/>
      </w:pPr>
      <w:r>
        <w:rPr>
          <w:color w:val="231F20"/>
          <w:w w:val="90"/>
        </w:rPr>
        <w:t>Overall,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be somewhat weaker than in November. Most survey </w:t>
      </w:r>
      <w:r>
        <w:rPr>
          <w:color w:val="231F20"/>
          <w:w w:val="95"/>
        </w:rPr>
        <w:t>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pick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3.C).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factors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dissipate,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rise</w:t>
      </w:r>
      <w:r>
        <w:rPr>
          <w:color w:val="231F20"/>
          <w:spacing w:val="-33"/>
        </w:rPr>
        <w:t> </w:t>
      </w:r>
      <w:r>
        <w:rPr>
          <w:color w:val="231F20"/>
        </w:rPr>
        <w:t>towards</w:t>
      </w:r>
      <w:r>
        <w:rPr>
          <w:color w:val="231F20"/>
          <w:spacing w:val="-32"/>
        </w:rPr>
        <w:t> </w:t>
      </w:r>
      <w:r>
        <w:rPr>
          <w:color w:val="231F20"/>
        </w:rPr>
        <w:t>its</w:t>
      </w:r>
      <w:r>
        <w:rPr>
          <w:color w:val="231F20"/>
          <w:spacing w:val="-33"/>
        </w:rPr>
        <w:t> </w:t>
      </w:r>
      <w:r>
        <w:rPr>
          <w:color w:val="231F20"/>
        </w:rPr>
        <w:t>pre-crisis</w:t>
      </w:r>
      <w:r>
        <w:rPr>
          <w:color w:val="231F20"/>
          <w:spacing w:val="-32"/>
        </w:rPr>
        <w:t> </w:t>
      </w:r>
      <w:r>
        <w:rPr>
          <w:color w:val="231F20"/>
        </w:rPr>
        <w:t>average</w:t>
      </w:r>
      <w:r>
        <w:rPr>
          <w:color w:val="231F20"/>
          <w:spacing w:val="-32"/>
        </w:rPr>
        <w:t> </w:t>
      </w:r>
      <w:r>
        <w:rPr>
          <w:color w:val="231F20"/>
        </w:rPr>
        <w:t>rate</w:t>
      </w:r>
      <w:r>
        <w:rPr>
          <w:color w:val="231F20"/>
          <w:spacing w:val="-33"/>
        </w:rPr>
        <w:t> </w:t>
      </w:r>
      <w:r>
        <w:rPr>
          <w:color w:val="231F20"/>
        </w:rPr>
        <w:t>(Section</w:t>
      </w:r>
      <w:r>
        <w:rPr>
          <w:color w:val="231F20"/>
          <w:spacing w:val="-32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24" w:space="206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37"/>
        </w:numPr>
        <w:tabs>
          <w:tab w:pos="890" w:val="left" w:leader="none"/>
          <w:tab w:pos="892" w:val="left" w:leader="none"/>
        </w:tabs>
        <w:spacing w:line="240" w:lineRule="auto" w:before="110" w:after="0"/>
        <w:ind w:left="891" w:right="0" w:hanging="739"/>
        <w:jc w:val="left"/>
      </w:pPr>
      <w:bookmarkStart w:name="_TOC_250003" w:id="39"/>
      <w:bookmarkStart w:name="4 Costs and prices" w:id="40"/>
      <w:r>
        <w:rPr/>
      </w:r>
      <w:bookmarkEnd w:id="40"/>
      <w:bookmarkStart w:name="4 Costs and prices" w:id="41"/>
      <w:r>
        <w:rPr>
          <w:color w:val="231F20"/>
          <w:w w:val="95"/>
        </w:rPr>
        <w:t>Costs</w:t>
      </w:r>
      <w:r>
        <w:rPr>
          <w:color w:val="231F20"/>
          <w:w w:val="95"/>
        </w:rPr>
        <w:t> and</w:t>
      </w:r>
      <w:r>
        <w:rPr>
          <w:color w:val="231F20"/>
          <w:spacing w:val="-96"/>
          <w:w w:val="95"/>
        </w:rPr>
        <w:t> </w:t>
      </w:r>
      <w:bookmarkEnd w:id="39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61241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131"/>
      </w:pPr>
      <w:bookmarkStart w:name="4.1 Consumer price developments" w:id="42"/>
      <w:bookmarkEnd w:id="42"/>
      <w:r>
        <w:rPr/>
      </w:r>
      <w:r>
        <w:rPr>
          <w:color w:val="A70741"/>
          <w:w w:val="95"/>
        </w:rPr>
        <w:t>CPI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picked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up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0.2%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December,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as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past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falls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energy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began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drop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out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of </w:t>
      </w:r>
      <w:r>
        <w:rPr>
          <w:color w:val="A70741"/>
          <w:w w:val="90"/>
        </w:rPr>
        <w:t>the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annual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comparison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and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core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inflation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strengthened.</w:t>
      </w:r>
      <w:r>
        <w:rPr>
          <w:color w:val="A70741"/>
          <w:spacing w:val="23"/>
          <w:w w:val="90"/>
        </w:rPr>
        <w:t> </w:t>
      </w:r>
      <w:r>
        <w:rPr>
          <w:color w:val="A70741"/>
          <w:w w:val="90"/>
        </w:rPr>
        <w:t>Inflation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is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projected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to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increase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further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in </w:t>
      </w:r>
      <w:r>
        <w:rPr>
          <w:color w:val="A70741"/>
          <w:w w:val="95"/>
        </w:rPr>
        <w:t>the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coming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months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but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little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less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quickly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than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anticipated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November,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largely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reflecting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recent falls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oil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prices.</w:t>
      </w:r>
      <w:r>
        <w:rPr>
          <w:color w:val="A70741"/>
          <w:spacing w:val="-27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depreciation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sterling,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however,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should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mean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drag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from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import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prices </w:t>
      </w:r>
      <w:r>
        <w:rPr>
          <w:color w:val="A70741"/>
          <w:w w:val="90"/>
        </w:rPr>
        <w:t>fades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a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little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more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rapidly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than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previously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projected.</w:t>
      </w:r>
      <w:r>
        <w:rPr>
          <w:color w:val="A70741"/>
          <w:spacing w:val="24"/>
          <w:w w:val="90"/>
        </w:rPr>
        <w:t> </w:t>
      </w:r>
      <w:r>
        <w:rPr>
          <w:color w:val="A70741"/>
          <w:w w:val="90"/>
        </w:rPr>
        <w:t>Four-quarter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unit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labour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cost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growth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probably </w:t>
      </w:r>
      <w:r>
        <w:rPr>
          <w:color w:val="A70741"/>
          <w:w w:val="95"/>
        </w:rPr>
        <w:t>fell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1.4%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Q4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but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projected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strengthen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over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2016,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reducing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drag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CPI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from subdued domestic costs. Inflation expectations remain broadly consistent with the MPC’s 2% </w:t>
      </w:r>
      <w:r>
        <w:rPr>
          <w:color w:val="A70741"/>
        </w:rPr>
        <w:t>target.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6"/>
        <w:rPr>
          <w:sz w:val="28"/>
        </w:rPr>
      </w:pPr>
    </w:p>
    <w:p>
      <w:pPr>
        <w:spacing w:before="0"/>
        <w:ind w:left="162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45376" from="40.119999pt,-4.655326pt" to="289.004999pt,-4.655326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 4.A </w:t>
      </w:r>
      <w:r>
        <w:rPr>
          <w:color w:val="231F20"/>
          <w:sz w:val="18"/>
        </w:rPr>
        <w:t>Monitoring the MPC’s key judgements</w:t>
      </w:r>
    </w:p>
    <w:p>
      <w:pPr>
        <w:spacing w:before="144"/>
        <w:ind w:left="202" w:right="0" w:firstLine="0"/>
        <w:jc w:val="left"/>
        <w:rPr>
          <w:sz w:val="14"/>
        </w:rPr>
      </w:pPr>
      <w:r>
        <w:rPr/>
        <w:pict>
          <v:group style="position:absolute;margin-left:40.119999pt;margin-top:19.766754pt;width:249.05pt;height:11.1pt;mso-position-horizontal-relative:page;mso-position-vertical-relative:paragraph;z-index:15846912" coordorigin="802,395" coordsize="4981,222">
            <v:rect style="position:absolute;left:802;top:395;width:2459;height:222" filled="true" fillcolor="#a70741" stroked="false">
              <v:fill type="solid"/>
            </v:rect>
            <v:rect style="position:absolute;left:3261;top:395;width:2522;height:222" filled="true" fillcolor="#c2656f" stroked="false">
              <v:fill type="solid"/>
            </v:rect>
            <v:shape style="position:absolute;left:842;top:417;width:145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Household energy</w:t>
                    </w:r>
                    <w:r>
                      <w:rPr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301;top:417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Developments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Developments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since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November</w:t>
      </w:r>
    </w:p>
    <w:p>
      <w:pPr>
        <w:pStyle w:val="ListParagraph"/>
        <w:numPr>
          <w:ilvl w:val="1"/>
          <w:numId w:val="37"/>
        </w:numPr>
        <w:tabs>
          <w:tab w:pos="643" w:val="left" w:leader="none"/>
        </w:tabs>
        <w:spacing w:line="240" w:lineRule="auto" w:before="221" w:after="0"/>
        <w:ind w:left="642" w:right="0" w:hanging="481"/>
        <w:jc w:val="left"/>
        <w:rPr>
          <w:sz w:val="26"/>
        </w:rPr>
      </w:pPr>
      <w:r>
        <w:rPr>
          <w:color w:val="231F20"/>
          <w:w w:val="96"/>
          <w:sz w:val="26"/>
        </w:rPr>
        <w:br w:type="column"/>
      </w:r>
      <w:r>
        <w:rPr>
          <w:color w:val="231F20"/>
          <w:sz w:val="26"/>
        </w:rPr>
        <w:t>Consumer price</w:t>
      </w:r>
      <w:r>
        <w:rPr>
          <w:color w:val="231F20"/>
          <w:spacing w:val="-58"/>
          <w:sz w:val="26"/>
        </w:rPr>
        <w:t> </w:t>
      </w:r>
      <w:r>
        <w:rPr>
          <w:color w:val="231F20"/>
          <w:sz w:val="26"/>
        </w:rPr>
        <w:t>developments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62"/>
      </w:pPr>
      <w:r>
        <w:rPr>
          <w:color w:val="231F20"/>
        </w:rPr>
        <w:t>CPI</w:t>
      </w:r>
      <w:r>
        <w:rPr>
          <w:color w:val="231F20"/>
          <w:spacing w:val="-34"/>
        </w:rPr>
        <w:t> </w:t>
      </w:r>
      <w:r>
        <w:rPr>
          <w:color w:val="231F20"/>
        </w:rPr>
        <w:t>inflation</w:t>
      </w:r>
      <w:r>
        <w:rPr>
          <w:color w:val="231F20"/>
          <w:spacing w:val="-34"/>
        </w:rPr>
        <w:t> </w:t>
      </w:r>
      <w:r>
        <w:rPr>
          <w:color w:val="231F20"/>
        </w:rPr>
        <w:t>picked</w:t>
      </w:r>
      <w:r>
        <w:rPr>
          <w:color w:val="231F20"/>
          <w:spacing w:val="-34"/>
        </w:rPr>
        <w:t> </w:t>
      </w:r>
      <w:r>
        <w:rPr>
          <w:color w:val="231F20"/>
        </w:rPr>
        <w:t>up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0.2%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December,</w:t>
      </w:r>
      <w:r>
        <w:rPr>
          <w:color w:val="231F20"/>
          <w:spacing w:val="-34"/>
        </w:rPr>
        <w:t> </w:t>
      </w:r>
      <w:r>
        <w:rPr>
          <w:color w:val="231F20"/>
        </w:rPr>
        <w:t>from</w:t>
      </w:r>
      <w:r>
        <w:rPr>
          <w:color w:val="231F20"/>
          <w:spacing w:val="-34"/>
        </w:rPr>
        <w:t> </w:t>
      </w:r>
      <w:r>
        <w:rPr>
          <w:color w:val="231F20"/>
        </w:rPr>
        <w:t>-0.1%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</w:p>
    <w:p>
      <w:pPr>
        <w:spacing w:after="0"/>
        <w:sectPr>
          <w:type w:val="continuous"/>
          <w:pgSz w:w="11910" w:h="16840"/>
          <w:pgMar w:top="1560" w:bottom="0" w:left="640" w:right="540"/>
          <w:cols w:num="2" w:equalWidth="0">
            <w:col w:w="4521" w:space="799"/>
            <w:col w:w="5410"/>
          </w:cols>
        </w:sectPr>
      </w:pPr>
    </w:p>
    <w:p>
      <w:pPr>
        <w:pStyle w:val="BodyText"/>
        <w:rPr>
          <w:sz w:val="14"/>
        </w:rPr>
      </w:pPr>
    </w:p>
    <w:p>
      <w:pPr>
        <w:pStyle w:val="ListParagraph"/>
        <w:numPr>
          <w:ilvl w:val="1"/>
          <w:numId w:val="3"/>
        </w:numPr>
        <w:tabs>
          <w:tab w:pos="316" w:val="left" w:leader="none"/>
        </w:tabs>
        <w:spacing w:line="283" w:lineRule="auto" w:before="0" w:after="0"/>
        <w:ind w:left="315" w:right="0" w:hanging="114"/>
        <w:jc w:val="left"/>
        <w:rPr>
          <w:sz w:val="14"/>
        </w:rPr>
      </w:pPr>
      <w:r>
        <w:rPr>
          <w:color w:val="231F20"/>
          <w:sz w:val="14"/>
        </w:rPr>
        <w:t>Domestic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gas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prices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fall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5%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31"/>
          <w:sz w:val="14"/>
        </w:rPr>
        <w:t> </w:t>
      </w:r>
      <w:r>
        <w:rPr>
          <w:color w:val="231F20"/>
          <w:spacing w:val="-5"/>
          <w:sz w:val="14"/>
        </w:rPr>
        <w:t>the </w:t>
      </w:r>
      <w:r>
        <w:rPr>
          <w:color w:val="231F20"/>
          <w:sz w:val="14"/>
        </w:rPr>
        <w:t>spring.</w:t>
      </w:r>
    </w:p>
    <w:p>
      <w:pPr>
        <w:pStyle w:val="ListParagraph"/>
        <w:numPr>
          <w:ilvl w:val="1"/>
          <w:numId w:val="3"/>
        </w:numPr>
        <w:tabs>
          <w:tab w:pos="316" w:val="left" w:leader="none"/>
        </w:tabs>
        <w:spacing w:line="283" w:lineRule="auto" w:before="0" w:after="0"/>
        <w:ind w:left="315" w:right="183" w:hanging="114"/>
        <w:jc w:val="left"/>
        <w:rPr>
          <w:sz w:val="14"/>
        </w:rPr>
      </w:pPr>
      <w:r>
        <w:rPr/>
        <w:pict>
          <v:group style="position:absolute;margin-left:40.119999pt;margin-top:20.765739pt;width:249.05pt;height:11.1pt;mso-position-horizontal-relative:page;mso-position-vertical-relative:paragraph;z-index:15848448" coordorigin="802,415" coordsize="4981,222">
            <v:rect style="position:absolute;left:802;top:415;width:2459;height:222" filled="true" fillcolor="#a70741" stroked="false">
              <v:fill type="solid"/>
            </v:rect>
            <v:rect style="position:absolute;left:3261;top:415;width:2522;height:222" filled="true" fillcolor="#c2656f" stroked="false">
              <v:fill type="solid"/>
            </v:rect>
            <v:shape style="position:absolute;left:842;top:437;width:79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Import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301;top:437;width:138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Stronger than</w:t>
                    </w:r>
                    <w:r>
                      <w:rPr>
                        <w:color w:val="FFFFFF"/>
                        <w:spacing w:val="-3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Domestic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electricity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remain </w:t>
      </w:r>
      <w:r>
        <w:rPr>
          <w:color w:val="231F20"/>
          <w:sz w:val="14"/>
        </w:rPr>
        <w:t>unchanged.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316" w:val="left" w:leader="none"/>
        </w:tabs>
        <w:spacing w:line="283" w:lineRule="auto" w:before="101" w:after="0"/>
        <w:ind w:left="315" w:right="87" w:hanging="114"/>
        <w:jc w:val="left"/>
        <w:rPr>
          <w:sz w:val="14"/>
        </w:rPr>
      </w:pPr>
      <w:r>
        <w:rPr/>
        <w:pict>
          <v:group style="position:absolute;margin-left:40.119999pt;margin-top:34.606766pt;width:249.05pt;height:11.1pt;mso-position-horizontal-relative:page;mso-position-vertical-relative:paragraph;z-index:15849984" coordorigin="802,692" coordsize="4981,222">
            <v:rect style="position:absolute;left:802;top:692;width:2459;height:222" filled="true" fillcolor="#a70741" stroked="false">
              <v:fill type="solid"/>
            </v:rect>
            <v:rect style="position:absolute;left:3261;top:692;width:2522;height:222" filled="true" fillcolor="#c2656f" stroked="false">
              <v:fill type="solid"/>
            </v:rect>
            <v:shape style="position:absolute;left:842;top:714;width:101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Unit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labour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3301;top:714;width:132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Import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expected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remain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little </w:t>
      </w:r>
      <w:r>
        <w:rPr>
          <w:color w:val="231F20"/>
          <w:sz w:val="14"/>
        </w:rPr>
        <w:t>changed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3"/>
        </w:numPr>
        <w:tabs>
          <w:tab w:pos="316" w:val="left" w:leader="none"/>
        </w:tabs>
        <w:spacing w:line="283" w:lineRule="auto" w:before="0" w:after="0"/>
        <w:ind w:left="315" w:right="16" w:hanging="114"/>
        <w:jc w:val="left"/>
        <w:rPr>
          <w:sz w:val="14"/>
        </w:rPr>
      </w:pPr>
      <w:r>
        <w:rPr/>
        <w:pict>
          <v:group style="position:absolute;margin-left:40.119999pt;margin-top:20.065739pt;width:249.05pt;height:11.45pt;mso-position-horizontal-relative:page;mso-position-vertical-relative:paragraph;z-index:15851520" coordorigin="802,401" coordsize="4981,229">
            <v:rect style="position:absolute;left:802;top:401;width:2459;height:229" filled="true" fillcolor="#a70741" stroked="false">
              <v:fill type="solid"/>
            </v:rect>
            <v:rect style="position:absolute;left:3261;top:401;width:2522;height:229" filled="true" fillcolor="#c2656f" stroked="false">
              <v:fill type="solid"/>
            </v:rect>
            <v:shape style="position:absolute;left:842;top:423;width:129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Inflation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v:shape style="position:absolute;left:3301;top:423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Four-quarter growth in </w:t>
      </w:r>
      <w:r>
        <w:rPr>
          <w:color w:val="231F20"/>
          <w:spacing w:val="-2"/>
          <w:w w:val="90"/>
          <w:sz w:val="14"/>
        </w:rPr>
        <w:t>whole-economy </w:t>
      </w:r>
      <w:r>
        <w:rPr>
          <w:color w:val="231F20"/>
          <w:sz w:val="14"/>
        </w:rPr>
        <w:t>unit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labour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costs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reach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2¼%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Q1.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316" w:val="left" w:leader="none"/>
        </w:tabs>
        <w:spacing w:line="283" w:lineRule="auto" w:before="95" w:after="0"/>
        <w:ind w:left="315" w:right="83" w:hanging="114"/>
        <w:jc w:val="left"/>
        <w:rPr>
          <w:sz w:val="14"/>
        </w:rPr>
      </w:pPr>
      <w:r>
        <w:rPr>
          <w:color w:val="231F20"/>
          <w:w w:val="95"/>
          <w:sz w:val="14"/>
        </w:rPr>
        <w:t>Indicators of inflation expectations continue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consistent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with </w:t>
      </w:r>
      <w:r>
        <w:rPr>
          <w:color w:val="231F20"/>
          <w:sz w:val="14"/>
        </w:rPr>
        <w:t>the 2%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target.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3"/>
        </w:numPr>
        <w:tabs>
          <w:tab w:pos="189" w:val="left" w:leader="none"/>
        </w:tabs>
        <w:spacing w:line="283" w:lineRule="auto" w:before="0" w:after="0"/>
        <w:ind w:left="188" w:right="95" w:hanging="114"/>
        <w:jc w:val="left"/>
        <w:rPr>
          <w:sz w:val="14"/>
        </w:rPr>
      </w:pPr>
      <w:r>
        <w:rPr>
          <w:color w:val="231F20"/>
          <w:w w:val="95"/>
          <w:sz w:val="14"/>
        </w:rPr>
        <w:t>Still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expect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domestic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gas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spacing w:val="-7"/>
          <w:w w:val="95"/>
          <w:sz w:val="14"/>
        </w:rPr>
        <w:t>by </w:t>
      </w:r>
      <w:r>
        <w:rPr>
          <w:color w:val="231F20"/>
          <w:sz w:val="14"/>
        </w:rPr>
        <w:t>5%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spring.</w:t>
      </w:r>
    </w:p>
    <w:p>
      <w:pPr>
        <w:pStyle w:val="ListParagraph"/>
        <w:numPr>
          <w:ilvl w:val="0"/>
          <w:numId w:val="3"/>
        </w:numPr>
        <w:tabs>
          <w:tab w:pos="189" w:val="left" w:leader="none"/>
        </w:tabs>
        <w:spacing w:line="283" w:lineRule="auto" w:before="0" w:after="0"/>
        <w:ind w:left="188" w:right="100" w:hanging="114"/>
        <w:jc w:val="left"/>
        <w:rPr>
          <w:sz w:val="14"/>
        </w:rPr>
      </w:pPr>
      <w:r>
        <w:rPr>
          <w:color w:val="231F20"/>
          <w:w w:val="90"/>
          <w:sz w:val="14"/>
        </w:rPr>
        <w:t>Still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expect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domestic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electricity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spacing w:val="-8"/>
          <w:w w:val="90"/>
          <w:sz w:val="14"/>
        </w:rPr>
        <w:t>to </w:t>
      </w:r>
      <w:r>
        <w:rPr>
          <w:color w:val="231F20"/>
          <w:sz w:val="14"/>
        </w:rPr>
        <w:t>remain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unchanged.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89" w:val="left" w:leader="none"/>
        </w:tabs>
        <w:spacing w:line="283" w:lineRule="auto" w:before="101" w:after="0"/>
        <w:ind w:left="188" w:right="92" w:hanging="114"/>
        <w:jc w:val="left"/>
        <w:rPr>
          <w:sz w:val="14"/>
        </w:rPr>
      </w:pPr>
      <w:r>
        <w:rPr>
          <w:color w:val="231F20"/>
          <w:w w:val="95"/>
          <w:sz w:val="14"/>
        </w:rPr>
        <w:t>Although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import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excluding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fuels fell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four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quarters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2015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Q3,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they </w:t>
      </w:r>
      <w:r>
        <w:rPr>
          <w:color w:val="231F20"/>
          <w:sz w:val="14"/>
        </w:rPr>
        <w:t>are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expected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rise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89" w:val="left" w:leader="none"/>
        </w:tabs>
        <w:spacing w:line="283" w:lineRule="auto" w:before="0" w:after="0"/>
        <w:ind w:left="188" w:right="82" w:hanging="114"/>
        <w:jc w:val="left"/>
        <w:rPr>
          <w:sz w:val="14"/>
        </w:rPr>
      </w:pPr>
      <w:r>
        <w:rPr>
          <w:color w:val="231F20"/>
          <w:w w:val="95"/>
          <w:sz w:val="14"/>
        </w:rPr>
        <w:t>Whole-economy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unit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cost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growth </w:t>
      </w:r>
      <w:r>
        <w:rPr>
          <w:color w:val="231F20"/>
          <w:sz w:val="14"/>
        </w:rPr>
        <w:t>expected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have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fallen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1.4%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89" w:val="left" w:leader="none"/>
        </w:tabs>
        <w:spacing w:line="283" w:lineRule="auto" w:before="95" w:after="0"/>
        <w:ind w:left="188" w:right="38" w:hanging="114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53568" from="39.685001pt,48.504742pt" to="262.632001pt,48.504742pt" stroked="true" strokeweight=".7pt" strokecolor="#a70741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Most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measures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expectations have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been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flat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2015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H2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 </w:t>
      </w:r>
      <w:r>
        <w:rPr>
          <w:color w:val="231F20"/>
          <w:w w:val="90"/>
          <w:sz w:val="14"/>
        </w:rPr>
        <w:t>whole. On balance, measures are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broadly </w:t>
      </w:r>
      <w:r>
        <w:rPr>
          <w:color w:val="231F20"/>
          <w:sz w:val="14"/>
        </w:rPr>
        <w:t>consistent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2%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target.</w:t>
      </w:r>
    </w:p>
    <w:p>
      <w:pPr>
        <w:pStyle w:val="BodyText"/>
        <w:spacing w:line="268" w:lineRule="auto" w:before="28"/>
        <w:ind w:left="202" w:right="585"/>
      </w:pPr>
      <w:r>
        <w:rPr/>
        <w:br w:type="column"/>
      </w:r>
      <w:r>
        <w:rPr>
          <w:color w:val="231F20"/>
          <w:w w:val="95"/>
        </w:rPr>
        <w:t>September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4.1).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1</w:t>
      </w:r>
      <w:r>
        <w:rPr>
          <w:color w:val="231F20"/>
          <w:spacing w:val="-46"/>
        </w:rPr>
        <w:t> </w:t>
      </w:r>
      <w:r>
        <w:rPr>
          <w:color w:val="231F20"/>
        </w:rPr>
        <w:t>percentage</w:t>
      </w:r>
      <w:r>
        <w:rPr>
          <w:color w:val="231F20"/>
          <w:spacing w:val="-45"/>
        </w:rPr>
        <w:t> </w:t>
      </w:r>
      <w:r>
        <w:rPr>
          <w:color w:val="231F20"/>
        </w:rPr>
        <w:t>point</w:t>
      </w:r>
      <w:r>
        <w:rPr>
          <w:color w:val="231F20"/>
          <w:spacing w:val="-45"/>
        </w:rPr>
        <w:t> </w:t>
      </w:r>
      <w:r>
        <w:rPr>
          <w:color w:val="231F20"/>
        </w:rPr>
        <w:t>away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MPC’s</w:t>
      </w:r>
      <w:r>
        <w:rPr>
          <w:color w:val="231F20"/>
          <w:spacing w:val="-45"/>
        </w:rPr>
        <w:t> </w:t>
      </w:r>
      <w:r>
        <w:rPr>
          <w:color w:val="231F20"/>
        </w:rPr>
        <w:t>2%</w:t>
      </w:r>
      <w:r>
        <w:rPr>
          <w:color w:val="231F20"/>
          <w:spacing w:val="-45"/>
        </w:rPr>
        <w:t> </w:t>
      </w:r>
      <w:r>
        <w:rPr>
          <w:color w:val="231F20"/>
        </w:rPr>
        <w:t>target,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Governor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written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fifth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consecutive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open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letter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202" w:right="280" w:hanging="1"/>
      </w:pPr>
      <w:r>
        <w:rPr>
          <w:color w:val="231F20"/>
          <w:w w:val="95"/>
        </w:rPr>
        <w:t>Chancellor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remit.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4"/>
          <w:w w:val="95"/>
          <w:position w:val="4"/>
          <w:sz w:val="14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letter,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vast</w:t>
      </w:r>
      <w:r>
        <w:rPr>
          <w:color w:val="231F20"/>
          <w:spacing w:val="-41"/>
        </w:rPr>
        <w:t> </w:t>
      </w:r>
      <w:r>
        <w:rPr>
          <w:color w:val="231F20"/>
        </w:rPr>
        <w:t>majority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current</w:t>
      </w:r>
      <w:r>
        <w:rPr>
          <w:color w:val="231F20"/>
          <w:spacing w:val="-41"/>
        </w:rPr>
        <w:t> </w:t>
      </w:r>
      <w:r>
        <w:rPr>
          <w:color w:val="231F20"/>
        </w:rPr>
        <w:t>weakness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food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other</w:t>
      </w:r>
      <w:r>
        <w:rPr>
          <w:color w:val="231F20"/>
          <w:spacing w:val="-21"/>
        </w:rPr>
        <w:t> </w:t>
      </w:r>
      <w:r>
        <w:rPr>
          <w:color w:val="231F20"/>
        </w:rPr>
        <w:t>goods</w:t>
      </w:r>
      <w:r>
        <w:rPr>
          <w:color w:val="231F20"/>
          <w:spacing w:val="-21"/>
        </w:rPr>
        <w:t> </w:t>
      </w:r>
      <w:r>
        <w:rPr>
          <w:color w:val="231F20"/>
        </w:rPr>
        <w:t>prices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4.2).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02" w:right="301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mainly </w:t>
      </w:r>
      <w:r>
        <w:rPr>
          <w:color w:val="231F20"/>
        </w:rPr>
        <w:t>reflects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effects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falls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energy,</w:t>
      </w:r>
      <w:r>
        <w:rPr>
          <w:color w:val="231F20"/>
          <w:spacing w:val="-44"/>
        </w:rPr>
        <w:t> </w:t>
      </w:r>
      <w:r>
        <w:rPr>
          <w:color w:val="231F20"/>
        </w:rPr>
        <w:t>food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other </w:t>
      </w:r>
      <w:r>
        <w:rPr>
          <w:color w:val="231F20"/>
          <w:w w:val="95"/>
        </w:rPr>
        <w:t>goods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comparison.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addition,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contribution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airfares,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can</w:t>
      </w:r>
      <w:r>
        <w:rPr>
          <w:color w:val="231F20"/>
          <w:spacing w:val="-44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volatile,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increased.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0.2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percentage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547" w:space="40"/>
            <w:col w:w="2546" w:space="148"/>
            <w:col w:w="5449"/>
          </w:cols>
        </w:sectPr>
      </w:pPr>
    </w:p>
    <w:p>
      <w:pPr>
        <w:spacing w:line="259" w:lineRule="auto" w:before="27"/>
        <w:ind w:left="153" w:right="2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4.1</w:t>
      </w:r>
      <w:r>
        <w:rPr>
          <w:b/>
          <w:color w:val="A70741"/>
          <w:spacing w:val="-24"/>
          <w:sz w:val="18"/>
        </w:rPr>
        <w:t> </w:t>
      </w:r>
      <w:r>
        <w:rPr>
          <w:color w:val="A70741"/>
          <w:sz w:val="18"/>
        </w:rPr>
        <w:t>CPI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expected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picked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up</w:t>
      </w:r>
      <w:r>
        <w:rPr>
          <w:color w:val="A70741"/>
          <w:spacing w:val="-39"/>
          <w:sz w:val="18"/>
        </w:rPr>
        <w:t> </w:t>
      </w:r>
      <w:r>
        <w:rPr>
          <w:color w:val="A70741"/>
          <w:spacing w:val="-3"/>
          <w:sz w:val="18"/>
        </w:rPr>
        <w:t>further </w:t>
      </w:r>
      <w:r>
        <w:rPr>
          <w:color w:val="A70741"/>
          <w:sz w:val="18"/>
        </w:rPr>
        <w:t>in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January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Bank staff’s projection for near-term CPI inflation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92"/>
        <w:ind w:left="1686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19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001pt;margin-top:2.407192pt;width:184.8pt;height:142.25pt;mso-position-horizontal-relative:page;mso-position-vertical-relative:paragraph;z-index:15853056" coordorigin="794,48" coordsize="3696,2845">
            <v:rect style="position:absolute;left:798;top:53;width:3686;height:2835" filled="false" stroked="true" strokeweight=".5pt" strokecolor="#231f20">
              <v:stroke dashstyle="solid"/>
            </v:rect>
            <v:line style="position:absolute" from="4097,2875" to="4107,2875" stroked="true" strokeweight="1pt" strokecolor="#231f20">
              <v:stroke dashstyle="solid"/>
            </v:line>
            <v:line style="position:absolute" from="4102,2825" to="4102,109" stroked="true" strokeweight=".5pt" strokecolor="#231f20">
              <v:stroke dashstyle="dash"/>
            </v:line>
            <v:line style="position:absolute" from="4097,79" to="4107,79" stroked="true" strokeweight="1pt" strokecolor="#231f20">
              <v:stroke dashstyle="solid"/>
            </v:line>
            <v:line style="position:absolute" from="4370,621" to="4484,621" stroked="true" strokeweight=".5pt" strokecolor="#231f20">
              <v:stroke dashstyle="solid"/>
            </v:line>
            <v:line style="position:absolute" from="4370,1189" to="4484,1189" stroked="true" strokeweight=".5pt" strokecolor="#231f20">
              <v:stroke dashstyle="solid"/>
            </v:line>
            <v:line style="position:absolute" from="4370,1754" to="4484,1754" stroked="true" strokeweight=".5pt" strokecolor="#231f20">
              <v:stroke dashstyle="solid"/>
            </v:line>
            <v:line style="position:absolute" from="4370,2321" to="4484,2321" stroked="true" strokeweight=".5pt" strokecolor="#231f20">
              <v:stroke dashstyle="solid"/>
            </v:line>
            <v:line style="position:absolute" from="969,2321" to="4314,2321" stroked="true" strokeweight=".5pt" strokecolor="#231f20">
              <v:stroke dashstyle="solid"/>
            </v:line>
            <v:line style="position:absolute" from="799,621" to="912,621" stroked="true" strokeweight=".5pt" strokecolor="#231f20">
              <v:stroke dashstyle="solid"/>
            </v:line>
            <v:line style="position:absolute" from="799,1189" to="912,1189" stroked="true" strokeweight=".5pt" strokecolor="#231f20">
              <v:stroke dashstyle="solid"/>
            </v:line>
            <v:line style="position:absolute" from="799,1754" to="912,1754" stroked="true" strokeweight=".5pt" strokecolor="#231f20">
              <v:stroke dashstyle="solid"/>
            </v:line>
            <v:line style="position:absolute" from="799,2321" to="912,2321" stroked="true" strokeweight=".5pt" strokecolor="#231f20">
              <v:stroke dashstyle="solid"/>
            </v:line>
            <v:line style="position:absolute" from="4137,2774" to="4137,2888" stroked="true" strokeweight=".5pt" strokecolor="#231f20">
              <v:stroke dashstyle="solid"/>
            </v:line>
            <v:line style="position:absolute" from="3610,2831" to="3610,2888" stroked="true" strokeweight=".5pt" strokecolor="#231f20">
              <v:stroke dashstyle="solid"/>
            </v:line>
            <v:line style="position:absolute" from="3080,2774" to="3080,2888" stroked="true" strokeweight=".5pt" strokecolor="#231f20">
              <v:stroke dashstyle="solid"/>
            </v:line>
            <v:line style="position:absolute" from="2553,2831" to="2553,2888" stroked="true" strokeweight=".5pt" strokecolor="#231f20">
              <v:stroke dashstyle="solid"/>
            </v:line>
            <v:line style="position:absolute" from="2026,2774" to="2026,2888" stroked="true" strokeweight=".5pt" strokecolor="#231f20">
              <v:stroke dashstyle="solid"/>
            </v:line>
            <v:line style="position:absolute" from="1496,2831" to="1496,2888" stroked="true" strokeweight=".5pt" strokecolor="#231f20">
              <v:stroke dashstyle="solid"/>
            </v:line>
            <v:line style="position:absolute" from="969,2774" to="969,2888" stroked="true" strokeweight=".5pt" strokecolor="#231f20">
              <v:stroke dashstyle="solid"/>
            </v:line>
            <v:shape style="position:absolute;left:3823;top:1914;width:539;height:547" type="#_x0000_t75" stroked="false">
              <v:imagedata r:id="rId76" o:title=""/>
            </v:shape>
            <v:shape style="position:absolute;left:3896;top:854;width:352;height:256" coordorigin="3896,854" coordsize="352,256" path="m3896,854l4248,1110e" filled="true" fillcolor="#231f20" stroked="false">
              <v:path arrowok="t"/>
              <v:fill type="solid"/>
            </v:shape>
            <v:line style="position:absolute" from="3896,854" to="4193,1071" stroked="true" strokeweight=".5pt" strokecolor="#231f20">
              <v:stroke dashstyle="solid"/>
            </v:line>
            <v:shape style="position:absolute;left:4167;top:1043;width:80;height:67" coordorigin="4168,1044" coordsize="80,67" path="m4194,1044l4168,1080,4248,1110,4194,1044xe" filled="true" fillcolor="#231f20" stroked="false">
              <v:path arrowok="t"/>
              <v:fill type="solid"/>
            </v:shape>
            <v:shape style="position:absolute;left:968;top:679;width:3082;height:1698" coordorigin="968,679" coordsize="3082,1698" path="m968,791l1057,734,1146,734,1233,962,1322,791,1409,679,1498,734,1584,791,1673,791,1760,1073,1849,1130,1938,1187,2025,1244,2114,1358,2201,1415,2290,1301,2376,1470,2465,1244,2552,1415,2641,1470,2730,1641,2817,1584,2906,1755,2993,2037,3082,2151,3168,2320,3257,2320,3346,2377,3433,2263,3522,2320,3609,2263,3698,2320,3785,2377,3874,2377,3960,2263,4049,2206e" filled="false" stroked="true" strokeweight="1pt" strokecolor="#ed1b2d">
              <v:path arrowok="t"/>
              <v:stroke dashstyle="solid"/>
            </v:shape>
            <v:shape style="position:absolute;left:1323;top:506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3391;top:770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63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63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63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39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1"/>
        <w:ind w:left="0" w:right="63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"/>
        <w:ind w:left="39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/>
        <w:ind w:left="153" w:right="647"/>
      </w:pPr>
      <w:r>
        <w:rPr/>
        <w:br w:type="column"/>
      </w:r>
      <w:r>
        <w:rPr>
          <w:color w:val="231F20"/>
          <w:w w:val="90"/>
        </w:rPr>
        <w:t>November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mainly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food</w:t>
      </w:r>
      <w:r>
        <w:rPr>
          <w:color w:val="231F20"/>
          <w:spacing w:val="-20"/>
        </w:rPr>
        <w:t> </w:t>
      </w:r>
      <w:r>
        <w:rPr>
          <w:color w:val="231F20"/>
        </w:rPr>
        <w:t>prices</w:t>
      </w:r>
      <w:r>
        <w:rPr>
          <w:color w:val="231F20"/>
          <w:spacing w:val="-21"/>
        </w:rPr>
        <w:t> </w:t>
      </w:r>
      <w:r>
        <w:rPr>
          <w:color w:val="231F20"/>
        </w:rPr>
        <w:t>(Section</w:t>
      </w:r>
      <w:r>
        <w:rPr>
          <w:color w:val="231F20"/>
          <w:spacing w:val="-20"/>
        </w:rPr>
        <w:t> </w:t>
      </w:r>
      <w:r>
        <w:rPr>
          <w:color w:val="231F20"/>
        </w:rPr>
        <w:t>4.2).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83"/>
      </w:pPr>
      <w:r>
        <w:rPr>
          <w:color w:val="231F20"/>
        </w:rPr>
        <w:t>A range of measures of core inflation also picked up in </w:t>
      </w:r>
      <w:r>
        <w:rPr>
          <w:color w:val="231F20"/>
          <w:w w:val="90"/>
        </w:rPr>
        <w:t>December,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averaging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1.3%,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1.0%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September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9"/>
          <w:w w:val="95"/>
          <w:position w:val="4"/>
          <w:sz w:val="14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airfares,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broader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pickup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services</w:t>
      </w:r>
      <w:r>
        <w:rPr>
          <w:color w:val="231F20"/>
          <w:spacing w:val="-40"/>
        </w:rPr>
        <w:t> </w:t>
      </w:r>
      <w:r>
        <w:rPr>
          <w:color w:val="231F20"/>
        </w:rPr>
        <w:t>inflation,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contacts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Bank’s</w:t>
      </w:r>
      <w:r>
        <w:rPr>
          <w:color w:val="231F20"/>
          <w:spacing w:val="-40"/>
        </w:rPr>
        <w:t> </w:t>
      </w:r>
      <w:r>
        <w:rPr>
          <w:color w:val="231F20"/>
        </w:rPr>
        <w:t>Agents </w:t>
      </w:r>
      <w:r>
        <w:rPr>
          <w:color w:val="231F20"/>
          <w:w w:val="90"/>
        </w:rPr>
        <w:t>reporting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buoyant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sectors. </w:t>
      </w:r>
      <w:r>
        <w:rPr>
          <w:color w:val="231F20"/>
          <w:w w:val="95"/>
        </w:rPr>
        <w:t>Nevertheless,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largely 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 </w:t>
      </w:r>
      <w:r>
        <w:rPr>
          <w:color w:val="231F20"/>
        </w:rPr>
        <w:t>growth (Section</w:t>
      </w:r>
      <w:r>
        <w:rPr>
          <w:color w:val="231F20"/>
          <w:spacing w:val="-38"/>
        </w:rPr>
        <w:t> </w:t>
      </w:r>
      <w:r>
        <w:rPr>
          <w:color w:val="231F20"/>
        </w:rPr>
        <w:t>4.3).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602" w:space="727"/>
            <w:col w:w="5401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tabs>
          <w:tab w:pos="5482" w:val="left" w:leader="none"/>
          <w:tab w:pos="10471" w:val="left" w:leader="none"/>
        </w:tabs>
        <w:spacing w:before="102"/>
        <w:ind w:left="3917" w:right="0" w:firstLine="0"/>
        <w:jc w:val="left"/>
        <w:rPr>
          <w:sz w:val="12"/>
        </w:rPr>
      </w:pPr>
      <w:r>
        <w:rPr/>
        <w:pict>
          <v:shape style="position:absolute;margin-left:41.629002pt;margin-top:10.079785pt;width:175.9pt;height:14.25pt;mso-position-horizontal-relative:page;mso-position-vertical-relative:paragraph;z-index:158540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5"/>
                    <w:gridCol w:w="559"/>
                    <w:gridCol w:w="512"/>
                    <w:gridCol w:w="529"/>
                    <w:gridCol w:w="525"/>
                    <w:gridCol w:w="529"/>
                    <w:gridCol w:w="474"/>
                  </w:tblGrid>
                  <w:tr>
                    <w:trPr>
                      <w:trHeight w:val="142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5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559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133" w:right="130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July</w:t>
                        </w:r>
                      </w:p>
                    </w:tc>
                    <w:tc>
                      <w:tcPr>
                        <w:tcW w:w="512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162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140" w:right="137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July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177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142" w:right="135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July</w:t>
                        </w:r>
                      </w:p>
                    </w:tc>
                    <w:tc>
                      <w:tcPr>
                        <w:tcW w:w="474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179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Jan.</w:t>
                        </w:r>
                      </w:p>
                    </w:tc>
                  </w:tr>
                  <w:tr>
                    <w:trPr>
                      <w:trHeight w:val="142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59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133" w:right="134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2013</w:t>
                        </w:r>
                      </w:p>
                    </w:tc>
                    <w:tc>
                      <w:tcPr>
                        <w:tcW w:w="51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137" w:right="137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14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142" w:right="136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15</w:t>
                        </w:r>
                      </w:p>
                    </w:tc>
                    <w:tc>
                      <w:tcPr>
                        <w:tcW w:w="474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315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w w:val="75"/>
          <w:sz w:val="12"/>
          <w:u w:val="single" w:color="A70741"/>
        </w:rPr>
        <w:t> </w:t>
      </w:r>
      <w:r>
        <w:rPr>
          <w:color w:val="231F20"/>
          <w:sz w:val="12"/>
          <w:u w:val="single" w:color="A70741"/>
        </w:rPr>
        <w:tab/>
      </w:r>
    </w:p>
    <w:p>
      <w:pPr>
        <w:pStyle w:val="BodyText"/>
        <w:spacing w:before="3"/>
        <w:rPr>
          <w:sz w:val="15"/>
        </w:rPr>
      </w:pPr>
    </w:p>
    <w:p>
      <w:pPr>
        <w:pStyle w:val="ListParagraph"/>
        <w:numPr>
          <w:ilvl w:val="2"/>
          <w:numId w:val="37"/>
        </w:numPr>
        <w:tabs>
          <w:tab w:pos="5696" w:val="left" w:leader="none"/>
        </w:tabs>
        <w:spacing w:line="132" w:lineRule="exact" w:before="0" w:after="0"/>
        <w:ind w:left="5695" w:right="0" w:hanging="214"/>
        <w:jc w:val="left"/>
        <w:rPr>
          <w:sz w:val="14"/>
        </w:rPr>
      </w:pPr>
      <w:r>
        <w:rPr>
          <w:color w:val="231F20"/>
          <w:sz w:val="14"/>
        </w:rPr>
        <w:t>The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letter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can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be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found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at</w:t>
      </w:r>
    </w:p>
    <w:p>
      <w:pPr>
        <w:spacing w:after="0" w:line="132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spacing w:line="244" w:lineRule="auto" w:before="3"/>
        <w:ind w:left="323" w:right="31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October, 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blue diamonds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January,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2016.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CPI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one,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2004.</w:t>
      </w:r>
    </w:p>
    <w:p>
      <w:pPr>
        <w:spacing w:line="161" w:lineRule="exact" w:before="28"/>
        <w:ind w:left="366" w:right="0" w:firstLine="0"/>
        <w:jc w:val="left"/>
        <w:rPr>
          <w:sz w:val="14"/>
        </w:rPr>
      </w:pPr>
      <w:r>
        <w:rPr/>
        <w:br w:type="column"/>
      </w:r>
      <w:hyperlink r:id="rId77">
        <w:r>
          <w:rPr>
            <w:color w:val="231F20"/>
            <w:w w:val="90"/>
            <w:sz w:val="14"/>
          </w:rPr>
          <w:t>www.bankofengland.co.uk/monetarypolicy/Documents/pdf/cpiletter040216.pdf.</w:t>
        </w:r>
      </w:hyperlink>
    </w:p>
    <w:p>
      <w:pPr>
        <w:pStyle w:val="ListParagraph"/>
        <w:numPr>
          <w:ilvl w:val="2"/>
          <w:numId w:val="37"/>
        </w:numPr>
        <w:tabs>
          <w:tab w:pos="367" w:val="left" w:leader="none"/>
        </w:tabs>
        <w:spacing w:line="235" w:lineRule="auto" w:before="2" w:after="0"/>
        <w:ind w:left="366" w:right="254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detailed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core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measures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28–29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August 2015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 </w:t>
      </w:r>
      <w:hyperlink r:id="rId78">
        <w:r>
          <w:rPr>
            <w:color w:val="231F20"/>
            <w:w w:val="85"/>
            <w:sz w:val="14"/>
          </w:rPr>
          <w:t>www.bankofengland.co.uk/publications/Documents/inflationreport/2015/aug.pdf.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463" w:space="866"/>
            <w:col w:w="5401"/>
          </w:cols>
        </w:sectPr>
      </w:pPr>
    </w:p>
    <w:p>
      <w:pPr>
        <w:spacing w:line="259" w:lineRule="auto" w:before="111"/>
        <w:ind w:left="153" w:right="28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4.2</w:t>
      </w:r>
      <w:r>
        <w:rPr>
          <w:b/>
          <w:color w:val="A70741"/>
          <w:spacing w:val="-14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drag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from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energy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price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falls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7"/>
          <w:sz w:val="18"/>
        </w:rPr>
        <w:t>is </w:t>
      </w:r>
      <w:r>
        <w:rPr>
          <w:color w:val="A70741"/>
          <w:sz w:val="18"/>
        </w:rPr>
        <w:t>likely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persist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2016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H1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Contributions to CPI 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4"/>
        <w:ind w:left="153" w:right="344"/>
      </w:pPr>
      <w:r>
        <w:rPr/>
        <w:br w:type="column"/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0.4%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January 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4.1),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 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comparison,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</w:p>
    <w:p>
      <w:pPr>
        <w:spacing w:after="0" w:line="268" w:lineRule="auto"/>
        <w:sectPr>
          <w:headerReference w:type="default" r:id="rId79"/>
          <w:headerReference w:type="even" r:id="rId80"/>
          <w:pgSz w:w="11910" w:h="16840"/>
          <w:pgMar w:header="446" w:footer="0" w:top="1560" w:bottom="280" w:left="640" w:right="540"/>
          <w:pgNumType w:start="27"/>
          <w:cols w:num="2" w:equalWidth="0">
            <w:col w:w="4477" w:space="852"/>
            <w:col w:w="5401"/>
          </w:cols>
        </w:sectPr>
      </w:pPr>
    </w:p>
    <w:p>
      <w:pPr>
        <w:spacing w:before="107"/>
        <w:ind w:left="360" w:right="0" w:firstLine="0"/>
        <w:jc w:val="left"/>
        <w:rPr>
          <w:sz w:val="12"/>
        </w:rPr>
      </w:pPr>
      <w:r>
        <w:rPr/>
        <w:pict>
          <v:rect style="position:absolute;margin-left:39.935001pt;margin-top:5.67178pt;width:7.086pt;height:7.086pt;mso-position-horizontal-relative:page;mso-position-vertical-relative:paragraph;z-index:15857664" filled="true" fillcolor="#a4694b" stroked="false">
            <v:fill type="solid"/>
            <w10:wrap type="none"/>
          </v:rect>
        </w:pict>
      </w:r>
      <w:bookmarkStart w:name="4.2 Near-term cost pressures" w:id="43"/>
      <w:bookmarkEnd w:id="43"/>
      <w:r>
        <w:rPr/>
      </w:r>
      <w:r>
        <w:rPr>
          <w:color w:val="231F20"/>
          <w:sz w:val="12"/>
        </w:rPr>
        <w:t>Services (47%)</w:t>
      </w:r>
    </w:p>
    <w:p>
      <w:pPr>
        <w:spacing w:line="247" w:lineRule="auto" w:before="83"/>
        <w:ind w:left="414" w:right="-10" w:hanging="55"/>
        <w:jc w:val="left"/>
        <w:rPr>
          <w:sz w:val="12"/>
        </w:rPr>
      </w:pPr>
      <w:r>
        <w:rPr/>
        <w:pict>
          <v:rect style="position:absolute;margin-left:39.935001pt;margin-top:4.471809pt;width:7.086pt;height:7.087pt;mso-position-horizontal-relative:page;mso-position-vertical-relative:paragraph;z-index:15857152" filled="true" fillcolor="#74c043" stroked="false">
            <v:fill type="solid"/>
            <w10:wrap type="none"/>
          </v:rect>
        </w:pict>
      </w:r>
      <w:r>
        <w:rPr>
          <w:color w:val="231F20"/>
          <w:w w:val="95"/>
          <w:sz w:val="12"/>
        </w:rPr>
        <w:t>Food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spacing w:val="-2"/>
          <w:w w:val="95"/>
          <w:sz w:val="12"/>
        </w:rPr>
        <w:t>non-alcoholic </w:t>
      </w:r>
      <w:r>
        <w:rPr>
          <w:color w:val="231F20"/>
          <w:sz w:val="12"/>
        </w:rPr>
        <w:t>beverages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(11%)</w:t>
      </w:r>
    </w:p>
    <w:p>
      <w:pPr>
        <w:spacing w:before="107"/>
        <w:ind w:left="2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Energy (8%)</w:t>
      </w:r>
    </w:p>
    <w:p>
      <w:pPr>
        <w:spacing w:before="52"/>
        <w:ind w:left="254" w:right="0" w:firstLine="0"/>
        <w:jc w:val="left"/>
        <w:rPr>
          <w:sz w:val="12"/>
        </w:rPr>
      </w:pPr>
      <w:r>
        <w:rPr/>
        <w:pict>
          <v:rect style="position:absolute;margin-left:110.801003pt;margin-top:4.452327pt;width:7.086pt;height:7.087pt;mso-position-horizontal-relative:page;mso-position-vertical-relative:paragraph;z-index:15856128" filled="true" fillcolor="#58b6e7" stroked="false">
            <v:fill type="solid"/>
            <w10:wrap type="none"/>
          </v:rect>
        </w:pict>
      </w:r>
      <w:r>
        <w:rPr/>
        <w:pict>
          <v:rect style="position:absolute;margin-left:110.801003pt;margin-top:-6.629673pt;width:7.086pt;height:7.086pt;mso-position-horizontal-relative:page;mso-position-vertical-relative:paragraph;z-index:15856640" filled="true" fillcolor="#fcaf17" stroked="false">
            <v:fill type="solid"/>
            <w10:wrap type="none"/>
          </v:rect>
        </w:pict>
      </w:r>
      <w:r>
        <w:rPr>
          <w:color w:val="231F20"/>
          <w:sz w:val="12"/>
        </w:rPr>
        <w:t>Other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goods</w:t>
      </w:r>
      <w:r>
        <w:rPr>
          <w:color w:val="231F20"/>
          <w:position w:val="4"/>
          <w:sz w:val="11"/>
        </w:rPr>
        <w:t>(b)</w:t>
      </w:r>
      <w:r>
        <w:rPr>
          <w:color w:val="231F20"/>
          <w:spacing w:val="-21"/>
          <w:position w:val="4"/>
          <w:sz w:val="11"/>
        </w:rPr>
        <w:t> </w:t>
      </w:r>
      <w:r>
        <w:rPr>
          <w:color w:val="231F20"/>
          <w:spacing w:val="-4"/>
          <w:sz w:val="12"/>
        </w:rPr>
        <w:t>(35%)</w:t>
      </w:r>
    </w:p>
    <w:p>
      <w:pPr>
        <w:spacing w:before="90"/>
        <w:ind w:left="67" w:right="35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z w:val="12"/>
        </w:rPr>
        <w:t>CPI (per cent)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spacing w:line="120" w:lineRule="exact" w:before="0"/>
        <w:ind w:left="67" w:right="129" w:firstLine="0"/>
        <w:jc w:val="center"/>
        <w:rPr>
          <w:sz w:val="12"/>
        </w:rPr>
      </w:pPr>
      <w:r>
        <w:rPr/>
        <w:pict>
          <v:line style="position:absolute;mso-position-horizontal-relative:page;mso-position-vertical-relative:paragraph;z-index:15858176" from="178.832001pt,-21.892206pt" to="185.918001pt,-21.892206pt" stroked="true" strokeweight="1pt" strokecolor="#ed1b2d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Percentage points</w:t>
      </w:r>
    </w:p>
    <w:p>
      <w:pPr>
        <w:spacing w:line="120" w:lineRule="exact" w:before="0"/>
        <w:ind w:left="1032" w:right="0" w:firstLine="0"/>
        <w:jc w:val="left"/>
        <w:rPr>
          <w:sz w:val="12"/>
        </w:rPr>
      </w:pPr>
      <w:r>
        <w:rPr/>
        <w:pict>
          <v:group style="position:absolute;margin-left:39.685001pt;margin-top:2.408391pt;width:184.8pt;height:142.25pt;mso-position-horizontal-relative:page;mso-position-vertical-relative:paragraph;z-index:15855616" coordorigin="794,48" coordsize="3696,2845">
            <v:rect style="position:absolute;left:798;top:53;width:3686;height:2835" filled="false" stroked="true" strokeweight=".5pt" strokecolor="#231f20">
              <v:stroke dashstyle="solid"/>
            </v:rect>
            <v:shape style="position:absolute;left:2595;top:1407;width:1714;height:773" coordorigin="2595,1407" coordsize="1714,773" path="m2611,1543l2595,1543,2595,2180,2611,2180,2611,1543xm2636,1596l2620,1596,2620,2180,2636,2180,2636,1596xm2660,1572l2644,1572,2644,2180,2660,2180,2660,1572xm2683,1601l2669,1601,2669,2180,2683,2180,2683,1601xm2707,1551l2693,1551,2693,2180,2707,2180,2707,1551xm2732,1521l2717,1521,2717,2180,2732,2180,2732,1521xm2756,1503l2742,1503,2742,2180,2756,2180,2756,1503xm2781,1524l2766,1524,2766,2180,2781,2180,2781,1524xm2805,1407l2789,1407,2789,2180,2805,2180,2805,1407xm2830,1479l2813,1479,2813,2180,2830,2180,2830,1479xm2854,1514l2838,1514,2838,2180,2854,2180,2854,1514xm2879,1479l2862,1479,2862,2180,2879,2180,2879,1479xm2901,1521l2887,1521,2887,2180,2901,2180,2901,1521xm2926,1463l2911,1463,2911,2180,2926,2180,2926,1463xm2950,1514l2936,1514,2936,2180,2950,2180,2950,1514xm2975,1503l2960,1503,2960,2180,2975,2180,2975,1503xm2999,1524l2985,1524,2985,2180,2999,2180,2999,1524xm3024,1614l3007,1614,3007,2180,3024,2180,3024,1614xm3048,1646l3032,1646,3032,2180,3048,2180,3048,1646xm3073,1657l3056,1657,3056,2180,3073,2180,3073,1657xm3097,1723l3081,1723,3081,2180,3097,2180,3097,1723xm3119,1662l3105,1662,3105,2180,3119,2180,3119,1662xm3144,1670l3130,1670,3130,2180,3144,2180,3144,1670xm3168,1644l3154,1644,3154,2180,3168,2180,3168,1644xm3193,1668l3179,1668,3179,2180,3193,2180,3193,1668xm3217,1673l3203,1673,3203,2180,3217,2180,3217,1673xm3242,1540l3226,1540,3226,2180,3242,2180,3242,1540xm3266,1524l3250,1524,3250,2180,3266,2180,3266,1524xm3291,1617l3275,1617,3275,2180,3291,2180,3291,1617xm3315,1593l3299,1593,3299,2180,3315,2180,3315,1593xm3338,1575l3323,1575,3323,2180,3338,2180,3338,1575xm3362,1569l3348,1569,3348,2180,3362,2180,3362,1569xm3387,1644l3372,1644,3372,2180,3387,2180,3387,1644xm3411,1606l3397,1606,3397,2180,3411,2180,3411,1606xm3436,1636l3421,1636,3421,2180,3436,2180,3436,1636xm3460,1670l3444,1670,3444,2180,3460,2180,3460,1670xm3485,1689l3468,1689,3468,2180,3485,2180,3485,1689xm3509,1638l3493,1638,3493,2180,3509,2180,3509,1638xm3532,1739l3517,1739,3517,2180,3532,2180,3532,1739xm3556,1755l3542,1755,3542,2180,3556,2180,3556,1755xm3581,1776l3566,1776,3566,2180,3581,2180,3581,1776xm3605,1782l3591,1782,3591,2180,3605,2180,3605,1782xm3630,1792l3615,1792,3615,2180,3630,2180,3630,1792xm3654,1800l3640,1800,3640,2180,3654,2180,3654,1800xm3679,1718l3662,1718,3662,2180,3679,2180,3679,1718xm3703,1816l3687,1816,3687,2180,3703,2180,3703,1816xm3727,1766l3711,1766,3711,2180,3727,2180,3727,1766xm3750,1763l3736,1763,3736,2180,3750,2180,3750,1763xm3774,1744l3760,1744,3760,2180,3774,2180,3774,1744xm3799,1790l3785,1790,3785,2180,3799,2180,3799,1790xm3823,1774l3809,1774,3809,2180,3823,2180,3823,1774xm3848,1792l3834,1792,3834,2180,3848,2180,3848,1792xm3872,1798l3858,1798,3858,2180,3872,2180,3872,1798xm3897,1795l3881,1795,3881,2180,3897,2180,3897,1795xm3921,1784l3905,1784,3905,2180,3921,2180,3921,1784xm3946,1790l3929,1790,3929,2180,3946,2180,3946,1790xm3968,1851l3954,1851,3954,2180,3968,2180,3968,1851xm3993,1800l3978,1800,3978,2180,3993,2180,3993,1800xm4017,1816l4003,1816,4003,2180,4017,2180,4017,1816xm4042,1792l4027,1792,4027,2180,4042,2180,4042,1792xm4066,1798l4052,1798,4052,2180,4066,2180,4066,1798xm4091,1774l4076,1774,4076,2180,4091,2180,4091,1774xm4115,1814l4099,1814,4099,2180,4115,2180,4115,1814xm4140,1779l4123,1779,4123,2180,4140,2180,4140,1779xm4164,1707l4148,1707,4148,2180,4164,2180,4164,1707xm4187,1723l4172,1723,4172,2180,4187,2180,4187,1723xm4211,1739l4197,1739,4197,2180,4211,2180,4211,1739xm4236,1731l4221,1731,4221,2180,4236,2180,4236,1731xm4260,1768l4246,1768,4246,2180,4260,2180,4260,1768xm4285,1755l4270,1755,4270,2180,4285,2180,4285,1755xm4309,1755l4295,1755,4295,2180,4309,2180,4309,1755xe" filled="true" fillcolor="#a4694b" stroked="false">
              <v:path arrowok="t"/>
              <v:fill type="solid"/>
            </v:shape>
            <v:shape style="position:absolute;left:970;top:1425;width:1641;height:754" coordorigin="971,1426" coordsize="1641,754" path="m985,1561l971,1561,971,2180,985,2180,985,1561xm1010,1548l995,1548,995,2180,1010,2180,1010,1548xm1034,1532l1020,1532,1020,2180,1034,2180,1034,1532xm1059,1519l1044,1519,1044,2180,1059,2180,1059,1519xm1083,1487l1067,1487,1067,2180,1083,2180,1083,1487xm1108,1500l1091,1500,1091,2180,1108,2180,1108,1500xm1132,1434l1116,1434,1116,2180,1132,2180,1132,1434xm1155,1426l1140,1426,1140,2180,1155,2180,1155,1426xm1179,1442l1165,1442,1165,2180,1179,2180,1179,1442xm1204,1460l1189,1460,1189,2180,1204,2180,1204,1460xm1228,1506l1214,1506,1214,2180,1228,2180,1228,1506xm1252,1561l1238,1561,1238,2180,1252,2180,1252,1561xm1277,1537l1263,1537,1263,2180,1277,2180,1277,1537xm1301,1567l1285,1567,1285,2180,1301,2180,1301,1567xm1326,1580l1310,1580,1310,2180,1326,2180,1326,1580xm1350,1561l1334,1561,1334,2180,1350,2180,1350,1561xm1373,1646l1359,1646,1359,2180,1373,2180,1373,1646xm1397,1636l1383,1636,1383,2180,1397,2180,1397,1636xm1422,1678l1408,1678,1408,2180,1422,2180,1422,1678xm1446,1718l1432,1718,1432,2180,1446,2180,1446,1718xm1471,1670l1457,1670,1457,2180,1471,2180,1471,1670xm1495,1617l1481,1617,1481,2180,1495,2180,1495,1617xm1520,1588l1503,1588,1503,2180,1520,2180,1520,1588xm1544,1585l1528,1585,1528,2180,1544,2180,1544,1585xm1569,1617l1552,1617,1552,2180,1569,2180,1569,1617xm1591,1583l1577,1583,1577,2180,1591,2180,1591,1583xm1616,1593l1601,1593,1601,2180,1616,2180,1616,1593xm1640,1652l1626,1652,1626,2180,1640,2180,1640,1652xm1665,1606l1650,1606,1650,2180,1665,2180,1665,1606xm1689,1593l1675,1593,1675,2180,1689,2180,1689,1593xm1714,1620l1699,1620,1699,2180,1714,2180,1714,1620xm1738,1569l1722,1569,1722,2180,1738,2180,1738,1569xm1763,1638l1746,1638,1746,2180,1763,2180,1763,1638xm1787,1636l1771,1636,1771,2180,1787,2180,1787,1636xm1810,1662l1795,1662,1795,2180,1810,2180,1810,1662xm1834,1649l1820,1649,1820,2180,1834,2180,1834,1649xm1858,1652l1844,1652,1844,2180,1858,2180,1858,1652xm1883,1678l1869,1678,1869,2180,1883,2180,1883,1678xm1907,1638l1893,1638,1893,2180,1907,2180,1907,1638xm1932,1585l1918,1585,1918,2180,1932,2180,1932,1585xm1956,1580l1940,1580,1940,2180,1956,2180,1956,1580xm1981,1564l1965,1564,1965,2180,1981,2180,1981,1564xm2005,1516l1989,1516,1989,2180,2005,2180,2005,1516xm2028,1490l2014,1490,2014,2180,2028,2180,2028,1490xm2052,1445l2038,1445,2038,2180,2052,2180,2052,1445xm2077,1495l2063,1495,2063,2180,2077,2180,2077,1495xm2101,1466l2087,1466,2087,2180,2101,2180,2101,1466xm2126,1452l2111,1452,2111,2180,2126,2180,2126,1452xm2150,1498l2136,1498,2136,2180,2150,2180,2150,1498xm2175,1503l2158,1503,2158,2180,2175,2180,2175,1503xm2199,1553l2183,1553,2183,2180,2199,2180,2199,1553xm2224,1612l2207,1612,2207,2180,2224,2180,2224,1612xm2246,1620l2232,1620,2232,2180,2246,2180,2246,1620xm2271,1670l2256,1670,2256,2180,2271,2180,2271,1670xm2295,1697l2281,1697,2281,2180,2295,2180,2295,1697xm2320,1729l2305,1729,2305,2180,2320,2180,2320,1729xm2344,1795l2330,1795,2330,2180,2344,2180,2344,1795xm2369,1811l2352,1811,2352,2180,2369,2180,2369,1811xm2393,1819l2377,1819,2377,2180,2393,2180,2393,1819xm2418,1776l2401,1776,2401,2180,2418,2180,2418,1776xm2442,1713l2426,1713,2426,2180,2442,2180,2442,1713xm2464,1702l2450,1702,2450,2180,2464,2180,2464,1702xm2489,1660l2475,1660,2475,2180,2489,2180,2489,1660xm2513,1633l2499,1633,2499,2180,2513,2180,2513,1633xm2538,1644l2524,1644,2524,2180,2538,2180,2538,1644xm2562,1569l2548,1569,2548,2180,2562,2180,2562,1569xm2587,1604l2571,1604,2571,2180,2587,2180,2587,1604xm2611,1543l2595,1543,2595,2180,2611,2180,2611,1543xe" filled="true" fillcolor="#a4694b" stroked="false">
              <v:path arrowok="t"/>
              <v:fill type="solid"/>
            </v:shape>
            <v:shape style="position:absolute;left:2595;top:1210;width:1714;height:1100" coordorigin="2595,1211" coordsize="1714,1100" path="m2611,1383l2595,1383,2595,1543,2611,1543,2611,1383xm2636,1394l2620,1394,2620,1596,2636,1596,2636,1394xm2660,1397l2644,1397,2644,1572,2660,1572,2660,1397xm2683,1389l2669,1389,2669,1601,2683,1601,2683,1389xm2707,1317l2693,1317,2693,1551,2707,1551,2707,1317xm2732,1283l2717,1283,2717,1521,2732,1521,2732,1283xm2756,1259l2742,1259,2742,1503,2756,1503,2756,1259xm2781,1349l2766,1349,2766,1524,2781,1524,2781,1349xm2805,1240l2789,1240,2789,1407,2805,1407,2805,1240xm2830,1253l2813,1253,2813,1479,2830,1479,2830,1253xm2854,1245l2838,1245,2838,1514,2854,1514,2854,1245xm2879,1237l2862,1237,2862,1479,2879,1479,2879,1237xm2901,1277l2887,1277,2887,1521,2901,1521,2901,1277xm2926,1211l2911,1211,2911,1463,2926,1463,2926,1211xm2950,1317l2936,1317,2936,1514,2950,1514,2950,1317xm2975,1341l2960,1341,2960,1503,2975,1503,2975,1341xm2999,1365l2985,1365,2985,1524,2999,1524,2999,1365xm3024,1468l3007,1468,3007,1614,3024,1614,3024,1468xm3048,1495l3032,1495,3032,1646,3048,1646,3048,1495xm3073,1471l3056,1471,3056,1657,3073,1657,3073,1471xm3097,1548l3081,1548,3081,1723,3097,1723,3097,1548xm3119,1527l3105,1527,3105,1662,3119,1662,3119,1527xm3144,1577l3130,1577,3130,1670,3144,1670,3144,1577xm3168,1553l3154,1553,3154,1644,3168,1644,3168,1553xm3193,1577l3179,1577,3179,1668,3193,1668,3193,1577xm3217,1591l3203,1591,3203,1673,3217,1673,3217,1591xm3242,1405l3226,1405,3226,1540,3242,1540,3242,1405xm3266,1368l3250,1368,3250,1524,3266,1524,3266,1368xm3291,1468l3275,1468,3275,1617,3291,1617,3291,1468xm3315,1426l3299,1426,3299,1593,3315,1593,3315,1426xm3338,1431l3323,1431,3323,1575,3338,1575,3338,1431xm3362,1421l3348,1421,3348,1569,3362,1569,3362,1421xm3387,1468l3372,1468,3372,1644,3387,1644,3387,1468xm3411,1439l3397,1439,3397,1606,3411,1606,3411,1439xm3436,1487l3421,1487,3421,1636,3436,1636,3436,1487xm3460,1519l3444,1519,3444,1670,3460,1670,3460,1519xm3485,1527l3468,1527,3468,1689,3485,1689,3485,1527xm3509,1474l3493,1474,3493,1638,3509,1638,3509,1474xm3532,1588l3517,1588,3517,1739,3532,1739,3532,1588xm3556,1649l3542,1649,3542,1755,3556,1755,3556,1649xm3581,1707l3566,1707,3566,1776,3581,1776,3581,1707xm3605,1707l3591,1707,3591,1782,3605,1782,3605,1707xm3630,1723l3615,1723,3615,1792,3630,1792,3630,1723xm3654,1737l3640,1737,3640,1800,3654,1800,3654,1737xm3679,1699l3662,1699,3662,1718,3679,1718,3679,1699xm3703,2180l3687,2180,3687,2206,3703,2206,3703,2180xm3727,2180l3711,2180,3711,2183,3727,2183,3727,2180xm3750,2180l3736,2180,3736,2196,3750,2196,3750,2180xm3774,2180l3760,2180,3760,2222,3774,2222,3774,2180xm3799,2180l3785,2180,3785,2233,3799,2233,3799,2180xm3823,2180l3809,2180,3809,2236,3823,2236,3823,2180xm3848,2180l3834,2180,3834,2246,3848,2246,3848,2180xm3872,2180l3858,2180,3858,2246,3872,2246,3872,2180xm3897,2180l3881,2180,3881,2281,3897,2281,3897,2180xm3921,2180l3905,2180,3905,2310,3921,2310,3921,2180xm3946,2180l3929,2180,3929,2297,3946,2297,3946,2180xm3968,2180l3954,2180,3954,2291,3968,2291,3968,2180xm3993,2180l3978,2180,3978,2249,3993,2249,3993,2180xm4017,2180l4003,2180,4003,2265,4017,2265,4017,2180xm4042,2180l4027,2180,4027,2283,4042,2283,4042,2180xm4066,2180l4052,2180,4052,2273,4066,2273,4066,2180xm4091,2180l4076,2180,4076,2267,4091,2267,4091,2180xm4115,2180l4099,2180,4099,2286,4115,2286,4115,2180xm4140,2180l4123,2180,4123,2273,4140,2273,4140,2180xm4164,2180l4148,2180,4148,2291,4164,2291,4164,2180xm4187,2180l4172,2180,4172,2267,4187,2267,4187,2180xm4211,2180l4197,2180,4197,2249,4211,2249,4211,2180xm4236,2180l4221,2180,4221,2254,4236,2254,4236,2180xm4260,2180l4246,2180,4246,2236,4260,2236,4260,2180xm4285,2180l4270,2180,4270,2225,4285,2225,4285,2180xm4309,2180l4295,2180,4295,2212,4309,2212,4309,2180xe" filled="true" fillcolor="#74c043" stroked="false">
              <v:path arrowok="t"/>
              <v:fill type="solid"/>
            </v:shape>
            <v:shape style="position:absolute;left:970;top:1006;width:1641;height:1187" coordorigin="971,1006" coordsize="1641,1187" path="m985,1548l971,1548,971,1561,985,1561,985,1548xm1010,1516l995,1516,995,1548,1010,1548,1010,1516xm1034,1471l1020,1471,1020,1532,1034,1532,1034,1471xm1059,1479l1044,1479,1044,1519,1059,1519,1059,1479xm1083,1437l1067,1437,1067,1487,1083,1487,1083,1437xm1108,1418l1091,1418,1091,1500,1108,1500,1108,1418xm1132,1373l1116,1373,1116,1434,1132,1434,1132,1373xm1155,1346l1140,1346,1140,1426,1155,1426,1155,1346xm1179,1370l1165,1370,1165,1442,1179,1442,1179,1370xm1204,1407l1189,1407,1189,1460,1204,1460,1204,1407xm1228,1442l1214,1442,1214,1506,1228,1506,1228,1442xm1252,1498l1238,1498,1238,1561,1252,1561,1252,1498xm1277,1492l1263,1492,1263,1537,1277,1537,1277,1492xm1301,1524l1285,1524,1285,1567,1301,1567,1301,1524xm1326,2180l1310,2180,1310,2193,1326,2193,1326,2180xm1350,1548l1334,1548,1334,1561,1350,1561,1350,1548xm1373,1606l1359,1606,1359,1646,1373,1646,1373,1606xm1397,1569l1383,1569,1383,1636,1397,1636,1397,1569xm1422,1564l1408,1564,1408,1678,1422,1678,1422,1564xm1446,1596l1432,1596,1432,1718,1446,1718,1446,1596xm1471,1529l1457,1529,1457,1670,1471,1670,1471,1529xm1495,1445l1481,1445,1481,1617,1495,1617,1495,1445xm1520,1407l1503,1407,1503,1588,1520,1588,1520,1407xm1544,1421l1528,1421,1528,1585,1544,1585,1544,1421xm1569,1474l1552,1474,1552,1617,1569,1617,1569,1474xm1591,1426l1577,1426,1577,1583,1591,1583,1591,1426xm1616,1391l1601,1391,1601,1593,1616,1593,1616,1391xm1640,1439l1626,1439,1626,1652,1640,1652,1640,1439xm1665,1429l1650,1429,1650,1606,1665,1606,1665,1429xm1689,1421l1675,1421,1675,1593,1689,1593,1689,1421xm1714,1516l1699,1516,1699,1620,1714,1620,1714,1516xm1738,1463l1722,1463,1722,1569,1738,1569,1738,1463xm1763,1506l1746,1506,1746,1638,1763,1638,1763,1506xm1787,1463l1771,1463,1771,1636,1787,1636,1787,1463xm1810,1487l1795,1487,1795,1662,1810,1662,1810,1487xm1834,1452l1820,1452,1820,1649,1834,1649,1834,1452xm1858,1429l1844,1429,1844,1652,1858,1652,1858,1429xm1883,1474l1869,1474,1869,1678,1883,1678,1883,1474xm1907,1439l1893,1439,1893,1638,1907,1638,1907,1439xm1932,1344l1918,1344,1918,1585,1932,1585,1932,1344xm1956,1288l1940,1288,1940,1580,1956,1580,1956,1288xm1981,1211l1965,1211,1965,1564,1981,1564,1981,1211xm2005,1065l1989,1065,1989,1516,2005,1516,2005,1065xm2028,1006l2014,1006,2014,1490,2028,1490,2028,1006xm2052,1022l2038,1022,2038,1445,2052,1445,2052,1022xm2077,1113l2063,1113,2063,1495,2077,1495,2077,1113xm2101,1060l2087,1060,2087,1466,2101,1466,2101,1060xm2126,1052l2111,1052,2111,1452,2126,1452,2126,1052xm2150,1105l2136,1105,2136,1498,2150,1498,2150,1105xm2175,1062l2158,1062,2158,1503,2175,1503,2175,1062xm2199,1150l2183,1150,2183,1553,2199,1553,2199,1150xm2224,1280l2207,1280,2207,1612,2224,1612,2224,1280xm2246,1314l2232,1314,2232,1620,2246,1620,2246,1314xm2271,1458l2256,1458,2256,1670,2271,1670,2271,1458xm2295,1532l2281,1532,2281,1697,2295,1697,2295,1532xm2320,1644l2305,1644,2305,1729,2320,1729,2320,1644xm2344,1734l2330,1734,2330,1795,2344,1795,2344,1734xm2369,1723l2352,1723,2352,1811,2369,1811,2369,1723xm2393,1766l2377,1766,2377,1819,2393,1819,2393,1766xm2418,1713l2401,1713,2401,1776,2418,1776,2418,1713xm2442,1633l2426,1633,2426,1713,2442,1713,2442,1633xm2464,1649l2450,1649,2450,1702,2464,1702,2464,1649xm2489,1575l2475,1575,2475,1660,2489,1660,2489,1575xm2513,1519l2499,1519,2499,1633,2513,1633,2513,1519xm2538,1572l2524,1572,2524,1644,2538,1644,2538,1572xm2562,1495l2548,1495,2548,1569,2562,1569,2562,1495xm2587,1471l2571,1471,2571,1604,2587,1604,2587,1471xm2611,1383l2595,1383,2595,1543,2611,1543,2611,1383xe" filled="true" fillcolor="#74c043" stroked="false">
              <v:path arrowok="t"/>
              <v:fill type="solid"/>
            </v:shape>
            <v:shape style="position:absolute;left:2595;top:674;width:1714;height:1885" coordorigin="2595,675" coordsize="1714,1885" path="m2611,1256l2595,1256,2595,1383,2611,1383,2611,1256xm2636,1312l2620,1312,2620,1394,2636,1394,2636,1312xm2660,1277l2644,1277,2644,1397,2660,1397,2660,1277xm2683,1283l2669,1283,2669,1389,2683,1389,2683,1283xm2707,1107l2693,1107,2693,1317,2707,1317,2707,1107xm2732,1038l2717,1038,2717,1283,2732,1283,2732,1038xm2756,964l2742,964,2742,1259,2756,1259,2756,964xm2781,1044l2766,1044,2766,1349,2781,1349,2781,1044xm2805,948l2789,948,2789,1240,2805,1240,2805,948xm2830,951l2813,951,2813,1253,2830,1253,2830,951xm2854,922l2838,922,2838,1245,2854,1245,2854,922xm2879,914l2862,914,2862,1237,2879,1237,2879,914xm2901,911l2887,911,2887,1277,2901,1277,2901,911xm2926,675l2911,675,2911,1211,2926,1211,2926,675xm2950,791l2936,791,2936,1317,2950,1317,2950,791xm2975,831l2960,831,2960,1341,2975,1341,2975,831xm2999,975l2985,975,2985,1365,2999,1365,2999,975xm3024,1145l3007,1145,3007,1468,3024,1468,3024,1145xm3048,1203l3032,1203,3032,1495,3048,1495,3048,1203xm3073,1206l3056,1206,3056,1471,3073,1471,3073,1206xm3097,1288l3081,1288,3081,1548,3097,1548,3097,1288xm3119,1341l3105,1341,3105,1527,3119,1527,3119,1341xm3144,1445l3130,1445,3130,1577,3144,1577,3144,1445xm3168,1421l3154,1421,3154,1553,3168,1553,3168,1421xm3193,1423l3179,1423,3179,1577,3193,1577,3193,1423xm3217,1543l3203,1543,3203,1591,3217,1591,3217,1543xm3242,1386l3226,1386,3226,1405,3242,1405,3242,1386xm3266,1362l3250,1362,3250,1368,3266,1368,3266,1362xm3291,1381l3275,1381,3275,1468,3291,1468,3291,1381xm3315,1349l3299,1349,3299,1426,3315,1426,3315,1349xm3338,1296l3323,1296,3323,1431,3338,1431,3338,1296xm3362,1291l3348,1291,3348,1421,3362,1421,3362,1291xm3387,1394l3372,1394,3372,1468,3387,1468,3387,1394xm3411,1346l3397,1346,3397,1439,3411,1439,3411,1346xm3436,1322l3421,1322,3421,1487,3436,1487,3436,1322xm3460,1328l3444,1328,3444,1519,3460,1519,3460,1328xm3485,1368l3468,1368,3468,1527,3485,1527,3485,1368xm3509,1360l3493,1360,3493,1474,3509,1474,3509,1360xm3532,1514l3517,1514,3517,1588,3532,1588,3532,1514xm3556,1591l3542,1591,3542,1649,3556,1649,3556,1591xm3581,1606l3566,1606,3566,1707,3581,1707,3581,1606xm3605,1620l3591,1620,3591,1707,3605,1707,3605,1620xm3630,1699l3615,1699,3615,1723,3630,1723,3630,1699xm3654,2180l3640,2180,3640,2185,3654,2185,3654,2180xm3679,1686l3662,1686,3662,1699,3679,1699,3679,1686xm3703,1763l3687,1763,3687,1816,3703,1816,3703,1763xm3727,1721l3711,1721,3711,1766,3727,1766,3727,1721xm3750,1723l3736,1723,3736,1763,3750,1763,3750,1723xm3774,1742l3760,1742,3760,1744,3774,1744,3774,1742xm3799,2233l3785,2233,3785,2238,3799,2238,3799,2233xm3823,1755l3809,1755,3809,1774,3823,1774,3823,1755xm3848,1787l3834,1787,3834,1792,3848,1792,3848,1787xm3872,2246l3858,2246,3858,2411,3872,2411,3872,2246xm3897,2281l3881,2281,3881,2520,3897,2520,3897,2281xm3921,2310l3905,2310,3905,2560,3921,2560,3921,2310xm3946,2297l3929,2297,3929,2517,3946,2517,3946,2297xm3968,2291l3954,2291,3954,2483,3968,2483,3968,2291xm3993,2249l3978,2249,3978,2427,3993,2427,3993,2249xm4017,2265l4003,2265,4003,2435,4017,2435,4017,2265xm4042,2283l4027,2283,4027,2469,4042,2469,4042,2283xm4066,2273l4052,2273,4052,2483,4066,2483,4066,2273xm4091,2267l4076,2267,4076,2517,4091,2517,4091,2267xm4115,2286l4099,2286,4099,2520,4115,2520,4115,2286xm4140,2273l4123,2273,4123,2496,4140,2496,4140,2273xm4164,2291l4148,2291,4148,2490,4164,2490,4164,2291xm4187,2267l4172,2267,4172,2414,4187,2414,4187,2267xm4211,2249l4197,2249,4197,2408,4211,2408,4211,2249xm4236,2254l4221,2254,4221,2451,4236,2451,4236,2254xm4260,2236l4246,2236,4246,2453,4260,2453,4260,2236xm4285,2225l4270,2225,4270,2456,4285,2456,4285,2225xm4309,2212l4295,2212,4295,2451,4309,2451,4309,2212xe" filled="true" fillcolor="#fcaf17" stroked="false">
              <v:path arrowok="t"/>
              <v:fill type="solid"/>
            </v:shape>
            <v:shape style="position:absolute;left:970;top:284;width:1641;height:2090" coordorigin="971,284" coordsize="1641,2090" path="m985,1381l971,1381,971,1548,985,1548,985,1381xm1010,1338l995,1338,995,1516,1010,1516,1010,1338xm1034,1283l1020,1283,1020,1471,1034,1471,1034,1283xm1059,1264l1044,1264,1044,1479,1059,1479,1059,1264xm1083,1277l1067,1277,1067,1437,1083,1437,1083,1277xm1108,1253l1091,1253,1091,1418,1108,1418,1108,1253xm1132,1160l1116,1160,1116,1373,1132,1373,1132,1160xm1155,1107l1140,1107,1140,1346,1155,1346,1155,1107xm1179,1075l1165,1075,1165,1370,1179,1370,1179,1075xm1204,1137l1189,1137,1189,1407,1204,1407,1204,1137xm1228,1221l1214,1221,1214,1442,1228,1442,1228,1221xm1252,1298l1238,1298,1238,1498,1252,1498,1252,1298xm1277,1240l1263,1240,1263,1492,1277,1492,1277,1240xm1301,1275l1285,1275,1285,1524,1301,1524,1301,1275xm1326,1330l1310,1330,1310,1580,1326,1580,1326,1330xm1350,1240l1334,1240,1334,1548,1350,1548,1350,1240xm1373,1192l1359,1192,1359,1606,1373,1606,1373,1192xm1397,1142l1383,1142,1383,1569,1397,1569,1397,1142xm1422,1134l1408,1134,1408,1564,1422,1564,1422,1134xm1446,1187l1432,1187,1432,1596,1446,1596,1446,1187xm1471,1253l1457,1253,1457,1529,1471,1529,1471,1253xm1495,1208l1481,1208,1481,1445,1495,1445,1495,1208xm1520,1129l1503,1129,1503,1407,1520,1407,1520,1129xm1544,1073l1528,1073,1528,1421,1544,1421,1544,1073xm1569,1168l1552,1168,1552,1474,1569,1474,1569,1168xm1591,1145l1577,1145,1577,1426,1591,1426,1591,1145xm1616,1113l1601,1113,1601,1391,1616,1391,1616,1113xm1640,1240l1626,1240,1626,1439,1640,1439,1640,1240xm1665,1314l1650,1314,1650,1429,1665,1429,1665,1314xm1689,1336l1675,1336,1675,1421,1689,1421,1689,1336xm1714,1492l1699,1492,1699,1516,1714,1516,1714,1492xm1738,2180l1722,2180,1722,2193,1738,2193,1738,2180xm1763,1468l1746,1468,1746,1506,1763,1506,1763,1468xm1787,1362l1771,1362,1771,1463,1787,1463,1787,1362xm1810,1352l1795,1352,1795,1487,1810,1487,1810,1352xm1834,1336l1820,1336,1820,1452,1834,1452,1834,1336xm1858,1277l1844,1277,1844,1429,1858,1429,1858,1277xm1883,1182l1869,1182,1869,1474,1883,1474,1883,1182xm1907,1131l1893,1131,1893,1439,1907,1439,1907,1131xm1932,999l1918,999,1918,1344,1932,1344,1932,999xm1956,892l1940,892,1940,1288,1956,1288,1956,892xm1981,730l1965,730,1965,1211,1981,1211,1981,730xm2005,534l1989,534,1989,1065,2005,1065,2005,534xm2028,446l2014,446,2014,1006,2028,1006,2028,446xm2052,284l2038,284,2038,1022,2052,1022,2052,284xm2077,507l2063,507,2063,1113,2077,1113,2077,507xm2101,635l2087,635,2087,1060,2101,1060,2101,635xm2126,741l2111,741,2111,1052,2126,1052,2126,741xm2150,863l2136,863,2136,1105,2150,1105,2150,863xm2175,919l2158,919,2158,1062,2175,1062,2175,919xm2199,1086l2183,1086,2183,1150,2199,1150,2199,1086xm2224,1269l2207,1269,2207,1280,2224,1280,2224,1269xm2246,2180l2232,2180,2232,2214,2246,2214,2246,2180xm2271,2180l2256,2180,2256,2233,2271,2233,2271,2180xm2295,2180l2281,2180,2281,2257,2295,2257,2295,2180xm2320,2180l2305,2180,2305,2246,2320,2246,2320,2180xm2344,2180l2330,2180,2330,2374,2344,2374,2344,2180xm2369,2180l2352,2180,2352,2294,2369,2294,2369,2180xm2393,1723l2377,1723,2377,1766,2393,1766,2393,1723xm2418,1583l2401,1583,2401,1713,2418,1713,2418,1583xm2442,1410l2426,1410,2426,1633,2442,1633,2442,1410xm2464,1487l2450,1487,2450,1649,2464,1649,2464,1487xm2489,1333l2475,1333,2475,1575,2489,1575,2489,1333xm2513,1243l2499,1243,2499,1519,2513,1519,2513,1243xm2538,1309l2524,1309,2524,1572,2538,1572,2538,1309xm2562,1322l2548,1322,2548,1495,2562,1495,2562,1322xm2587,1309l2571,1309,2571,1471,2587,1471,2587,1309xm2611,1256l2595,1256,2595,1383,2611,1383,2611,1256xe" filled="true" fillcolor="#fcaf17" stroked="false">
              <v:path arrowok="t"/>
              <v:fill type="solid"/>
            </v:shape>
            <v:shape style="position:absolute;left:2595;top:340;width:1714;height:2281" coordorigin="2595,340" coordsize="1714,2281" path="m2611,1083l2595,1083,2595,1256,2611,1256,2611,1083xm2636,1083l2620,1083,2620,1312,2636,1312,2636,1083xm2660,1046l2644,1046,2644,1277,2660,1277,2660,1046xm2683,1012l2669,1012,2669,1283,2683,1283,2683,1012xm2707,871l2693,871,2693,1107,2707,1107,2707,871xm2732,765l2717,765,2717,1038,2732,1038,2732,765xm2756,622l2742,622,2742,964,2756,964,2756,622xm2781,765l2766,765,2766,1044,2781,1044,2781,765xm2805,587l2789,587,2789,948,2805,948,2805,587xm2830,587l2813,587,2813,951,2830,951,2830,587xm2854,693l2838,693,2838,922,2854,922,2854,693xm2879,622l2862,622,2862,914,2879,914,2879,622xm2901,587l2887,587,2887,911,2901,911,2901,587xm2926,340l2911,340,2911,675,2926,675,2926,340xm2950,409l2936,409,2936,791,2950,791,2950,409xm2975,481l2960,481,2960,831,2975,831,2975,481xm2999,693l2985,693,2985,975,2999,975,2999,693xm3024,906l3007,906,3007,1145,3024,1145,3024,906xm3048,977l3032,977,3032,1203,3048,1203,3048,977xm3073,940l3056,940,3056,1206,3073,1206,3073,940xm3097,1118l3081,1118,3081,1288,3097,1288,3097,1118xm3119,1190l3105,1190,3105,1341,3119,1341,3119,1190xm3144,1330l3130,1330,3130,1445,3144,1445,3144,1330xm3168,1259l3154,1259,3154,1421,3168,1421,3168,1259xm3193,1296l3179,1296,3179,1423,3193,1423,3193,1296xm3217,1402l3203,1402,3203,1543,3217,1543,3217,1402xm3242,1224l3226,1224,3226,1386,3242,1386,3242,1224xm3266,1224l3250,1224,3250,1362,3266,1362,3266,1224xm3291,1224l3275,1224,3275,1381,3291,1381,3291,1224xm3315,1224l3299,1224,3299,1349,3315,1349,3315,1224xm3338,1190l3323,1190,3323,1296,3338,1296,3338,1190xm3362,1190l3348,1190,3348,1291,3362,1291,3362,1190xm3387,1330l3372,1330,3372,1394,3387,1394,3387,1330xm3411,1224l3397,1224,3397,1346,3411,1346,3411,1224xm3436,1152l3421,1152,3421,1322,3436,1322,3436,1152xm3460,1190l3444,1190,3444,1328,3460,1328,3460,1190xm3485,1224l3468,1224,3468,1368,3485,1368,3485,1224xm3509,1224l3493,1224,3493,1360,3509,1360,3509,1224xm3532,1402l3517,1402,3517,1514,3532,1514,3532,1402xm3556,1437l3542,1437,3542,1591,3556,1591,3556,1437xm3581,1471l3566,1471,3566,1606,3581,1606,3581,1471xm3605,1506l3591,1506,3591,1620,3605,1620,3605,1506xm3630,1577l3615,1577,3615,1699,3630,1699,3630,1577xm3654,1606l3640,1606,3640,1737,3654,1737,3654,1606xm3679,1543l3662,1543,3662,1686,3679,1686,3679,1543xm3703,1622l3687,1622,3687,1763,3703,1763,3703,1622xm3727,1506l3711,1506,3711,1721,3727,1721,3727,1506xm3750,1596l3736,1596,3736,1723,3750,1723,3750,1596xm3774,1604l3760,1604,3760,1742,3774,1742,3774,1604xm3799,1697l3785,1697,3785,1790,3799,1790,3799,1697xm3823,1662l3809,1662,3809,1755,3823,1755,3823,1662xm3848,1758l3834,1758,3834,1787,3848,1787,3848,1758xm3872,1771l3858,1771,3858,1798,3872,1798,3872,1771xm3897,1734l3881,1734,3881,1795,3897,1795,3897,1734xm3921,2560l3905,2560,3905,2573,3921,2573,3921,2560xm3946,2517l3929,2517,3929,2567,3946,2567,3946,2517xm3968,2483l3954,2483,3954,2544,3968,2544,3968,2483xm3993,2427l3978,2427,3978,2522,3993,2522,3993,2427xm4017,2435l4003,2435,4003,2541,4017,2541,4017,2435xm4042,2469l4027,2469,4027,2530,4042,2530,4042,2469xm4066,2483l4052,2483,4052,2560,4066,2560,4066,2483xm4091,2517l4076,2517,4076,2621,4091,2621,4091,2517xm4115,2520l4099,2520,4099,2578,4115,2578,4115,2520xm4140,2496l4123,2496,4123,2544,4140,2544,4140,2496xm4164,2490l4148,2490,4148,2581,4164,2581,4164,2490xm4187,2414l4172,2414,4172,2493,4187,2493,4187,2414xm4211,2408l4197,2408,4197,2440,4211,2440,4211,2408xm4236,2451l4221,2451,4221,2485,4236,2485,4236,2451xm4260,1763l4246,1763,4246,1768,4260,1768,4260,1763xm4285,1726l4270,1726,4270,1755,4285,1755,4285,1726xm4309,1729l4295,1729,4295,1755,4309,1755,4309,1729xe" filled="true" fillcolor="#58b6e7" stroked="false">
              <v:path arrowok="t"/>
              <v:fill type="solid"/>
            </v:shape>
            <v:shape style="position:absolute;left:970;top:871;width:1641;height:1649" coordorigin="971,871" coordsize="1641,1649" path="m985,2180l971,2180,971,2411,985,2411,985,2180xm1010,2180l995,2180,995,2419,1010,2419,1010,2180xm1034,2180l1020,2180,1020,2403,1034,2403,1034,2180xm1059,2180l1044,2180,1044,2421,1059,2421,1059,2180xm1083,2180l1067,2180,1067,2408,1083,2408,1083,2180xm1108,2180l1091,2180,1091,2398,1108,2398,1108,2180xm1132,2180l1116,2180,1116,2384,1132,2384,1132,2180xm1155,2180l1140,2180,1140,2400,1155,2400,1155,2180xm1179,2180l1165,2180,1165,2398,1179,2398,1179,2180xm1204,2180l1189,2180,1189,2408,1204,2408,1204,2180xm1228,2180l1214,2180,1214,2392,1228,2392,1228,2180xm1252,2180l1238,2180,1238,2387,1252,2387,1252,2180xm1277,2180l1263,2180,1263,2445,1277,2445,1277,2180xm1301,2180l1285,2180,1285,2376,1301,2376,1301,2180xm1326,2193l1310,2193,1310,2392,1326,2392,1326,2193xm1350,2180l1334,2180,1334,2411,1350,2411,1350,2180xm1373,2180l1359,2180,1359,2387,1373,2387,1373,2180xm1397,2180l1383,2180,1383,2331,1397,2331,1397,2180xm1422,2180l1408,2180,1408,2376,1422,2376,1422,2180xm1446,2180l1432,2180,1432,2286,1446,2286,1446,2180xm1471,2180l1457,2180,1457,2257,1471,2257,1471,2180xm1495,2180l1481,2180,1481,2299,1495,2299,1495,2180xm1520,2180l1503,2180,1503,2273,1520,2273,1520,2180xm1544,2180l1528,2180,1528,2222,1544,2222,1544,2180xm1569,2180l1552,2180,1552,2233,1569,2233,1569,2180xm1591,2180l1577,2180,1577,2222,1591,2222,1591,2180xm1616,1083l1601,1083,1601,1113,1616,1113,1616,1083xm1640,1190l1626,1190,1626,1240,1640,1240,1640,1190xm1665,1296l1650,1296,1650,1314,1665,1314,1665,1296xm1689,1330l1675,1330,1675,1336,1689,1336,1689,1330xm1714,2180l1699,2180,1699,2193,1714,2193,1714,2180xm1738,2193l1722,2193,1722,2260,1738,2260,1738,2193xm1763,2180l1746,2180,1746,2254,1763,2254,1763,2180xm1787,2180l1771,2180,1771,2252,1787,2252,1787,2180xm1810,2180l1795,2180,1795,2265,1810,2265,1810,2180xm1834,2180l1820,2180,1820,2278,1834,2278,1834,2180xm1858,2180l1844,2180,1844,2305,1858,2305,1858,2180xm1883,2180l1869,2180,1869,2294,1883,2294,1883,2180xm1907,2180l1893,2180,1893,2342,1907,2342,1907,2180xm1932,2180l1918,2180,1918,2299,1932,2299,1932,2180xm1956,2180l1940,2180,1940,2297,1956,2297,1956,2180xm1981,2180l1965,2180,1965,2283,1981,2283,1981,2180xm2005,2180l1989,2180,1989,2267,2005,2267,2005,2180xm2028,2180l2014,2180,2014,2249,2028,2249,2028,2180xm2052,2180l2038,2180,2038,2236,2052,2236,2052,2180xm2077,2180l2063,2180,2063,2260,2077,2260,2077,2180xm2101,2180l2087,2180,2087,2273,2101,2273,2101,2180xm2126,2180l2111,2180,2111,2520,2126,2520,2126,2180xm2150,2180l2136,2180,2136,2435,2150,2435,2150,2180xm2175,2180l2158,2180,2158,2307,2175,2307,2175,2180xm2199,2180l2183,2180,2183,2246,2199,2246,2199,2180xm2224,2180l2207,2180,2207,2275,2224,2275,2224,2180xm2246,2214l2232,2214,2232,2265,2246,2265,2246,2214xm2271,2233l2256,2233,2256,2265,2271,2265,2271,2233xm2295,1466l2281,1466,2281,1532,2295,1532,2295,1466xm2320,1545l2305,1545,2305,1644,2320,1644,2320,1545xm2344,1596l2330,1596,2330,1734,2344,1734,2344,1596xm2369,1535l2352,1535,2352,1723,2369,1723,2369,1535xm2393,1506l2377,1506,2377,1723,2393,1723,2393,1506xm2418,1152l2401,1152,2401,1583,2418,1583,2418,1152xm2442,940l2426,940,2426,1410,2442,1410,2442,940xm2464,1118l2450,1118,2450,1487,2464,1487,2464,1118xm2489,977l2475,977,2475,1333,2489,1333,2489,977xm2513,871l2499,871,2499,1243,2513,1243,2513,871xm2538,977l2524,977,2524,1309,2538,1309,2538,977xm2562,1046l2548,1046,2548,1322,2562,1322,2562,1046xm2587,1083l2571,1083,2571,1309,2587,1309,2587,1083xm2611,1083l2595,1083,2595,1256,2611,1256,2611,1083xe" filled="true" fillcolor="#58b6e7" stroked="false">
              <v:path arrowok="t"/>
              <v:fill type="solid"/>
            </v:shape>
            <v:line style="position:absolute" from="4370,765" to="4484,765" stroked="true" strokeweight=".5pt" strokecolor="#231f20">
              <v:stroke dashstyle="solid"/>
            </v:line>
            <v:line style="position:absolute" from="4370,1471" to="4484,1471" stroked="true" strokeweight=".5pt" strokecolor="#231f20">
              <v:stroke dashstyle="solid"/>
            </v:line>
            <v:line style="position:absolute" from="4370,2180" to="4484,2180" stroked="true" strokeweight=".5pt" strokecolor="#231f20">
              <v:stroke dashstyle="solid"/>
            </v:line>
            <v:line style="position:absolute" from="799,765" to="912,765" stroked="true" strokeweight=".5pt" strokecolor="#231f20">
              <v:stroke dashstyle="solid"/>
            </v:line>
            <v:line style="position:absolute" from="799,1471" to="912,1471" stroked="true" strokeweight=".5pt" strokecolor="#231f20">
              <v:stroke dashstyle="solid"/>
            </v:line>
            <v:line style="position:absolute" from="799,2180" to="912,2180" stroked="true" strokeweight=".5pt" strokecolor="#231f20">
              <v:stroke dashstyle="solid"/>
            </v:line>
            <v:line style="position:absolute" from="969,2180" to="4314,2180" stroked="true" strokeweight=".5pt" strokecolor="#231f20">
              <v:stroke dashstyle="solid"/>
            </v:line>
            <v:line style="position:absolute" from="4163,63" to="4173,63" stroked="true" strokeweight="1pt" strokecolor="#231f20">
              <v:stroke dashstyle="solid"/>
            </v:line>
            <v:line style="position:absolute" from="4168,114" to="4168,2848" stroked="true" strokeweight=".5pt" strokecolor="#231f20">
              <v:stroke dashstyle="dash"/>
            </v:line>
            <v:line style="position:absolute" from="4163,2878" to="4173,2878" stroked="true" strokeweight="1pt" strokecolor="#231f20">
              <v:stroke dashstyle="solid"/>
            </v:line>
            <v:line style="position:absolute" from="3876,2774" to="3876,2888" stroked="true" strokeweight=".5pt" strokecolor="#231f20">
              <v:stroke dashstyle="solid"/>
            </v:line>
            <v:line style="position:absolute" from="3587,2774" to="3587,2888" stroked="true" strokeweight=".5pt" strokecolor="#231f20">
              <v:stroke dashstyle="solid"/>
            </v:line>
            <v:line style="position:absolute" from="3295,2774" to="3295,2888" stroked="true" strokeweight=".5pt" strokecolor="#231f20">
              <v:stroke dashstyle="solid"/>
            </v:line>
            <v:line style="position:absolute" from="3003,2774" to="3003,2888" stroked="true" strokeweight=".5pt" strokecolor="#231f20">
              <v:stroke dashstyle="solid"/>
            </v:line>
            <v:line style="position:absolute" from="2713,2774" to="2713,2888" stroked="true" strokeweight=".5pt" strokecolor="#231f20">
              <v:stroke dashstyle="solid"/>
            </v:line>
            <v:line style="position:absolute" from="2422,2774" to="2422,2888" stroked="true" strokeweight=".5pt" strokecolor="#231f20">
              <v:stroke dashstyle="solid"/>
            </v:line>
            <v:line style="position:absolute" from="2130,2774" to="2130,2888" stroked="true" strokeweight=".5pt" strokecolor="#231f20">
              <v:stroke dashstyle="solid"/>
            </v:line>
            <v:line style="position:absolute" from="1840,2774" to="1840,2888" stroked="true" strokeweight=".5pt" strokecolor="#231f20">
              <v:stroke dashstyle="solid"/>
            </v:line>
            <v:line style="position:absolute" from="1548,2774" to="1548,2888" stroked="true" strokeweight=".5pt" strokecolor="#231f20">
              <v:stroke dashstyle="solid"/>
            </v:line>
            <v:line style="position:absolute" from="1257,2774" to="1257,2888" stroked="true" strokeweight=".5pt" strokecolor="#231f20">
              <v:stroke dashstyle="solid"/>
            </v:line>
            <v:line style="position:absolute" from="967,2774" to="967,2888" stroked="true" strokeweight=".5pt" strokecolor="#231f20">
              <v:stroke dashstyle="solid"/>
            </v:line>
            <v:shape style="position:absolute;left:978;top:338;width:3324;height:1877" coordorigin="978,339" coordsize="3324,1877" path="m978,1613l1003,1579,1027,1507,1051,1507,1076,1507,1100,1472,1123,1366,1147,1329,1172,1295,1196,1366,1221,1435,1245,1507,1270,1507,1294,1472,1319,1541,1341,1472,1366,1401,1390,1295,1415,1329,1439,1295,1464,1329,1488,1329,1513,1223,1537,1117,1560,1223,1584,1188,1609,1082,1633,1188,1657,1295,1682,1329,1706,1507,1731,1541,1753,1541,1778,1435,1802,1435,1827,1435,1851,1401,1876,1295,1900,1295,1925,1117,1949,1010,1972,835,1996,623,2021,517,2045,339,2070,588,2094,729,2119,1082,2143,1117,2168,1048,2190,1154,2215,1366,2239,1401,2263,1541,2288,1541,2312,1613,2337,1791,2361,1648,2386,1507,2408,1154,2433,941,2457,1117,2482,976,2506,870,2531,976,2555,1048,2580,1082,2604,1082,2627,1082,2651,1048,2676,1010,2700,870,2725,764,2749,623,2774,764,2798,588,2823,588,2845,695,2869,623,2894,588,2918,339,2943,410,2967,482,2992,695,3016,904,3041,976,3063,941,3088,1117,3112,1188,3137,1329,3161,1260,3186,1295,3210,1401,3235,1223,3259,1223,3282,1223,3306,1223,3331,1188,3355,1188,3380,1329,3404,1223,3429,1154,3453,1188,3478,1223,3500,1223,3524,1401,3549,1435,3573,1472,3598,1507,3622,1579,3647,1613,3671,1541,3696,1648,3718,1507,3743,1613,3767,1648,3792,1754,3816,1719,3841,1825,3865,2003,3890,2072,3914,2179,3937,2179,3961,2216,3986,2144,4010,2179,4035,2144,4059,2179,4083,2216,4108,2216,4130,2144,4155,2110,4179,2038,4204,2003,4228,2038,4253,2038,4277,2003,4302,2003e" filled="false" stroked="true" strokeweight="1pt" strokecolor="#ed1b2d">
              <v:path arrowok="t"/>
              <v:stroke dashstyle="solid"/>
            </v:shape>
            <v:line style="position:absolute" from="3700,622" to="4224,875" stroked="true" strokeweight=".5pt" strokecolor="#231f20">
              <v:stroke dashstyle="solid"/>
            </v:line>
            <v:shape style="position:absolute;left:4200;top:848;width:84;height:56" coordorigin="4201,849" coordsize="84,56" path="m4220,849l4201,888,4284,904,4220,849xe" filled="true" fillcolor="#231f20" stroked="false">
              <v:path arrowok="t"/>
              <v:fill type="solid"/>
            </v:shape>
            <v:shape style="position:absolute;left:3435;top:440;width:62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5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5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19"/>
        <w:ind w:left="1033" w:right="0" w:firstLine="0"/>
        <w:jc w:val="left"/>
        <w:rPr>
          <w:sz w:val="16"/>
        </w:rPr>
      </w:pPr>
      <w:bookmarkStart w:name="Energy prices" w:id="44"/>
      <w:bookmarkEnd w:id="44"/>
      <w:r>
        <w:rPr/>
      </w:r>
      <w:r>
        <w:rPr>
          <w:color w:val="231F20"/>
          <w:w w:val="99"/>
          <w:sz w:val="16"/>
        </w:rPr>
        <w:t>+</w:t>
      </w:r>
    </w:p>
    <w:p>
      <w:pPr>
        <w:spacing w:before="102"/>
        <w:ind w:left="0" w:right="5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6"/>
        <w:ind w:left="103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/>
        <w:ind w:left="360" w:right="259"/>
      </w:pPr>
      <w:r>
        <w:rPr/>
        <w:br w:type="column"/>
      </w:r>
      <w:r>
        <w:rPr>
          <w:color w:val="231F20"/>
          <w:w w:val="95"/>
        </w:rPr>
        <w:t>fallback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airfares.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2016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whole,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 stable: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annual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comparison,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 slightly,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drag</w:t>
      </w:r>
      <w:r>
        <w:rPr>
          <w:color w:val="231F20"/>
          <w:spacing w:val="-31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recent</w:t>
      </w:r>
      <w:r>
        <w:rPr>
          <w:color w:val="231F20"/>
          <w:spacing w:val="-30"/>
        </w:rPr>
        <w:t> </w:t>
      </w:r>
      <w:r>
        <w:rPr>
          <w:color w:val="231F20"/>
        </w:rPr>
        <w:t>falls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oil</w:t>
      </w:r>
      <w:r>
        <w:rPr>
          <w:color w:val="231F20"/>
          <w:spacing w:val="-30"/>
        </w:rPr>
        <w:t> </w:t>
      </w:r>
      <w:r>
        <w:rPr>
          <w:color w:val="231F20"/>
        </w:rPr>
        <w:t>prices</w:t>
      </w:r>
      <w:r>
        <w:rPr>
          <w:color w:val="231F20"/>
          <w:spacing w:val="-30"/>
        </w:rPr>
        <w:t> </w:t>
      </w:r>
      <w:r>
        <w:rPr>
          <w:color w:val="231F20"/>
        </w:rPr>
        <w:t>(Chart</w:t>
      </w:r>
      <w:r>
        <w:rPr>
          <w:color w:val="231F20"/>
          <w:spacing w:val="-30"/>
        </w:rPr>
        <w:t> </w:t>
      </w:r>
      <w:r>
        <w:rPr>
          <w:color w:val="231F20"/>
        </w:rPr>
        <w:t>4.2).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360" w:right="528"/>
      </w:pP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ahead,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pace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drags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 pressures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4.3).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also likely to depend on developments in inflation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4.4).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4" w:equalWidth="0">
            <w:col w:w="1484" w:space="40"/>
            <w:col w:w="1307" w:space="39"/>
            <w:col w:w="1158" w:space="1095"/>
            <w:col w:w="5607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line="120" w:lineRule="exact" w:before="0"/>
        <w:ind w:left="390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0" w:lineRule="exact" w:before="0"/>
        <w:ind w:left="344" w:right="0" w:firstLine="0"/>
        <w:jc w:val="left"/>
        <w:rPr>
          <w:sz w:val="12"/>
        </w:rPr>
      </w:pPr>
      <w:r>
        <w:rPr>
          <w:color w:val="231F20"/>
          <w:sz w:val="12"/>
        </w:rPr>
        <w:t>2005 06 07 08 09 10 11 12 13 14 15 16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 Bloomberg, Department of Energy and Climate Change,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3"/>
          <w:numId w:val="37"/>
        </w:numPr>
        <w:tabs>
          <w:tab w:pos="324" w:val="left" w:leader="none"/>
        </w:tabs>
        <w:spacing w:line="244" w:lineRule="auto" w:before="0" w:after="0"/>
        <w:ind w:left="323" w:right="55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sz w:val="11"/>
        </w:rPr>
        <w:t>2015,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3"/>
          <w:numId w:val="37"/>
        </w:numPr>
        <w:tabs>
          <w:tab w:pos="324" w:val="left" w:leader="none"/>
        </w:tabs>
        <w:spacing w:line="244" w:lineRule="auto" w:before="0" w:after="0"/>
        <w:ind w:left="323" w:right="136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ListParagraph"/>
        <w:numPr>
          <w:ilvl w:val="3"/>
          <w:numId w:val="37"/>
        </w:numPr>
        <w:tabs>
          <w:tab w:pos="324" w:val="left" w:leader="none"/>
        </w:tabs>
        <w:spacing w:line="244" w:lineRule="auto" w:before="0" w:after="0"/>
        <w:ind w:left="323" w:right="171" w:hanging="171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estimates. Electricity,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assumption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utilities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reduce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5%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early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2016. Fuels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petrol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price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curve </w:t>
      </w:r>
      <w:r>
        <w:rPr>
          <w:color w:val="231F20"/>
          <w:sz w:val="11"/>
        </w:rPr>
        <w:t>shown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4.4.</w:t>
      </w: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39.685101pt;margin-top:15.317205pt;width:215.45pt;height:.1pt;mso-position-horizontal-relative:page;mso-position-vertical-relative:paragraph;z-index:-15602688;mso-wrap-distance-left:0;mso-wrap-distance-right:0" coordorigin="794,306" coordsize="4309,0" path="m794,306l5102,30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2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4.3</w:t>
      </w:r>
      <w:r>
        <w:rPr>
          <w:b/>
          <w:color w:val="A70741"/>
          <w:spacing w:val="-18"/>
          <w:sz w:val="18"/>
        </w:rPr>
        <w:t> </w:t>
      </w:r>
      <w:r>
        <w:rPr>
          <w:color w:val="A70741"/>
          <w:sz w:val="18"/>
        </w:rPr>
        <w:t>Core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measures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risen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but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3"/>
          <w:sz w:val="18"/>
        </w:rPr>
        <w:t>remain </w:t>
      </w:r>
      <w:r>
        <w:rPr>
          <w:color w:val="A70741"/>
          <w:sz w:val="18"/>
        </w:rPr>
        <w:t>relatively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low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CPI inflation and measures of core CPI inflation</w:t>
      </w:r>
    </w:p>
    <w:p>
      <w:pPr>
        <w:spacing w:line="119" w:lineRule="exact" w:before="140"/>
        <w:ind w:left="2108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9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9.685001pt;margin-top:2.407383pt;width:184.8pt;height:142.25pt;mso-position-horizontal-relative:page;mso-position-vertical-relative:paragraph;z-index:15859712" coordorigin="794,48" coordsize="3696,2845">
            <v:rect style="position:absolute;left:798;top:53;width:3686;height:2835" filled="false" stroked="true" strokeweight=".5pt" strokecolor="#231f20">
              <v:stroke dashstyle="solid"/>
            </v:rect>
            <v:shape style="position:absolute;left:967;top:639;width:3345;height:1941" coordorigin="967,639" coordsize="3345,1941" path="m3016,639l3001,696,2986,914,2971,1071,2957,1050,2942,1137,2927,1153,2912,1164,2898,1256,2883,1184,2868,1273,2853,1262,2839,1367,2824,1334,2809,1204,2794,1207,2780,1181,2765,1160,2750,1182,2736,1272,2721,1269,2706,1302,2691,1264,2677,1284,2662,1258,2647,1264,2632,1284,2618,1308,2603,1386,2588,1211,2573,1218,2559,1236,2544,1203,2529,1173,2515,1137,2500,1257,2485,1332,2470,1259,2456,1339,2441,1280,2426,1332,2411,1462,2397,1377,2382,1435,2367,1413,2353,1524,2338,1556,2323,1544,2308,1546,2294,1552,2279,1458,2264,1524,2249,1473,2235,1597,2220,1529,2205,1600,2190,1603,2176,1599,2161,1580,2146,1568,2131,1541,2117,1515,2102,1560,2087,1505,2072,1476,2058,1388,2043,1384,2028,1401,2014,1393,1999,1377,1984,1411,1969,1423,1955,1451,1940,1433,1925,1468,1910,1445,1881,1321,1866,1204,1852,1219,1837,1240,1822,1403,1807,1399,1793,1181,1778,1149,1763,1146,1748,1146,1734,1213,1719,1421,1704,1535,1689,1593,1675,1570,1660,1647,1645,1628,1630,1623,1616,1657,1601,1719,1586,1740,1572,1748,1557,1742,1542,1773,1527,1755,1513,1712,1498,1760,1483,1638,1468,1597,1454,1587,1439,1552,1424,1524,1409,1472,1395,1445,1380,1461,1365,1392,1350,1401,1336,1422,1321,1361,1306,1358,1292,1399,1277,1390,1262,1379,1247,1405,1233,1402,1218,1356,1203,1276,1188,1329,1174,1313,1159,1324,1144,1349,1130,1344,1115,1307,1100,1319,1085,1349,1071,1325,1056,1321,1041,1344,1026,1325,1012,1325,997,1066,982,1061,967,1084,967,1643,982,1717,997,1687,1012,1753,1026,1756,1041,1790,1056,1773,1071,1745,1085,1799,1100,1790,1115,1750,1130,1765,1144,1856,1159,1792,1174,1822,1188,1887,1203,1806,1218,1866,1233,1951,1247,2010,1262,1979,1277,2034,1292,2065,1306,2028,1321,2024,1336,2122,1350,2153,1365,2158,1380,2223,1395,2214,1409,2228,1424,2260,1439,2301,1454,2347,1468,2378,1483,2408,1498,2506,1513,2453,1527,2498,1542,2528,1557,2537,1572,2568,1586,2579,1601,2531,1616,2486,1630,2395,1645,2434,1660,2448,1675,2327,1689,2379,1704,2340,1719,2166,1734,2098,1778,1811,1793,1977,1807,2051,1822,2070,1837,1959,1852,1840,1866,1883,1881,1853,1896,1948,1910,2005,1925,2000,1940,1906,1955,1985,1969,2059,1984,1907,1999,1911,2014,1850,2028,1950,2043,1890,2058,1947,2072,2008,2087,2041,2102,2139,2117,2035,2131,2053,2146,2050,2161,2061,2176,2094,2190,2161,2205,2043,2220,2076,2235,2139,2249,2149,2279,2028,2294,2070,2308,2102,2323,2180,2338,2169,2353,2105,2367,2002,2382,2022,2397,2056,2411,1966,2426,1950,2441,1906,2456,1911,2470,1771,2485,1787,2500,1824,2515,1836,2529,1889,2544,1974,2559,2003,2573,1932,2588,1986,2603,1999,2618,2078,2632,2027,2647,2155,2662,2087,2677,1981,2691,2015,2706,1933,2721,1865,2736,1925,2750,1886,2765,1810,2780,1865,2794,1818,2809,1789,2824,1891,2839,1879,2853,2008,2868,1968,2883,2030,2898,2033,2912,2061,2927,2097,2942,2117,2957,2008,2971,1973,2986,1934,3001,1826,3016,1774,3030,1663,3045,1785,3060,1746,3075,1799,3089,1810,3104,1820,3119,1798,3133,1847,3148,1805,3163,1838,3178,1751,3192,1741,3207,1784,3222,1695,3237,1671,3251,1633,3266,1678,3281,1619,3295,1576,3310,1539,3325,1593,3340,1547,3354,1717,3369,1662,3384,1701,3399,1680,3413,1671,3428,1618,3443,1646,3458,1629,3472,1695,3487,1497,3502,1635,3517,1864,3531,1713,3546,1728,3561,1637,3576,1629,3590,1678,3605,1733,3620,1560,3634,1518,3649,1512,3664,1664,3679,1614,3693,1648,3708,1582,3723,1678,3738,1637,3752,1600,3767,1598,3782,1712,3797,1756,3811,1758,3826,1706,3841,1880,3855,1759,3870,1724,3885,1859,3900,1867,3914,1811,3929,1886,3944,1860,3959,1904,3973,1933,3988,1900,4003,1938,4017,1775,4032,1955,4047,1767,4062,1865,4076,1819,4091,1973,4106,1979,4121,2097,4135,2151,4150,2018,4165,2112,4180,2224,4194,2303,4209,2229,4224,2300,4239,2144,4253,2240,4268,2180,4283,2100,4298,2046,4312,1985,4312,1890,4298,1918,4283,1952,4253,1910,4239,1897,4224,1920,4209,1881,4194,1908,4180,1883,4165,1851,4150,1814,4135,1784,4121,1731,4106,1671,4091,1704,4076,1649,4062,1646,4047,1597,4032,1697,4017,1642,4003,1605,3988,1609,3973,1608,3959,1604,3944,1605,3929,1561,3914,1500,3900,1490,3885,1463,3870,1416,3855,1467,3841,1488,3826,1391,3811,1327,3797,1318,3782,1313,3767,1316,3752,1328,3738,1429,3723,1361,3708,1325,3693,1355,3679,1292,3664,1173,3649,1108,3634,1244,3620,1245,3605,1313,3590,1258,3576,1194,3561,1157,3546,1095,3531,1157,3517,1264,3502,1319,3487,1344,3472,1348,3458,1275,3443,1322,3428,1364,3413,1416,3399,1533,3384,1438,3369,1507,3354,1485,3340,1499,3325,1511,3310,1408,3295,1494,3281,1568,3266,1539,3251,1499,3237,1483,3222,1499,3207,1499,3192,1368,3178,1327,3163,1244,3148,1154,3133,1188,3119,972,3104,869,3089,779,3075,915,3060,867,3045,684,3030,669,3016,639xe" filled="true" fillcolor="#74c043" stroked="false">
              <v:path arrowok="t"/>
              <v:fill type="solid"/>
            </v:shape>
            <v:line style="position:absolute" from="969,2482" to="4314,2482" stroked="true" strokeweight=".5pt" strokecolor="#231f20">
              <v:stroke dashstyle="solid"/>
            </v:line>
            <v:line style="position:absolute" from="4370,460" to="4484,460" stroked="true" strokeweight=".5pt" strokecolor="#231f20">
              <v:stroke dashstyle="solid"/>
            </v:line>
            <v:line style="position:absolute" from="4370,865" to="4484,865" stroked="true" strokeweight=".5pt" strokecolor="#231f20">
              <v:stroke dashstyle="solid"/>
            </v:line>
            <v:line style="position:absolute" from="4370,1269" to="4484,1269" stroked="true" strokeweight=".5pt" strokecolor="#231f20">
              <v:stroke dashstyle="solid"/>
            </v:line>
            <v:line style="position:absolute" from="4370,1673" to="4484,1673" stroked="true" strokeweight=".5pt" strokecolor="#231f20">
              <v:stroke dashstyle="solid"/>
            </v:line>
            <v:line style="position:absolute" from="4370,2077" to="4484,2077" stroked="true" strokeweight=".5pt" strokecolor="#231f20">
              <v:stroke dashstyle="solid"/>
            </v:line>
            <v:line style="position:absolute" from="4370,2482" to="4484,2482" stroked="true" strokeweight=".5pt" strokecolor="#231f20">
              <v:stroke dashstyle="solid"/>
            </v:line>
            <v:line style="position:absolute" from="799,460" to="912,460" stroked="true" strokeweight=".5pt" strokecolor="#231f20">
              <v:stroke dashstyle="solid"/>
            </v:line>
            <v:line style="position:absolute" from="799,865" to="912,865" stroked="true" strokeweight=".5pt" strokecolor="#231f20">
              <v:stroke dashstyle="solid"/>
            </v:line>
            <v:line style="position:absolute" from="799,1269" to="912,1269" stroked="true" strokeweight=".5pt" strokecolor="#231f20">
              <v:stroke dashstyle="solid"/>
            </v:line>
            <v:line style="position:absolute" from="799,1673" to="912,1673" stroked="true" strokeweight=".5pt" strokecolor="#231f20">
              <v:stroke dashstyle="solid"/>
            </v:line>
            <v:line style="position:absolute" from="799,2077" to="912,2077" stroked="true" strokeweight=".5pt" strokecolor="#231f20">
              <v:stroke dashstyle="solid"/>
            </v:line>
            <v:line style="position:absolute" from="799,2482" to="912,2482" stroked="true" strokeweight=".5pt" strokecolor="#231f20">
              <v:stroke dashstyle="solid"/>
            </v:line>
            <v:line style="position:absolute" from="4150,2774" to="4150,2888" stroked="true" strokeweight=".5pt" strokecolor="#231f20">
              <v:stroke dashstyle="solid"/>
            </v:line>
            <v:line style="position:absolute" from="3796,2774" to="3796,2888" stroked="true" strokeweight=".5pt" strokecolor="#231f20">
              <v:stroke dashstyle="solid"/>
            </v:line>
            <v:line style="position:absolute" from="3442,2774" to="3442,2888" stroked="true" strokeweight=".5pt" strokecolor="#231f20">
              <v:stroke dashstyle="solid"/>
            </v:line>
            <v:line style="position:absolute" from="3089,2774" to="3089,2888" stroked="true" strokeweight=".5pt" strokecolor="#231f20">
              <v:stroke dashstyle="solid"/>
            </v:line>
            <v:line style="position:absolute" from="2735,2774" to="2735,2888" stroked="true" strokeweight=".5pt" strokecolor="#231f20">
              <v:stroke dashstyle="solid"/>
            </v:line>
            <v:line style="position:absolute" from="2381,2774" to="2381,2888" stroked="true" strokeweight=".5pt" strokecolor="#231f20">
              <v:stroke dashstyle="solid"/>
            </v:line>
            <v:line style="position:absolute" from="2028,2774" to="2028,2888" stroked="true" strokeweight=".5pt" strokecolor="#231f20">
              <v:stroke dashstyle="solid"/>
            </v:line>
            <v:line style="position:absolute" from="1674,2774" to="1674,2888" stroked="true" strokeweight=".5pt" strokecolor="#231f20">
              <v:stroke dashstyle="solid"/>
            </v:line>
            <v:line style="position:absolute" from="1320,2774" to="1320,2888" stroked="true" strokeweight=".5pt" strokecolor="#231f20">
              <v:stroke dashstyle="solid"/>
            </v:line>
            <v:line style="position:absolute" from="967,2774" to="967,2888" stroked="true" strokeweight=".5pt" strokecolor="#231f20">
              <v:stroke dashstyle="solid"/>
            </v:line>
            <v:shape style="position:absolute;left:966;top:379;width:3347;height:2144" coordorigin="967,380" coordsize="3347,2144" path="m967,1634l981,1714,996,1795,1011,1836,1025,1836,1040,1795,1057,1673,1071,1673,1086,1754,1101,1714,1115,1714,1130,1795,1145,1875,1159,1836,1174,1795,1189,1754,1203,1673,1218,1795,1233,1917,1247,1956,1262,1917,1277,1917,1291,1917,1306,1836,1320,1836,1335,1917,1350,1795,1364,1875,1379,1956,1394,1956,1410,1956,1425,1997,1440,1997,1454,2038,1469,1997,1484,2038,1498,2158,1513,2119,1528,2240,1542,2240,1557,2280,1572,2158,1586,2119,1601,2240,1616,2077,1630,2077,1645,2038,1659,2158,1674,2119,1689,2158,1703,2119,1718,1997,1733,1795,1747,1795,1762,1917,1779,1754,1793,1956,1808,1997,1823,2158,1837,2038,1852,1836,1867,1875,1881,1875,1896,1917,1911,2158,1925,2240,1940,2038,1955,2077,1969,2077,1984,1917,1999,1875,2013,1795,2028,1956,2042,1836,2057,1875,2072,1917,2086,1956,2101,2038,2116,1956,2132,1917,2147,1917,2162,1917,2176,1956,2191,1956,2206,1917,2220,1956,2235,2038,2250,2038,2264,1875,2279,1836,2294,1917,2308,1956,2323,2038,2338,1997,2352,1875,2367,1795,2381,1836,2396,1795,2411,1714,2425,1714,2440,1714,2455,1673,2469,1554,2486,1512,2501,1471,2515,1554,2530,1634,2545,1714,2559,1714,2574,1673,2589,1754,2603,1673,2618,1593,2633,1471,2647,1512,2662,1471,2677,1512,2691,1512,2706,1391,2721,1269,2735,1391,2750,1351,2764,1230,2779,1351,2794,1471,2808,1512,2823,1714,2838,1754,2854,1754,2869,1634,2884,1634,2898,1634,2913,1593,2928,1471,2942,1471,2957,1269,2972,1149,2986,947,3001,704,3016,582,3030,380,3045,662,3060,825,3074,1230,3089,1269,3103,1188,3118,1310,3133,1554,3147,1593,3162,1754,3177,1754,3191,1836,3208,2038,3223,1875,3237,1714,3252,1310,3267,1067,3281,1269,3296,1108,3311,986,3325,1108,3340,1188,3355,1230,3369,1230,3384,1230,3399,1188,3413,1149,3428,986,3442,865,3457,704,3472,865,3486,662,3501,662,3516,784,3530,704,3545,662,3562,380,3576,460,3591,543,3606,784,3620,1028,3635,1108,3650,1067,3664,1269,3679,1351,3694,1512,3708,1432,3723,1471,3738,1593,3752,1391,3767,1391,3782,1391,3796,1391,3811,1351,3825,1351,3840,1512,3855,1391,3869,1310,3884,1351,3899,1391,3913,1391,3930,1593,3945,1634,3959,1673,3974,1714,3989,1795,4003,1836,4018,1754,4033,1875,4047,1714,4062,1836,4077,1875,4091,1997,4106,1956,4121,2077,4135,2280,4150,2360,4164,2482,4179,2482,4194,2523,4208,2443,4223,2482,4238,2443,4252,2482,4267,2523,4284,2523,4298,2443,4313,2401e" filled="false" stroked="true" strokeweight="1pt" strokecolor="#ed1b2d">
              <v:path arrowok="t"/>
              <v:stroke dashstyle="solid"/>
            </v:shape>
            <v:shape style="position:absolute;left:3480;top:236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1156;top:861;width:146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core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measures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4"/>
        <w:ind w:left="0" w:right="52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52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52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52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52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4"/>
        <w:ind w:left="39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7" w:lineRule="exact" w:before="46"/>
        <w:ind w:left="39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0" w:lineRule="exact" w:before="104"/>
        <w:ind w:left="391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1034" w:val="left" w:leader="none"/>
          <w:tab w:pos="1741" w:val="left" w:leader="none"/>
          <w:tab w:pos="2094" w:val="left" w:leader="none"/>
          <w:tab w:pos="2448" w:val="left" w:leader="none"/>
          <w:tab w:pos="2802" w:val="left" w:leader="none"/>
          <w:tab w:pos="3155" w:val="left" w:leader="none"/>
          <w:tab w:pos="3509" w:val="left" w:leader="none"/>
        </w:tabs>
        <w:spacing w:line="120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1997  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99</w:t>
        <w:tab/>
        <w:t>2001 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116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 VAT,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though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changes. 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includes 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excluding: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food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energy;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food,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non-alcoholic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energy; food,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alcohol,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tobacco;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food,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alcohol,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energy,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tobacco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education;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food, non-alcoholic beverages, alcohol, energy and tobacco; food, non-alcoholic beverages, alcohol,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energy,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tobacco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education.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rate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85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sub-components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where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component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 multiplied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inverse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volatility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component.</w:t>
      </w:r>
    </w:p>
    <w:p>
      <w:pPr>
        <w:pStyle w:val="ListParagraph"/>
        <w:numPr>
          <w:ilvl w:val="1"/>
          <w:numId w:val="37"/>
        </w:numPr>
        <w:tabs>
          <w:tab w:pos="634" w:val="left" w:leader="none"/>
        </w:tabs>
        <w:spacing w:line="240" w:lineRule="auto" w:before="269" w:after="0"/>
        <w:ind w:left="633" w:right="0" w:hanging="481"/>
        <w:jc w:val="left"/>
        <w:rPr>
          <w:sz w:val="26"/>
        </w:rPr>
      </w:pPr>
      <w:r>
        <w:rPr>
          <w:color w:val="231F20"/>
          <w:w w:val="96"/>
          <w:sz w:val="26"/>
        </w:rPr>
        <w:br w:type="column"/>
      </w:r>
      <w:r>
        <w:rPr>
          <w:color w:val="231F20"/>
          <w:sz w:val="26"/>
        </w:rPr>
        <w:t>Near-term cost</w:t>
      </w:r>
      <w:r>
        <w:rPr>
          <w:color w:val="231F20"/>
          <w:spacing w:val="-52"/>
          <w:sz w:val="26"/>
        </w:rPr>
        <w:t> </w:t>
      </w:r>
      <w:r>
        <w:rPr>
          <w:color w:val="231F20"/>
          <w:sz w:val="26"/>
        </w:rPr>
        <w:t>pressures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63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Changes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relatively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shocks,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 drop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ahead.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2015.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factors </w:t>
      </w:r>
      <w:r>
        <w:rPr>
          <w:color w:val="231F20"/>
        </w:rPr>
        <w:t>account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vast</w:t>
      </w:r>
      <w:r>
        <w:rPr>
          <w:color w:val="231F20"/>
          <w:spacing w:val="-42"/>
        </w:rPr>
        <w:t> </w:t>
      </w:r>
      <w:r>
        <w:rPr>
          <w:color w:val="231F20"/>
        </w:rPr>
        <w:t>majority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0.7</w:t>
      </w:r>
      <w:r>
        <w:rPr>
          <w:color w:val="231F20"/>
          <w:spacing w:val="-42"/>
        </w:rPr>
        <w:t> </w:t>
      </w:r>
      <w:r>
        <w:rPr>
          <w:color w:val="231F20"/>
        </w:rPr>
        <w:t>percentage</w:t>
      </w:r>
      <w:r>
        <w:rPr>
          <w:color w:val="231F20"/>
          <w:spacing w:val="-43"/>
        </w:rPr>
        <w:t> </w:t>
      </w:r>
      <w:r>
        <w:rPr>
          <w:color w:val="231F20"/>
        </w:rPr>
        <w:t>point average</w:t>
      </w:r>
      <w:r>
        <w:rPr>
          <w:color w:val="231F20"/>
          <w:spacing w:val="-44"/>
        </w:rPr>
        <w:t> </w:t>
      </w:r>
      <w:r>
        <w:rPr>
          <w:color w:val="231F20"/>
        </w:rPr>
        <w:t>reduction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projection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2016 H1, since the August 2015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2"/>
        <w:rPr>
          <w:sz w:val="23"/>
        </w:rPr>
      </w:pPr>
    </w:p>
    <w:p>
      <w:pPr>
        <w:pStyle w:val="Heading4"/>
      </w:pPr>
      <w:r>
        <w:rPr>
          <w:color w:val="A70741"/>
        </w:rPr>
        <w:t>Energy prices</w:t>
      </w:r>
    </w:p>
    <w:p>
      <w:pPr>
        <w:pStyle w:val="BodyText"/>
        <w:spacing w:line="268" w:lineRule="auto" w:before="23"/>
        <w:ind w:left="153" w:right="284"/>
      </w:pPr>
      <w:r>
        <w:rPr>
          <w:color w:val="231F20"/>
          <w:w w:val="95"/>
        </w:rPr>
        <w:t>Reflecting falls in spot oil prices (Section 1), petrol prices 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subtracted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 points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4.4). US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dollar </w:t>
      </w:r>
      <w:r>
        <w:rPr>
          <w:color w:val="231F20"/>
        </w:rPr>
        <w:t>oil futures prices, on which the MPC’s projections are </w:t>
      </w:r>
      <w:r>
        <w:rPr>
          <w:color w:val="231F20"/>
          <w:w w:val="95"/>
        </w:rPr>
        <w:t>conditioned,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US$18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barrel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next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31%.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sterling</w:t>
      </w:r>
      <w:r>
        <w:rPr>
          <w:color w:val="231F20"/>
          <w:spacing w:val="-41"/>
        </w:rPr>
        <w:t> </w:t>
      </w:r>
      <w:r>
        <w:rPr>
          <w:color w:val="231F20"/>
        </w:rPr>
        <w:t>terms,</w:t>
      </w:r>
      <w:r>
        <w:rPr>
          <w:color w:val="231F20"/>
          <w:spacing w:val="-41"/>
        </w:rPr>
        <w:t> </w:t>
      </w:r>
      <w:r>
        <w:rPr>
          <w:color w:val="231F20"/>
        </w:rPr>
        <w:t>futures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26%</w:t>
      </w:r>
      <w:r>
        <w:rPr>
          <w:color w:val="231F20"/>
          <w:spacing w:val="-41"/>
        </w:rPr>
        <w:t> </w:t>
      </w:r>
      <w:r>
        <w:rPr>
          <w:color w:val="231F20"/>
        </w:rPr>
        <w:t>lower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drag 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</w:p>
    <w:p>
      <w:pPr>
        <w:pStyle w:val="BodyText"/>
        <w:spacing w:line="268" w:lineRule="auto"/>
        <w:ind w:left="153" w:right="420"/>
      </w:pPr>
      <w:r>
        <w:rPr>
          <w:color w:val="231F20"/>
          <w:w w:val="90"/>
        </w:rPr>
        <w:t>0.3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November,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drop</w:t>
      </w:r>
      <w:r>
        <w:rPr>
          <w:color w:val="231F20"/>
          <w:spacing w:val="-45"/>
        </w:rPr>
        <w:t> </w:t>
      </w:r>
      <w:r>
        <w:rPr>
          <w:color w:val="231F20"/>
        </w:rPr>
        <w:t>out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annual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early</w:t>
      </w:r>
      <w:r>
        <w:rPr>
          <w:color w:val="231F20"/>
          <w:spacing w:val="-46"/>
        </w:rPr>
        <w:t> </w:t>
      </w:r>
      <w:r>
        <w:rPr>
          <w:color w:val="231F20"/>
        </w:rPr>
        <w:t>2017,</w:t>
      </w:r>
      <w:r>
        <w:rPr>
          <w:color w:val="231F20"/>
          <w:spacing w:val="-45"/>
        </w:rPr>
        <w:t> </w:t>
      </w:r>
      <w:r>
        <w:rPr>
          <w:color w:val="231F20"/>
        </w:rPr>
        <w:t>several months</w:t>
      </w:r>
      <w:r>
        <w:rPr>
          <w:color w:val="231F20"/>
          <w:spacing w:val="-27"/>
        </w:rPr>
        <w:t> </w:t>
      </w:r>
      <w:r>
        <w:rPr>
          <w:color w:val="231F20"/>
        </w:rPr>
        <w:t>later</w:t>
      </w:r>
      <w:r>
        <w:rPr>
          <w:color w:val="231F20"/>
          <w:spacing w:val="-27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projected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November.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85"/>
      </w:pPr>
      <w:r>
        <w:rPr>
          <w:color w:val="231F20"/>
        </w:rPr>
        <w:t>Wholesale</w:t>
      </w:r>
      <w:r>
        <w:rPr>
          <w:color w:val="231F20"/>
          <w:spacing w:val="-38"/>
        </w:rPr>
        <w:t> </w:t>
      </w:r>
      <w:r>
        <w:rPr>
          <w:color w:val="231F20"/>
        </w:rPr>
        <w:t>gas</w:t>
      </w:r>
      <w:r>
        <w:rPr>
          <w:color w:val="231F20"/>
          <w:spacing w:val="-38"/>
        </w:rPr>
        <w:t> </w:t>
      </w:r>
      <w:r>
        <w:rPr>
          <w:color w:val="231F20"/>
        </w:rPr>
        <w:t>spot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futures</w:t>
      </w:r>
      <w:r>
        <w:rPr>
          <w:color w:val="231F20"/>
          <w:spacing w:val="-38"/>
        </w:rPr>
        <w:t> </w:t>
      </w:r>
      <w:r>
        <w:rPr>
          <w:color w:val="231F20"/>
        </w:rPr>
        <w:t>prices,</w:t>
      </w:r>
      <w:r>
        <w:rPr>
          <w:color w:val="231F20"/>
          <w:spacing w:val="-38"/>
        </w:rPr>
        <w:t> </w:t>
      </w:r>
      <w:r>
        <w:rPr>
          <w:color w:val="231F20"/>
        </w:rPr>
        <w:t>which</w:t>
      </w:r>
      <w:r>
        <w:rPr>
          <w:color w:val="231F20"/>
          <w:spacing w:val="-38"/>
        </w:rPr>
        <w:t> </w:t>
      </w:r>
      <w:r>
        <w:rPr>
          <w:color w:val="231F20"/>
        </w:rPr>
        <w:t>make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38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significant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gas,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fallen,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20%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November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around </w:t>
      </w:r>
      <w:r>
        <w:rPr>
          <w:color w:val="231F20"/>
          <w:w w:val="95"/>
        </w:rPr>
        <w:t>50%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4.5).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changes in wholesale gas prices are passed through to domestic</w:t>
      </w:r>
      <w:r>
        <w:rPr>
          <w:color w:val="231F20"/>
          <w:spacing w:val="-40"/>
        </w:rPr>
        <w:t> </w:t>
      </w:r>
      <w:r>
        <w:rPr>
          <w:color w:val="231F20"/>
        </w:rPr>
        <w:t>energy</w:t>
      </w:r>
      <w:r>
        <w:rPr>
          <w:color w:val="231F20"/>
          <w:spacing w:val="-40"/>
        </w:rPr>
        <w:t> </w:t>
      </w:r>
      <w:r>
        <w:rPr>
          <w:color w:val="231F20"/>
        </w:rPr>
        <w:t>bills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variable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depend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how persistent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change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expected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extent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which energy suppliers have already agreed contracts for future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major 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around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5%,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supplier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5% 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2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other suppliers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90" w:space="839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62" w:firstLine="0"/>
        <w:jc w:val="left"/>
        <w:rPr>
          <w:rFonts w:ascii="Times New Roman"/>
          <w:i/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4.4</w:t>
      </w:r>
      <w:r>
        <w:rPr>
          <w:b/>
          <w:color w:val="A70741"/>
          <w:spacing w:val="-20"/>
          <w:sz w:val="18"/>
        </w:rPr>
        <w:t> </w:t>
      </w:r>
      <w:r>
        <w:rPr>
          <w:color w:val="A70741"/>
          <w:sz w:val="18"/>
        </w:rPr>
        <w:t>Fuel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projected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drag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5"/>
          <w:sz w:val="18"/>
        </w:rPr>
        <w:t>for </w:t>
      </w:r>
      <w:r>
        <w:rPr>
          <w:color w:val="A70741"/>
          <w:sz w:val="18"/>
        </w:rPr>
        <w:t>longer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than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November</w:t>
      </w:r>
      <w:r>
        <w:rPr>
          <w:color w:val="A70741"/>
          <w:spacing w:val="-14"/>
          <w:sz w:val="18"/>
        </w:rPr>
        <w:t> </w:t>
      </w:r>
      <w:r>
        <w:rPr>
          <w:rFonts w:ascii="Times New Roman"/>
          <w:i/>
          <w:color w:val="A70741"/>
          <w:sz w:val="18"/>
        </w:rPr>
        <w:t>Report</w:t>
      </w:r>
    </w:p>
    <w:p>
      <w:pPr>
        <w:spacing w:before="2"/>
        <w:ind w:left="20" w:right="418" w:firstLine="0"/>
        <w:jc w:val="center"/>
        <w:rPr>
          <w:sz w:val="16"/>
        </w:rPr>
      </w:pPr>
      <w:r>
        <w:rPr>
          <w:color w:val="231F20"/>
          <w:w w:val="95"/>
          <w:sz w:val="16"/>
        </w:rPr>
        <w:t>Sterling oil prices and contribution of fuels to CPI inflation</w:t>
      </w:r>
    </w:p>
    <w:p>
      <w:pPr>
        <w:spacing w:before="87"/>
        <w:ind w:left="20" w:right="330" w:firstLine="0"/>
        <w:jc w:val="center"/>
        <w:rPr>
          <w:sz w:val="12"/>
        </w:rPr>
      </w:pPr>
      <w:r>
        <w:rPr/>
        <w:pict>
          <v:group style="position:absolute;margin-left:49.285pt;margin-top:6.203298pt;width:7.1pt;height:26.05pt;mso-position-horizontal-relative:page;mso-position-vertical-relative:paragraph;z-index:15862784" coordorigin="986,124" coordsize="142,521">
            <v:rect style="position:absolute;left:985;top:502;width:142;height:142" filled="true" fillcolor="#ed1b2d" stroked="false">
              <v:fill type="solid"/>
            </v:rect>
            <v:rect style="position:absolute;left:985;top:313;width:142;height:142" filled="true" fillcolor="#fcaf17" stroked="false">
              <v:fill type="solid"/>
            </v:rect>
            <v:rect style="position:absolute;left:985;top:124;width:142;height:142" filled="true" fillcolor="#58b6e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Contribution at time of August 2015 </w:t>
      </w:r>
      <w:r>
        <w:rPr>
          <w:rFonts w:ascii="Times New Roman"/>
          <w:i/>
          <w:color w:val="231F20"/>
          <w:sz w:val="12"/>
        </w:rPr>
        <w:t>Report</w:t>
      </w:r>
      <w:r>
        <w:rPr>
          <w:color w:val="231F20"/>
          <w:position w:val="4"/>
          <w:sz w:val="11"/>
        </w:rPr>
        <w:t>(a) </w:t>
      </w:r>
      <w:r>
        <w:rPr>
          <w:color w:val="231F20"/>
          <w:sz w:val="12"/>
        </w:rPr>
        <w:t>(right-hand scale)</w:t>
      </w:r>
    </w:p>
    <w:p>
      <w:pPr>
        <w:spacing w:line="278" w:lineRule="auto" w:before="19"/>
        <w:ind w:left="547" w:right="22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63296" from="49.284599pt,25.547314pt" to="56.370599pt,25.547314pt" stroked="true" strokeweight="1pt" strokecolor="#74c043">
            <v:stroke dashstyle="solid"/>
            <w10:wrap type="none"/>
          </v:line>
        </w:pict>
      </w:r>
      <w:r>
        <w:rPr>
          <w:color w:val="231F20"/>
          <w:sz w:val="12"/>
        </w:rPr>
        <w:t>Change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between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August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November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2015</w:t>
      </w:r>
      <w:r>
        <w:rPr>
          <w:color w:val="231F20"/>
          <w:spacing w:val="-24"/>
          <w:sz w:val="12"/>
        </w:rPr>
        <w:t> </w:t>
      </w:r>
      <w:r>
        <w:rPr>
          <w:rFonts w:ascii="Times New Roman"/>
          <w:i/>
          <w:color w:val="231F20"/>
          <w:sz w:val="12"/>
        </w:rPr>
        <w:t>Reports</w:t>
      </w:r>
      <w:r>
        <w:rPr>
          <w:color w:val="231F20"/>
          <w:position w:val="4"/>
          <w:sz w:val="11"/>
        </w:rPr>
        <w:t>(a)</w:t>
      </w:r>
      <w:r>
        <w:rPr>
          <w:color w:val="231F20"/>
          <w:spacing w:val="-21"/>
          <w:position w:val="4"/>
          <w:sz w:val="11"/>
        </w:rPr>
        <w:t> </w:t>
      </w:r>
      <w:r>
        <w:rPr>
          <w:color w:val="231F20"/>
          <w:sz w:val="12"/>
        </w:rPr>
        <w:t>(right-hand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scale)</w:t>
      </w:r>
      <w:bookmarkStart w:name="Food prices" w:id="45"/>
      <w:bookmarkEnd w:id="45"/>
      <w:r>
        <w:rPr>
          <w:color w:val="231F20"/>
          <w:sz w:val="12"/>
        </w:rPr>
      </w:r>
      <w:r>
        <w:rPr>
          <w:color w:val="231F20"/>
          <w:sz w:val="12"/>
        </w:rPr>
        <w:t> </w: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between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November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2015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February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2016</w:t>
      </w:r>
      <w:r>
        <w:rPr>
          <w:color w:val="231F20"/>
          <w:spacing w:val="-25"/>
          <w:w w:val="95"/>
          <w:sz w:val="12"/>
        </w:rPr>
        <w:t> </w:t>
      </w:r>
      <w:r>
        <w:rPr>
          <w:rFonts w:ascii="Times New Roman"/>
          <w:i/>
          <w:color w:val="231F20"/>
          <w:w w:val="95"/>
          <w:sz w:val="12"/>
        </w:rPr>
        <w:t>Reports</w:t>
      </w:r>
      <w:r>
        <w:rPr>
          <w:color w:val="231F20"/>
          <w:w w:val="95"/>
          <w:position w:val="4"/>
          <w:sz w:val="11"/>
        </w:rPr>
        <w:t>(a)</w:t>
      </w:r>
      <w:r>
        <w:rPr>
          <w:color w:val="231F20"/>
          <w:spacing w:val="-22"/>
          <w:w w:val="95"/>
          <w:position w:val="4"/>
          <w:sz w:val="11"/>
        </w:rPr>
        <w:t> </w:t>
      </w:r>
      <w:r>
        <w:rPr>
          <w:color w:val="231F20"/>
          <w:w w:val="95"/>
          <w:sz w:val="12"/>
        </w:rPr>
        <w:t>(right-hand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scale) </w:t>
      </w:r>
      <w:r>
        <w:rPr>
          <w:color w:val="231F20"/>
          <w:sz w:val="12"/>
        </w:rPr>
        <w:t>Contribution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at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time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February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2016</w:t>
      </w:r>
      <w:r>
        <w:rPr>
          <w:color w:val="231F20"/>
          <w:spacing w:val="-18"/>
          <w:sz w:val="12"/>
        </w:rPr>
        <w:t> </w:t>
      </w:r>
      <w:r>
        <w:rPr>
          <w:rFonts w:ascii="Times New Roman"/>
          <w:i/>
          <w:color w:val="231F20"/>
          <w:sz w:val="12"/>
        </w:rPr>
        <w:t>Report</w:t>
      </w:r>
      <w:r>
        <w:rPr>
          <w:color w:val="231F20"/>
          <w:position w:val="4"/>
          <w:sz w:val="11"/>
        </w:rPr>
        <w:t>(a)</w:t>
      </w:r>
      <w:r>
        <w:rPr>
          <w:color w:val="231F20"/>
          <w:spacing w:val="-16"/>
          <w:position w:val="4"/>
          <w:sz w:val="11"/>
        </w:rPr>
        <w:t> </w:t>
      </w:r>
      <w:r>
        <w:rPr>
          <w:color w:val="231F20"/>
          <w:sz w:val="12"/>
        </w:rPr>
        <w:t>(right-hand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scale)</w:t>
      </w:r>
    </w:p>
    <w:p>
      <w:pPr>
        <w:spacing w:line="164" w:lineRule="exact" w:before="0"/>
        <w:ind w:left="54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63808" from="49.284599pt,5.102308pt" to="56.370599pt,5.102308pt" stroked="true" strokeweight="1pt" strokecolor="#00568b">
            <v:stroke dashstyle="solid"/>
            <w10:wrap type="none"/>
          </v:line>
        </w:pict>
      </w:r>
      <w:r>
        <w:rPr>
          <w:color w:val="231F20"/>
          <w:sz w:val="12"/>
        </w:rPr>
        <w:t>Sterling oil prices</w:t>
      </w:r>
      <w:r>
        <w:rPr>
          <w:color w:val="231F20"/>
          <w:position w:val="4"/>
          <w:sz w:val="11"/>
        </w:rPr>
        <w:t>(b) </w:t>
      </w:r>
      <w:r>
        <w:rPr>
          <w:color w:val="231F20"/>
          <w:sz w:val="12"/>
        </w:rPr>
        <w:t>(left-hand scale)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28"/>
      </w:pPr>
      <w:r>
        <w:rPr>
          <w:color w:val="231F20"/>
        </w:rPr>
        <w:t>one from February and one from March. In the MPC’s </w:t>
      </w:r>
      <w:r>
        <w:rPr>
          <w:color w:val="231F20"/>
          <w:w w:val="95"/>
        </w:rPr>
        <w:t>projections,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 assumed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early 2016,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4.A). Due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 suppliers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greater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assumed,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them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79" w:space="850"/>
            <w:col w:w="5401"/>
          </w:cols>
        </w:sectPr>
      </w:pPr>
    </w:p>
    <w:p>
      <w:pPr>
        <w:spacing w:line="119" w:lineRule="exact" w:before="65"/>
        <w:ind w:left="34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£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barrel</w:t>
      </w:r>
    </w:p>
    <w:p>
      <w:pPr>
        <w:spacing w:line="119" w:lineRule="exact"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48.044601pt;margin-top:2.4149pt;width:185.75pt;height:142.15pt;mso-position-horizontal-relative:page;mso-position-vertical-relative:paragraph;z-index:15862272" coordorigin="961,48" coordsize="3715,2843">
            <v:shape style="position:absolute;left:1683;top:446;width:2805;height:1877" coordorigin="1683,446" coordsize="2805,1877" path="m1700,554l1683,554,1683,1471,1700,1471,1700,554xm1738,544l1724,544,1724,1471,1738,1471,1738,544xm1779,710l1763,710,1763,1471,1779,1471,1779,710xm1819,651l1803,651,1803,1471,1819,1471,1819,651xm1858,580l1842,580,1842,1471,1858,1471,1858,580xm1899,583l1882,583,1882,1471,1899,1471,1899,583xm1939,486l1923,486,1923,1471,1939,1471,1939,486xm1978,446l1961,446,1961,1471,1978,1471,1978,446xm2018,573l2002,573,2002,1471,2018,1471,2018,573xm2059,700l2043,700,2043,1471,2059,1471,2059,700xm2097,912l2081,912,2081,1471,2097,1471,2097,912xm2138,1146l2122,1146,2122,1471,2138,1471,2138,1146xm2177,1143l2162,1143,2162,1471,2177,1471,2177,1143xm2217,1156l2201,1156,2201,1471,2217,1471,2217,1156xm2258,1117l2241,1117,2241,1471,2258,1471,2258,1117xm2296,1409l2280,1409,2280,1471,2296,1471,2296,1409xm2337,1471l2321,1471,2321,1579,2337,1579,2337,1471xm2377,1471l2361,1471,2361,1598,2377,1598,2377,1471xm2416,1471l2400,1471,2400,1474,2416,1474,2416,1471xm2457,1282l2440,1282,2440,1471,2457,1471,2457,1282xm2497,1308l2481,1308,2481,1471,2497,1471,2497,1308xm2536,1403l2519,1403,2519,1471,2536,1471,2536,1403xm2576,1471l2560,1471,2560,1484,2576,1484,2576,1471xm2615,1471l2601,1471,2601,1520,2615,1520,2615,1471xm2655,1439l2639,1439,2639,1471,2655,1471,2655,1439xm2696,1471l2680,1471,2680,1494,2696,1494,2696,1471xm2735,1471l2718,1471,2718,1738,2735,1738,2735,1471xm2775,1471l2759,1471,2759,1663,2775,1663,2775,1471xm2816,1416l2800,1416,2800,1471,2816,1471,2816,1416xm2854,1328l2838,1328,2838,1471,2854,1471,2854,1328xm2895,1409l2879,1409,2879,1471,2895,1471,2895,1409xm2935,1471l2919,1471,2919,1595,2935,1595,2935,1471xm2974,1471l2958,1471,2958,1738,2974,1738,2974,1471xm3015,1471l2998,1471,2998,1689,3015,1689,3015,1471xm3053,1471l3039,1471,3039,1549,3053,1549,3053,1471xm3094,1471l3078,1471,3078,1572,3094,1572,3094,1471xm3134,1471l3118,1471,3118,1764,3134,1764,3134,1471xm3173,1471l3157,1471,3157,1855,3173,1855,3173,1471xm3214,1471l3197,1471,3197,1751,3214,1751,3214,1471xm3254,1471l3238,1471,3238,1608,3254,1608,3254,1471xm3293,1471l3276,1471,3276,1637,3293,1637,3293,1471xm3333,1471l3317,1471,3317,1637,3333,1637,3333,1471xm3374,1471l3358,1471,3358,1790,3374,1790,3374,1471xm3412,1471l3396,1471,3396,1803,3412,1803,3412,1471xm3453,1471l3437,1471,3437,1715,3453,1715,3453,1471xm3492,1471l3477,1471,3477,1761,3492,1761,3492,1471xm3532,1471l3516,1471,3516,1992,3532,1992,3532,1471xm3573,1471l3556,1471,3556,2304,3573,2304,3573,1471xm3611,1471l3595,1471,3595,2323,3611,2323,3611,1471xm3652,1471l3636,1471,3636,2154,3652,2154,3652,1471xm3692,1471l3676,1471,3676,2073,3692,2073,3692,1471xm3731,1471l3715,1471,3715,1995,3731,1995,3731,1471xm3772,1471l3755,1471,3755,1966,3772,1966,3772,1471xm3812,1471l3796,1471,3796,2024,3812,2024,3812,1471xm3851,1471l3834,1471,3834,2044,3851,2044,3851,1471xm3891,1471l3875,1471,3875,2086,3891,2086,3891,1471xm3930,1471l3916,1471,3916,2034,3930,2034,3930,1471xm3970,1471l3954,1471,3954,1949,3970,1949,3970,1471xm4011,1471l3995,1471,3995,1754,4011,1754,4011,1471xm4050,1435l4033,1435,4033,1471,4050,1471,4050,1435xm4090,1387l4074,1387,4074,1471,4090,1471,4090,1387xm4131,1471l4114,1471,4114,1549,4131,1549,4131,1471xm4169,1471l4153,1471,4153,1572,4169,1572,4169,1471xm4210,1471l4194,1471,4194,1647,4210,1647,4210,1471xm4250,1471l4234,1471,4234,1683,4250,1683,4250,1471xm4289,1471l4273,1471,4273,1647,4289,1647,4289,1471xm4330,1471l4313,1471,4313,1546,4330,1546,4330,1471xm4368,1468l4354,1468,4354,1471,4368,1471,4368,1468xm4409,1426l4392,1426,4392,1471,4409,1471,4409,1426xm4449,1393l4433,1393,4433,1471,4449,1471,4449,1393xm4488,1374l4472,1374,4472,1471,4488,1471,4488,1374xe" filled="true" fillcolor="#58b6e7" stroked="false">
              <v:path arrowok="t"/>
              <v:fill type="solid"/>
            </v:shape>
            <v:shape style="position:absolute;left:1165;top:173;width:534;height:1298" coordorigin="1166,173" coordsize="534,1298" path="m1182,255l1166,255,1166,1471,1182,1471,1182,255xm1221,375l1205,375,1205,1471,1221,1471,1221,375xm1261,248l1245,248,1245,1471,1261,1471,1261,248xm1300,173l1286,173,1286,1471,1300,1471,1300,173xm1340,284l1324,284,1324,1471,1340,1471,1340,284xm1381,609l1365,609,1365,1471,1381,1471,1381,609xm1420,687l1403,687,1403,1471,1420,1471,1420,687xm1460,808l1444,808,1444,1471,1460,1471,1460,808xm1501,983l1485,983,1485,1471,1501,1471,1501,983xm1539,837l1523,837,1523,1471,1539,1471,1539,837xm1580,892l1564,892,1564,1471,1580,1471,1580,892xm1621,736l1604,736,1604,1471,1621,1471,1621,736xm1659,586l1643,586,1643,1471,1659,1471,1659,586xm1700,554l1683,554,1683,1471,1700,1471,1700,554xe" filled="true" fillcolor="#58b6e7" stroked="false">
              <v:path arrowok="t"/>
              <v:fill type="solid"/>
            </v:shape>
            <v:shape style="position:absolute;left:3795;top:1341;width:692;height:876" coordorigin="3796,1341" coordsize="692,876" path="m3812,1468l3796,1468,3796,1471,3812,1471,3812,1468xm3851,2044l3834,2044,3834,2102,3851,2102,3851,2044xm3891,2086l3875,2086,3875,2216,3891,2216,3891,2086xm3930,2034l3916,2034,3916,2164,3930,2164,3930,2034xm3970,1949l3954,1949,3954,2115,3970,2115,3970,1949xm4011,1754l3995,1754,3995,1920,4011,1920,4011,1754xm4050,1471l4033,1471,4033,1647,4050,1647,4050,1471xm4090,1471l4074,1471,4074,1644,4090,1644,4090,1471xm4131,1549l4114,1549,4114,1715,4131,1715,4131,1549xm4169,1572l4153,1572,4153,1731,4169,1731,4169,1572xm4210,1647l4194,1647,4194,1800,4210,1800,4210,1647xm4250,1683l4234,1683,4234,1829,4250,1829,4250,1683xm4289,1647l4273,1647,4273,1793,4289,1793,4289,1647xm4330,1546l4313,1546,4313,1631,4330,1631,4330,1546xm4368,1471l4354,1471,4354,1481,4368,1481,4368,1471xm4409,1471l4392,1471,4392,1481,4409,1481,4409,1471xm4449,1367l4433,1367,4433,1393,4449,1393,4449,1367xm4488,1341l4472,1341,4472,1374,4488,1374,4488,1341xe" filled="true" fillcolor="#fcaf17" stroked="false">
              <v:path arrowok="t"/>
              <v:fill type="solid"/>
            </v:shape>
            <v:shape style="position:absolute;left:3915;top:1467;width:573;height:778" coordorigin="3916,1468" coordsize="573,778" path="m3930,2164l3916,2164,3916,2167,3930,2167,3930,2164xm3970,1468l3954,1468,3954,1471,3970,1471,3970,1468xm4011,1920l3995,1920,3995,2031,4011,2031,4011,1920xm4050,1647l4033,1647,4033,1871,4050,1871,4050,1647xm4090,1644l4074,1644,4074,1959,4090,1959,4090,1644xm4131,1715l4114,1715,4114,2083,4131,2083,4131,1715xm4169,1731l4153,1731,4153,2128,4169,2128,4169,1731xm4210,1800l4194,1800,4194,2210,4210,2210,4210,1800xm4250,1829l4234,1829,4234,2245,4250,2245,4250,1829xm4289,1793l4273,1793,4273,2210,4289,2210,4289,1793xm4330,1631l4313,1631,4313,2047,4330,2047,4330,1631xm4368,1481l4354,1481,4354,1897,4368,1897,4368,1481xm4409,1481l4392,1481,4392,1891,4409,1891,4409,1481xm4449,1471l4433,1471,4433,1884,4449,1884,4449,1471xm4488,1471l4472,1471,4472,1764,4488,1764,4488,1471xe" filled="true" fillcolor="#ed1b2d" stroked="false">
              <v:path arrowok="t"/>
              <v:fill type="solid"/>
            </v:shape>
            <v:line style="position:absolute" from="986,528" to="1099,528" stroked="true" strokeweight=".5pt" strokecolor="#231f20">
              <v:stroke dashstyle="solid"/>
            </v:line>
            <v:line style="position:absolute" from="986,999" to="1099,999" stroked="true" strokeweight=".5pt" strokecolor="#231f20">
              <v:stroke dashstyle="solid"/>
            </v:line>
            <v:line style="position:absolute" from="986,1471" to="1099,1471" stroked="true" strokeweight=".5pt" strokecolor="#231f20">
              <v:stroke dashstyle="solid"/>
            </v:line>
            <v:line style="position:absolute" from="986,1943" to="1099,1943" stroked="true" strokeweight=".5pt" strokecolor="#231f20">
              <v:stroke dashstyle="solid"/>
            </v:line>
            <v:line style="position:absolute" from="4557,765" to="4671,765" stroked="true" strokeweight=".5pt" strokecolor="#231f20">
              <v:stroke dashstyle="solid"/>
            </v:line>
            <v:line style="position:absolute" from="4557,1471" to="4671,1471" stroked="true" strokeweight=".5pt" strokecolor="#231f20">
              <v:stroke dashstyle="solid"/>
            </v:line>
            <v:line style="position:absolute" from="1156,1471" to="4501,1471" stroked="true" strokeweight=".5pt" strokecolor="#231f20">
              <v:stroke dashstyle="solid"/>
            </v:line>
            <v:line style="position:absolute" from="4557,2180" to="4671,2180" stroked="true" strokeweight=".5pt" strokecolor="#231f20">
              <v:stroke dashstyle="solid"/>
            </v:line>
            <v:line style="position:absolute" from="4018,63" to="4028,63" stroked="true" strokeweight="1pt" strokecolor="#231f20">
              <v:stroke dashstyle="solid"/>
            </v:line>
            <v:line style="position:absolute" from="4023,114" to="4023,2848" stroked="true" strokeweight=".5pt" strokecolor="#231f20">
              <v:stroke dashstyle="dash"/>
            </v:line>
            <v:line style="position:absolute" from="4018,2878" to="4028,2878" stroked="true" strokeweight="1pt" strokecolor="#231f20">
              <v:stroke dashstyle="solid"/>
            </v:line>
            <v:line style="position:absolute" from="3544,2775" to="3544,2888" stroked="true" strokeweight=".5pt" strokecolor="#231f20">
              <v:stroke dashstyle="solid"/>
            </v:line>
            <v:line style="position:absolute" from="3065,2775" to="3065,2888" stroked="true" strokeweight=".5pt" strokecolor="#231f20">
              <v:stroke dashstyle="solid"/>
            </v:line>
            <v:line style="position:absolute" from="2588,2775" to="2588,2888" stroked="true" strokeweight=".5pt" strokecolor="#231f20">
              <v:stroke dashstyle="solid"/>
            </v:line>
            <v:line style="position:absolute" from="2110,2775" to="2110,2888" stroked="true" strokeweight=".5pt" strokecolor="#231f20">
              <v:stroke dashstyle="solid"/>
            </v:line>
            <v:line style="position:absolute" from="1631,2775" to="1631,2888" stroked="true" strokeweight=".5pt" strokecolor="#231f20">
              <v:stroke dashstyle="solid"/>
            </v:line>
            <v:line style="position:absolute" from="1154,2775" to="1154,2888" stroked="true" strokeweight=".5pt" strokecolor="#231f20">
              <v:stroke dashstyle="solid"/>
            </v:line>
            <v:shape style="position:absolute;left:1173;top:174;width:3308;height:2147" coordorigin="1173,175" coordsize="3308,2147" path="m1173,253l1214,373,1252,250,1293,175,1333,285,1372,611,1413,686,1453,809,1492,985,1532,835,1571,894,1611,738,1652,588,1691,552,1731,546,1772,712,1810,650,1851,582,1891,585,1930,484,1971,445,2009,572,2050,702,2090,913,2129,1148,2169,1141,2210,1154,2249,1115,2289,1411,2330,1577,2368,1596,2409,1473,2447,1284,2488,1310,2529,1404,2567,1483,2608,1522,2648,1437,2687,1492,2727,1740,2768,1665,2807,1414,2847,1330,2886,1408,2926,1596,2967,1740,3006,1691,3046,1551,3087,1570,3125,1762,3166,1853,3206,1753,3245,1609,3286,1639,3324,1635,3365,1788,3405,1801,3444,1717,3484,1759,3525,1993,3564,2302,3604,2322,3645,2156,3683,2071,3724,1997,3762,1964,3803,2023,3844,2101,3882,2214,3923,2166,3963,2110,4002,2032,4042,1834,4083,1876,4122,2084,4162,2130,4201,2211,4241,2247,4282,2211,4320,2049,4361,1896,4402,1844,4440,1779,4481,1635e" filled="false" stroked="true" strokeweight="1pt" strokecolor="#74c043">
              <v:path arrowok="t"/>
              <v:stroke dashstyle="solid"/>
            </v:shape>
            <v:shape style="position:absolute;left:1173;top:80;width:3308;height:1363" coordorigin="1173,81" coordsize="3308,1363" path="m1173,829l1214,819,1252,702,1293,637,1333,715,1372,747,1413,790,1453,786,1492,764,1532,712,1571,676,1611,555,1652,503,1691,422,1731,272,1772,168,1810,289,1851,289,1891,243,1930,354,1971,263,2009,305,2050,295,2090,308,2129,253,2169,155,2210,81,2249,168,2289,305,2330,494,2368,383,2409,243,2447,282,2488,302,2529,321,2567,341,2608,272,2648,168,2687,233,2727,360,2768,354,2807,373,2847,269,2886,256,2926,282,2967,338,3006,360,3046,351,3087,406,3125,393,3166,419,3206,425,3245,406,3286,383,3324,464,3365,503,3405,536,3444,663,3484,770,3525,1004,3564,1193,3604,1053,3645,1063,3683,1008,3724,959,3762,998,3803,1095,3844,1232,3882,1216,3923,1203,3963,1255,4002,1349,4042,1444,4083,1424,4122,1427,4162,1414,4201,1401,4241,1388,4282,1375,4320,1365,4361,1352,4402,1343,4440,1333,4481,1323e" filled="false" stroked="true" strokeweight="1pt" strokecolor="#00568b">
              <v:path arrowok="t"/>
              <v:stroke dashstyle="solid"/>
            </v:shape>
            <v:line style="position:absolute" from="3772,2528" to="4183,2528" stroked="true" strokeweight=".5pt" strokecolor="#231f20">
              <v:stroke dashstyle="solid"/>
            </v:line>
            <v:shape style="position:absolute;left:4168;top:2506;width:83;height:45" coordorigin="4168,2506" coordsize="83,45" path="m4168,2506l4168,2550,4250,2528,4168,2506xe" filled="true" fillcolor="#231f20" stroked="false">
              <v:path arrowok="t"/>
              <v:fill type="solid"/>
            </v:shape>
            <v:shape style="position:absolute;left:965;top:2323;width:40;height:118" coordorigin="966,2323" coordsize="40,118" path="m986,2323l986,2348,966,2363,1005,2376,966,2395,1005,2410,986,2415,986,2441e" filled="false" stroked="true" strokeweight=".5pt" strokecolor="#231f20">
              <v:path arrowok="t"/>
              <v:stroke dashstyle="solid"/>
            </v:shape>
            <v:line style="position:absolute" from="986,49" to="986,2323" stroked="true" strokeweight=".5pt" strokecolor="#231f20">
              <v:stroke dashstyle="solid"/>
            </v:line>
            <v:line style="position:absolute" from="986,2886" to="986,2441" stroked="true" strokeweight=".5pt" strokecolor="#231f20">
              <v:stroke dashstyle="solid"/>
            </v:line>
            <v:line style="position:absolute" from="4676,53" to="986,53" stroked="true" strokeweight=".5pt" strokecolor="#231f20">
              <v:stroke dashstyle="solid"/>
            </v:line>
            <v:line style="position:absolute" from="4671,2891" to="4671,49" stroked="true" strokeweight=".5pt" strokecolor="#231f20">
              <v:stroke dashstyle="solid"/>
            </v:line>
            <v:line style="position:absolute" from="4500,2775" to="4500,2888" stroked="true" strokeweight=".5pt" strokecolor="#231f20">
              <v:stroke dashstyle="solid"/>
            </v:line>
            <v:line style="position:absolute" from="4675,2886" to="981,2886" stroked="true" strokeweight=".5pt" strokecolor="#231f20">
              <v:stroke dashstyle="solid"/>
            </v:line>
            <v:shape style="position:absolute;left:3254;top:2440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219" w:right="0" w:firstLine="0"/>
        <w:jc w:val="left"/>
        <w:rPr>
          <w:sz w:val="12"/>
        </w:rPr>
      </w:pPr>
      <w:bookmarkStart w:name="Near-term indicators of supply chain pri" w:id="46"/>
      <w:bookmarkEnd w:id="46"/>
      <w:r>
        <w:rPr/>
      </w:r>
      <w:r>
        <w:rPr>
          <w:color w:val="231F20"/>
          <w:w w:val="105"/>
          <w:sz w:val="12"/>
        </w:rPr>
        <w:t>0</w:t>
      </w:r>
    </w:p>
    <w:p>
      <w:pPr>
        <w:spacing w:before="65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</w:t>
      </w:r>
      <w:r>
        <w:rPr>
          <w:color w:val="231F20"/>
          <w:spacing w:val="-4"/>
          <w:w w:val="90"/>
          <w:sz w:val="12"/>
        </w:rPr>
        <w:t>points</w:t>
      </w:r>
    </w:p>
    <w:p>
      <w:pPr>
        <w:pStyle w:val="BodyText"/>
        <w:spacing w:before="2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3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22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1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91"/>
        <w:ind w:left="2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2"/>
        <w:rPr>
          <w:sz w:val="25"/>
        </w:rPr>
      </w:pPr>
    </w:p>
    <w:p>
      <w:pPr>
        <w:spacing w:before="0"/>
        <w:ind w:left="22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00" w:lineRule="exact" w:before="82"/>
        <w:ind w:left="3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line="268" w:lineRule="auto"/>
        <w:ind w:left="153" w:right="281"/>
      </w:pPr>
      <w:r>
        <w:rPr/>
        <w:br w:type="column"/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2017.</w:t>
      </w:r>
      <w:r>
        <w:rPr>
          <w:color w:val="231F20"/>
          <w:spacing w:val="-24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is,</w:t>
      </w:r>
      <w:r>
        <w:rPr>
          <w:color w:val="231F20"/>
          <w:spacing w:val="-43"/>
        </w:rPr>
        <w:t> </w:t>
      </w:r>
      <w:r>
        <w:rPr>
          <w:color w:val="231F20"/>
        </w:rPr>
        <w:t>however,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great</w:t>
      </w:r>
      <w:r>
        <w:rPr>
          <w:color w:val="231F20"/>
          <w:spacing w:val="-42"/>
        </w:rPr>
        <w:t> </w:t>
      </w:r>
      <w:r>
        <w:rPr>
          <w:color w:val="231F20"/>
        </w:rPr>
        <w:t>deal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take place.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 </w:t>
      </w:r>
      <w:r>
        <w:rPr>
          <w:color w:val="231F20"/>
          <w:w w:val="90"/>
        </w:rPr>
        <w:t>inflation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wane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0.1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percentage </w:t>
      </w:r>
      <w:r>
        <w:rPr>
          <w:color w:val="231F20"/>
          <w:w w:val="95"/>
        </w:rPr>
        <w:t>points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quarter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percentage</w:t>
      </w:r>
      <w:r>
        <w:rPr>
          <w:color w:val="231F20"/>
          <w:spacing w:val="-44"/>
        </w:rPr>
        <w:t> </w:t>
      </w:r>
      <w:r>
        <w:rPr>
          <w:color w:val="231F20"/>
        </w:rPr>
        <w:t>point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2016</w:t>
      </w:r>
      <w:r>
        <w:rPr>
          <w:color w:val="231F20"/>
          <w:spacing w:val="-44"/>
        </w:rPr>
        <w:t> </w:t>
      </w:r>
      <w:r>
        <w:rPr>
          <w:color w:val="231F20"/>
        </w:rPr>
        <w:t>Q3.</w:t>
      </w:r>
    </w:p>
    <w:p>
      <w:pPr>
        <w:pStyle w:val="BodyText"/>
        <w:spacing w:before="7"/>
      </w:pPr>
    </w:p>
    <w:p>
      <w:pPr>
        <w:pStyle w:val="Heading4"/>
      </w:pPr>
      <w:r>
        <w:rPr>
          <w:color w:val="A70741"/>
        </w:rPr>
        <w:t>Food prices</w:t>
      </w:r>
    </w:p>
    <w:p>
      <w:pPr>
        <w:pStyle w:val="BodyText"/>
        <w:spacing w:line="268" w:lineRule="auto" w:before="24"/>
        <w:ind w:left="153" w:right="331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agricultural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commodities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 decreased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terms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risen.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4" w:equalWidth="0">
            <w:col w:w="934" w:space="2088"/>
            <w:col w:w="1009" w:space="40"/>
            <w:col w:w="216" w:space="1043"/>
            <w:col w:w="5400"/>
          </w:cols>
        </w:sectPr>
      </w:pPr>
    </w:p>
    <w:p>
      <w:pPr>
        <w:tabs>
          <w:tab w:pos="1179" w:val="left" w:leader="none"/>
          <w:tab w:pos="1650" w:val="left" w:leader="none"/>
          <w:tab w:pos="2126" w:val="left" w:leader="none"/>
          <w:tab w:pos="2601" w:val="left" w:leader="none"/>
          <w:tab w:pos="3080" w:val="left" w:leader="none"/>
          <w:tab w:pos="3555" w:val="left" w:leader="none"/>
        </w:tabs>
        <w:spacing w:line="121" w:lineRule="exact" w:before="0"/>
        <w:ind w:left="631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pStyle w:val="BodyText"/>
        <w:spacing w:before="3"/>
        <w:rPr>
          <w:sz w:val="12"/>
        </w:rPr>
      </w:pPr>
    </w:p>
    <w:p>
      <w:pPr>
        <w:spacing w:line="244" w:lineRule="auto" w:before="1"/>
        <w:ind w:left="153" w:right="388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ONS, </w:t>
      </w:r>
      <w:r>
        <w:rPr>
          <w:color w:val="231F20"/>
          <w:sz w:val="11"/>
        </w:rPr>
        <w:t>Thomson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Reuters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Datastream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August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2015,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Reports</w:t>
      </w:r>
      <w:r>
        <w:rPr>
          <w:i/>
          <w:color w:val="231F20"/>
          <w:spacing w:val="-22"/>
          <w:sz w:val="11"/>
        </w:rPr>
        <w:t> </w:t>
      </w:r>
      <w:r>
        <w:rPr>
          <w:color w:val="231F20"/>
          <w:sz w:val="11"/>
        </w:rPr>
        <w:t>use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Department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Energy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petrol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2015,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respectively,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2015,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oil futures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respectively.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futures curves,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(c)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4.4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3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0" w:after="0"/>
        <w:ind w:left="323" w:right="202" w:hanging="171"/>
        <w:jc w:val="left"/>
        <w:rPr>
          <w:sz w:val="11"/>
        </w:rPr>
      </w:pPr>
      <w:r>
        <w:rPr>
          <w:color w:val="231F20"/>
          <w:w w:val="95"/>
          <w:sz w:val="11"/>
        </w:rPr>
        <w:t>Monthly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curve.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Brent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 price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delivery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10–25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days’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time,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converted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sterling.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during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27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BodyText"/>
        <w:spacing w:before="5"/>
        <w:rPr>
          <w:sz w:val="23"/>
        </w:rPr>
      </w:pPr>
      <w:r>
        <w:rPr/>
        <w:pict>
          <v:shape style="position:absolute;margin-left:39.685001pt;margin-top:15.922444pt;width:215.45pt;height:.1pt;mso-position-horizontal-relative:page;mso-position-vertical-relative:paragraph;z-index:-15596544;mso-wrap-distance-left:0;mso-wrap-distance-right:0" coordorigin="794,318" coordsize="4309,0" path="m794,318l5102,31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6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4.5</w:t>
      </w:r>
      <w:r>
        <w:rPr>
          <w:b/>
          <w:color w:val="A70741"/>
          <w:spacing w:val="-22"/>
          <w:sz w:val="18"/>
        </w:rPr>
        <w:t> </w:t>
      </w:r>
      <w:r>
        <w:rPr>
          <w:color w:val="A70741"/>
          <w:sz w:val="18"/>
        </w:rPr>
        <w:t>Wholesale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gas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fallen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further</w:t>
      </w:r>
      <w:r>
        <w:rPr>
          <w:color w:val="A70741"/>
          <w:spacing w:val="-39"/>
          <w:sz w:val="18"/>
        </w:rPr>
        <w:t> </w:t>
      </w:r>
      <w:r>
        <w:rPr>
          <w:color w:val="A70741"/>
          <w:spacing w:val="-3"/>
          <w:sz w:val="18"/>
        </w:rPr>
        <w:t>since </w:t>
      </w:r>
      <w:r>
        <w:rPr>
          <w:color w:val="A70741"/>
          <w:sz w:val="18"/>
        </w:rPr>
        <w:t>November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Sterling wholesale gas prices</w:t>
      </w:r>
    </w:p>
    <w:p>
      <w:pPr>
        <w:spacing w:line="97" w:lineRule="exact" w:before="143"/>
        <w:ind w:left="0" w:right="639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Pence per therm</w:t>
      </w:r>
    </w:p>
    <w:p>
      <w:pPr>
        <w:pStyle w:val="BodyText"/>
        <w:spacing w:line="268" w:lineRule="auto"/>
        <w:ind w:left="153" w:right="465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comparison,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negative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CPI</w:t>
      </w:r>
      <w:r>
        <w:rPr>
          <w:color w:val="231F20"/>
          <w:spacing w:val="-28"/>
        </w:rPr>
        <w:t> </w:t>
      </w:r>
      <w:r>
        <w:rPr>
          <w:color w:val="231F20"/>
        </w:rPr>
        <w:t>inflation</w:t>
      </w:r>
      <w:r>
        <w:rPr>
          <w:color w:val="231F20"/>
          <w:spacing w:val="-28"/>
        </w:rPr>
        <w:t> </w:t>
      </w:r>
      <w:r>
        <w:rPr>
          <w:color w:val="231F20"/>
        </w:rPr>
        <w:t>is</w:t>
      </w:r>
      <w:r>
        <w:rPr>
          <w:color w:val="231F20"/>
          <w:spacing w:val="-28"/>
        </w:rPr>
        <w:t> </w:t>
      </w:r>
      <w:r>
        <w:rPr>
          <w:color w:val="231F20"/>
        </w:rPr>
        <w:t>projected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fade</w:t>
      </w:r>
      <w:r>
        <w:rPr>
          <w:color w:val="231F20"/>
          <w:spacing w:val="-28"/>
        </w:rPr>
        <w:t> </w:t>
      </w:r>
      <w:r>
        <w:rPr>
          <w:color w:val="231F20"/>
        </w:rPr>
        <w:t>(Chart</w:t>
      </w:r>
      <w:r>
        <w:rPr>
          <w:color w:val="231F20"/>
          <w:spacing w:val="-28"/>
        </w:rPr>
        <w:t> </w:t>
      </w:r>
      <w:r>
        <w:rPr>
          <w:color w:val="231F20"/>
        </w:rPr>
        <w:t>4.2).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53" w:right="304"/>
      </w:pPr>
      <w:r>
        <w:rPr>
          <w:color w:val="A70741"/>
          <w:w w:val="95"/>
          <w:sz w:val="22"/>
        </w:rPr>
        <w:t>Near-term</w:t>
      </w:r>
      <w:r>
        <w:rPr>
          <w:color w:val="A70741"/>
          <w:spacing w:val="-22"/>
          <w:w w:val="95"/>
          <w:sz w:val="22"/>
        </w:rPr>
        <w:t> </w:t>
      </w:r>
      <w:r>
        <w:rPr>
          <w:color w:val="A70741"/>
          <w:w w:val="95"/>
          <w:sz w:val="22"/>
        </w:rPr>
        <w:t>indicators</w:t>
      </w:r>
      <w:r>
        <w:rPr>
          <w:color w:val="A70741"/>
          <w:spacing w:val="-22"/>
          <w:w w:val="95"/>
          <w:sz w:val="22"/>
        </w:rPr>
        <w:t> </w:t>
      </w:r>
      <w:r>
        <w:rPr>
          <w:color w:val="A70741"/>
          <w:w w:val="95"/>
          <w:sz w:val="22"/>
        </w:rPr>
        <w:t>of</w:t>
      </w:r>
      <w:r>
        <w:rPr>
          <w:color w:val="A70741"/>
          <w:spacing w:val="-22"/>
          <w:w w:val="95"/>
          <w:sz w:val="22"/>
        </w:rPr>
        <w:t> </w:t>
      </w:r>
      <w:r>
        <w:rPr>
          <w:color w:val="A70741"/>
          <w:w w:val="95"/>
          <w:sz w:val="22"/>
        </w:rPr>
        <w:t>supply</w:t>
      </w:r>
      <w:r>
        <w:rPr>
          <w:color w:val="A70741"/>
          <w:spacing w:val="-22"/>
          <w:w w:val="95"/>
          <w:sz w:val="22"/>
        </w:rPr>
        <w:t> </w:t>
      </w:r>
      <w:r>
        <w:rPr>
          <w:color w:val="A70741"/>
          <w:w w:val="95"/>
          <w:sz w:val="22"/>
        </w:rPr>
        <w:t>chain</w:t>
      </w:r>
      <w:r>
        <w:rPr>
          <w:color w:val="A70741"/>
          <w:spacing w:val="-21"/>
          <w:w w:val="95"/>
          <w:sz w:val="22"/>
        </w:rPr>
        <w:t> </w:t>
      </w:r>
      <w:r>
        <w:rPr>
          <w:color w:val="A70741"/>
          <w:w w:val="95"/>
          <w:sz w:val="22"/>
        </w:rPr>
        <w:t>pricing</w:t>
      </w:r>
      <w:r>
        <w:rPr>
          <w:color w:val="A70741"/>
          <w:spacing w:val="-22"/>
          <w:w w:val="95"/>
          <w:sz w:val="22"/>
        </w:rPr>
        <w:t> </w:t>
      </w:r>
      <w:r>
        <w:rPr>
          <w:color w:val="A70741"/>
          <w:w w:val="95"/>
          <w:sz w:val="22"/>
        </w:rPr>
        <w:t>pressure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described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energy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indirect</w:t>
      </w:r>
      <w:r>
        <w:rPr>
          <w:color w:val="231F20"/>
          <w:spacing w:val="-42"/>
        </w:rPr>
        <w:t> </w:t>
      </w:r>
      <w:r>
        <w:rPr>
          <w:color w:val="231F20"/>
        </w:rPr>
        <w:t>effects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inflation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services. 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 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inputs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 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There currently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chain.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output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86" w:space="844"/>
            <w:col w:w="540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tabs>
          <w:tab w:pos="969" w:val="left" w:leader="none"/>
          <w:tab w:pos="1611" w:val="left" w:leader="none"/>
          <w:tab w:pos="2254" w:val="left" w:leader="none"/>
          <w:tab w:pos="2896" w:val="left" w:leader="none"/>
          <w:tab w:pos="3539" w:val="left" w:leader="none"/>
        </w:tabs>
        <w:spacing w:before="0"/>
        <w:ind w:left="326" w:right="0" w:firstLine="0"/>
        <w:jc w:val="left"/>
        <w:rPr>
          <w:sz w:val="12"/>
        </w:rPr>
      </w:pPr>
      <w:bookmarkStart w:name="4.3 Medium-term cost pressures" w:id="47"/>
      <w:bookmarkEnd w:id="47"/>
      <w:r>
        <w:rPr/>
      </w:r>
      <w:r>
        <w:rPr>
          <w:color w:val="231F20"/>
          <w:sz w:val="12"/>
        </w:rPr>
        <w:t>2007</w:t>
        <w:tab/>
        <w:t>09</w:t>
        <w:tab/>
        <w:t>11</w:t>
        <w:tab/>
        <w:t>13</w:t>
        <w:tab/>
        <w:t>15</w:t>
        <w:tab/>
        <w:t>17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127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One-day forward price of UK natural gas.</w:t>
      </w:r>
    </w:p>
    <w:p>
      <w:pPr>
        <w:spacing w:line="131" w:lineRule="exact" w:before="0"/>
        <w:ind w:left="17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110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3.5692pt;width:184.8pt;height:142.25pt;mso-position-horizontal-relative:page;mso-position-vertical-relative:paragraph;z-index:15865856" coordorigin="794,-71" coordsize="3696,2845">
            <v:rect style="position:absolute;left:798;top:-67;width:3686;height:2835" filled="false" stroked="true" strokeweight=".5pt" strokecolor="#231f20">
              <v:stroke dashstyle="solid"/>
            </v:rect>
            <v:line style="position:absolute" from="4370,193" to="4484,193" stroked="true" strokeweight=".5pt" strokecolor="#231f20">
              <v:stroke dashstyle="solid"/>
            </v:line>
            <v:line style="position:absolute" from="4370,452" to="4484,452" stroked="true" strokeweight=".5pt" strokecolor="#231f20">
              <v:stroke dashstyle="solid"/>
            </v:line>
            <v:line style="position:absolute" from="4370,708" to="4484,708" stroked="true" strokeweight=".5pt" strokecolor="#231f20">
              <v:stroke dashstyle="solid"/>
            </v:line>
            <v:line style="position:absolute" from="4370,967" to="4484,967" stroked="true" strokeweight=".5pt" strokecolor="#231f20">
              <v:stroke dashstyle="solid"/>
            </v:line>
            <v:line style="position:absolute" from="4370,1223" to="4484,1223" stroked="true" strokeweight=".5pt" strokecolor="#231f20">
              <v:stroke dashstyle="solid"/>
            </v:line>
            <v:line style="position:absolute" from="4370,1480" to="4484,1480" stroked="true" strokeweight=".5pt" strokecolor="#231f20">
              <v:stroke dashstyle="solid"/>
            </v:line>
            <v:line style="position:absolute" from="4370,2254" to="4484,2254" stroked="true" strokeweight=".5pt" strokecolor="#231f20">
              <v:stroke dashstyle="solid"/>
            </v:line>
            <v:line style="position:absolute" from="4370,2510" to="4484,2510" stroked="true" strokeweight=".5pt" strokecolor="#231f20">
              <v:stroke dashstyle="solid"/>
            </v:line>
            <v:line style="position:absolute" from="799,193" to="912,193" stroked="true" strokeweight=".5pt" strokecolor="#231f20">
              <v:stroke dashstyle="solid"/>
            </v:line>
            <v:line style="position:absolute" from="799,452" to="912,452" stroked="true" strokeweight=".5pt" strokecolor="#231f20">
              <v:stroke dashstyle="solid"/>
            </v:line>
            <v:line style="position:absolute" from="799,708" to="912,708" stroked="true" strokeweight=".5pt" strokecolor="#231f20">
              <v:stroke dashstyle="solid"/>
            </v:line>
            <v:line style="position:absolute" from="799,967" to="912,967" stroked="true" strokeweight=".5pt" strokecolor="#231f20">
              <v:stroke dashstyle="solid"/>
            </v:line>
            <v:line style="position:absolute" from="799,1223" to="912,1223" stroked="true" strokeweight=".5pt" strokecolor="#231f20">
              <v:stroke dashstyle="solid"/>
            </v:line>
            <v:line style="position:absolute" from="799,1480" to="912,1480" stroked="true" strokeweight=".5pt" strokecolor="#231f20">
              <v:stroke dashstyle="solid"/>
            </v:line>
            <v:line style="position:absolute" from="799,1739" to="912,1739" stroked="true" strokeweight=".5pt" strokecolor="#231f20">
              <v:stroke dashstyle="solid"/>
            </v:line>
            <v:line style="position:absolute" from="799,1995" to="912,1995" stroked="true" strokeweight=".5pt" strokecolor="#231f20">
              <v:stroke dashstyle="solid"/>
            </v:line>
            <v:line style="position:absolute" from="799,2254" to="912,2254" stroked="true" strokeweight=".5pt" strokecolor="#231f20">
              <v:stroke dashstyle="solid"/>
            </v:line>
            <v:line style="position:absolute" from="799,2510" to="912,2510" stroked="true" strokeweight=".5pt" strokecolor="#231f20">
              <v:stroke dashstyle="solid"/>
            </v:line>
            <v:line style="position:absolute" from="4179,2655" to="4179,2768" stroked="true" strokeweight=".5pt" strokecolor="#231f20">
              <v:stroke dashstyle="solid"/>
            </v:line>
            <v:line style="position:absolute" from="3537,2655" to="3537,2768" stroked="true" strokeweight=".5pt" strokecolor="#231f20">
              <v:stroke dashstyle="solid"/>
            </v:line>
            <v:line style="position:absolute" from="2895,2655" to="2895,2768" stroked="true" strokeweight=".5pt" strokecolor="#231f20">
              <v:stroke dashstyle="solid"/>
            </v:line>
            <v:line style="position:absolute" from="2251,2655" to="2251,2768" stroked="true" strokeweight=".5pt" strokecolor="#231f20">
              <v:stroke dashstyle="solid"/>
            </v:line>
            <v:line style="position:absolute" from="1609,2655" to="1609,2768" stroked="true" strokeweight=".5pt" strokecolor="#231f20">
              <v:stroke dashstyle="solid"/>
            </v:line>
            <v:line style="position:absolute" from="967,2655" to="967,2768" stroked="true" strokeweight=".5pt" strokecolor="#231f20">
              <v:stroke dashstyle="solid"/>
            </v:line>
            <v:shape style="position:absolute;left:955;top:105;width:3529;height:2333" type="#_x0000_t75" stroked="false">
              <v:imagedata r:id="rId81" o:title=""/>
            </v:shape>
            <v:shape style="position:absolute;left:1077;top:674;width:108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Wholesale gas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374;top:516;width:826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1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February 2014 </w:t>
                    </w:r>
                    <w:r>
                      <w:rPr>
                        <w:i/>
                        <w:color w:val="231F20"/>
                        <w:w w:val="85"/>
                        <w:sz w:val="12"/>
                      </w:rPr>
                      <w:t>Inflation Report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futures curve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157;top:1935;width:1754;height:699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November 2015 </w:t>
                    </w:r>
                    <w:r>
                      <w:rPr>
                        <w:i/>
                        <w:color w:val="231F20"/>
                        <w:sz w:val="12"/>
                      </w:rPr>
                      <w:t>Inflation Report</w:t>
                    </w:r>
                  </w:p>
                  <w:p>
                    <w:pPr>
                      <w:spacing w:line="157" w:lineRule="exact" w:before="0"/>
                      <w:ind w:left="5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futures curve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126" w:lineRule="exact" w:before="128"/>
                      <w:ind w:left="297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2016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i/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  <w:p>
                    <w:pPr>
                      <w:spacing w:line="157" w:lineRule="exact" w:before="0"/>
                      <w:ind w:left="34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futures curve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100</w:t>
      </w:r>
    </w:p>
    <w:p>
      <w:pPr>
        <w:spacing w:before="119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80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70</w:t>
      </w:r>
    </w:p>
    <w:p>
      <w:pPr>
        <w:spacing w:before="119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119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spacing w:before="119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153" w:right="523"/>
      </w:pPr>
      <w:r>
        <w:rPr/>
        <w:br w:type="column"/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excluding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energy, output prices have been broadly flat. Services </w:t>
      </w:r>
      <w:r>
        <w:rPr>
          <w:color w:val="231F20"/>
        </w:rPr>
        <w:t>producer</w:t>
      </w:r>
      <w:r>
        <w:rPr>
          <w:color w:val="231F20"/>
          <w:spacing w:val="-32"/>
        </w:rPr>
        <w:t> </w:t>
      </w:r>
      <w:r>
        <w:rPr>
          <w:color w:val="231F20"/>
        </w:rPr>
        <w:t>price</w:t>
      </w:r>
      <w:r>
        <w:rPr>
          <w:color w:val="231F20"/>
          <w:spacing w:val="-32"/>
        </w:rPr>
        <w:t> </w:t>
      </w:r>
      <w:r>
        <w:rPr>
          <w:color w:val="231F20"/>
        </w:rPr>
        <w:t>inflation</w:t>
      </w:r>
      <w:r>
        <w:rPr>
          <w:color w:val="231F20"/>
          <w:spacing w:val="-32"/>
        </w:rPr>
        <w:t> </w:t>
      </w:r>
      <w:r>
        <w:rPr>
          <w:color w:val="231F20"/>
        </w:rPr>
        <w:t>also</w:t>
      </w:r>
      <w:r>
        <w:rPr>
          <w:color w:val="231F20"/>
          <w:spacing w:val="-31"/>
        </w:rPr>
        <w:t> </w:t>
      </w:r>
      <w:r>
        <w:rPr>
          <w:color w:val="231F20"/>
        </w:rPr>
        <w:t>remains</w:t>
      </w:r>
      <w:r>
        <w:rPr>
          <w:color w:val="231F20"/>
          <w:spacing w:val="-32"/>
        </w:rPr>
        <w:t> </w:t>
      </w:r>
      <w:r>
        <w:rPr>
          <w:color w:val="231F20"/>
        </w:rPr>
        <w:t>subdued.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68" w:lineRule="auto"/>
        <w:ind w:left="153" w:right="365"/>
      </w:pPr>
      <w:r>
        <w:rPr>
          <w:color w:val="231F20"/>
          <w:w w:val="95"/>
        </w:rPr>
        <w:t>Judging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straightforward.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corporate </w:t>
      </w:r>
      <w:r>
        <w:rPr>
          <w:color w:val="231F20"/>
          <w:w w:val="95"/>
        </w:rPr>
        <w:t>pricing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pricing </w:t>
      </w:r>
      <w:r>
        <w:rPr>
          <w:color w:val="231F20"/>
          <w:w w:val="90"/>
        </w:rPr>
        <w:t>intentions among consumer-facing companies had generally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soft.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7"/>
          <w:w w:val="95"/>
          <w:position w:val="4"/>
          <w:sz w:val="14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downward </w:t>
      </w:r>
      <w:r>
        <w:rPr>
          <w:color w:val="231F20"/>
        </w:rPr>
        <w:t>pressure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next</w:t>
      </w:r>
      <w:r>
        <w:rPr>
          <w:color w:val="231F20"/>
          <w:spacing w:val="-43"/>
        </w:rPr>
        <w:t> </w:t>
      </w:r>
      <w:r>
        <w:rPr>
          <w:color w:val="231F20"/>
        </w:rPr>
        <w:t>year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energy</w:t>
      </w:r>
      <w:r>
        <w:rPr>
          <w:color w:val="231F20"/>
          <w:spacing w:val="-43"/>
        </w:rPr>
        <w:t> </w:t>
      </w:r>
      <w:r>
        <w:rPr>
          <w:color w:val="231F20"/>
        </w:rPr>
        <w:t>costs, </w:t>
      </w:r>
      <w:r>
        <w:rPr>
          <w:color w:val="231F20"/>
          <w:w w:val="90"/>
        </w:rPr>
        <w:t>competition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those, </w:t>
      </w:r>
      <w:r>
        <w:rPr>
          <w:color w:val="231F20"/>
          <w:w w:val="95"/>
        </w:rPr>
        <w:t>respondents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inputs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planned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margins.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3685" w:space="62"/>
            <w:col w:w="376" w:space="1206"/>
            <w:col w:w="5401"/>
          </w:cols>
        </w:sectPr>
      </w:pPr>
    </w:p>
    <w:p>
      <w:pPr>
        <w:spacing w:line="244" w:lineRule="auto" w:before="3"/>
        <w:ind w:left="323" w:right="33" w:hanging="171"/>
        <w:jc w:val="left"/>
        <w:rPr>
          <w:sz w:val="11"/>
        </w:rPr>
      </w:pPr>
      <w:r>
        <w:rPr>
          <w:color w:val="231F20"/>
          <w:w w:val="95"/>
          <w:sz w:val="11"/>
        </w:rPr>
        <w:t>(b)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2014,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28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27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ListParagraph"/>
        <w:numPr>
          <w:ilvl w:val="1"/>
          <w:numId w:val="39"/>
        </w:numPr>
        <w:tabs>
          <w:tab w:pos="634" w:val="left" w:leader="none"/>
        </w:tabs>
        <w:spacing w:line="240" w:lineRule="auto" w:before="34" w:after="0"/>
        <w:ind w:left="633" w:right="0" w:hanging="481"/>
        <w:jc w:val="left"/>
        <w:rPr>
          <w:sz w:val="26"/>
        </w:rPr>
      </w:pPr>
      <w:r>
        <w:rPr>
          <w:color w:val="231F20"/>
          <w:w w:val="96"/>
          <w:sz w:val="26"/>
        </w:rPr>
        <w:br w:type="column"/>
      </w:r>
      <w:r>
        <w:rPr>
          <w:color w:val="231F20"/>
          <w:sz w:val="26"/>
        </w:rPr>
        <w:t>Medium-term cost</w:t>
      </w:r>
      <w:r>
        <w:rPr>
          <w:color w:val="231F20"/>
          <w:spacing w:val="-53"/>
          <w:sz w:val="26"/>
        </w:rPr>
        <w:t> </w:t>
      </w:r>
      <w:r>
        <w:rPr>
          <w:color w:val="231F20"/>
          <w:sz w:val="26"/>
        </w:rPr>
        <w:t>pressures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53" w:right="288"/>
      </w:pPr>
      <w:r>
        <w:rPr>
          <w:color w:val="231F20"/>
          <w:w w:val="90"/>
        </w:rPr>
        <w:t>Beyond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absent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 depend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</w:rPr>
        <w:t>imported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pressures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subdued</w:t>
      </w:r>
      <w:r>
        <w:rPr>
          <w:color w:val="231F20"/>
          <w:spacing w:val="-45"/>
        </w:rPr>
        <w:t> </w:t>
      </w:r>
      <w:r>
        <w:rPr>
          <w:color w:val="231F20"/>
        </w:rPr>
        <w:t>domestic</w:t>
      </w:r>
      <w:r>
        <w:rPr>
          <w:color w:val="231F20"/>
          <w:spacing w:val="-45"/>
        </w:rPr>
        <w:t> </w:t>
      </w:r>
      <w:r>
        <w:rPr>
          <w:color w:val="231F20"/>
        </w:rPr>
        <w:t>costs,</w:t>
      </w:r>
      <w:r>
        <w:rPr>
          <w:color w:val="231F20"/>
          <w:spacing w:val="-45"/>
        </w:rPr>
        <w:t> </w:t>
      </w:r>
      <w:r>
        <w:rPr>
          <w:color w:val="231F20"/>
        </w:rPr>
        <w:t>in particular</w:t>
      </w:r>
      <w:r>
        <w:rPr>
          <w:color w:val="231F20"/>
          <w:spacing w:val="-22"/>
        </w:rPr>
        <w:t> </w:t>
      </w:r>
      <w:r>
        <w:rPr>
          <w:color w:val="231F20"/>
        </w:rPr>
        <w:t>labour</w:t>
      </w:r>
      <w:r>
        <w:rPr>
          <w:color w:val="231F20"/>
          <w:spacing w:val="-21"/>
        </w:rPr>
        <w:t> </w:t>
      </w:r>
      <w:r>
        <w:rPr>
          <w:color w:val="231F20"/>
        </w:rPr>
        <w:t>costs,</w:t>
      </w:r>
      <w:r>
        <w:rPr>
          <w:color w:val="231F20"/>
          <w:spacing w:val="-21"/>
        </w:rPr>
        <w:t> </w:t>
      </w:r>
      <w:r>
        <w:rPr>
          <w:color w:val="231F20"/>
        </w:rPr>
        <w:t>fade.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047" w:space="1282"/>
            <w:col w:w="5401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39"/>
        </w:numPr>
        <w:tabs>
          <w:tab w:pos="5696" w:val="left" w:leader="none"/>
        </w:tabs>
        <w:spacing w:line="235" w:lineRule="auto" w:before="57" w:after="0"/>
        <w:ind w:left="5695" w:right="355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details,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6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2015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Q4</w:t>
      </w:r>
      <w:r>
        <w:rPr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Agents’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summary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business </w:t>
      </w:r>
      <w:r>
        <w:rPr>
          <w:i/>
          <w:color w:val="231F20"/>
          <w:w w:val="90"/>
          <w:sz w:val="14"/>
        </w:rPr>
        <w:t>conditions</w:t>
      </w:r>
      <w:r>
        <w:rPr>
          <w:color w:val="231F20"/>
          <w:w w:val="90"/>
          <w:sz w:val="14"/>
        </w:rPr>
        <w:t>; </w:t>
      </w:r>
      <w:hyperlink r:id="rId82">
        <w:r>
          <w:rPr>
            <w:color w:val="231F20"/>
            <w:w w:val="90"/>
            <w:sz w:val="14"/>
          </w:rPr>
          <w:t>www.bankofengland.co.uk/publications/Documents/agentssummary/</w:t>
        </w:r>
      </w:hyperlink>
      <w:hyperlink r:id="rId82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2015/q4.pdf.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spacing w:line="259" w:lineRule="auto" w:before="111"/>
        <w:ind w:left="153" w:right="290" w:firstLine="0"/>
        <w:jc w:val="left"/>
        <w:rPr>
          <w:sz w:val="18"/>
        </w:rPr>
      </w:pPr>
      <w:bookmarkStart w:name="Import prices" w:id="48"/>
      <w:bookmarkEnd w:id="48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4.6</w:t>
      </w:r>
      <w:r>
        <w:rPr>
          <w:b/>
          <w:color w:val="A70741"/>
          <w:spacing w:val="-20"/>
          <w:sz w:val="18"/>
        </w:rPr>
        <w:t> </w:t>
      </w:r>
      <w:r>
        <w:rPr>
          <w:color w:val="A70741"/>
          <w:sz w:val="18"/>
        </w:rPr>
        <w:t>Past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sterling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appreciation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dragged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7"/>
          <w:sz w:val="18"/>
        </w:rPr>
        <w:t>on </w:t>
      </w:r>
      <w:r>
        <w:rPr>
          <w:color w:val="A70741"/>
          <w:sz w:val="18"/>
        </w:rPr>
        <w:t>UK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import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price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inflation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UK import and foreign export prices excluding fuel</w:t>
      </w:r>
    </w:p>
    <w:p>
      <w:pPr>
        <w:spacing w:line="111" w:lineRule="exact" w:before="134"/>
        <w:ind w:left="2010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year earlier</w:t>
      </w:r>
    </w:p>
    <w:p>
      <w:pPr>
        <w:spacing w:line="111" w:lineRule="exact" w:before="0"/>
        <w:ind w:left="3713" w:right="0" w:firstLine="0"/>
        <w:jc w:val="left"/>
        <w:rPr>
          <w:sz w:val="11"/>
        </w:rPr>
      </w:pPr>
      <w:r>
        <w:rPr/>
        <w:pict>
          <v:group style="position:absolute;margin-left:39.685501pt;margin-top:2.209005pt;width:175.55pt;height:135.15pt;mso-position-horizontal-relative:page;mso-position-vertical-relative:paragraph;z-index:15869440" coordorigin="794,44" coordsize="3511,2703">
            <v:rect style="position:absolute;left:798;top:48;width:3501;height:2693" filled="false" stroked="true" strokeweight=".475pt" strokecolor="#231f20">
              <v:stroke dashstyle="solid"/>
            </v:rect>
            <v:line style="position:absolute" from="4192,387" to="4299,387" stroked="true" strokeweight=".475pt" strokecolor="#231f20">
              <v:stroke dashstyle="solid"/>
            </v:line>
            <v:line style="position:absolute" from="4192,723" to="4299,723" stroked="true" strokeweight=".475pt" strokecolor="#231f20">
              <v:stroke dashstyle="solid"/>
            </v:line>
            <v:line style="position:absolute" from="4192,1059" to="4299,1059" stroked="true" strokeweight=".475pt" strokecolor="#231f20">
              <v:stroke dashstyle="solid"/>
            </v:line>
            <v:line style="position:absolute" from="4192,1395" to="4299,1395" stroked="true" strokeweight=".475pt" strokecolor="#231f20">
              <v:stroke dashstyle="solid"/>
            </v:line>
            <v:line style="position:absolute" from="4192,1733" to="4299,1733" stroked="true" strokeweight=".475pt" strokecolor="#231f20">
              <v:stroke dashstyle="solid"/>
            </v:line>
            <v:line style="position:absolute" from="4192,2069" to="4299,2069" stroked="true" strokeweight=".475pt" strokecolor="#231f20">
              <v:stroke dashstyle="solid"/>
            </v:line>
            <v:line style="position:absolute" from="960,2069" to="4138,2069" stroked="true" strokeweight=".475pt" strokecolor="#231f20">
              <v:stroke dashstyle="solid"/>
            </v:line>
            <v:line style="position:absolute" from="4192,2404" to="4299,2404" stroked="true" strokeweight=".475pt" strokecolor="#231f20">
              <v:stroke dashstyle="solid"/>
            </v:line>
            <v:line style="position:absolute" from="798,387" to="906,387" stroked="true" strokeweight=".475pt" strokecolor="#231f20">
              <v:stroke dashstyle="solid"/>
            </v:line>
            <v:line style="position:absolute" from="798,723" to="906,723" stroked="true" strokeweight=".475pt" strokecolor="#231f20">
              <v:stroke dashstyle="solid"/>
            </v:line>
            <v:line style="position:absolute" from="798,1059" to="906,1059" stroked="true" strokeweight=".475pt" strokecolor="#231f20">
              <v:stroke dashstyle="solid"/>
            </v:line>
            <v:line style="position:absolute" from="798,1395" to="906,1395" stroked="true" strokeweight=".475pt" strokecolor="#231f20">
              <v:stroke dashstyle="solid"/>
            </v:line>
            <v:line style="position:absolute" from="798,1733" to="906,1733" stroked="true" strokeweight=".475pt" strokecolor="#231f20">
              <v:stroke dashstyle="solid"/>
            </v:line>
            <v:line style="position:absolute" from="798,2069" to="906,2069" stroked="true" strokeweight=".475pt" strokecolor="#231f20">
              <v:stroke dashstyle="solid"/>
            </v:line>
            <v:line style="position:absolute" from="798,2404" to="906,2404" stroked="true" strokeweight=".475pt" strokecolor="#231f20">
              <v:stroke dashstyle="solid"/>
            </v:line>
            <v:line style="position:absolute" from="3950,2634" to="3950,2742" stroked="true" strokeweight=".475pt" strokecolor="#231f20">
              <v:stroke dashstyle="solid"/>
            </v:line>
            <v:line style="position:absolute" from="3575,2634" to="3575,2742" stroked="true" strokeweight=".475pt" strokecolor="#231f20">
              <v:stroke dashstyle="solid"/>
            </v:line>
            <v:line style="position:absolute" from="3203,2634" to="3203,2742" stroked="true" strokeweight=".475pt" strokecolor="#231f20">
              <v:stroke dashstyle="solid"/>
            </v:line>
            <v:line style="position:absolute" from="2828,2634" to="2828,2742" stroked="true" strokeweight=".475pt" strokecolor="#231f20">
              <v:stroke dashstyle="solid"/>
            </v:line>
            <v:line style="position:absolute" from="2454,2634" to="2454,2742" stroked="true" strokeweight=".475pt" strokecolor="#231f20">
              <v:stroke dashstyle="solid"/>
            </v:line>
            <v:line style="position:absolute" from="2079,2634" to="2079,2742" stroked="true" strokeweight=".475pt" strokecolor="#231f20">
              <v:stroke dashstyle="solid"/>
            </v:line>
            <v:line style="position:absolute" from="1705,2634" to="1705,2742" stroked="true" strokeweight=".475pt" strokecolor="#231f20">
              <v:stroke dashstyle="solid"/>
            </v:line>
            <v:line style="position:absolute" from="1333,2634" to="1333,2742" stroked="true" strokeweight=".475pt" strokecolor="#231f20">
              <v:stroke dashstyle="solid"/>
            </v:line>
            <v:line style="position:absolute" from="958,2634" to="958,2742" stroked="true" strokeweight=".475pt" strokecolor="#231f20">
              <v:stroke dashstyle="solid"/>
            </v:line>
            <v:shape style="position:absolute;left:957;top:1178;width:3182;height:1124" coordorigin="957,1178" coordsize="3182,1124" path="m957,1689l1051,1528,1144,1982,1238,1937,1332,1616,1425,1486,1519,1301,1612,1178,1706,1278,1800,1744,1893,1966,1987,2136,2081,2214,2174,1869,2268,1845,2361,1793,2455,1838,2547,1800,2640,1699,2734,1859,2827,1928,2921,2119,3015,2252,3108,2176,3202,2023,3296,1954,3389,1966,3483,2053,3576,2276,3670,2302,3764,2264,3857,2117,3951,2141,4045,2179,4138,2212e" filled="false" stroked="true" strokeweight=".95pt" strokecolor="#00568b">
              <v:path arrowok="t"/>
              <v:stroke dashstyle="solid"/>
            </v:shape>
            <v:shape style="position:absolute;left:957;top:1660;width:3182;height:830" coordorigin="957,1661" coordsize="3182,830" path="m957,1926l1051,1919,1144,1935,1238,1890,1332,1805,1425,1734,1519,1663,1612,1930,1706,2231,1800,2422,1893,2491,1987,2257,2081,1971,2174,1772,2268,1734,2361,1725,2455,1661,2547,1703,2640,1739,2734,1800,2827,1902,2921,1973,3015,1975,3108,1975,3202,2037,3296,2067,3389,2096,3483,2101,3576,2110,3670,2098,3764,2084,3857,2098,3951,2129,4045,2077,4138,2131e" filled="false" stroked="true" strokeweight=".95pt" strokecolor="#74c043">
              <v:path arrowok="t"/>
              <v:stroke dashstyle="solid"/>
            </v:shape>
            <v:shape style="position:absolute;left:957;top:492;width:3182;height:2110" coordorigin="957,493" coordsize="3182,2110" path="m957,2316l1051,2186,1144,2070,1238,1744,1332,1162,1425,885,1519,675,1612,493,1706,715,1800,1502,1893,1826,1987,1966,2081,2117,2174,1647,2268,1632,2361,1715,2455,1767,2547,1666,2640,1512,2734,1800,2827,1930,2921,2273,3015,2368,3108,2245,3202,1963,3296,1850,3389,1862,3483,2096,3576,2521,3670,2592,3764,2602,3857,2387,3951,2415,4045,2399,4138,2484e" filled="false" stroked="true" strokeweight=".95pt" strokecolor="#fcaf17">
              <v:path arrowok="t"/>
              <v:stroke dashstyle="solid"/>
            </v:shape>
            <v:shape style="position:absolute;left:1612;top:977;width:384;height:202" coordorigin="1612,977" coordsize="384,202" path="m1996,977l1612,1178e" filled="true" fillcolor="#231f20" stroked="false">
              <v:path arrowok="t"/>
              <v:fill type="solid"/>
            </v:shape>
            <v:line style="position:absolute" from="1996,977" to="1669,1149" stroked="true" strokeweight=".475pt" strokecolor="#231f20">
              <v:stroke dashstyle="solid"/>
            </v:line>
            <v:shape style="position:absolute;left:1612;top:1123;width:80;height:55" coordorigin="1612,1123" coordsize="80,55" path="m1672,1123l1612,1178,1691,1161,1672,1123xe" filled="true" fillcolor="#231f20" stroked="false">
              <v:path arrowok="t"/>
              <v:fill type="solid"/>
            </v:shape>
            <v:shape style="position:absolute;left:1144;top:159;width:967;height:273" type="#_x0000_t202" filled="false" stroked="false">
              <v:textbox inset="0,0,0,0">
                <w:txbxContent>
                  <w:p>
                    <w:pPr>
                      <w:spacing w:line="206" w:lineRule="auto" w:before="20"/>
                      <w:ind w:left="51" w:right="8" w:hanging="52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Foreign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export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prices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sterling</w:t>
                    </w:r>
                    <w:r>
                      <w:rPr>
                        <w:color w:val="231F20"/>
                        <w:spacing w:val="-1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terms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995;top:851;width:1243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UK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import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price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deflator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978;top:2428;width:1951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Foreign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export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foreign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currency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30</w:t>
      </w:r>
    </w:p>
    <w:p>
      <w:pPr>
        <w:pStyle w:val="BodyText"/>
        <w:rPr>
          <w:sz w:val="18"/>
        </w:rPr>
      </w:pPr>
    </w:p>
    <w:p>
      <w:pPr>
        <w:spacing w:before="0"/>
        <w:ind w:left="0" w:right="548" w:firstLine="0"/>
        <w:jc w:val="right"/>
        <w:rPr>
          <w:sz w:val="11"/>
        </w:rPr>
      </w:pPr>
      <w:r>
        <w:rPr>
          <w:color w:val="231F20"/>
          <w:w w:val="95"/>
          <w:sz w:val="11"/>
        </w:rPr>
        <w:t>25</w:t>
      </w:r>
    </w:p>
    <w:p>
      <w:pPr>
        <w:pStyle w:val="BodyText"/>
        <w:rPr>
          <w:sz w:val="18"/>
        </w:rPr>
      </w:pPr>
    </w:p>
    <w:p>
      <w:pPr>
        <w:spacing w:before="0"/>
        <w:ind w:left="0" w:right="548" w:firstLine="0"/>
        <w:jc w:val="right"/>
        <w:rPr>
          <w:sz w:val="11"/>
        </w:rPr>
      </w:pPr>
      <w:r>
        <w:rPr>
          <w:color w:val="231F20"/>
          <w:sz w:val="11"/>
        </w:rPr>
        <w:t>20</w:t>
      </w:r>
    </w:p>
    <w:p>
      <w:pPr>
        <w:pStyle w:val="BodyText"/>
        <w:rPr>
          <w:sz w:val="18"/>
        </w:rPr>
      </w:pPr>
    </w:p>
    <w:p>
      <w:pPr>
        <w:spacing w:before="0"/>
        <w:ind w:left="0" w:right="548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15</w:t>
      </w:r>
    </w:p>
    <w:p>
      <w:pPr>
        <w:pStyle w:val="BodyText"/>
        <w:rPr>
          <w:sz w:val="18"/>
        </w:rPr>
      </w:pPr>
    </w:p>
    <w:p>
      <w:pPr>
        <w:spacing w:before="0"/>
        <w:ind w:left="0" w:right="54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rPr>
          <w:sz w:val="18"/>
        </w:rPr>
      </w:pPr>
    </w:p>
    <w:p>
      <w:pPr>
        <w:spacing w:before="0"/>
        <w:ind w:left="0" w:right="548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spacing w:before="26"/>
        <w:ind w:left="0" w:right="588" w:firstLine="0"/>
        <w:jc w:val="righ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106" w:lineRule="exact" w:before="9"/>
        <w:ind w:left="3773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52" w:lineRule="exact" w:before="0"/>
        <w:ind w:left="3721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78"/>
        <w:ind w:left="0" w:right="548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rPr>
          <w:sz w:val="18"/>
        </w:rPr>
      </w:pPr>
    </w:p>
    <w:p>
      <w:pPr>
        <w:spacing w:line="112" w:lineRule="exact" w:before="0"/>
        <w:ind w:left="3726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tabs>
          <w:tab w:pos="1191" w:val="left" w:leader="none"/>
          <w:tab w:pos="1572" w:val="left" w:leader="none"/>
          <w:tab w:pos="1954" w:val="left" w:leader="none"/>
          <w:tab w:pos="2322" w:val="left" w:leader="none"/>
          <w:tab w:pos="2695" w:val="left" w:leader="none"/>
          <w:tab w:pos="3068" w:val="left" w:leader="none"/>
        </w:tabs>
        <w:spacing w:line="112" w:lineRule="exact" w:before="0"/>
        <w:ind w:left="386" w:right="0" w:firstLine="0"/>
        <w:jc w:val="left"/>
        <w:rPr>
          <w:sz w:val="11"/>
        </w:rPr>
      </w:pPr>
      <w:r>
        <w:rPr>
          <w:color w:val="231F20"/>
          <w:sz w:val="11"/>
        </w:rPr>
        <w:t>2007     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15</w:t>
      </w:r>
    </w:p>
    <w:p>
      <w:pPr>
        <w:pStyle w:val="BodyText"/>
        <w:spacing w:before="7"/>
        <w:rPr>
          <w:sz w:val="12"/>
        </w:rPr>
      </w:pPr>
    </w:p>
    <w:p>
      <w:pPr>
        <w:spacing w:line="244" w:lineRule="auto" w:before="0"/>
        <w:ind w:left="153" w:right="56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non-oil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51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weighted 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imports,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sample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does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exporters.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Domestic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non-oil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(a).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4.7 </w:t>
      </w:r>
      <w:r>
        <w:rPr>
          <w:color w:val="A70741"/>
          <w:w w:val="95"/>
          <w:sz w:val="18"/>
        </w:rPr>
        <w:t>Domestically generated inflation remained </w:t>
      </w:r>
      <w:r>
        <w:rPr>
          <w:color w:val="A70741"/>
          <w:sz w:val="18"/>
        </w:rPr>
        <w:t>broadly flat in Q3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Measures of domestically generated inflation (DGI)</w:t>
      </w:r>
    </w:p>
    <w:p>
      <w:pPr>
        <w:spacing w:line="111" w:lineRule="exact" w:before="134"/>
        <w:ind w:left="2010" w:right="0" w:firstLine="0"/>
        <w:jc w:val="left"/>
        <w:rPr>
          <w:sz w:val="11"/>
        </w:rPr>
      </w:pPr>
      <w:bookmarkStart w:name="Labour costs" w:id="49"/>
      <w:bookmarkEnd w:id="49"/>
      <w:r>
        <w:rPr/>
      </w:r>
      <w:r>
        <w:rPr>
          <w:color w:val="231F20"/>
          <w:sz w:val="11"/>
        </w:rPr>
        <w:t>Percentage changes on a year earlier</w:t>
      </w:r>
    </w:p>
    <w:p>
      <w:pPr>
        <w:spacing w:line="111" w:lineRule="exact" w:before="0"/>
        <w:ind w:left="3713" w:right="0" w:firstLine="0"/>
        <w:jc w:val="left"/>
        <w:rPr>
          <w:sz w:val="11"/>
        </w:rPr>
      </w:pPr>
      <w:r>
        <w:rPr/>
        <w:pict>
          <v:group style="position:absolute;margin-left:39.685501pt;margin-top:2.214696pt;width:175.55pt;height:135.15pt;mso-position-horizontal-relative:page;mso-position-vertical-relative:paragraph;z-index:15870976" coordorigin="794,44" coordsize="3511,2703">
            <v:rect style="position:absolute;left:798;top:49;width:3501;height:2693" filled="false" stroked="true" strokeweight=".475pt" strokecolor="#231f20">
              <v:stroke dashstyle="solid"/>
            </v:rect>
            <v:shape style="position:absolute;left:958;top:500;width:3179;height:1989" coordorigin="959,500" coordsize="3179,1989" path="m2658,500l2603,1013,2548,1067,2493,1256,2438,1237,2384,1350,2329,1153,2274,1049,2219,651,2165,1150,2110,1307,2055,1361,2000,1450,1945,1447,1890,1337,1836,1249,1781,1178,1726,1365,1671,1376,1616,1536,1562,1409,1507,1464,1452,1459,1397,1306,1342,1346,1288,1391,1233,1456,1178,1516,1123,1436,1068,1399,1014,1021,959,557,959,1802,1014,1655,1068,1873,1123,1787,1178,1929,1233,1774,1288,1716,1342,1855,1397,1824,1452,2029,1507,2002,1562,2001,1616,1873,1671,1650,1726,1592,1781,1572,1836,1438,1890,1533,1945,1739,2000,1932,2055,1662,2110,1536,2165,1439,2219,1515,2274,1391,2329,1576,2384,1497,2438,1917,2493,1522,2548,1767,2603,1626,2658,1451,2712,1755,2767,2146,2822,2279,2877,2087,2932,1796,2986,2252,3041,1971,3096,2090,3151,1751,3206,2062,3260,2423,3315,2093,3370,1983,3425,1766,3480,1611,3534,1633,3589,1907,3644,1803,3699,1957,3754,2107,3808,2049,3863,2489,3918,2225,3973,1951,4028,1904,4082,1927,4137,1958,4137,1450,4082,1618,4028,1636,3973,1628,3918,1521,3863,1318,3808,1578,3754,1629,3699,1500,3644,1503,3589,1372,3534,1286,3480,1256,3425,1457,3370,1647,3315,1593,3260,1572,3206,1489,3151,1404,3096,1454,3041,1486,2986,1233,2932,1321,2877,1012,2822,979,2767,746,2712,1235,2658,500xe" filled="true" fillcolor="#fcaf17" stroked="false">
              <v:path arrowok="t"/>
              <v:fill type="solid"/>
            </v:shape>
            <v:line style="position:absolute" from="4192,435" to="4299,435" stroked="true" strokeweight=".475pt" strokecolor="#231f20">
              <v:stroke dashstyle="solid"/>
            </v:line>
            <v:line style="position:absolute" from="4192,820" to="4299,820" stroked="true" strokeweight=".475pt" strokecolor="#231f20">
              <v:stroke dashstyle="solid"/>
            </v:line>
            <v:line style="position:absolute" from="4192,1203" to="4299,1203" stroked="true" strokeweight=".475pt" strokecolor="#231f20">
              <v:stroke dashstyle="solid"/>
            </v:line>
            <v:line style="position:absolute" from="4192,1587" to="4299,1587" stroked="true" strokeweight=".475pt" strokecolor="#231f20">
              <v:stroke dashstyle="solid"/>
            </v:line>
            <v:line style="position:absolute" from="4192,1972" to="4299,1972" stroked="true" strokeweight=".475pt" strokecolor="#231f20">
              <v:stroke dashstyle="solid"/>
            </v:line>
            <v:line style="position:absolute" from="960,1972" to="4138,1972" stroked="true" strokeweight=".475pt" strokecolor="#231f20">
              <v:stroke dashstyle="solid"/>
            </v:line>
            <v:line style="position:absolute" from="4192,2355" to="4299,2355" stroked="true" strokeweight=".475pt" strokecolor="#231f20">
              <v:stroke dashstyle="solid"/>
            </v:line>
            <v:line style="position:absolute" from="798,435" to="906,435" stroked="true" strokeweight=".475pt" strokecolor="#231f20">
              <v:stroke dashstyle="solid"/>
            </v:line>
            <v:line style="position:absolute" from="798,820" to="906,820" stroked="true" strokeweight=".475pt" strokecolor="#231f20">
              <v:stroke dashstyle="solid"/>
            </v:line>
            <v:line style="position:absolute" from="798,1203" to="906,1203" stroked="true" strokeweight=".475pt" strokecolor="#231f20">
              <v:stroke dashstyle="solid"/>
            </v:line>
            <v:line style="position:absolute" from="798,1587" to="906,1587" stroked="true" strokeweight=".475pt" strokecolor="#231f20">
              <v:stroke dashstyle="solid"/>
            </v:line>
            <v:line style="position:absolute" from="798,1972" to="906,1972" stroked="true" strokeweight=".475pt" strokecolor="#231f20">
              <v:stroke dashstyle="solid"/>
            </v:line>
            <v:line style="position:absolute" from="798,2355" to="906,2355" stroked="true" strokeweight=".475pt" strokecolor="#231f20">
              <v:stroke dashstyle="solid"/>
            </v:line>
            <v:line style="position:absolute" from="4028,2634" to="4028,2742" stroked="true" strokeweight=".475pt" strokecolor="#231f20">
              <v:stroke dashstyle="solid"/>
            </v:line>
            <v:line style="position:absolute" from="3589,2634" to="3589,2742" stroked="true" strokeweight=".475pt" strokecolor="#231f20">
              <v:stroke dashstyle="solid"/>
            </v:line>
            <v:line style="position:absolute" from="3151,2634" to="3151,2742" stroked="true" strokeweight=".475pt" strokecolor="#231f20">
              <v:stroke dashstyle="solid"/>
            </v:line>
            <v:line style="position:absolute" from="2713,2634" to="2713,2742" stroked="true" strokeweight=".475pt" strokecolor="#231f20">
              <v:stroke dashstyle="solid"/>
            </v:line>
            <v:line style="position:absolute" from="2275,2634" to="2275,2742" stroked="true" strokeweight=".475pt" strokecolor="#231f20">
              <v:stroke dashstyle="solid"/>
            </v:line>
            <v:line style="position:absolute" from="1836,2634" to="1836,2742" stroked="true" strokeweight=".475pt" strokecolor="#231f20">
              <v:stroke dashstyle="solid"/>
            </v:line>
            <v:line style="position:absolute" from="1396,2634" to="1396,2742" stroked="true" strokeweight=".475pt" strokecolor="#231f20">
              <v:stroke dashstyle="solid"/>
            </v:line>
            <v:line style="position:absolute" from="958,2634" to="958,2742" stroked="true" strokeweight=".475pt" strokecolor="#231f20">
              <v:stroke dashstyle="solid"/>
            </v:line>
            <v:shape style="position:absolute;left:959;top:1185;width:3179;height:659" coordorigin="959,1186" coordsize="3179,659" path="m959,1394l1013,1394,1069,1619,1122,1617,1178,1654,1232,1667,1288,1550,1342,1563,1397,1571,1451,1654,1507,1633,1563,1675,1616,1665,1672,1509,1726,1444,1782,1334,1836,1356,1891,1442,1945,1575,2001,1673,2055,1513,2110,1434,2164,1317,2220,1196,2274,1254,2329,1423,2383,1434,2439,1509,2493,1384,2549,1400,2602,1302,2658,1186,2712,1471,2768,1321,2821,1540,2877,1579,2931,1504,2987,1667,3041,1702,3096,1775,3150,1606,3206,1746,3260,1844,3315,1750,3369,1833,3425,1642,3479,1415,3535,1506,3588,1675,3644,1640,3698,1738,3754,1838,3807,1773,3863,1827,3919,1804,3973,1781,4029,1775,4082,1800,4138,1777e" filled="false" stroked="true" strokeweight=".95pt" strokecolor="#00568b">
              <v:path arrowok="t"/>
              <v:stroke dashstyle="solid"/>
            </v:shape>
            <v:shape style="position:absolute;left:959;top:556;width:3179;height:1933" coordorigin="959,557" coordsize="3179,1933" path="m959,557l1013,1021,1069,1481,1122,1715,1178,1929,1232,1775,1288,1715,1342,1631,1397,1763,1451,1692,1507,1465,1563,1642,1616,1569,1672,1534,1726,1448,1782,1242,1836,1359,1891,1459,1945,1704,2001,1929,2055,1642,2110,1427,2164,1150,2220,651,2274,1080,2329,1152,2383,1425,2439,1917,2493,1523,2549,1767,2602,1625,2658,1215,2712,1236,2768,746,2821,977,2877,1011,2931,1371,2987,1808,3041,1758,3096,2090,3150,1752,3206,2062,3260,2423,3315,2094,3369,1983,3425,1765,3479,1336,3535,1633,3588,1906,3644,1646,3698,1956,3754,2108,3807,2050,3863,2489,3919,2225,3973,1952,4029,1904,4082,1617,4138,1658e" filled="false" stroked="true" strokeweight=".95pt" strokecolor="#a70741">
              <v:path arrowok="t"/>
              <v:stroke dashstyle="solid"/>
            </v:shape>
            <v:line style="position:absolute" from="2001,2265" to="2001,1991" stroked="true" strokeweight=".475pt" strokecolor="#231f20">
              <v:stroke dashstyle="solid"/>
            </v:line>
            <v:shape style="position:absolute;left:1979;top:1926;width:42;height:79" coordorigin="1980,1927" coordsize="42,79" path="m2001,1927l1980,2005,2022,2005,2001,1927xe" filled="true" fillcolor="#231f20" stroked="false">
              <v:path arrowok="t"/>
              <v:fill type="solid"/>
            </v:shape>
            <v:line style="position:absolute" from="3512,797" to="3176,1548" stroked="true" strokeweight=".475pt" strokecolor="#231f20">
              <v:stroke dashstyle="solid"/>
            </v:line>
            <v:shape style="position:absolute;left:3150;top:1526;width:52;height:81" coordorigin="3150,1526" coordsize="52,81" path="m3163,1526l3150,1606,3201,1543,3163,1526xe" filled="true" fillcolor="#231f20" stroked="false">
              <v:path arrowok="t"/>
              <v:fill type="solid"/>
            </v:shape>
            <v:shape style="position:absolute;left:2107;top:332;width:1999;height:43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Range of DGI measures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</w:t>
                    </w:r>
                  </w:p>
                  <w:p>
                    <w:pPr>
                      <w:spacing w:before="135"/>
                      <w:ind w:left="83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Average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DGI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measures</w:t>
                    </w:r>
                  </w:p>
                </w:txbxContent>
              </v:textbox>
              <w10:wrap type="none"/>
            </v:shape>
            <v:shape style="position:absolute;left:1235;top:2271;width:1563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Whole-economy unit labour costs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94"/>
        <w:ind w:left="0" w:right="561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rPr>
          <w:sz w:val="14"/>
        </w:rPr>
      </w:pPr>
    </w:p>
    <w:p>
      <w:pPr>
        <w:spacing w:before="95"/>
        <w:ind w:left="0" w:right="561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94"/>
        <w:ind w:left="0" w:right="561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95"/>
        <w:ind w:left="0" w:right="561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before="52"/>
        <w:ind w:left="0" w:right="588" w:firstLine="0"/>
        <w:jc w:val="righ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30"/>
        <w:ind w:left="0" w:right="561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30"/>
        <w:ind w:left="0" w:right="594" w:firstLine="0"/>
        <w:jc w:val="righ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53"/>
        <w:ind w:left="0" w:right="561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line="112" w:lineRule="exact" w:before="95"/>
        <w:ind w:left="3760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tabs>
          <w:tab w:pos="756" w:val="left" w:leader="none"/>
          <w:tab w:pos="1194" w:val="left" w:leader="none"/>
          <w:tab w:pos="1633" w:val="left" w:leader="none"/>
          <w:tab w:pos="2071" w:val="left" w:leader="none"/>
          <w:tab w:pos="2510" w:val="left" w:leader="none"/>
          <w:tab w:pos="2948" w:val="left" w:leader="none"/>
          <w:tab w:pos="3387" w:val="left" w:leader="none"/>
        </w:tabs>
        <w:spacing w:line="112" w:lineRule="exact" w:before="0"/>
        <w:ind w:left="318" w:right="0" w:firstLine="0"/>
        <w:jc w:val="left"/>
        <w:rPr>
          <w:sz w:val="11"/>
        </w:rPr>
      </w:pPr>
      <w:r>
        <w:rPr>
          <w:color w:val="231F20"/>
          <w:sz w:val="11"/>
        </w:rPr>
        <w:t>2001</w:t>
        <w:tab/>
        <w:t>03</w:t>
        <w:tab/>
        <w:t>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before="8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151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Includes: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by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productivity,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4.B;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deflator;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deflator </w:t>
      </w:r>
      <w:r>
        <w:rPr>
          <w:color w:val="231F20"/>
          <w:sz w:val="11"/>
        </w:rPr>
        <w:t>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government;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producer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62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0"/>
          <w:sz w:val="18"/>
        </w:rPr>
        <w:t> </w:t>
      </w:r>
      <w:r>
        <w:rPr>
          <w:b/>
          <w:color w:val="A70741"/>
          <w:sz w:val="18"/>
        </w:rPr>
        <w:t>4.8</w:t>
      </w:r>
      <w:r>
        <w:rPr>
          <w:b/>
          <w:color w:val="A70741"/>
          <w:spacing w:val="-2"/>
          <w:sz w:val="18"/>
        </w:rPr>
        <w:t> </w:t>
      </w:r>
      <w:r>
        <w:rPr>
          <w:color w:val="A70741"/>
          <w:sz w:val="18"/>
        </w:rPr>
        <w:t>Measures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unit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cost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8"/>
          <w:sz w:val="18"/>
        </w:rPr>
        <w:t> </w:t>
      </w:r>
      <w:r>
        <w:rPr>
          <w:color w:val="A70741"/>
          <w:spacing w:val="-4"/>
          <w:sz w:val="18"/>
        </w:rPr>
        <w:t>have </w:t>
      </w:r>
      <w:r>
        <w:rPr>
          <w:color w:val="A70741"/>
          <w:sz w:val="18"/>
        </w:rPr>
        <w:t>strengthened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over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past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year</w:t>
      </w: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39.685501pt;margin-top:14.175987pt;width:176.3pt;height:143.15pt;mso-position-horizontal-relative:page;mso-position-vertical-relative:paragraph;z-index:15874560" coordorigin="794,284" coordsize="3526,2863">
            <v:rect style="position:absolute;left:798;top:448;width:3501;height:2693" filled="false" stroked="true" strokeweight=".475pt" strokecolor="#231f20">
              <v:stroke dashstyle="solid"/>
            </v:rect>
            <v:line style="position:absolute" from="4192,836" to="4299,836" stroked="true" strokeweight=".475pt" strokecolor="#231f20">
              <v:stroke dashstyle="solid"/>
            </v:line>
            <v:line style="position:absolute" from="4192,1221" to="4299,1221" stroked="true" strokeweight=".475pt" strokecolor="#231f20">
              <v:stroke dashstyle="solid"/>
            </v:line>
            <v:line style="position:absolute" from="4192,1605" to="4299,1605" stroked="true" strokeweight=".475pt" strokecolor="#231f20">
              <v:stroke dashstyle="solid"/>
            </v:line>
            <v:line style="position:absolute" from="4192,1987" to="4299,1987" stroked="true" strokeweight=".475pt" strokecolor="#231f20">
              <v:stroke dashstyle="solid"/>
            </v:line>
            <v:line style="position:absolute" from="4192,2371" to="4299,2371" stroked="true" strokeweight=".475pt" strokecolor="#231f20">
              <v:stroke dashstyle="solid"/>
            </v:line>
            <v:line style="position:absolute" from="960,2371" to="4138,2371" stroked="true" strokeweight=".475pt" strokecolor="#231f20">
              <v:stroke dashstyle="solid"/>
            </v:line>
            <v:line style="position:absolute" from="4192,2756" to="4299,2756" stroked="true" strokeweight=".475pt" strokecolor="#231f20">
              <v:stroke dashstyle="solid"/>
            </v:line>
            <v:line style="position:absolute" from="798,836" to="906,836" stroked="true" strokeweight=".475pt" strokecolor="#231f20">
              <v:stroke dashstyle="solid"/>
            </v:line>
            <v:line style="position:absolute" from="798,1221" to="906,1221" stroked="true" strokeweight=".475pt" strokecolor="#231f20">
              <v:stroke dashstyle="solid"/>
            </v:line>
            <v:line style="position:absolute" from="798,1605" to="906,1605" stroked="true" strokeweight=".475pt" strokecolor="#231f20">
              <v:stroke dashstyle="solid"/>
            </v:line>
            <v:line style="position:absolute" from="798,1987" to="906,1987" stroked="true" strokeweight=".475pt" strokecolor="#231f20">
              <v:stroke dashstyle="solid"/>
            </v:line>
            <v:line style="position:absolute" from="798,2371" to="906,2371" stroked="true" strokeweight=".475pt" strokecolor="#231f20">
              <v:stroke dashstyle="solid"/>
            </v:line>
            <v:line style="position:absolute" from="798,2756" to="906,2756" stroked="true" strokeweight=".475pt" strokecolor="#231f20">
              <v:stroke dashstyle="solid"/>
            </v:line>
            <v:line style="position:absolute" from="4028,3034" to="4028,3142" stroked="true" strokeweight=".475pt" strokecolor="#231f20">
              <v:stroke dashstyle="solid"/>
            </v:line>
            <v:line style="position:absolute" from="3589,3034" to="3589,3142" stroked="true" strokeweight=".475pt" strokecolor="#231f20">
              <v:stroke dashstyle="solid"/>
            </v:line>
            <v:line style="position:absolute" from="3150,3034" to="3150,3142" stroked="true" strokeweight=".475pt" strokecolor="#231f20">
              <v:stroke dashstyle="solid"/>
            </v:line>
            <v:line style="position:absolute" from="2711,3034" to="2711,3142" stroked="true" strokeweight=".475pt" strokecolor="#231f20">
              <v:stroke dashstyle="solid"/>
            </v:line>
            <v:line style="position:absolute" from="2273,3034" to="2273,3142" stroked="true" strokeweight=".475pt" strokecolor="#231f20">
              <v:stroke dashstyle="solid"/>
            </v:line>
            <v:line style="position:absolute" from="1836,3034" to="1836,3142" stroked="true" strokeweight=".475pt" strokecolor="#231f20">
              <v:stroke dashstyle="solid"/>
            </v:line>
            <v:line style="position:absolute" from="1397,3034" to="1397,3142" stroked="true" strokeweight=".475pt" strokecolor="#231f20">
              <v:stroke dashstyle="solid"/>
            </v:line>
            <v:line style="position:absolute" from="958,3034" to="958,3142" stroked="true" strokeweight=".475pt" strokecolor="#231f20">
              <v:stroke dashstyle="solid"/>
            </v:line>
            <v:shape style="position:absolute;left:959;top:956;width:3178;height:1934" coordorigin="959,956" coordsize="3178,1934" path="m959,956l1014,1421,1068,1881,1123,2115,1178,2329,1232,2173,1287,2115,1341,2032,1396,2164,1451,2092,1507,1864,1562,2040,1616,1968,1671,1936,1726,1849,1780,1641,1835,1760,1889,1858,1944,2107,1999,2329,2055,2043,2110,1829,2164,1552,2219,1051,2274,1479,2328,1552,2383,1826,2437,2318,2492,1922,2547,2167,2603,2026,2658,1615,2712,1635,2767,1147,2822,1378,2876,1413,2931,1771,2986,2208,3040,2159,3095,2491,3151,2153,3206,2462,3260,2824,3315,2494,3370,2384,3424,2164,3479,1737,3534,2034,3588,2306,3643,2046,3697,2358,3754,2508,3808,2451,3863,2890,3918,2627,3972,2352,4027,2303,4082,2017,4136,2060e" filled="false" stroked="true" strokeweight=".95pt" strokecolor="#00568b">
              <v:path arrowok="t"/>
              <v:stroke dashstyle="solid"/>
            </v:shape>
            <v:shape style="position:absolute;left:959;top:1037;width:3178;height:1799" coordorigin="959,1037" coordsize="3178,1799" path="m959,1037l1014,1312,1068,1849,1123,2031,1178,2335,1232,2260,1287,2199,1341,2110,1396,2303,1451,2196,1507,2127,1562,2295,1616,2133,1671,2141,1726,1930,1780,1774,1835,1896,1889,2046,1944,2323,1999,2613,2055,2289,2110,1841,2164,1641,2219,1254,2274,1421,2328,1884,2383,2003,2437,2092,2492,1988,2547,1927,2603,1760,2658,1497,2712,1667,2767,1083,2822,1317,2876,1682,2931,2017,2986,2699,3040,2546,3095,2604,3151,2005,3206,2355,3260,2835,3315,2665,3370,2722,3424,2173,3479,1832,3534,1823,3588,2242,3643,2138,3697,2477,3754,2595,3808,2274,3863,2670,3918,2384,3972,2173,4027,2098,4082,2089,4136,1930e" filled="false" stroked="true" strokeweight=".95pt" strokecolor="#582e91">
              <v:path arrowok="t"/>
              <v:stroke dashstyle="solid"/>
            </v:shape>
            <v:shape style="position:absolute;left:959;top:1005;width:3178;height:1521" coordorigin="959,1005" coordsize="3178,1521" path="m959,1462l1014,1624,1068,1884,1123,1988,1178,2086,1232,1950,1287,2078,1341,2237,1396,2211,1451,2318,1507,2176,1562,2110,1616,2144,1671,1872,1726,1722,1780,1482,1835,1569,1889,1763,1944,1806,1999,2245,2055,1939,2110,1870,2164,1870,2219,1491,2274,1482,2328,1852,2383,1800,2437,1968,2492,1687,2547,1572,2603,1433,2658,1005,2712,1942,2767,1456,2822,1861,2876,2216,2931,1927,2986,2410,3040,2176,3095,2237,3151,1974,3206,2029,3260,2402,3315,2375,3370,2526,3424,2115,3479,1930,3534,1942,3588,2269,3643,2190,3697,2407,3754,2471,3808,2167,3863,2506,3918,2297,3972,2115,4027,2066,4082,2095,4136,1948e" filled="false" stroked="true" strokeweight=".95pt" strokecolor="#74c043">
              <v:path arrowok="t"/>
              <v:stroke dashstyle="solid"/>
            </v:shape>
            <v:shape style="position:absolute;left:959;top:849;width:3178;height:1663" coordorigin="959,849" coordsize="3178,1663" path="m959,1939l1014,1757,1068,1812,1123,1861,1178,1742,1232,1789,1287,2063,1341,2170,1396,2222,1451,2292,1507,2124,1562,2095,1616,2078,1671,2014,1726,1881,1780,1748,1835,1708,1889,1841,1944,1878,1999,2283,2055,2196,2110,1985,2164,1959,2219,1621,2274,1890,2328,1881,2383,1899,2437,1962,2492,1728,2547,1583,2603,1358,2658,901,2712,849,2767,1262,2822,1696,2876,2205,2931,2413,2986,2367,3040,2124,3095,2138,3151,2110,3206,2136,3260,2511,3315,2384,3370,2358,3424,2069,3479,1936,3534,1956,3588,2219,3643,2407,3697,2413,3754,2488,3808,2277,3863,2393,3918,2257,3972,2188,4027,2084,4082,2049,4136,2037e" filled="false" stroked="true" strokeweight=".95pt" strokecolor="#58b6e7">
              <v:path arrowok="t"/>
              <v:stroke dashstyle="solid"/>
            </v:shape>
            <v:shape style="position:absolute;left:959;top:901;width:3178;height:1752" coordorigin="959,901" coordsize="3178,1752" path="m959,1586l1014,1670,1068,1893,1123,1835,1178,2037,1232,1855,1287,1977,1341,2257,1396,2225,1451,2430,1507,2402,1562,2402,1616,2063,1671,2052,1726,1826,1780,1578,1835,1650,1889,1930,1944,1898,1999,2332,2055,2063,2110,1783,2164,1826,2219,1413,2274,1447,2328,1890,2383,1870,2437,1985,2492,1679,2547,1468,2603,1413,2658,901,2712,1864,2767,1190,2822,1586,2876,2153,2931,1881,2986,2653,3040,2373,3095,2326,3151,1977,3206,1890,3260,2234,3315,2153,3370,2370,3424,1858,3479,1711,3534,1687,3588,2147,3643,2095,3697,2289,3754,2454,3808,2190,3863,2500,3918,2355,3972,2167,4027,2037,4082,2089,4136,1849e" filled="false" stroked="true" strokeweight=".95pt" strokecolor="#f15f22">
              <v:path arrowok="t"/>
              <v:stroke dashstyle="solid"/>
            </v:shape>
            <v:shape style="position:absolute;left:959;top:586;width:3178;height:1987" coordorigin="959,586" coordsize="3178,1987" path="m959,2095l1014,1835,1068,1829,1123,1716,1178,1607,1232,1682,1287,1971,1341,2245,1396,2217,1451,2364,1507,2390,1562,2413,1616,2410,1671,2211,1726,1904,1780,1656,1835,1699,1889,1985,1944,1979,1999,2482,2055,2237,2110,1942,2164,1956,2219,1557,2274,1953,2328,1971,2383,1965,2437,1979,2492,1685,2547,1543,2603,1300,2658,751,2712,586,2767,965,2822,1474,2876,2092,2931,2474,2986,2572,3040,2332,3095,2289,3151,2153,3206,2008,3260,2326,3315,2196,3370,2104,3424,1815,3479,1728,3534,1656,3588,2066,3643,2349,3697,2300,3754,2488,3808,2309,3863,2352,3918,2266,3972,2228,4027,2011,4082,2014,4136,1974e" filled="false" stroked="true" strokeweight=".95pt" strokecolor="#b01c88">
              <v:path arrowok="t"/>
              <v:stroke dashstyle="solid"/>
            </v:shape>
            <v:line style="position:absolute" from="3044,1162" to="2777,975" stroked="true" strokeweight=".475pt" strokecolor="#231f20">
              <v:stroke dashstyle="solid"/>
            </v:line>
            <v:shape style="position:absolute;left:2724;top:938;width:77;height:63" coordorigin="2724,938" coordsize="77,63" path="m2724,938l2776,1000,2800,966,2724,938xe" filled="true" fillcolor="#231f20" stroked="false">
              <v:path arrowok="t"/>
              <v:fill type="solid"/>
            </v:shape>
            <v:line style="position:absolute" from="1566,1470" to="1676,1733" stroked="true" strokeweight=".475pt" strokecolor="#231f20">
              <v:stroke dashstyle="solid"/>
            </v:line>
            <v:shape style="position:absolute;left:1650;top:1711;width:50;height:81" coordorigin="1651,1712" coordsize="50,81" path="m1689,1712l1651,1728,1700,1792,1689,1712xe" filled="true" fillcolor="#231f20" stroked="false">
              <v:path arrowok="t"/>
              <v:fill type="solid"/>
            </v:shape>
            <v:line style="position:absolute" from="1319,2572" to="1407,2477" stroked="true" strokeweight=".475pt" strokecolor="#231f20">
              <v:stroke dashstyle="solid"/>
            </v:line>
            <v:shape style="position:absolute;left:1382;top:2430;width:69;height:72" coordorigin="1382,2430" coordsize="69,72" path="m1451,2430l1382,2474,1413,2502,1451,2430xe" filled="true" fillcolor="#231f20" stroked="false">
              <v:path arrowok="t"/>
              <v:fill type="solid"/>
            </v:shape>
            <v:shape style="position:absolute;left:1151;top:762;width:1464;height:729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688" w:right="-4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Whole-economy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unit labour </w:t>
                    </w:r>
                    <w:r>
                      <w:rPr>
                        <w:color w:val="231F20"/>
                        <w:spacing w:val="-4"/>
                        <w:w w:val="95"/>
                        <w:sz w:val="11"/>
                      </w:rPr>
                      <w:t>costs</w:t>
                    </w:r>
                  </w:p>
                  <w:p>
                    <w:pPr>
                      <w:spacing w:line="256" w:lineRule="auto" w:before="45"/>
                      <w:ind w:left="51" w:right="213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Whole-economy AWE total pay divided</w:t>
                    </w:r>
                  </w:p>
                  <w:p>
                    <w:pPr>
                      <w:spacing w:before="1"/>
                      <w:ind w:left="5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by productivity</w:t>
                    </w:r>
                  </w:p>
                </w:txbxContent>
              </v:textbox>
              <w10:wrap type="none"/>
            </v:shape>
            <v:shape style="position:absolute;left:2650;top:283;width:1669;height:632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Percentage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changes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on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year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earlier</w:t>
                    </w:r>
                  </w:p>
                  <w:p>
                    <w:pPr>
                      <w:spacing w:line="256" w:lineRule="auto" w:before="95"/>
                      <w:ind w:left="140" w:right="529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Private sector AWE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regular pay divided </w:t>
                    </w:r>
                    <w:r>
                      <w:rPr>
                        <w:color w:val="231F20"/>
                        <w:sz w:val="11"/>
                      </w:rPr>
                      <w:t>by productivity</w:t>
                    </w:r>
                  </w:p>
                </w:txbxContent>
              </v:textbox>
              <w10:wrap type="none"/>
            </v:shape>
            <v:shape style="position:absolute;left:3062;top:1081;width:1031;height:410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51" w:right="-5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Whole-economy </w:t>
                    </w:r>
                    <w:r>
                      <w:rPr>
                        <w:color w:val="231F20"/>
                        <w:spacing w:val="-6"/>
                        <w:sz w:val="11"/>
                      </w:rPr>
                      <w:t>AWE </w:t>
                    </w:r>
                    <w:r>
                      <w:rPr>
                        <w:color w:val="231F20"/>
                        <w:sz w:val="11"/>
                      </w:rPr>
                      <w:t>regular pay divided by productivity</w:t>
                    </w:r>
                  </w:p>
                </w:txbxContent>
              </v:textbox>
              <w10:wrap type="none"/>
            </v:shape>
            <v:shape style="position:absolute;left:946;top:2564;width:1774;height:198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Private sector AWE </w:t>
                    </w:r>
                    <w:r>
                      <w:rPr>
                        <w:color w:val="231F20"/>
                        <w:position w:val="-5"/>
                        <w:sz w:val="11"/>
                      </w:rPr>
                      <w:t>Whole-economy</w:t>
                    </w:r>
                  </w:p>
                </w:txbxContent>
              </v:textbox>
              <w10:wrap type="none"/>
            </v:shape>
            <v:shape style="position:absolute;left:997;top:2701;width:781;height:273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0" w:right="-1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total pay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divided </w:t>
                    </w:r>
                    <w:r>
                      <w:rPr>
                        <w:color w:val="231F20"/>
                        <w:sz w:val="11"/>
                      </w:rPr>
                      <w:t>by productivity</w:t>
                    </w:r>
                  </w:p>
                </w:txbxContent>
              </v:textbox>
              <w10:wrap type="none"/>
            </v:shape>
            <v:shape style="position:absolute;left:1989;top:2762;width:724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unit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wage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costs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6"/>
        </w:rPr>
        <w:t>Measures of unit labour costs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9"/>
        <w:rPr>
          <w:sz w:val="16"/>
        </w:rPr>
      </w:pPr>
    </w:p>
    <w:p>
      <w:pPr>
        <w:spacing w:before="0"/>
        <w:ind w:left="0" w:right="561" w:firstLine="0"/>
        <w:jc w:val="righ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95"/>
        <w:ind w:left="0" w:right="561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rPr>
          <w:sz w:val="14"/>
        </w:rPr>
      </w:pPr>
    </w:p>
    <w:p>
      <w:pPr>
        <w:spacing w:before="94"/>
        <w:ind w:left="0" w:right="561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94"/>
        <w:ind w:left="0" w:right="561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95"/>
        <w:ind w:left="0" w:right="561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before="43"/>
        <w:ind w:left="0" w:right="588" w:firstLine="0"/>
        <w:jc w:val="righ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40"/>
        <w:ind w:left="0" w:right="561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11"/>
        <w:ind w:left="0" w:right="594" w:firstLine="0"/>
        <w:jc w:val="righ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72"/>
        <w:ind w:left="0" w:right="561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line="91" w:lineRule="exact" w:before="94"/>
        <w:ind w:left="3760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Heading4"/>
        <w:spacing w:before="3"/>
      </w:pPr>
      <w:r>
        <w:rPr/>
        <w:br w:type="column"/>
      </w:r>
      <w:r>
        <w:rPr>
          <w:color w:val="A70741"/>
        </w:rPr>
        <w:t>Import prices</w:t>
      </w:r>
    </w:p>
    <w:p>
      <w:pPr>
        <w:pStyle w:val="BodyText"/>
        <w:spacing w:line="268" w:lineRule="auto" w:before="23"/>
        <w:ind w:left="153" w:right="295"/>
      </w:pP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non-fuel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impact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sterling: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start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currency terms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1%,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whereas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13% (Chart 4.6). UK import prices excluding fuels are estimated by the ONS to have fallen by 5% during that </w:t>
      </w:r>
      <w:r>
        <w:rPr>
          <w:color w:val="231F20"/>
          <w:w w:val="95"/>
        </w:rPr>
        <w:t>period.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2"/>
          <w:w w:val="95"/>
          <w:position w:val="4"/>
          <w:sz w:val="14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passed 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 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 </w:t>
      </w:r>
      <w:r>
        <w:rPr>
          <w:color w:val="231F20"/>
        </w:rPr>
        <w:t>is</w:t>
      </w:r>
      <w:r>
        <w:rPr>
          <w:color w:val="231F20"/>
          <w:spacing w:val="-19"/>
        </w:rPr>
        <w:t> </w:t>
      </w:r>
      <w:r>
        <w:rPr>
          <w:color w:val="231F20"/>
        </w:rPr>
        <w:t>anticipated.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90"/>
      </w:pP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Q2,</w:t>
      </w:r>
      <w:r>
        <w:rPr>
          <w:color w:val="231F20"/>
          <w:spacing w:val="-44"/>
        </w:rPr>
        <w:t> </w:t>
      </w:r>
      <w:r>
        <w:rPr>
          <w:color w:val="231F20"/>
        </w:rPr>
        <w:t>foreign</w:t>
      </w:r>
      <w:r>
        <w:rPr>
          <w:color w:val="231F20"/>
          <w:spacing w:val="-43"/>
        </w:rPr>
        <w:t> </w:t>
      </w:r>
      <w:r>
        <w:rPr>
          <w:color w:val="231F20"/>
        </w:rPr>
        <w:t>export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foreign</w:t>
      </w:r>
      <w:r>
        <w:rPr>
          <w:color w:val="231F20"/>
          <w:spacing w:val="-44"/>
        </w:rPr>
        <w:t> </w:t>
      </w:r>
      <w:r>
        <w:rPr>
          <w:color w:val="231F20"/>
        </w:rPr>
        <w:t>currency</w:t>
      </w:r>
      <w:r>
        <w:rPr>
          <w:color w:val="231F20"/>
          <w:spacing w:val="-44"/>
        </w:rPr>
        <w:t> </w:t>
      </w:r>
      <w:r>
        <w:rPr>
          <w:color w:val="231F20"/>
        </w:rPr>
        <w:t>terms </w:t>
      </w:r>
      <w:r>
        <w:rPr>
          <w:color w:val="231F20"/>
          <w:w w:val="95"/>
        </w:rPr>
        <w:t>appear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 offset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3½%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November, 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</w:rPr>
        <w:t>term. As explained in the box on pages 28–29 of the November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precise</w:t>
      </w:r>
      <w:r>
        <w:rPr>
          <w:color w:val="231F20"/>
          <w:spacing w:val="-40"/>
        </w:rPr>
        <w:t> </w:t>
      </w:r>
      <w:r>
        <w:rPr>
          <w:color w:val="231F20"/>
        </w:rPr>
        <w:t>speed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pass-through</w:t>
      </w:r>
      <w:r>
        <w:rPr>
          <w:color w:val="231F20"/>
          <w:spacing w:val="-41"/>
        </w:rPr>
        <w:t> </w:t>
      </w:r>
      <w:r>
        <w:rPr>
          <w:color w:val="231F20"/>
        </w:rPr>
        <w:t>of changes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exchange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vary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time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will depend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factors</w:t>
      </w:r>
      <w:r>
        <w:rPr>
          <w:color w:val="231F20"/>
          <w:spacing w:val="-39"/>
        </w:rPr>
        <w:t> </w:t>
      </w:r>
      <w:r>
        <w:rPr>
          <w:color w:val="231F20"/>
        </w:rPr>
        <w:t>driving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change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economic </w:t>
      </w:r>
      <w:r>
        <w:rPr>
          <w:color w:val="231F20"/>
          <w:w w:val="90"/>
        </w:rPr>
        <w:t>conditions, including how persistent the depreciation proves </w:t>
      </w:r>
      <w:r>
        <w:rPr>
          <w:color w:val="231F20"/>
        </w:rPr>
        <w:t>to</w:t>
      </w:r>
      <w:r>
        <w:rPr>
          <w:color w:val="231F20"/>
          <w:spacing w:val="-17"/>
        </w:rPr>
        <w:t> </w:t>
      </w:r>
      <w:r>
        <w:rPr>
          <w:color w:val="231F20"/>
        </w:rPr>
        <w:t>be.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62"/>
      </w:pPr>
      <w:r>
        <w:rPr>
          <w:color w:val="231F20"/>
          <w:w w:val="95"/>
        </w:rPr>
        <w:t>What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matter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timing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pass-through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those</w:t>
      </w:r>
      <w:r>
        <w:rPr>
          <w:color w:val="231F20"/>
          <w:spacing w:val="-36"/>
        </w:rPr>
        <w:t> </w:t>
      </w:r>
      <w:r>
        <w:rPr>
          <w:color w:val="231F20"/>
        </w:rPr>
        <w:t>changes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import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consumer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pass-through is uncertain. It is estimated to be full but </w:t>
      </w:r>
      <w:r>
        <w:rPr>
          <w:color w:val="231F20"/>
          <w:w w:val="95"/>
        </w:rPr>
        <w:t>gradual,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 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percentage point in 2015 Q4. That drag is projected to </w:t>
      </w:r>
      <w:r>
        <w:rPr>
          <w:color w:val="231F20"/>
          <w:w w:val="95"/>
        </w:rPr>
        <w:t>diminish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softer </w:t>
      </w:r>
      <w:r>
        <w:rPr>
          <w:color w:val="231F20"/>
        </w:rPr>
        <w:t>world</w:t>
      </w:r>
      <w:r>
        <w:rPr>
          <w:color w:val="231F20"/>
          <w:spacing w:val="-25"/>
        </w:rPr>
        <w:t> </w:t>
      </w:r>
      <w:r>
        <w:rPr>
          <w:color w:val="231F20"/>
        </w:rPr>
        <w:t>export</w:t>
      </w:r>
      <w:r>
        <w:rPr>
          <w:color w:val="231F20"/>
          <w:spacing w:val="-24"/>
        </w:rPr>
        <w:t> </w:t>
      </w:r>
      <w:r>
        <w:rPr>
          <w:color w:val="231F20"/>
        </w:rPr>
        <w:t>price</w:t>
      </w:r>
      <w:r>
        <w:rPr>
          <w:color w:val="231F20"/>
          <w:spacing w:val="-24"/>
        </w:rPr>
        <w:t> </w:t>
      </w:r>
      <w:r>
        <w:rPr>
          <w:color w:val="231F20"/>
        </w:rPr>
        <w:t>inflation</w:t>
      </w:r>
      <w:r>
        <w:rPr>
          <w:color w:val="231F20"/>
          <w:spacing w:val="-25"/>
        </w:rPr>
        <w:t> </w:t>
      </w:r>
      <w:r>
        <w:rPr>
          <w:color w:val="231F20"/>
        </w:rPr>
        <w:t>(Section</w:t>
      </w:r>
      <w:r>
        <w:rPr>
          <w:color w:val="231F20"/>
          <w:spacing w:val="-24"/>
        </w:rPr>
        <w:t> </w:t>
      </w:r>
      <w:r>
        <w:rPr>
          <w:color w:val="231F20"/>
        </w:rPr>
        <w:t>5).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Labour costs</w:t>
      </w:r>
    </w:p>
    <w:p>
      <w:pPr>
        <w:pStyle w:val="BodyText"/>
        <w:spacing w:line="268" w:lineRule="auto" w:before="23"/>
        <w:ind w:left="153" w:right="250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key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domestically </w:t>
      </w:r>
      <w:r>
        <w:rPr>
          <w:color w:val="231F20"/>
          <w:w w:val="90"/>
        </w:rPr>
        <w:t>generated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broadly </w:t>
      </w:r>
      <w:r>
        <w:rPr>
          <w:color w:val="231F20"/>
          <w:w w:val="95"/>
        </w:rPr>
        <w:t>stable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4.7).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represent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domestic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producing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output. 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labour costs,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output, </w:t>
      </w:r>
      <w:r>
        <w:rPr>
          <w:color w:val="231F20"/>
        </w:rPr>
        <w:t>will be an important indicator and determinant of cost pressures.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There are several ways of measuring unit labour costs</w:t>
      </w:r>
    </w:p>
    <w:p>
      <w:pPr>
        <w:pStyle w:val="BodyText"/>
        <w:spacing w:line="268" w:lineRule="auto" w:before="28"/>
        <w:ind w:left="153" w:right="314"/>
      </w:pP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4.B).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generally </w:t>
      </w:r>
      <w:r>
        <w:rPr>
          <w:color w:val="231F20"/>
          <w:w w:val="90"/>
        </w:rPr>
        <w:t>tend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together,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times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diverge </w:t>
      </w:r>
      <w:r>
        <w:rPr>
          <w:color w:val="231F20"/>
        </w:rPr>
        <w:t>(Chart</w:t>
      </w:r>
      <w:r>
        <w:rPr>
          <w:color w:val="231F20"/>
          <w:spacing w:val="-36"/>
        </w:rPr>
        <w:t> </w:t>
      </w:r>
      <w:r>
        <w:rPr>
          <w:color w:val="231F20"/>
        </w:rPr>
        <w:t>4.8).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four</w:t>
      </w:r>
      <w:r>
        <w:rPr>
          <w:color w:val="231F20"/>
          <w:spacing w:val="-35"/>
        </w:rPr>
        <w:t> </w:t>
      </w:r>
      <w:r>
        <w:rPr>
          <w:color w:val="231F20"/>
        </w:rPr>
        <w:t>quarters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Q3,</w:t>
      </w:r>
      <w:r>
        <w:rPr>
          <w:color w:val="231F20"/>
          <w:spacing w:val="-34"/>
        </w:rPr>
        <w:t> </w:t>
      </w:r>
      <w:r>
        <w:rPr>
          <w:color w:val="231F20"/>
        </w:rPr>
        <w:t>growth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these measures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1¾%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2¾%,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relatively</w:t>
      </w:r>
      <w:r>
        <w:rPr>
          <w:color w:val="231F20"/>
          <w:spacing w:val="-43"/>
        </w:rPr>
        <w:t> </w:t>
      </w:r>
      <w:r>
        <w:rPr>
          <w:color w:val="231F20"/>
        </w:rPr>
        <w:t>narrow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40"/>
          <w:cols w:num="2" w:equalWidth="0">
            <w:col w:w="4387" w:space="942"/>
            <w:col w:w="5401"/>
          </w:cols>
        </w:sectPr>
      </w:pPr>
    </w:p>
    <w:p>
      <w:pPr>
        <w:tabs>
          <w:tab w:pos="756" w:val="left" w:leader="none"/>
          <w:tab w:pos="1195" w:val="left" w:leader="none"/>
          <w:tab w:pos="1633" w:val="left" w:leader="none"/>
          <w:tab w:pos="2072" w:val="left" w:leader="none"/>
          <w:tab w:pos="2510" w:val="left" w:leader="none"/>
          <w:tab w:pos="2949" w:val="left" w:leader="none"/>
          <w:tab w:pos="3387" w:val="left" w:leader="none"/>
        </w:tabs>
        <w:spacing w:before="5"/>
        <w:ind w:left="318" w:right="0" w:firstLine="0"/>
        <w:jc w:val="left"/>
        <w:rPr>
          <w:sz w:val="11"/>
        </w:rPr>
      </w:pPr>
      <w:r>
        <w:rPr>
          <w:color w:val="231F20"/>
          <w:sz w:val="11"/>
        </w:rPr>
        <w:t>2001</w:t>
        <w:tab/>
        <w:t>03</w:t>
        <w:tab/>
        <w:t>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Based on the measures defined in Table 4.B.</w:t>
      </w:r>
    </w:p>
    <w:p>
      <w:pPr>
        <w:pStyle w:val="BodyText"/>
        <w:spacing w:after="39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7"/>
        <w:ind w:left="366" w:right="376" w:hanging="213"/>
        <w:jc w:val="both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3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-2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MPC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did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not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take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steer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import </w:t>
      </w:r>
      <w:r>
        <w:rPr>
          <w:color w:val="231F20"/>
          <w:w w:val="90"/>
          <w:sz w:val="14"/>
        </w:rPr>
        <w:t>price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data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time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because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greater-than-usual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uncertainty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due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 </w:t>
      </w:r>
      <w:r>
        <w:rPr>
          <w:color w:val="231F20"/>
          <w:w w:val="95"/>
          <w:sz w:val="14"/>
        </w:rPr>
        <w:t>number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data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issues. 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ONS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has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since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published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revised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import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price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data.</w:t>
      </w:r>
    </w:p>
    <w:p>
      <w:pPr>
        <w:spacing w:after="0" w:line="235" w:lineRule="auto"/>
        <w:jc w:val="both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3533" w:space="1796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515.9500pt;height:.7pt;mso-position-horizontal-relative:char;mso-position-vertical-relative:line" coordorigin="0,0" coordsize="10319,14">
            <v:line style="position:absolute" from="0,7" to="10318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4.B </w:t>
      </w:r>
      <w:r>
        <w:rPr>
          <w:color w:val="A70741"/>
          <w:sz w:val="18"/>
        </w:rPr>
        <w:t>There are a number of ways of measuring unit labour costs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Measures of unit labour costs</w:t>
      </w:r>
      <w:r>
        <w:rPr>
          <w:color w:val="231F20"/>
          <w:position w:val="4"/>
          <w:sz w:val="12"/>
        </w:rPr>
        <w:t>(a)</w:t>
      </w:r>
    </w:p>
    <w:p>
      <w:pPr>
        <w:tabs>
          <w:tab w:pos="5425" w:val="left" w:leader="none"/>
          <w:tab w:pos="9423" w:val="left" w:leader="none"/>
        </w:tabs>
        <w:spacing w:line="156" w:lineRule="exact" w:before="142"/>
        <w:ind w:left="2360" w:right="0" w:firstLine="0"/>
        <w:jc w:val="left"/>
        <w:rPr>
          <w:sz w:val="14"/>
        </w:rPr>
      </w:pPr>
      <w:r>
        <w:rPr>
          <w:color w:val="231F20"/>
          <w:sz w:val="14"/>
        </w:rPr>
        <w:t>Includes  Includes self- Includes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Includes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the</w:t>
        <w:tab/>
      </w:r>
      <w:r>
        <w:rPr>
          <w:color w:val="231F20"/>
          <w:w w:val="95"/>
          <w:sz w:val="14"/>
        </w:rPr>
        <w:t>Main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advantage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measure</w:t>
        <w:tab/>
      </w:r>
      <w:r>
        <w:rPr>
          <w:color w:val="231F20"/>
          <w:w w:val="90"/>
          <w:sz w:val="14"/>
        </w:rPr>
        <w:t>Percentage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change</w:t>
      </w:r>
    </w:p>
    <w:p>
      <w:pPr>
        <w:tabs>
          <w:tab w:pos="9614" w:val="left" w:leader="none"/>
        </w:tabs>
        <w:spacing w:line="144" w:lineRule="exact" w:before="0"/>
        <w:ind w:left="2262" w:right="0" w:firstLine="0"/>
        <w:jc w:val="left"/>
        <w:rPr>
          <w:sz w:val="14"/>
        </w:rPr>
      </w:pPr>
      <w:r>
        <w:rPr>
          <w:color w:val="231F20"/>
          <w:sz w:val="14"/>
        </w:rPr>
        <w:t>non-wage  employment bonuses</w:t>
      </w:r>
      <w:r>
        <w:rPr>
          <w:color w:val="231F20"/>
          <w:spacing w:val="26"/>
          <w:sz w:val="14"/>
        </w:rPr>
        <w:t> </w:t>
      </w:r>
      <w:r>
        <w:rPr>
          <w:color w:val="231F20"/>
          <w:sz w:val="14"/>
        </w:rPr>
        <w:t>public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sector</w:t>
        <w:tab/>
      </w:r>
      <w:r>
        <w:rPr>
          <w:color w:val="231F20"/>
          <w:w w:val="90"/>
          <w:sz w:val="14"/>
        </w:rPr>
        <w:t>in four</w:t>
      </w:r>
      <w:r>
        <w:rPr>
          <w:color w:val="231F20"/>
          <w:spacing w:val="-29"/>
          <w:w w:val="90"/>
          <w:sz w:val="14"/>
        </w:rPr>
        <w:t> </w:t>
      </w:r>
      <w:r>
        <w:rPr>
          <w:color w:val="231F20"/>
          <w:w w:val="90"/>
          <w:sz w:val="14"/>
        </w:rPr>
        <w:t>quarters</w:t>
      </w:r>
    </w:p>
    <w:p>
      <w:pPr>
        <w:tabs>
          <w:tab w:pos="3139" w:val="left" w:leader="none"/>
          <w:tab w:pos="9832" w:val="left" w:leader="none"/>
        </w:tabs>
        <w:spacing w:line="162" w:lineRule="exact" w:before="0"/>
        <w:ind w:left="2405" w:right="0" w:firstLine="0"/>
        <w:jc w:val="left"/>
        <w:rPr>
          <w:sz w:val="14"/>
        </w:rPr>
      </w:pPr>
      <w:r>
        <w:rPr>
          <w:color w:val="231F20"/>
          <w:sz w:val="14"/>
        </w:rPr>
        <w:t>costs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w w:val="95"/>
          <w:sz w:val="14"/>
        </w:rPr>
        <w:t>income</w:t>
      </w:r>
      <w:r>
        <w:rPr>
          <w:color w:val="231F20"/>
          <w:w w:val="95"/>
          <w:position w:val="4"/>
          <w:sz w:val="11"/>
        </w:rPr>
        <w:t>(c)</w:t>
        <w:tab/>
      </w:r>
      <w:r>
        <w:rPr>
          <w:color w:val="231F20"/>
          <w:sz w:val="14"/>
        </w:rPr>
        <w:t>to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Q3</w:t>
      </w:r>
    </w:p>
    <w:p>
      <w:pPr>
        <w:tabs>
          <w:tab w:pos="2733" w:val="left" w:leader="none"/>
          <w:tab w:pos="3584" w:val="left" w:leader="none"/>
          <w:tab w:pos="4151" w:val="left" w:leader="none"/>
          <w:tab w:pos="5001" w:val="left" w:leader="none"/>
          <w:tab w:pos="5425" w:val="left" w:leader="none"/>
          <w:tab w:pos="10471" w:val="right" w:leader="none"/>
        </w:tabs>
        <w:spacing w:before="139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76096" from="39.685001pt,4.510920pt" to="555.591001pt,4.510920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Whole-economy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unit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costs</w:t>
      </w:r>
      <w:r>
        <w:rPr>
          <w:color w:val="231F20"/>
          <w:w w:val="95"/>
          <w:position w:val="4"/>
          <w:sz w:val="11"/>
        </w:rPr>
        <w:t>(d)</w:t>
        <w:tab/>
      </w:r>
      <w:r>
        <w:rPr>
          <w:rFonts w:ascii="Noto Sans Symbols" w:hAnsi="Noto Sans Symbols"/>
          <w:color w:val="231F20"/>
          <w:w w:val="95"/>
          <w:sz w:val="14"/>
        </w:rPr>
        <w:t>✓</w:t>
        <w:tab/>
        <w:t>✓</w:t>
        <w:tab/>
        <w:t>✓</w:t>
        <w:tab/>
        <w:t>✓</w:t>
        <w:tab/>
      </w:r>
      <w:r>
        <w:rPr>
          <w:color w:val="231F20"/>
          <w:w w:val="95"/>
          <w:sz w:val="14"/>
        </w:rPr>
        <w:t>Most</w:t>
      </w:r>
      <w:r>
        <w:rPr>
          <w:color w:val="231F20"/>
          <w:spacing w:val="-9"/>
          <w:w w:val="95"/>
          <w:sz w:val="14"/>
        </w:rPr>
        <w:t> </w:t>
      </w:r>
      <w:r>
        <w:rPr>
          <w:color w:val="231F20"/>
          <w:w w:val="95"/>
          <w:sz w:val="14"/>
        </w:rPr>
        <w:t>comprehensive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measure</w:t>
        <w:tab/>
        <w:t>1.6</w:t>
      </w:r>
    </w:p>
    <w:p>
      <w:pPr>
        <w:tabs>
          <w:tab w:pos="3584" w:val="left" w:leader="none"/>
          <w:tab w:pos="4151" w:val="left" w:leader="none"/>
          <w:tab w:pos="5001" w:val="left" w:leader="none"/>
          <w:tab w:pos="5426" w:val="left" w:leader="none"/>
          <w:tab w:pos="10471" w:val="right" w:leader="none"/>
        </w:tabs>
        <w:spacing w:line="179" w:lineRule="exact" w:before="45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Whole-economy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unit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wage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costs</w:t>
      </w:r>
      <w:r>
        <w:rPr>
          <w:color w:val="231F20"/>
          <w:w w:val="95"/>
          <w:position w:val="4"/>
          <w:sz w:val="11"/>
        </w:rPr>
        <w:t>(d)</w:t>
        <w:tab/>
      </w:r>
      <w:r>
        <w:rPr>
          <w:rFonts w:ascii="Noto Sans Symbols" w:hAnsi="Noto Sans Symbols"/>
          <w:color w:val="231F20"/>
          <w:sz w:val="14"/>
        </w:rPr>
        <w:t>✓</w:t>
        <w:tab/>
        <w:t>✓</w:t>
        <w:tab/>
        <w:t>✓</w:t>
        <w:tab/>
      </w:r>
      <w:r>
        <w:rPr>
          <w:color w:val="231F20"/>
          <w:sz w:val="14"/>
        </w:rPr>
        <w:t>Excludes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changes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non-wage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costs,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which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can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be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erratic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so</w:t>
        <w:tab/>
        <w:t>2.3</w:t>
      </w:r>
    </w:p>
    <w:p>
      <w:pPr>
        <w:spacing w:line="151" w:lineRule="exact" w:before="0"/>
        <w:ind w:left="5426" w:right="0" w:firstLine="0"/>
        <w:jc w:val="left"/>
        <w:rPr>
          <w:sz w:val="14"/>
        </w:rPr>
      </w:pPr>
      <w:r>
        <w:rPr>
          <w:color w:val="231F20"/>
          <w:sz w:val="14"/>
        </w:rPr>
        <w:t>may not affect prices in the short term</w:t>
      </w:r>
    </w:p>
    <w:p>
      <w:pPr>
        <w:tabs>
          <w:tab w:pos="4151" w:val="left" w:leader="none"/>
          <w:tab w:pos="5001" w:val="left" w:leader="none"/>
          <w:tab w:pos="5426" w:val="left" w:leader="none"/>
          <w:tab w:pos="10471" w:val="right" w:leader="none"/>
        </w:tabs>
        <w:spacing w:line="173" w:lineRule="exact" w:before="54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Whole-economy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AWE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total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pay</w:t>
        <w:tab/>
      </w:r>
      <w:r>
        <w:rPr>
          <w:rFonts w:ascii="Noto Sans Symbols" w:hAnsi="Noto Sans Symbols"/>
          <w:color w:val="231F20"/>
          <w:sz w:val="14"/>
        </w:rPr>
        <w:t>✓</w:t>
        <w:tab/>
        <w:t>✓</w:t>
        <w:tab/>
      </w:r>
      <w:r>
        <w:rPr>
          <w:color w:val="231F20"/>
          <w:sz w:val="14"/>
        </w:rPr>
        <w:t>AWE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data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timely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than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National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Accounts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data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wages</w:t>
        <w:tab/>
        <w:t>2.2</w:t>
      </w:r>
    </w:p>
    <w:p>
      <w:pPr>
        <w:tabs>
          <w:tab w:pos="5426" w:val="left" w:leader="none"/>
        </w:tabs>
        <w:spacing w:line="157" w:lineRule="exact" w:before="0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divided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w w:val="95"/>
          <w:position w:val="4"/>
          <w:sz w:val="11"/>
        </w:rPr>
        <w:t>(e)</w:t>
        <w:tab/>
      </w:r>
      <w:r>
        <w:rPr>
          <w:color w:val="231F20"/>
          <w:sz w:val="14"/>
        </w:rPr>
        <w:t>and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salaries</w:t>
      </w:r>
    </w:p>
    <w:p>
      <w:pPr>
        <w:tabs>
          <w:tab w:pos="5001" w:val="left" w:leader="none"/>
          <w:tab w:pos="5426" w:val="left" w:leader="none"/>
          <w:tab w:pos="10471" w:val="right" w:leader="none"/>
        </w:tabs>
        <w:spacing w:line="173" w:lineRule="exact" w:before="54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Whole-economy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AWE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regular</w:t>
        <w:tab/>
      </w:r>
      <w:r>
        <w:rPr>
          <w:rFonts w:ascii="Noto Sans Symbols" w:hAnsi="Noto Sans Symbols"/>
          <w:color w:val="231F20"/>
          <w:sz w:val="14"/>
        </w:rPr>
        <w:t>✓</w:t>
        <w:tab/>
      </w:r>
      <w:r>
        <w:rPr>
          <w:color w:val="231F20"/>
          <w:sz w:val="14"/>
        </w:rPr>
        <w:t>Excludes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bonuses,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which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can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be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volatile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tend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reflect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labour</w:t>
        <w:tab/>
        <w:t>1.7</w:t>
      </w:r>
    </w:p>
    <w:p>
      <w:pPr>
        <w:tabs>
          <w:tab w:pos="5426" w:val="left" w:leader="none"/>
        </w:tabs>
        <w:spacing w:line="157" w:lineRule="exact" w:before="0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pay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divided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w w:val="95"/>
          <w:position w:val="4"/>
          <w:sz w:val="11"/>
        </w:rPr>
        <w:t>(e)</w:t>
        <w:tab/>
      </w:r>
      <w:r>
        <w:rPr>
          <w:color w:val="231F20"/>
          <w:sz w:val="14"/>
        </w:rPr>
        <w:t>market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conditions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lag</w:t>
      </w:r>
    </w:p>
    <w:p>
      <w:pPr>
        <w:tabs>
          <w:tab w:pos="4151" w:val="left" w:leader="none"/>
          <w:tab w:pos="5426" w:val="left" w:leader="none"/>
          <w:tab w:pos="10471" w:val="right" w:leader="none"/>
        </w:tabs>
        <w:spacing w:line="173" w:lineRule="exact" w:before="55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Private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sector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AWE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total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pay</w:t>
        <w:tab/>
      </w:r>
      <w:r>
        <w:rPr>
          <w:rFonts w:ascii="Noto Sans Symbols" w:hAnsi="Noto Sans Symbols"/>
          <w:color w:val="231F20"/>
          <w:sz w:val="14"/>
        </w:rPr>
        <w:t>✓</w:t>
        <w:tab/>
      </w:r>
      <w:r>
        <w:rPr>
          <w:color w:val="231F20"/>
          <w:sz w:val="14"/>
        </w:rPr>
        <w:t>Excludes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public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sector,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which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forms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only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small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share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costs</w:t>
        <w:tab/>
        <w:t>2.7</w:t>
      </w:r>
    </w:p>
    <w:p>
      <w:pPr>
        <w:tabs>
          <w:tab w:pos="5426" w:val="left" w:leader="none"/>
        </w:tabs>
        <w:spacing w:line="157" w:lineRule="exact" w:before="0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divided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w w:val="95"/>
          <w:position w:val="4"/>
          <w:sz w:val="11"/>
        </w:rPr>
        <w:t>(e)</w:t>
        <w:tab/>
      </w:r>
      <w:r>
        <w:rPr>
          <w:color w:val="231F20"/>
          <w:sz w:val="14"/>
        </w:rPr>
        <w:t>for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companies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providing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consumer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goods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services</w:t>
      </w:r>
    </w:p>
    <w:p>
      <w:pPr>
        <w:tabs>
          <w:tab w:pos="5426" w:val="left" w:leader="none"/>
          <w:tab w:pos="10471" w:val="right" w:leader="none"/>
        </w:tabs>
        <w:spacing w:line="150" w:lineRule="exact" w:before="7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Private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sector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AWE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regular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pay</w:t>
        <w:tab/>
      </w:r>
      <w:r>
        <w:rPr>
          <w:color w:val="231F20"/>
          <w:sz w:val="14"/>
        </w:rPr>
        <w:t>Excludes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public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sector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bonuses</w:t>
        <w:tab/>
        <w:t>2.1</w:t>
      </w:r>
    </w:p>
    <w:p>
      <w:pPr>
        <w:spacing w:line="162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4"/>
        </w:rPr>
        <w:t>divided by productivity</w:t>
      </w:r>
      <w:r>
        <w:rPr>
          <w:color w:val="231F20"/>
          <w:position w:val="4"/>
          <w:sz w:val="11"/>
        </w:rPr>
        <w:t>(e)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backcast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final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output,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measures).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Employers’ social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contributions.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income,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assuming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employee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compensation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whole-economy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(wage)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Productivity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head,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where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revisions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incorporate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2.35pt;height:.7pt;mso-position-horizontal-relative:char;mso-position-vertical-relative:line" coordorigin="0,0" coordsize="4247,14">
            <v:line style="position:absolute" from="0,7" to="424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540"/>
        </w:sectPr>
      </w:pPr>
    </w:p>
    <w:p>
      <w:pPr>
        <w:spacing w:line="259" w:lineRule="auto" w:before="80"/>
        <w:ind w:left="153" w:right="109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4.9</w:t>
      </w:r>
      <w:r>
        <w:rPr>
          <w:b/>
          <w:color w:val="A70741"/>
          <w:spacing w:val="-8"/>
          <w:sz w:val="18"/>
        </w:rPr>
        <w:t> </w:t>
      </w:r>
      <w:r>
        <w:rPr>
          <w:color w:val="A70741"/>
          <w:sz w:val="18"/>
        </w:rPr>
        <w:t>Unit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cost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expected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ease</w:t>
      </w:r>
      <w:r>
        <w:rPr>
          <w:color w:val="A70741"/>
          <w:spacing w:val="-31"/>
          <w:sz w:val="18"/>
        </w:rPr>
        <w:t> </w:t>
      </w:r>
      <w:r>
        <w:rPr>
          <w:color w:val="A70741"/>
          <w:spacing w:val="-14"/>
          <w:sz w:val="18"/>
        </w:rPr>
        <w:t>a </w:t>
      </w:r>
      <w:r>
        <w:rPr>
          <w:color w:val="A70741"/>
          <w:sz w:val="18"/>
        </w:rPr>
        <w:t>little in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Q4</w:t>
      </w:r>
    </w:p>
    <w:p>
      <w:pPr>
        <w:spacing w:line="268" w:lineRule="auto" w:before="2"/>
        <w:ind w:left="153" w:right="31" w:firstLine="0"/>
        <w:jc w:val="left"/>
        <w:rPr>
          <w:sz w:val="12"/>
        </w:rPr>
      </w:pPr>
      <w:r>
        <w:rPr>
          <w:color w:val="231F20"/>
          <w:w w:val="95"/>
          <w:sz w:val="16"/>
        </w:rPr>
        <w:t>Decomposition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four-quarter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whole-economy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unit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labour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spacing w:val="-4"/>
          <w:w w:val="95"/>
          <w:sz w:val="16"/>
        </w:rPr>
        <w:t>cost </w:t>
      </w:r>
      <w:r>
        <w:rPr>
          <w:color w:val="231F20"/>
          <w:sz w:val="16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/>
        <w:ind w:left="153" w:right="505"/>
      </w:pPr>
      <w:r>
        <w:rPr/>
        <w:br w:type="column"/>
      </w:r>
      <w:r>
        <w:rPr>
          <w:color w:val="231F20"/>
          <w:w w:val="90"/>
        </w:rPr>
        <w:t>range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negative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</w:rPr>
        <w:t>observed during</w:t>
      </w:r>
      <w:r>
        <w:rPr>
          <w:color w:val="231F20"/>
          <w:spacing w:val="-39"/>
        </w:rPr>
        <w:t> </w:t>
      </w:r>
      <w:r>
        <w:rPr>
          <w:color w:val="231F20"/>
        </w:rPr>
        <w:t>2013–14.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53"/>
      </w:pPr>
      <w:r>
        <w:rPr>
          <w:color w:val="231F20"/>
        </w:rPr>
        <w:t>The broadest measure, whole-economy unit labour cost</w:t>
      </w:r>
    </w:p>
    <w:p>
      <w:pPr>
        <w:spacing w:after="0"/>
        <w:sectPr>
          <w:type w:val="continuous"/>
          <w:pgSz w:w="11910" w:h="16840"/>
          <w:pgMar w:top="1560" w:bottom="0" w:left="640" w:right="540"/>
          <w:cols w:num="2" w:equalWidth="0">
            <w:col w:w="4349" w:space="980"/>
            <w:col w:w="5401"/>
          </w:cols>
        </w:sectPr>
      </w:pPr>
    </w:p>
    <w:p>
      <w:pPr>
        <w:spacing w:line="247" w:lineRule="auto" w:before="68"/>
        <w:ind w:left="423" w:right="0" w:hanging="55"/>
        <w:jc w:val="left"/>
        <w:rPr>
          <w:sz w:val="12"/>
        </w:rPr>
      </w:pPr>
      <w:r>
        <w:rPr/>
        <w:pict>
          <v:rect style="position:absolute;margin-left:148.082001pt;margin-top:3.722796pt;width:7.086pt;height:7.086pt;mso-position-horizontal-relative:page;mso-position-vertical-relative:paragraph;z-index:15877120" filled="true" fillcolor="#58b6e7" stroked="false">
            <v:fill type="solid"/>
            <w10:wrap type="none"/>
          </v:rect>
        </w:pict>
      </w:r>
      <w:r>
        <w:rPr/>
        <w:pict>
          <v:rect style="position:absolute;margin-left:40.365002pt;margin-top:3.722796pt;width:7.086pt;height:7.086pt;mso-position-horizontal-relative:page;mso-position-vertical-relative:paragraph;z-index:15878144" filled="true" fillcolor="#fcaf17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Wages, salaries and self-employment </w:t>
      </w:r>
      <w:r>
        <w:rPr>
          <w:color w:val="231F20"/>
          <w:sz w:val="12"/>
        </w:rPr>
        <w:t>income per head</w:t>
      </w:r>
    </w:p>
    <w:p>
      <w:pPr>
        <w:spacing w:before="38"/>
        <w:ind w:left="369" w:right="0" w:firstLine="0"/>
        <w:jc w:val="left"/>
        <w:rPr>
          <w:sz w:val="12"/>
        </w:rPr>
      </w:pPr>
      <w:r>
        <w:rPr/>
        <w:pict>
          <v:group style="position:absolute;margin-left:40.115002pt;margin-top:23.471794pt;width:184.8pt;height:142.25pt;mso-position-horizontal-relative:page;mso-position-vertical-relative:paragraph;z-index:15876608" coordorigin="802,469" coordsize="3696,2845">
            <v:rect style="position:absolute;left:807;top:474;width:3686;height:2835" filled="false" stroked="true" strokeweight=".5pt" strokecolor="#231f20">
              <v:stroke dashstyle="solid"/>
            </v:rect>
            <v:shape style="position:absolute;left:975;top:993;width:3271;height:1344" coordorigin="975,993" coordsize="3271,1344" path="m1002,1531l975,1531,975,2092,1002,2092,1002,1531xm1078,1570l1054,1570,1054,2092,1078,2092,1078,1570xm1157,1732l1130,1732,1130,2092,1157,2092,1157,1732xm1233,1708l1208,1708,1208,2092,1233,2092,1233,1708xm1311,1497l1284,1497,1284,2092,1311,2092,1311,1497xm1387,1253l1363,1253,1363,2092,1387,2092,1387,1253xm1466,1201l1439,1201,1439,2092,1466,2092,1466,1201xm1542,1066l1517,1066,1517,2092,1542,2092,1542,1066xm1620,993l1593,993,1593,2092,1620,2092,1620,993xm1696,1384l1671,1384,1671,2092,1696,2092,1696,1384xm1774,1396l1748,1396,1748,2092,1774,2092,1774,1396xm1851,1527l1826,1527,1826,2092,1851,2092,1851,1527xm1929,1628l1902,1628,1902,2092,1929,2092,1929,1628xm2005,1723l1980,1723,1980,2092,2005,2092,2005,1723xm2083,1863l2057,1863,2057,2092,2083,2092,2083,1863xm2159,2037l2135,2037,2135,2092,2159,2092,2159,2037xm2238,2092l2211,2092,2211,2336,2238,2336,2238,2092xm2314,1592l2289,1592,2289,2092,2314,2092,2314,1592xm2392,1540l2365,1540,2365,2092,2392,2092,2392,1540xm2468,1445l2444,1445,2444,2092,2468,2092,2468,1445xm2547,1454l2520,1454,2520,2092,2547,2092,2547,1454xm2623,2092l2598,2092,2598,2162,2623,2162,2623,2092xm2701,2089l2674,2089,2674,2092,2701,2092,2701,2089xm2777,2092l2753,2092,2753,2132,2777,2132,2777,2092xm2856,1662l2829,1662,2829,2092,2856,2092,2856,1662xm2932,1946l2907,1946,2907,2092,2932,2092,2932,1946xm3010,2092l2983,2092,2983,2108,3010,2108,3010,2092xm3086,2019l3061,2019,3061,2092,3086,2092,3086,2019xm3164,2092l3138,2092,3138,2159,3164,2159,3164,2092xm3241,1876l3216,1876,3216,2092,3241,2092,3241,1876xm3319,1692l3292,1692,3292,2092,3319,2092,3319,1692xm3395,1778l3370,1778,3370,2092,3395,2092,3395,1778xm3473,1976l3447,1976,3447,2092,3473,2092,3473,1976xm3549,1665l3525,1665,3525,2092,3549,2092,3549,1665xm3628,2025l3601,2025,3601,2092,3628,2092,3628,2025xm3704,2013l3679,2013,3679,2092,3704,2092,3704,2013xm3782,1876l3755,1876,3755,2092,3782,2092,3782,1876xm3858,2092l3834,2092,3834,2236,3858,2236,3858,2092xm3937,1988l3910,1988,3910,2092,3937,2092,3937,1988xm4013,1769l3988,1769,3988,2092,4013,2092,4013,1769xm4091,1720l4064,1720,4064,2092,4091,2092,4091,1720xm4167,1631l4143,1631,4143,2092,4167,2092,4167,1631xm4245,1558l4219,1558,4219,2092,4245,2092,4245,1558xe" filled="true" fillcolor="#fcaf17" stroked="false">
              <v:path arrowok="t"/>
              <v:fill type="solid"/>
            </v:shape>
            <v:shape style="position:absolute;left:975;top:657;width:3271;height:1841" coordorigin="975,657" coordsize="3271,1841" path="m1002,1289l975,1289,975,1531,1002,1531,1002,1289xm1078,1286l1054,1286,1054,1570,1078,1570,1078,1286xm1157,1439l1130,1439,1130,1732,1157,1732,1157,1439xm1233,1332l1208,1332,1208,1708,1233,1708,1233,1332xm1311,1125l1284,1125,1284,1497,1311,1497,1311,1125xm1387,1091l1363,1091,1363,1253,1387,1253,1387,1091xm1466,944l1439,944,1439,1201,1466,1201,1466,944xm1542,657l1517,657,1517,1066,1542,1066,1542,657xm1620,847l1593,847,1593,993,1620,993,1620,847xm1696,908l1671,908,1671,1384,1696,1384,1696,908xm1774,1082l1748,1082,1748,1396,1774,1396,1774,1082xm1851,2092l1826,2092,1826,2220,1851,2220,1851,2092xm1929,1473l1902,1473,1902,1628,1929,1628,1929,1473xm2005,2092l1980,2092,1980,2275,2005,2275,2005,2092xm2083,2092l2057,2092,2057,2324,2083,2324,2083,2092xm2159,2092l2135,2092,2135,2205,2159,2205,2159,2092xm2238,2336l2211,2336,2211,2349,2238,2349,2238,2336xm2314,1564l2289,1564,2289,1592,2314,1592,2314,1564xm2392,1503l2365,1503,2365,1540,2392,1540,2392,1503xm2468,1045l2444,1045,2444,1445,2468,1445,2468,1045xm2547,1066l2520,1066,2520,1454,2547,1454,2547,1066xm2623,1582l2598,1582,2598,2092,2623,2092,2623,1582xm2701,1680l2674,1680,2674,2092,2701,2092,2701,1680xm2777,1982l2753,1982,2753,2092,2777,2092,2777,1982xm2856,2092l2829,2092,2829,2159,2856,2159,2856,2092xm2932,2092l2907,2092,2907,2178,2932,2178,2932,2092xm3010,2086l2983,2086,2983,2092,3010,2092,3010,2086xm3086,1821l3061,1821,3061,2019,3086,2019,3086,1821xm3164,1744l3138,1744,3138,2092,3164,2092,3164,1744xm3241,1824l3216,1824,3216,1876,3241,1876,3241,1824xm3319,1509l3292,1509,3292,1692,3319,1692,3319,1509xm3395,2092l3370,2092,3370,2245,3395,2245,3395,2092xm3473,2092l3447,2092,3447,2135,3473,2135,3473,2092xm3549,1479l3525,1479,3525,1665,3549,1665,3549,1479xm3628,1882l3601,1882,3601,2025,3628,2025,3628,1882xm3704,1900l3679,1900,3679,2013,3704,2013,3704,1900xm3782,2092l3755,2092,3755,2233,3782,2233,3782,2092xm3858,2236l3834,2236,3834,2498,3858,2498,3858,2236xm3937,2092l3910,2092,3910,2327,3937,2327,3937,2092xm4013,2092l3988,2092,3988,2217,4013,2217,4013,2092xm4091,2092l4064,2092,4064,2236,4091,2236,4091,2092xm4167,1466l4143,1466,4143,1631,4167,1631,4167,1466xm4245,2092l4219,2092,4219,2126,4245,2126,4245,2092xe" filled="true" fillcolor="#9c8dc3" stroked="false">
              <v:path arrowok="t"/>
              <v:fill type="solid"/>
            </v:shape>
            <v:shape style="position:absolute;left:975;top:849;width:3271;height:1960" coordorigin="975,850" coordsize="3271,1960" path="m1002,2092l975,2092,975,2248,1002,2248,1002,2092xm1078,2092l1054,2092,1054,2355,1078,2355,1078,2092xm1157,2092l1130,2092,1130,2462,1157,2462,1157,2092xm1233,2092l1208,2092,1208,2810,1233,2810,1233,2092xm1311,2092l1284,2092,1284,2706,1311,2706,1311,2092xm1387,2092l1363,2092,1363,2510,1387,2510,1387,2092xm1466,2092l1439,2092,1439,2364,1466,2364,1466,2092xm1542,2092l1517,2092,1517,2135,1542,2135,1542,2092xm1620,2092l1593,2092,1593,2388,1620,2388,1620,2092xm1696,2092l1671,2092,1671,2404,1696,2404,1696,2092xm1774,2092l1748,2092,1748,2520,1774,2520,1774,2092xm1851,2220l1826,2220,1826,2602,1851,2602,1851,2220xm1929,2092l1902,2092,1902,2239,1929,2239,1929,2092xm2005,1698l1980,1698,1980,1723,2005,1723,2005,1698xm2083,1506l2057,1506,2057,1863,2083,1863,2083,1506xm2159,1219l2135,1219,2135,2037,2159,2037,2159,1219xm2238,1100l2211,1100,2211,2092,2238,2092,2238,1100xm2314,850l2289,850,2289,1564,2314,1564,2314,850xm2392,1070l2365,1070,2365,1503,2392,1503,2392,1070xm2468,2092l2444,2092,2444,2129,2468,2129,2468,2092xm2547,2092l2520,2092,2520,2477,2547,2477,2547,2092xm2623,2162l2598,2162,2598,2431,2623,2431,2623,2162xm2701,2092l2674,2092,2674,2282,2701,2282,2701,2092xm2777,2132l2753,2132,2753,2333,2777,2333,2777,2132xm2856,2159l2829,2159,2829,2294,2856,2294,2856,2159xm2932,2178l2907,2178,2907,2340,2932,2340,2932,2178xm3010,2108l2983,2108,2983,2590,3010,2590,3010,2108xm3086,2092l3061,2092,3061,2498,3086,2498,3086,2092xm3164,2159l3138,2159,3138,2456,3164,2456,3164,2159xm3241,2092l3216,2092,3216,2147,3241,2147,3241,2092xm3319,1427l3292,1427,3292,1509,3319,1509,3319,1427xm3395,1589l3370,1589,3370,1778,3395,1778,3395,1589xm3473,2135l3447,2135,3447,2141,3473,2141,3473,2135xm3549,2092l3525,2092,3525,2361,3549,2361,3549,2092xm3628,2092l3601,2092,3601,2288,3628,2288,3628,2092xm3704,2092l3679,2092,3679,2431,3704,2431,3704,2092xm3782,2233l3755,2233,3755,2395,3782,2395,3782,2233xm3858,2498l3834,2498,3834,2642,3858,2642,3858,2498xm3937,2327l3910,2327,3910,2468,3937,2468,3937,2327xm4013,2217l3988,2217,3988,2398,4013,2398,4013,2217xm4091,2236l4064,2236,4064,2398,4091,2398,4091,2236xm4167,2092l4143,2092,4143,2343,4167,2343,4167,2092xm4245,2126l4219,2126,4219,2300,4245,2300,4245,2126xe" filled="true" fillcolor="#58b6e7" stroked="false">
              <v:path arrowok="t"/>
              <v:fill type="solid"/>
            </v:shape>
            <v:line style="position:absolute" from="4379,880" to="4492,880" stroked="true" strokeweight=".5pt" strokecolor="#231f20">
              <v:stroke dashstyle="solid"/>
            </v:line>
            <v:line style="position:absolute" from="4379,1286" to="4492,1286" stroked="true" strokeweight=".5pt" strokecolor="#231f20">
              <v:stroke dashstyle="solid"/>
            </v:line>
            <v:line style="position:absolute" from="4379,1689" to="4492,1689" stroked="true" strokeweight=".5pt" strokecolor="#231f20">
              <v:stroke dashstyle="solid"/>
            </v:line>
            <v:line style="position:absolute" from="4379,2092" to="4492,2092" stroked="true" strokeweight=".5pt" strokecolor="#231f20">
              <v:stroke dashstyle="solid"/>
            </v:line>
            <v:line style="position:absolute" from="977,2092" to="4322,2092" stroked="true" strokeweight=".5pt" strokecolor="#231f20">
              <v:stroke dashstyle="solid"/>
            </v:line>
            <v:line style="position:absolute" from="4379,2498" to="4492,2498" stroked="true" strokeweight=".5pt" strokecolor="#231f20">
              <v:stroke dashstyle="solid"/>
            </v:line>
            <v:line style="position:absolute" from="4379,2901" to="4492,2901" stroked="true" strokeweight=".5pt" strokecolor="#231f20">
              <v:stroke dashstyle="solid"/>
            </v:line>
            <v:line style="position:absolute" from="807,880" to="921,880" stroked="true" strokeweight=".5pt" strokecolor="#231f20">
              <v:stroke dashstyle="solid"/>
            </v:line>
            <v:line style="position:absolute" from="807,1286" to="921,1286" stroked="true" strokeweight=".5pt" strokecolor="#231f20">
              <v:stroke dashstyle="solid"/>
            </v:line>
            <v:line style="position:absolute" from="807,1689" to="921,1689" stroked="true" strokeweight=".5pt" strokecolor="#231f20">
              <v:stroke dashstyle="solid"/>
            </v:line>
            <v:line style="position:absolute" from="807,2092" to="921,2092" stroked="true" strokeweight=".5pt" strokecolor="#231f20">
              <v:stroke dashstyle="solid"/>
            </v:line>
            <v:line style="position:absolute" from="807,2498" to="921,2498" stroked="true" strokeweight=".5pt" strokecolor="#231f20">
              <v:stroke dashstyle="solid"/>
            </v:line>
            <v:line style="position:absolute" from="807,2901" to="921,2901" stroked="true" strokeweight=".5pt" strokecolor="#231f20">
              <v:stroke dashstyle="solid"/>
            </v:line>
            <v:line style="position:absolute" from="4064,3196" to="4064,3309" stroked="true" strokeweight=".5pt" strokecolor="#231f20">
              <v:stroke dashstyle="solid"/>
            </v:line>
            <v:line style="position:absolute" from="3447,3196" to="3447,3309" stroked="true" strokeweight=".5pt" strokecolor="#231f20">
              <v:stroke dashstyle="solid"/>
            </v:line>
            <v:line style="position:absolute" from="2829,3196" to="2829,3309" stroked="true" strokeweight=".5pt" strokecolor="#231f20">
              <v:stroke dashstyle="solid"/>
            </v:line>
            <v:line style="position:absolute" from="2211,3196" to="2211,3309" stroked="true" strokeweight=".5pt" strokecolor="#231f20">
              <v:stroke dashstyle="solid"/>
            </v:line>
            <v:line style="position:absolute" from="1593,3196" to="1593,3309" stroked="true" strokeweight=".5pt" strokecolor="#231f20">
              <v:stroke dashstyle="solid"/>
            </v:line>
            <v:line style="position:absolute" from="975,3196" to="975,3309" stroked="true" strokeweight=".5pt" strokecolor="#231f20">
              <v:stroke dashstyle="solid"/>
            </v:line>
            <v:shape style="position:absolute;left:988;top:701;width:3244;height:1939" coordorigin="989,702" coordsize="3244,1939" path="m989,1450l1065,1553,1143,1813,1219,2048,1298,1746,1374,1520,1452,1230,1528,702,1607,1154,1683,1230,1761,1520,1837,2036,1915,1621,1992,1877,2070,1731,2146,1297,2224,1318,2301,802,2379,1047,2455,1083,2533,1462,2609,1920,2688,1871,2764,2219,2842,1862,2918,2188,2997,2570,3075,2222,3151,2106,3229,1877,3305,1425,3384,1737,3460,2027,3538,1752,3614,2079,3693,2237,3769,2176,3847,2640,3923,2362,4001,2072,4078,2024,4156,1721,4232,1764e" filled="false" stroked="true" strokeweight="1.0pt" strokecolor="#a70741">
              <v:path arrowok="t"/>
              <v:stroke dashstyle="solid"/>
            </v:shape>
            <v:shape style="position:absolute;left:4266;top:1754;width:86;height:128" coordorigin="4267,1754" coordsize="86,128" path="m4309,1754l4267,1818,4309,1882,4352,1818,4309,1754xe" filled="true" fillcolor="#a70741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40.365002pt;margin-top:2.222795pt;width:7.086pt;height:7.086pt;mso-position-horizontal-relative:page;mso-position-vertical-relative:paragraph;z-index:15877632" filled="true" fillcolor="#9c8dc3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878656" from="148.080994pt,5.765795pt" to="155.167994pt,5.765795pt" stroked="true" strokeweight="1pt" strokecolor="#a70741">
            <v:stroke dashstyle="solid"/>
            <w10:wrap type="none"/>
          </v:line>
        </w:pict>
      </w:r>
      <w:r>
        <w:rPr>
          <w:color w:val="231F20"/>
          <w:sz w:val="12"/>
        </w:rPr>
        <w:t>Non-wage labour costs per head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</w:pPr>
    </w:p>
    <w:p>
      <w:pPr>
        <w:tabs>
          <w:tab w:pos="953" w:val="left" w:leader="none"/>
          <w:tab w:pos="1570" w:val="left" w:leader="none"/>
          <w:tab w:pos="2188" w:val="left" w:leader="none"/>
        </w:tabs>
        <w:spacing w:before="0"/>
        <w:ind w:left="335" w:right="0" w:firstLine="0"/>
        <w:jc w:val="left"/>
        <w:rPr>
          <w:sz w:val="12"/>
        </w:rPr>
      </w:pPr>
      <w:bookmarkStart w:name="4.4 Inflation expectations and other nom" w:id="50"/>
      <w:bookmarkEnd w:id="50"/>
      <w:r>
        <w:rPr/>
      </w:r>
      <w:r>
        <w:rPr>
          <w:color w:val="231F20"/>
          <w:sz w:val="12"/>
        </w:rPr>
        <w:t>2005</w:t>
        <w:tab/>
        <w:t>07</w:t>
        <w:tab/>
        <w:t>09</w:t>
        <w:tab/>
        <w:t>11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spacing w:before="68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Productivity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15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Unit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labour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costs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cent)</w:t>
      </w:r>
    </w:p>
    <w:p>
      <w:pPr>
        <w:spacing w:line="119" w:lineRule="exact" w:before="124"/>
        <w:ind w:left="62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points</w:t>
      </w:r>
    </w:p>
    <w:p>
      <w:pPr>
        <w:spacing w:line="119" w:lineRule="exact" w:before="0"/>
        <w:ind w:left="153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4"/>
        <w:ind w:left="0" w:right="5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5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5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6"/>
        <w:ind w:left="154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4"/>
        <w:ind w:left="0" w:right="5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"/>
        <w:ind w:left="154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3"/>
        <w:ind w:left="0" w:right="5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5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line="120" w:lineRule="exact" w:before="103"/>
        <w:ind w:left="1541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054" w:val="left" w:leader="none"/>
        </w:tabs>
        <w:spacing w:line="120" w:lineRule="exact" w:before="0"/>
        <w:ind w:left="436" w:right="0" w:firstLine="0"/>
        <w:jc w:val="left"/>
        <w:rPr>
          <w:sz w:val="12"/>
        </w:rPr>
      </w:pPr>
      <w:r>
        <w:rPr>
          <w:color w:val="231F20"/>
          <w:sz w:val="12"/>
        </w:rPr>
        <w:t>13</w:t>
        <w:tab/>
        <w:t>15</w:t>
      </w:r>
    </w:p>
    <w:p>
      <w:pPr>
        <w:pStyle w:val="BodyText"/>
        <w:spacing w:line="268" w:lineRule="auto" w:before="28"/>
        <w:ind w:left="153" w:right="266"/>
      </w:pPr>
      <w:r>
        <w:rPr/>
        <w:br w:type="column"/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4"/>
          <w:w w:val="95"/>
        </w:rPr>
        <w:t>and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backcast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growth,</w:t>
      </w:r>
      <w:r>
        <w:rPr>
          <w:color w:val="231F20"/>
          <w:spacing w:val="-37"/>
        </w:rPr>
        <w:t> </w:t>
      </w:r>
      <w:r>
        <w:rPr>
          <w:color w:val="231F20"/>
        </w:rPr>
        <w:t>eased</w:t>
      </w:r>
      <w:r>
        <w:rPr>
          <w:color w:val="231F20"/>
          <w:spacing w:val="-38"/>
        </w:rPr>
        <w:t> </w:t>
      </w:r>
      <w:r>
        <w:rPr>
          <w:color w:val="231F20"/>
        </w:rPr>
        <w:t>slightly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1.6%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Q3 (Chart</w:t>
      </w:r>
      <w:r>
        <w:rPr>
          <w:color w:val="231F20"/>
          <w:spacing w:val="-42"/>
        </w:rPr>
        <w:t> </w:t>
      </w:r>
      <w:r>
        <w:rPr>
          <w:color w:val="231F20"/>
        </w:rPr>
        <w:t>4.9).</w:t>
      </w:r>
      <w:r>
        <w:rPr>
          <w:color w:val="231F20"/>
          <w:spacing w:val="-2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2.2%</w:t>
      </w:r>
      <w:r>
        <w:rPr>
          <w:color w:val="231F20"/>
          <w:spacing w:val="-41"/>
        </w:rPr>
        <w:t> </w:t>
      </w:r>
      <w:r>
        <w:rPr>
          <w:color w:val="231F20"/>
        </w:rPr>
        <w:t>expected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November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edged</w:t>
      </w:r>
      <w:r>
        <w:rPr>
          <w:color w:val="231F20"/>
          <w:spacing w:val="-45"/>
        </w:rPr>
        <w:t> </w:t>
      </w:r>
      <w:r>
        <w:rPr>
          <w:color w:val="231F20"/>
        </w:rPr>
        <w:t>down</w:t>
      </w:r>
      <w:r>
        <w:rPr>
          <w:color w:val="231F20"/>
          <w:spacing w:val="-44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1.4%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Q4.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fallback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unit </w:t>
      </w:r>
      <w:r>
        <w:rPr>
          <w:color w:val="231F20"/>
          <w:w w:val="95"/>
        </w:rPr>
        <w:t>labour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 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softer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non-wage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 include National Insurance and pension contributions. The slowing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weaker productivity growth. As wage growth strengthens, further outstripping productivity growth, unit labour cost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5"/>
        </w:rPr>
        <w:t> </w:t>
      </w:r>
      <w:r>
        <w:rPr>
          <w:color w:val="231F20"/>
        </w:rPr>
        <w:t>projected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recover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around</w:t>
      </w:r>
      <w:r>
        <w:rPr>
          <w:color w:val="231F20"/>
          <w:spacing w:val="-35"/>
        </w:rPr>
        <w:t> </w:t>
      </w:r>
      <w:r>
        <w:rPr>
          <w:color w:val="231F20"/>
        </w:rPr>
        <w:t>2%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2016</w:t>
      </w:r>
      <w:r>
        <w:rPr>
          <w:color w:val="231F20"/>
          <w:spacing w:val="-35"/>
        </w:rPr>
        <w:t> </w:t>
      </w:r>
      <w:r>
        <w:rPr>
          <w:color w:val="231F20"/>
        </w:rPr>
        <w:t>Q2, reducing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drag</w:t>
      </w:r>
      <w:r>
        <w:rPr>
          <w:color w:val="231F20"/>
          <w:spacing w:val="-32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inflation</w:t>
      </w:r>
      <w:r>
        <w:rPr>
          <w:color w:val="231F20"/>
          <w:spacing w:val="-32"/>
        </w:rPr>
        <w:t> </w:t>
      </w:r>
      <w:r>
        <w:rPr>
          <w:color w:val="231F20"/>
        </w:rPr>
        <w:t>from</w:t>
      </w:r>
      <w:r>
        <w:rPr>
          <w:color w:val="231F20"/>
          <w:spacing w:val="-32"/>
        </w:rPr>
        <w:t> </w:t>
      </w:r>
      <w:r>
        <w:rPr>
          <w:color w:val="231F20"/>
        </w:rPr>
        <w:t>domestic</w:t>
      </w:r>
      <w:r>
        <w:rPr>
          <w:color w:val="231F20"/>
          <w:spacing w:val="-33"/>
        </w:rPr>
        <w:t> </w:t>
      </w:r>
      <w:r>
        <w:rPr>
          <w:color w:val="231F20"/>
        </w:rPr>
        <w:t>costs.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75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upward 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328" w:space="42"/>
            <w:col w:w="1667" w:space="1292"/>
            <w:col w:w="5401"/>
          </w:cols>
        </w:sectPr>
      </w:pPr>
    </w:p>
    <w:p>
      <w:pPr>
        <w:spacing w:line="244" w:lineRule="auto" w:before="51"/>
        <w:ind w:left="323" w:right="3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4.B. 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diamond </w:t>
      </w:r>
      <w:r>
        <w:rPr>
          <w:color w:val="231F20"/>
          <w:sz w:val="11"/>
        </w:rPr>
        <w:t>shows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incorporate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population </w:t>
      </w:r>
      <w:r>
        <w:rPr>
          <w:color w:val="231F20"/>
          <w:sz w:val="11"/>
        </w:rPr>
        <w:t>estimates 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BodyText"/>
        <w:spacing w:line="268" w:lineRule="auto"/>
        <w:ind w:left="153" w:right="322"/>
      </w:pPr>
      <w:r>
        <w:rPr/>
        <w:br w:type="column"/>
      </w:r>
      <w:r>
        <w:rPr>
          <w:color w:val="231F20"/>
          <w:w w:val="90"/>
        </w:rPr>
        <w:t>businesses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pass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absorbing</w:t>
      </w:r>
      <w:r>
        <w:rPr>
          <w:color w:val="231F20"/>
          <w:spacing w:val="-29"/>
        </w:rPr>
        <w:t> </w:t>
      </w:r>
      <w:r>
        <w:rPr>
          <w:color w:val="231F20"/>
        </w:rPr>
        <w:t>them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their</w:t>
      </w:r>
      <w:r>
        <w:rPr>
          <w:color w:val="231F20"/>
          <w:spacing w:val="-29"/>
        </w:rPr>
        <w:t> </w:t>
      </w:r>
      <w:r>
        <w:rPr>
          <w:color w:val="231F20"/>
        </w:rPr>
        <w:t>margins.</w:t>
      </w:r>
      <w:r>
        <w:rPr>
          <w:color w:val="231F20"/>
          <w:spacing w:val="4"/>
        </w:rPr>
        <w:t> </w:t>
      </w:r>
      <w:r>
        <w:rPr>
          <w:color w:val="231F20"/>
        </w:rPr>
        <w:t>An</w:t>
      </w:r>
      <w:r>
        <w:rPr>
          <w:color w:val="231F20"/>
          <w:spacing w:val="-29"/>
        </w:rPr>
        <w:t> </w:t>
      </w:r>
      <w:r>
        <w:rPr>
          <w:color w:val="231F20"/>
        </w:rPr>
        <w:t>estimate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681"/>
      </w:pPr>
      <w:r>
        <w:rPr>
          <w:color w:val="231F20"/>
          <w:w w:val="90"/>
        </w:rPr>
        <w:t>consumer-facing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margins,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aggregate, </w:t>
      </w:r>
      <w:r>
        <w:rPr>
          <w:color w:val="231F20"/>
          <w:w w:val="95"/>
        </w:rPr>
        <w:t>appears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absorbed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 margins,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39"/>
        </w:numPr>
        <w:tabs>
          <w:tab w:pos="634" w:val="left" w:leader="none"/>
        </w:tabs>
        <w:spacing w:line="259" w:lineRule="auto" w:before="0" w:after="0"/>
        <w:ind w:left="153" w:right="349" w:firstLine="0"/>
        <w:jc w:val="left"/>
        <w:rPr>
          <w:sz w:val="26"/>
        </w:rPr>
      </w:pPr>
      <w:r>
        <w:rPr>
          <w:color w:val="231F20"/>
          <w:w w:val="95"/>
          <w:sz w:val="26"/>
        </w:rPr>
        <w:t>Inflation</w:t>
      </w:r>
      <w:r>
        <w:rPr>
          <w:color w:val="231F20"/>
          <w:spacing w:val="-32"/>
          <w:w w:val="95"/>
          <w:sz w:val="26"/>
        </w:rPr>
        <w:t> </w:t>
      </w:r>
      <w:r>
        <w:rPr>
          <w:color w:val="231F20"/>
          <w:w w:val="95"/>
          <w:sz w:val="26"/>
        </w:rPr>
        <w:t>expectations</w:t>
      </w:r>
      <w:r>
        <w:rPr>
          <w:color w:val="231F20"/>
          <w:spacing w:val="-31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32"/>
          <w:w w:val="95"/>
          <w:sz w:val="26"/>
        </w:rPr>
        <w:t> </w:t>
      </w:r>
      <w:r>
        <w:rPr>
          <w:color w:val="231F20"/>
          <w:w w:val="95"/>
          <w:sz w:val="26"/>
        </w:rPr>
        <w:t>other</w:t>
      </w:r>
      <w:r>
        <w:rPr>
          <w:color w:val="231F20"/>
          <w:spacing w:val="-31"/>
          <w:w w:val="95"/>
          <w:sz w:val="26"/>
        </w:rPr>
        <w:t> </w:t>
      </w:r>
      <w:r>
        <w:rPr>
          <w:color w:val="231F20"/>
          <w:w w:val="95"/>
          <w:sz w:val="26"/>
        </w:rPr>
        <w:t>nominal </w:t>
      </w:r>
      <w:r>
        <w:rPr>
          <w:color w:val="231F20"/>
          <w:sz w:val="26"/>
        </w:rPr>
        <w:t>indicators</w:t>
      </w:r>
    </w:p>
    <w:p>
      <w:pPr>
        <w:pStyle w:val="BodyText"/>
        <w:spacing w:line="268" w:lineRule="auto" w:before="249"/>
        <w:ind w:left="153" w:right="274"/>
      </w:pP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influencing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speed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returns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target.</w:t>
      </w:r>
      <w:r>
        <w:rPr>
          <w:color w:val="231F20"/>
          <w:spacing w:val="-29"/>
        </w:rPr>
        <w:t> </w:t>
      </w:r>
      <w:r>
        <w:rPr>
          <w:color w:val="231F20"/>
        </w:rPr>
        <w:t>Together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actual </w:t>
      </w:r>
      <w:r>
        <w:rPr>
          <w:color w:val="231F20"/>
          <w:w w:val="95"/>
        </w:rPr>
        <w:t>inflation,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companies’ 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price-setting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behaviour.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monitors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range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well </w:t>
      </w:r>
      <w:r>
        <w:rPr>
          <w:color w:val="231F20"/>
        </w:rPr>
        <w:t>anchored.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03" w:space="926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83"/>
          <w:headerReference w:type="even" r:id="rId84"/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b/>
          <w:color w:val="A70741"/>
          <w:sz w:val="18"/>
        </w:rPr>
        <w:t>Table 4.C </w:t>
      </w:r>
      <w:r>
        <w:rPr>
          <w:color w:val="231F20"/>
          <w:sz w:val="18"/>
        </w:rPr>
        <w:t>Indicators of inflation expectations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4"/>
        <w:rPr>
          <w:sz w:val="18"/>
        </w:rPr>
      </w:pPr>
    </w:p>
    <w:p>
      <w:pPr>
        <w:tabs>
          <w:tab w:pos="1521" w:val="left" w:leader="none"/>
        </w:tabs>
        <w:spacing w:line="156" w:lineRule="exact"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cent</w:t>
        <w:tab/>
        <w:t>2000 (or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start</w:t>
      </w:r>
    </w:p>
    <w:p>
      <w:pPr>
        <w:tabs>
          <w:tab w:pos="4115" w:val="left" w:leader="none"/>
          <w:tab w:pos="5114" w:val="right" w:leader="none"/>
        </w:tabs>
        <w:spacing w:line="150" w:lineRule="exact" w:before="0"/>
        <w:ind w:left="1805" w:right="0" w:firstLine="0"/>
        <w:jc w:val="left"/>
        <w:rPr>
          <w:sz w:val="14"/>
        </w:rPr>
      </w:pPr>
      <w:r>
        <w:rPr>
          <w:color w:val="231F20"/>
          <w:sz w:val="14"/>
        </w:rPr>
        <w:t>of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series)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Averages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2014</w:t>
        <w:tab/>
        <w:t>2015</w:t>
        <w:tab/>
        <w:t>2016</w:t>
      </w:r>
    </w:p>
    <w:p>
      <w:pPr>
        <w:tabs>
          <w:tab w:pos="2595" w:val="left" w:leader="none"/>
        </w:tabs>
        <w:spacing w:line="144" w:lineRule="exact" w:before="0"/>
        <w:ind w:left="1864" w:right="0" w:firstLine="0"/>
        <w:jc w:val="left"/>
        <w:rPr>
          <w:sz w:val="14"/>
        </w:rPr>
      </w:pPr>
      <w:r>
        <w:rPr/>
        <w:pict>
          <v:group style="position:absolute;margin-left:218.276001pt;margin-top:4.446787pt;width:70.9pt;height:.15pt;mso-position-horizontal-relative:page;mso-position-vertical-relative:paragraph;z-index:15882752" coordorigin="4366,89" coordsize="1418,3">
            <v:line style="position:absolute" from="4366,90" to="5406,90" stroked="true" strokeweight=".125pt" strokecolor="#231f20">
              <v:stroke dashstyle="solid"/>
            </v:line>
            <v:line style="position:absolute" from="5472,91" to="5783,91" stroked="true" strokeweight=".125pt" strokecolor="#231f20">
              <v:stroke dashstyle="solid"/>
            </v:line>
            <w10:wrap type="none"/>
          </v:group>
        </w:pict>
      </w:r>
      <w:r>
        <w:rPr>
          <w:color w:val="231F20"/>
          <w:sz w:val="14"/>
        </w:rPr>
        <w:t>to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2007</w:t>
        <w:tab/>
        <w:t>since</w:t>
      </w:r>
    </w:p>
    <w:p>
      <w:pPr>
        <w:tabs>
          <w:tab w:pos="2573" w:val="left" w:leader="none"/>
          <w:tab w:pos="3726" w:val="left" w:leader="none"/>
        </w:tabs>
        <w:spacing w:line="162" w:lineRule="exact" w:before="0"/>
        <w:ind w:left="1696" w:right="0" w:firstLine="0"/>
        <w:jc w:val="left"/>
        <w:rPr>
          <w:sz w:val="11"/>
        </w:rPr>
      </w:pP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2008</w:t>
        <w:tab/>
        <w:t>Q1 Q2 Q3 Q4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Q1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20" w:lineRule="exact"/>
        <w:ind w:left="151" w:right="-44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28" w:lineRule="auto" w:before="49"/>
        <w:ind w:left="153" w:right="2794" w:firstLine="0"/>
        <w:jc w:val="left"/>
        <w:rPr>
          <w:sz w:val="11"/>
        </w:rPr>
      </w:pPr>
      <w:r>
        <w:rPr>
          <w:color w:val="231F20"/>
          <w:w w:val="95"/>
          <w:sz w:val="14"/>
        </w:rPr>
        <w:t>One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1"/>
        <w:gridCol w:w="448"/>
        <w:gridCol w:w="459"/>
        <w:gridCol w:w="348"/>
        <w:gridCol w:w="331"/>
        <w:gridCol w:w="324"/>
        <w:gridCol w:w="307"/>
        <w:gridCol w:w="289"/>
        <w:gridCol w:w="286"/>
        <w:gridCol w:w="305"/>
      </w:tblGrid>
      <w:tr>
        <w:trPr>
          <w:trHeight w:val="201" w:hRule="atLeast"/>
        </w:trPr>
        <w:tc>
          <w:tcPr>
            <w:tcW w:w="1901" w:type="dxa"/>
          </w:tcPr>
          <w:p>
            <w:pPr>
              <w:pStyle w:val="TableParagraph"/>
              <w:spacing w:before="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Bank/GfK</w:t>
            </w:r>
          </w:p>
        </w:tc>
        <w:tc>
          <w:tcPr>
            <w:tcW w:w="448" w:type="dxa"/>
          </w:tcPr>
          <w:p>
            <w:pPr>
              <w:pStyle w:val="TableParagraph"/>
              <w:spacing w:before="2"/>
              <w:ind w:left="7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459" w:type="dxa"/>
          </w:tcPr>
          <w:p>
            <w:pPr>
              <w:pStyle w:val="TableParagraph"/>
              <w:spacing w:before="2"/>
              <w:ind w:right="8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348" w:type="dxa"/>
          </w:tcPr>
          <w:p>
            <w:pPr>
              <w:pStyle w:val="TableParagraph"/>
              <w:spacing w:before="2"/>
              <w:ind w:left="56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31" w:type="dxa"/>
          </w:tcPr>
          <w:p>
            <w:pPr>
              <w:pStyle w:val="TableParagraph"/>
              <w:spacing w:before="2"/>
              <w:ind w:right="7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24" w:type="dxa"/>
          </w:tcPr>
          <w:p>
            <w:pPr>
              <w:pStyle w:val="TableParagraph"/>
              <w:spacing w:before="2"/>
              <w:ind w:left="39" w:right="2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307" w:type="dxa"/>
          </w:tcPr>
          <w:p>
            <w:pPr>
              <w:pStyle w:val="TableParagraph"/>
              <w:spacing w:before="2"/>
              <w:ind w:left="38" w:right="1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289" w:type="dxa"/>
          </w:tcPr>
          <w:p>
            <w:pPr>
              <w:pStyle w:val="TableParagraph"/>
              <w:spacing w:before="2"/>
              <w:ind w:left="21" w:right="2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286" w:type="dxa"/>
          </w:tcPr>
          <w:p>
            <w:pPr>
              <w:pStyle w:val="TableParagraph"/>
              <w:spacing w:before="2"/>
              <w:ind w:righ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305" w:type="dxa"/>
          </w:tcPr>
          <w:p>
            <w:pPr>
              <w:pStyle w:val="TableParagraph"/>
              <w:spacing w:before="2"/>
              <w:ind w:right="5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901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Barclays Basix</w:t>
            </w:r>
          </w:p>
        </w:tc>
        <w:tc>
          <w:tcPr>
            <w:tcW w:w="448" w:type="dxa"/>
          </w:tcPr>
          <w:p>
            <w:pPr>
              <w:pStyle w:val="TableParagraph"/>
              <w:spacing w:before="36"/>
              <w:ind w:left="7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59" w:type="dxa"/>
          </w:tcPr>
          <w:p>
            <w:pPr>
              <w:pStyle w:val="TableParagraph"/>
              <w:spacing w:before="36"/>
              <w:ind w:right="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48" w:type="dxa"/>
          </w:tcPr>
          <w:p>
            <w:pPr>
              <w:pStyle w:val="TableParagraph"/>
              <w:spacing w:before="36"/>
              <w:ind w:left="56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31" w:type="dxa"/>
          </w:tcPr>
          <w:p>
            <w:pPr>
              <w:pStyle w:val="TableParagraph"/>
              <w:spacing w:before="36"/>
              <w:ind w:right="7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324" w:type="dxa"/>
          </w:tcPr>
          <w:p>
            <w:pPr>
              <w:pStyle w:val="TableParagraph"/>
              <w:spacing w:before="36"/>
              <w:ind w:left="39" w:right="2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307" w:type="dxa"/>
          </w:tcPr>
          <w:p>
            <w:pPr>
              <w:pStyle w:val="TableParagraph"/>
              <w:spacing w:before="36"/>
              <w:ind w:left="38" w:right="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289" w:type="dxa"/>
          </w:tcPr>
          <w:p>
            <w:pPr>
              <w:pStyle w:val="TableParagraph"/>
              <w:spacing w:before="36"/>
              <w:ind w:left="21" w:right="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286" w:type="dxa"/>
          </w:tcPr>
          <w:p>
            <w:pPr>
              <w:pStyle w:val="TableParagraph"/>
              <w:spacing w:before="36"/>
              <w:ind w:right="6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305" w:type="dxa"/>
          </w:tcPr>
          <w:p>
            <w:pPr>
              <w:pStyle w:val="TableParagraph"/>
              <w:spacing w:before="36"/>
              <w:ind w:right="5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901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48" w:type="dxa"/>
          </w:tcPr>
          <w:p>
            <w:pPr>
              <w:pStyle w:val="TableParagraph"/>
              <w:spacing w:before="36"/>
              <w:ind w:left="81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459" w:type="dxa"/>
          </w:tcPr>
          <w:p>
            <w:pPr>
              <w:pStyle w:val="TableParagraph"/>
              <w:spacing w:before="36"/>
              <w:ind w:right="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48" w:type="dxa"/>
          </w:tcPr>
          <w:p>
            <w:pPr>
              <w:pStyle w:val="TableParagraph"/>
              <w:spacing w:before="36"/>
              <w:ind w:left="56" w:right="3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31" w:type="dxa"/>
          </w:tcPr>
          <w:p>
            <w:pPr>
              <w:pStyle w:val="TableParagraph"/>
              <w:spacing w:before="36"/>
              <w:ind w:right="7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324" w:type="dxa"/>
          </w:tcPr>
          <w:p>
            <w:pPr>
              <w:pStyle w:val="TableParagraph"/>
              <w:spacing w:before="36"/>
              <w:ind w:left="39" w:right="2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307" w:type="dxa"/>
          </w:tcPr>
          <w:p>
            <w:pPr>
              <w:pStyle w:val="TableParagraph"/>
              <w:spacing w:before="36"/>
              <w:ind w:left="38" w:right="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289" w:type="dxa"/>
          </w:tcPr>
          <w:p>
            <w:pPr>
              <w:pStyle w:val="TableParagraph"/>
              <w:spacing w:before="36"/>
              <w:ind w:left="21" w:right="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286" w:type="dxa"/>
          </w:tcPr>
          <w:p>
            <w:pPr>
              <w:pStyle w:val="TableParagraph"/>
              <w:spacing w:before="36"/>
              <w:ind w:right="6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305" w:type="dxa"/>
          </w:tcPr>
          <w:p>
            <w:pPr>
              <w:pStyle w:val="TableParagraph"/>
              <w:spacing w:before="36"/>
              <w:ind w:right="5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</w:tr>
      <w:tr>
        <w:trPr>
          <w:trHeight w:val="235" w:hRule="atLeast"/>
        </w:trPr>
        <w:tc>
          <w:tcPr>
            <w:tcW w:w="1901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Companies (2008 Q2)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48" w:type="dxa"/>
          </w:tcPr>
          <w:p>
            <w:pPr>
              <w:pStyle w:val="TableParagraph"/>
              <w:ind w:left="57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59" w:type="dxa"/>
          </w:tcPr>
          <w:p>
            <w:pPr>
              <w:pStyle w:val="TableParagraph"/>
              <w:ind w:right="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348" w:type="dxa"/>
          </w:tcPr>
          <w:p>
            <w:pPr>
              <w:pStyle w:val="TableParagraph"/>
              <w:ind w:left="51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31" w:type="dxa"/>
          </w:tcPr>
          <w:p>
            <w:pPr>
              <w:pStyle w:val="TableParagraph"/>
              <w:ind w:right="7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324" w:type="dxa"/>
          </w:tcPr>
          <w:p>
            <w:pPr>
              <w:pStyle w:val="TableParagraph"/>
              <w:ind w:left="39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307" w:type="dxa"/>
          </w:tcPr>
          <w:p>
            <w:pPr>
              <w:pStyle w:val="TableParagraph"/>
              <w:ind w:left="35" w:righ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289" w:type="dxa"/>
          </w:tcPr>
          <w:p>
            <w:pPr>
              <w:pStyle w:val="TableParagraph"/>
              <w:ind w:left="18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286" w:type="dxa"/>
          </w:tcPr>
          <w:p>
            <w:pPr>
              <w:pStyle w:val="TableParagraph"/>
              <w:ind w:righ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305" w:type="dxa"/>
          </w:tcPr>
          <w:p>
            <w:pPr>
              <w:pStyle w:val="TableParagraph"/>
              <w:ind w:right="5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93" w:hRule="atLeast"/>
        </w:trPr>
        <w:tc>
          <w:tcPr>
            <w:tcW w:w="19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448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7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59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8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48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55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31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7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324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39" w:right="3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307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38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289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21" w:right="1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286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05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5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</w:tr>
    </w:tbl>
    <w:p>
      <w:pPr>
        <w:spacing w:line="328" w:lineRule="auto" w:before="75"/>
        <w:ind w:left="153" w:right="2816" w:firstLine="0"/>
        <w:jc w:val="left"/>
        <w:rPr>
          <w:sz w:val="11"/>
        </w:rPr>
      </w:pPr>
      <w:r>
        <w:rPr>
          <w:color w:val="231F20"/>
          <w:w w:val="95"/>
          <w:sz w:val="14"/>
        </w:rPr>
        <w:t>Two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three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3"/>
        <w:gridCol w:w="435"/>
        <w:gridCol w:w="463"/>
        <w:gridCol w:w="347"/>
        <w:gridCol w:w="329"/>
        <w:gridCol w:w="322"/>
        <w:gridCol w:w="304"/>
        <w:gridCol w:w="285"/>
        <w:gridCol w:w="281"/>
        <w:gridCol w:w="302"/>
      </w:tblGrid>
      <w:tr>
        <w:trPr>
          <w:trHeight w:val="201" w:hRule="atLeast"/>
        </w:trPr>
        <w:tc>
          <w:tcPr>
            <w:tcW w:w="1913" w:type="dxa"/>
          </w:tcPr>
          <w:p>
            <w:pPr>
              <w:pStyle w:val="TableParagraph"/>
              <w:spacing w:before="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Bank/GfK (2009 Q1)</w:t>
            </w:r>
          </w:p>
        </w:tc>
        <w:tc>
          <w:tcPr>
            <w:tcW w:w="435" w:type="dxa"/>
          </w:tcPr>
          <w:p>
            <w:pPr>
              <w:pStyle w:val="TableParagraph"/>
              <w:spacing w:before="2"/>
              <w:ind w:left="45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3" w:type="dxa"/>
          </w:tcPr>
          <w:p>
            <w:pPr>
              <w:pStyle w:val="TableParagraph"/>
              <w:spacing w:before="2"/>
              <w:ind w:right="8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347" w:type="dxa"/>
          </w:tcPr>
          <w:p>
            <w:pPr>
              <w:pStyle w:val="TableParagraph"/>
              <w:spacing w:before="2"/>
              <w:ind w:left="55" w:right="4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29" w:type="dxa"/>
          </w:tcPr>
          <w:p>
            <w:pPr>
              <w:pStyle w:val="TableParagraph"/>
              <w:spacing w:before="2"/>
              <w:ind w:left="36" w:right="2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22" w:type="dxa"/>
          </w:tcPr>
          <w:p>
            <w:pPr>
              <w:pStyle w:val="TableParagraph"/>
              <w:spacing w:before="2"/>
              <w:ind w:left="90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04" w:type="dxa"/>
          </w:tcPr>
          <w:p>
            <w:pPr>
              <w:pStyle w:val="TableParagraph"/>
              <w:spacing w:before="2"/>
              <w:ind w:left="44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285" w:type="dxa"/>
          </w:tcPr>
          <w:p>
            <w:pPr>
              <w:pStyle w:val="TableParagraph"/>
              <w:spacing w:before="2"/>
              <w:ind w:left="28" w:right="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281" w:type="dxa"/>
          </w:tcPr>
          <w:p>
            <w:pPr>
              <w:pStyle w:val="TableParagraph"/>
              <w:spacing w:before="2"/>
              <w:ind w:right="4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302" w:type="dxa"/>
          </w:tcPr>
          <w:p>
            <w:pPr>
              <w:pStyle w:val="TableParagraph"/>
              <w:spacing w:before="2"/>
              <w:ind w:right="4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913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Barclays Basix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left="6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463" w:type="dxa"/>
          </w:tcPr>
          <w:p>
            <w:pPr>
              <w:pStyle w:val="TableParagraph"/>
              <w:spacing w:before="36"/>
              <w:ind w:right="8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347" w:type="dxa"/>
          </w:tcPr>
          <w:p>
            <w:pPr>
              <w:pStyle w:val="TableParagraph"/>
              <w:spacing w:before="36"/>
              <w:ind w:left="57" w:right="4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329" w:type="dxa"/>
          </w:tcPr>
          <w:p>
            <w:pPr>
              <w:pStyle w:val="TableParagraph"/>
              <w:spacing w:before="36"/>
              <w:ind w:left="27" w:right="2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322" w:type="dxa"/>
          </w:tcPr>
          <w:p>
            <w:pPr>
              <w:pStyle w:val="TableParagraph"/>
              <w:spacing w:before="36"/>
              <w:ind w:left="76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04" w:type="dxa"/>
          </w:tcPr>
          <w:p>
            <w:pPr>
              <w:pStyle w:val="TableParagraph"/>
              <w:spacing w:before="36"/>
              <w:ind w:left="4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285" w:type="dxa"/>
          </w:tcPr>
          <w:p>
            <w:pPr>
              <w:pStyle w:val="TableParagraph"/>
              <w:spacing w:before="36"/>
              <w:ind w:left="26" w:right="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281" w:type="dxa"/>
          </w:tcPr>
          <w:p>
            <w:pPr>
              <w:pStyle w:val="TableParagraph"/>
              <w:spacing w:before="36"/>
              <w:ind w:right="4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302" w:type="dxa"/>
          </w:tcPr>
          <w:p>
            <w:pPr>
              <w:pStyle w:val="TableParagraph"/>
              <w:spacing w:before="36"/>
              <w:ind w:right="4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78" w:hRule="atLeast"/>
        </w:trPr>
        <w:tc>
          <w:tcPr>
            <w:tcW w:w="1913" w:type="dxa"/>
          </w:tcPr>
          <w:p>
            <w:pPr>
              <w:pStyle w:val="TableParagraph"/>
              <w:spacing w:line="206" w:lineRule="auto" w:before="54"/>
              <w:ind w:left="61" w:right="240" w:hanging="62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Professional forecasters </w:t>
            </w:r>
            <w:r>
              <w:rPr>
                <w:color w:val="231F20"/>
                <w:sz w:val="14"/>
              </w:rPr>
              <w:t>(2006 Q2)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435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6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63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8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347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57" w:right="4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29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44" w:right="2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22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90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04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44" w:right="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285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46" w:right="1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281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4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302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4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</w:tr>
      <w:tr>
        <w:trPr>
          <w:trHeight w:val="293" w:hRule="atLeast"/>
        </w:trPr>
        <w:tc>
          <w:tcPr>
            <w:tcW w:w="191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(h)</w:t>
            </w:r>
          </w:p>
        </w:tc>
        <w:tc>
          <w:tcPr>
            <w:tcW w:w="435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6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63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8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47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57" w:right="3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29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41" w:right="2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22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7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304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44" w:right="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285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28" w:right="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281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4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02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4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</w:tr>
    </w:tbl>
    <w:p>
      <w:pPr>
        <w:spacing w:line="328" w:lineRule="auto" w:before="76"/>
        <w:ind w:left="153" w:right="2949" w:firstLine="0"/>
        <w:jc w:val="left"/>
        <w:rPr>
          <w:sz w:val="11"/>
        </w:rPr>
      </w:pPr>
      <w:r>
        <w:rPr>
          <w:color w:val="231F20"/>
          <w:w w:val="95"/>
          <w:sz w:val="14"/>
        </w:rPr>
        <w:t>Five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ten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7"/>
        <w:gridCol w:w="451"/>
        <w:gridCol w:w="461"/>
        <w:gridCol w:w="346"/>
        <w:gridCol w:w="330"/>
        <w:gridCol w:w="321"/>
        <w:gridCol w:w="307"/>
        <w:gridCol w:w="286"/>
        <w:gridCol w:w="285"/>
        <w:gridCol w:w="303"/>
      </w:tblGrid>
      <w:tr>
        <w:trPr>
          <w:trHeight w:val="201" w:hRule="atLeast"/>
        </w:trPr>
        <w:tc>
          <w:tcPr>
            <w:tcW w:w="1897" w:type="dxa"/>
          </w:tcPr>
          <w:p>
            <w:pPr>
              <w:pStyle w:val="TableParagraph"/>
              <w:spacing w:before="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Bank/GfK (2009 Q1)</w:t>
            </w:r>
          </w:p>
        </w:tc>
        <w:tc>
          <w:tcPr>
            <w:tcW w:w="451" w:type="dxa"/>
          </w:tcPr>
          <w:p>
            <w:pPr>
              <w:pStyle w:val="TableParagraph"/>
              <w:spacing w:before="2"/>
              <w:ind w:left="6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1" w:type="dxa"/>
          </w:tcPr>
          <w:p>
            <w:pPr>
              <w:pStyle w:val="TableParagraph"/>
              <w:spacing w:before="2"/>
              <w:ind w:right="8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46" w:type="dxa"/>
          </w:tcPr>
          <w:p>
            <w:pPr>
              <w:pStyle w:val="TableParagraph"/>
              <w:spacing w:before="2"/>
              <w:ind w:left="56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30" w:type="dxa"/>
          </w:tcPr>
          <w:p>
            <w:pPr>
              <w:pStyle w:val="TableParagraph"/>
              <w:spacing w:before="2"/>
              <w:ind w:right="6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321" w:type="dxa"/>
          </w:tcPr>
          <w:p>
            <w:pPr>
              <w:pStyle w:val="TableParagraph"/>
              <w:spacing w:before="2"/>
              <w:ind w:right="6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307" w:type="dxa"/>
          </w:tcPr>
          <w:p>
            <w:pPr>
              <w:pStyle w:val="TableParagraph"/>
              <w:spacing w:before="2"/>
              <w:ind w:right="5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286" w:type="dxa"/>
          </w:tcPr>
          <w:p>
            <w:pPr>
              <w:pStyle w:val="TableParagraph"/>
              <w:spacing w:before="2"/>
              <w:ind w:left="25" w:right="1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285" w:type="dxa"/>
          </w:tcPr>
          <w:p>
            <w:pPr>
              <w:pStyle w:val="TableParagraph"/>
              <w:spacing w:before="2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03" w:type="dxa"/>
          </w:tcPr>
          <w:p>
            <w:pPr>
              <w:pStyle w:val="TableParagraph"/>
              <w:spacing w:before="2"/>
              <w:ind w:right="4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97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Barclays Basix (2008 Q3)</w:t>
            </w:r>
          </w:p>
        </w:tc>
        <w:tc>
          <w:tcPr>
            <w:tcW w:w="451" w:type="dxa"/>
          </w:tcPr>
          <w:p>
            <w:pPr>
              <w:pStyle w:val="TableParagraph"/>
              <w:spacing w:before="36"/>
              <w:ind w:left="6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1" w:type="dxa"/>
          </w:tcPr>
          <w:p>
            <w:pPr>
              <w:pStyle w:val="TableParagraph"/>
              <w:spacing w:before="36"/>
              <w:ind w:right="8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</w:t>
            </w:r>
          </w:p>
        </w:tc>
        <w:tc>
          <w:tcPr>
            <w:tcW w:w="346" w:type="dxa"/>
          </w:tcPr>
          <w:p>
            <w:pPr>
              <w:pStyle w:val="TableParagraph"/>
              <w:spacing w:before="36"/>
              <w:ind w:left="54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330" w:type="dxa"/>
          </w:tcPr>
          <w:p>
            <w:pPr>
              <w:pStyle w:val="TableParagraph"/>
              <w:spacing w:before="36"/>
              <w:ind w:right="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321" w:type="dxa"/>
          </w:tcPr>
          <w:p>
            <w:pPr>
              <w:pStyle w:val="TableParagraph"/>
              <w:spacing w:before="36"/>
              <w:ind w:right="6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07" w:type="dxa"/>
          </w:tcPr>
          <w:p>
            <w:pPr>
              <w:pStyle w:val="TableParagraph"/>
              <w:spacing w:before="36"/>
              <w:ind w:right="5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286" w:type="dxa"/>
          </w:tcPr>
          <w:p>
            <w:pPr>
              <w:pStyle w:val="TableParagraph"/>
              <w:spacing w:before="36"/>
              <w:ind w:left="24" w:right="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285" w:type="dxa"/>
          </w:tcPr>
          <w:p>
            <w:pPr>
              <w:pStyle w:val="TableParagraph"/>
              <w:spacing w:before="36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03" w:type="dxa"/>
          </w:tcPr>
          <w:p>
            <w:pPr>
              <w:pStyle w:val="TableParagraph"/>
              <w:spacing w:before="36"/>
              <w:ind w:right="4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897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51" w:type="dxa"/>
          </w:tcPr>
          <w:p>
            <w:pPr>
              <w:pStyle w:val="TableParagraph"/>
              <w:spacing w:before="36"/>
              <w:ind w:left="8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61" w:type="dxa"/>
          </w:tcPr>
          <w:p>
            <w:pPr>
              <w:pStyle w:val="TableParagraph"/>
              <w:spacing w:before="36"/>
              <w:ind w:right="8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46" w:type="dxa"/>
          </w:tcPr>
          <w:p>
            <w:pPr>
              <w:pStyle w:val="TableParagraph"/>
              <w:spacing w:before="36"/>
              <w:ind w:left="57" w:right="4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30" w:type="dxa"/>
          </w:tcPr>
          <w:p>
            <w:pPr>
              <w:pStyle w:val="TableParagraph"/>
              <w:spacing w:before="36"/>
              <w:ind w:right="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21" w:type="dxa"/>
          </w:tcPr>
          <w:p>
            <w:pPr>
              <w:pStyle w:val="TableParagraph"/>
              <w:spacing w:before="36"/>
              <w:ind w:right="6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07" w:type="dxa"/>
          </w:tcPr>
          <w:p>
            <w:pPr>
              <w:pStyle w:val="TableParagraph"/>
              <w:spacing w:before="36"/>
              <w:ind w:right="5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286" w:type="dxa"/>
          </w:tcPr>
          <w:p>
            <w:pPr>
              <w:pStyle w:val="TableParagraph"/>
              <w:spacing w:before="36"/>
              <w:ind w:left="25" w:right="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285" w:type="dxa"/>
          </w:tcPr>
          <w:p>
            <w:pPr>
              <w:pStyle w:val="TableParagraph"/>
              <w:spacing w:before="36"/>
              <w:ind w:right="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03" w:type="dxa"/>
          </w:tcPr>
          <w:p>
            <w:pPr>
              <w:pStyle w:val="TableParagraph"/>
              <w:spacing w:before="36"/>
              <w:ind w:right="4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</w:tr>
      <w:tr>
        <w:trPr>
          <w:trHeight w:val="293" w:hRule="atLeast"/>
        </w:trPr>
        <w:tc>
          <w:tcPr>
            <w:tcW w:w="18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(i)</w:t>
            </w:r>
          </w:p>
        </w:tc>
        <w:tc>
          <w:tcPr>
            <w:tcW w:w="451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7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61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8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46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57" w:right="4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30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6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21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6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307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286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25" w:right="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285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303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4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</w:tr>
      <w:tr>
        <w:trPr>
          <w:trHeight w:val="229" w:hRule="atLeast"/>
        </w:trPr>
        <w:tc>
          <w:tcPr>
            <w:tcW w:w="18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Memo: CPI inflation</w:t>
            </w:r>
          </w:p>
        </w:tc>
        <w:tc>
          <w:tcPr>
            <w:tcW w:w="4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94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8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4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57" w:right="4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3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6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3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6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30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28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21" w:right="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28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3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4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6"/>
      </w:pPr>
    </w:p>
    <w:p>
      <w:pPr>
        <w:spacing w:line="244" w:lineRule="auto" w:before="0"/>
        <w:ind w:left="153" w:right="124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GfK,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YouGov </w:t>
      </w:r>
      <w:r>
        <w:rPr>
          <w:color w:val="231F20"/>
          <w:sz w:val="11"/>
        </w:rPr>
        <w:t>and Bank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series.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3" w:after="0"/>
        <w:ind w:left="323" w:right="274" w:hanging="171"/>
        <w:jc w:val="left"/>
        <w:rPr>
          <w:sz w:val="11"/>
        </w:rPr>
      </w:pP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YouGov/Citigroup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January.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0" w:after="0"/>
        <w:ind w:left="323" w:right="7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0" w:after="0"/>
        <w:ind w:left="323" w:right="232" w:hanging="171"/>
        <w:jc w:val="both"/>
        <w:rPr>
          <w:sz w:val="11"/>
        </w:rPr>
      </w:pPr>
      <w:r>
        <w:rPr>
          <w:color w:val="231F20"/>
          <w:w w:val="90"/>
          <w:sz w:val="11"/>
        </w:rPr>
        <w:t>CBI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together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change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127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Bank’s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forecasters,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ahead.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spacing w:before="1"/>
        <w:rPr>
          <w:sz w:val="26"/>
        </w:rPr>
      </w:pPr>
      <w:r>
        <w:rPr/>
        <w:pict>
          <v:shape style="position:absolute;margin-left:39.685101pt;margin-top:17.470953pt;width:215.45pt;height:.1pt;mso-position-horizontal-relative:page;mso-position-vertical-relative:paragraph;z-index:-15577088;mso-wrap-distance-left:0;mso-wrap-distance-right:0" coordorigin="794,349" coordsize="4309,0" path="m794,349l5102,34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4.10 </w:t>
      </w:r>
      <w:r>
        <w:rPr>
          <w:color w:val="A70741"/>
          <w:sz w:val="18"/>
        </w:rPr>
        <w:t>Broad money growth remains stable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Broad money and nominal GDP</w:t>
      </w:r>
    </w:p>
    <w:p>
      <w:pPr>
        <w:spacing w:line="120" w:lineRule="exact" w:before="134"/>
        <w:ind w:left="2108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0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001pt;margin-top:2.401879pt;width:184.8pt;height:142.25pt;mso-position-horizontal-relative:page;mso-position-vertical-relative:paragraph;z-index:-21192704" coordorigin="794,48" coordsize="3696,2845">
            <v:rect style="position:absolute;left:798;top:53;width:3686;height:2835" filled="false" stroked="true" strokeweight=".5pt" strokecolor="#231f20">
              <v:stroke dashstyle="solid"/>
            </v:rect>
            <v:line style="position:absolute" from="4370,340" to="4484,340" stroked="true" strokeweight=".5pt" strokecolor="#231f20">
              <v:stroke dashstyle="solid"/>
            </v:line>
            <v:line style="position:absolute" from="4370,623" to="4484,623" stroked="true" strokeweight=".5pt" strokecolor="#231f20">
              <v:stroke dashstyle="solid"/>
            </v:line>
            <v:line style="position:absolute" from="4370,905" to="4484,905" stroked="true" strokeweight=".5pt" strokecolor="#231f20">
              <v:stroke dashstyle="solid"/>
            </v:line>
            <v:line style="position:absolute" from="4370,1187" to="4484,1187" stroked="true" strokeweight=".5pt" strokecolor="#231f20">
              <v:stroke dashstyle="solid"/>
            </v:line>
            <v:line style="position:absolute" from="4370,1472" to="4484,1472" stroked="true" strokeweight=".5pt" strokecolor="#231f20">
              <v:stroke dashstyle="solid"/>
            </v:line>
            <v:line style="position:absolute" from="4370,1754" to="4484,1754" stroked="true" strokeweight=".5pt" strokecolor="#231f20">
              <v:stroke dashstyle="solid"/>
            </v:line>
            <v:line style="position:absolute" from="4370,2037" to="4484,2037" stroked="true" strokeweight=".5pt" strokecolor="#231f20">
              <v:stroke dashstyle="solid"/>
            </v:line>
            <v:line style="position:absolute" from="969,2037" to="4314,2037" stroked="true" strokeweight=".5pt" strokecolor="#231f20">
              <v:stroke dashstyle="solid"/>
            </v:line>
            <v:line style="position:absolute" from="4370,2319" to="4484,2319" stroked="true" strokeweight=".5pt" strokecolor="#231f20">
              <v:stroke dashstyle="solid"/>
            </v:line>
            <v:line style="position:absolute" from="4370,2601" to="4484,2601" stroked="true" strokeweight=".5pt" strokecolor="#231f20">
              <v:stroke dashstyle="solid"/>
            </v:line>
            <v:line style="position:absolute" from="799,340" to="912,340" stroked="true" strokeweight=".5pt" strokecolor="#231f20">
              <v:stroke dashstyle="solid"/>
            </v:line>
            <v:line style="position:absolute" from="799,623" to="912,623" stroked="true" strokeweight=".5pt" strokecolor="#231f20">
              <v:stroke dashstyle="solid"/>
            </v:line>
            <v:line style="position:absolute" from="799,905" to="912,905" stroked="true" strokeweight=".5pt" strokecolor="#231f20">
              <v:stroke dashstyle="solid"/>
            </v:line>
            <v:line style="position:absolute" from="799,1187" to="912,1187" stroked="true" strokeweight=".5pt" strokecolor="#231f20">
              <v:stroke dashstyle="solid"/>
            </v:line>
            <v:line style="position:absolute" from="799,1472" to="912,1472" stroked="true" strokeweight=".5pt" strokecolor="#231f20">
              <v:stroke dashstyle="solid"/>
            </v:line>
            <v:line style="position:absolute" from="799,1754" to="912,1754" stroked="true" strokeweight=".5pt" strokecolor="#231f20">
              <v:stroke dashstyle="solid"/>
            </v:line>
            <v:line style="position:absolute" from="799,2037" to="912,2037" stroked="true" strokeweight=".5pt" strokecolor="#231f20">
              <v:stroke dashstyle="solid"/>
            </v:line>
            <v:line style="position:absolute" from="799,2319" to="912,2319" stroked="true" strokeweight=".5pt" strokecolor="#231f20">
              <v:stroke dashstyle="solid"/>
            </v:line>
            <v:line style="position:absolute" from="799,2601" to="912,2601" stroked="true" strokeweight=".5pt" strokecolor="#231f20">
              <v:stroke dashstyle="solid"/>
            </v:line>
            <v:line style="position:absolute" from="4162,2774" to="4162,2888" stroked="true" strokeweight=".5pt" strokecolor="#231f20">
              <v:stroke dashstyle="solid"/>
            </v:line>
            <v:line style="position:absolute" from="3764,2774" to="3764,2888" stroked="true" strokeweight=".5pt" strokecolor="#231f20">
              <v:stroke dashstyle="solid"/>
            </v:line>
            <v:line style="position:absolute" from="3365,2774" to="3365,2888" stroked="true" strokeweight=".5pt" strokecolor="#231f20">
              <v:stroke dashstyle="solid"/>
            </v:line>
            <v:line style="position:absolute" from="2964,2774" to="2964,2888" stroked="true" strokeweight=".5pt" strokecolor="#231f20">
              <v:stroke dashstyle="solid"/>
            </v:line>
            <v:line style="position:absolute" from="2565,2774" to="2565,2888" stroked="true" strokeweight=".5pt" strokecolor="#231f20">
              <v:stroke dashstyle="solid"/>
            </v:line>
            <v:line style="position:absolute" from="2166,2774" to="2166,2888" stroked="true" strokeweight=".5pt" strokecolor="#231f20">
              <v:stroke dashstyle="solid"/>
            </v:line>
            <v:line style="position:absolute" from="1767,2774" to="1767,2888" stroked="true" strokeweight=".5pt" strokecolor="#231f20">
              <v:stroke dashstyle="solid"/>
            </v:line>
            <v:line style="position:absolute" from="1368,2774" to="1368,2888" stroked="true" strokeweight=".5pt" strokecolor="#231f20">
              <v:stroke dashstyle="solid"/>
            </v:line>
            <v:line style="position:absolute" from="967,2774" to="967,2888" stroked="true" strokeweight=".5pt" strokecolor="#231f20">
              <v:stroke dashstyle="solid"/>
            </v:line>
            <v:shape style="position:absolute;left:967;top:409;width:3345;height:1501" coordorigin="968,410" coordsize="3345,1501" path="m968,977l1017,1216,1068,1642,1116,1471,1167,1273,1218,1104,1267,849,1318,920,1367,961,1418,1004,1467,934,1517,1132,1566,1230,1617,1246,1666,1230,1717,1075,1766,1088,1817,1004,1865,1202,1916,1118,1965,1118,2016,1216,2065,1075,2116,1004,2167,792,2216,708,2266,692,2315,651,2366,651,2415,581,2466,410,2515,622,2566,581,2614,581,2665,608,2714,537,2765,863,2814,1104,2865,1444,2914,1514,2965,1428,3013,1585,3064,1753,3113,1853,3164,1910,3215,1881,3264,1767,3315,1683,3364,1824,3414,1810,3463,1683,3514,1840,3563,1598,3614,1528,3663,1457,3714,1300,3762,1387,3813,1330,3862,1414,3913,1514,3962,1471,4013,1457,4062,1498,4113,1414,4163,1471,4212,1514,4263,1485,4312,1514e" filled="false" stroked="true" strokeweight="1pt" strokecolor="#00568b">
              <v:path arrowok="t"/>
              <v:stroke dashstyle="solid"/>
            </v:shape>
            <v:shape style="position:absolute;left:967;top:1011;width:3296;height:1587" coordorigin="968,1011" coordsize="3296,1587" path="m968,1309l1017,1514,1068,1396,1116,1516,1167,1275,1218,1043,1267,1066,1318,1252,1367,1512,1418,1423,1467,1553,1517,1487,1566,1389,1617,1466,1666,1261,1717,1166,1766,1148,1817,1152,1865,1200,1916,1164,1965,1264,2016,1198,2065,1273,2116,1323,2167,1314,2216,1207,2266,1200,2315,1036,2366,1011,2415,1241,2466,1236,2515,1407,2566,1323,2614,1314,2665,1207,2714,1184,2765,1261,2814,1448,2865,1824,2914,2243,2965,2598,3013,2584,3064,2302,3113,1913,3164,1460,3215,1245,3264,1384,3315,1398,3364,1307,3414,1587,3463,1453,3514,1473,3563,1708,3614,1674,3663,1560,3714,1610,3762,1601,3813,1403,3862,1400,3913,1375,3962,1339,4013,1273,4062,1384,4113,1462,4163,1571,4212,1683,4263,1737e" filled="false" stroked="true" strokeweight="1pt" strokecolor="#b01c88">
              <v:path arrowok="t"/>
              <v:stroke dashstyle="solid"/>
            </v:shape>
            <v:shape style="position:absolute;left:2081;top:230;width:78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Broad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money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108;top:2387;width:80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Nominal GDP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114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14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114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114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14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2"/>
        </w:rPr>
      </w:pPr>
    </w:p>
    <w:p>
      <w:pPr>
        <w:spacing w:line="125" w:lineRule="exact" w:before="0"/>
        <w:ind w:left="395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5" w:lineRule="exact" w:before="0"/>
        <w:ind w:left="39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3" w:lineRule="exact" w:before="0"/>
        <w:ind w:left="39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"/>
        <w:ind w:left="0" w:right="11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114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92"/>
      </w:pPr>
      <w:r>
        <w:rPr>
          <w:color w:val="231F20"/>
        </w:rPr>
        <w:t>Most measures of households’ short-term inflation </w:t>
      </w:r>
      <w:r>
        <w:rPr>
          <w:color w:val="231F20"/>
          <w:w w:val="95"/>
        </w:rPr>
        <w:t>expectations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4.C),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reversing 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averages. 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actual 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remain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companies’ short-term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from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instruments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</w:rPr>
        <w:t>past</w:t>
      </w:r>
      <w:r>
        <w:rPr>
          <w:color w:val="231F20"/>
          <w:spacing w:val="-19"/>
        </w:rPr>
        <w:t> </w:t>
      </w:r>
      <w:r>
        <w:rPr>
          <w:color w:val="231F20"/>
        </w:rPr>
        <w:t>averages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Q4.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48"/>
      </w:pPr>
      <w:r>
        <w:rPr>
          <w:color w:val="231F20"/>
          <w:w w:val="95"/>
        </w:rPr>
        <w:t>Medium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informative when considering whether expectations are well </w:t>
      </w:r>
      <w:r>
        <w:rPr>
          <w:color w:val="231F20"/>
          <w:w w:val="95"/>
        </w:rPr>
        <w:t>anchored.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longer-term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were,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Q4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Deloitte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chief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officers,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large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two</w:t>
      </w:r>
      <w:r>
        <w:rPr>
          <w:color w:val="231F20"/>
          <w:spacing w:val="-42"/>
        </w:rPr>
        <w:t> </w:t>
      </w:r>
      <w:r>
        <w:rPr>
          <w:color w:val="231F20"/>
        </w:rPr>
        <w:t>years’</w:t>
      </w:r>
      <w:r>
        <w:rPr>
          <w:color w:val="231F20"/>
          <w:spacing w:val="-41"/>
        </w:rPr>
        <w:t> </w:t>
      </w: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increased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slightly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half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Q4,</w:t>
      </w:r>
      <w:r>
        <w:rPr>
          <w:color w:val="231F20"/>
          <w:spacing w:val="-41"/>
        </w:rPr>
        <w:t> </w:t>
      </w:r>
      <w:r>
        <w:rPr>
          <w:color w:val="231F20"/>
        </w:rPr>
        <w:t>from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earlier. </w:t>
      </w:r>
      <w:r>
        <w:rPr>
          <w:color w:val="231F20"/>
        </w:rPr>
        <w:t>In contrast, medium-term expectations of professional </w:t>
      </w:r>
      <w:r>
        <w:rPr>
          <w:color w:val="231F20"/>
          <w:w w:val="95"/>
        </w:rPr>
        <w:t>forecasters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derived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remain</w:t>
      </w:r>
      <w:r>
        <w:rPr>
          <w:color w:val="231F20"/>
          <w:spacing w:val="-23"/>
        </w:rPr>
        <w:t> </w:t>
      </w:r>
      <w:r>
        <w:rPr>
          <w:color w:val="231F20"/>
        </w:rPr>
        <w:t>close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their</w:t>
      </w:r>
      <w:r>
        <w:rPr>
          <w:color w:val="231F20"/>
          <w:spacing w:val="-22"/>
        </w:rPr>
        <w:t> </w:t>
      </w:r>
      <w:r>
        <w:rPr>
          <w:color w:val="231F20"/>
        </w:rPr>
        <w:t>past</w:t>
      </w:r>
      <w:r>
        <w:rPr>
          <w:color w:val="231F20"/>
          <w:spacing w:val="-23"/>
        </w:rPr>
        <w:t> </w:t>
      </w:r>
      <w:r>
        <w:rPr>
          <w:color w:val="231F20"/>
        </w:rPr>
        <w:t>averages.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97"/>
      </w:pPr>
      <w:r>
        <w:rPr>
          <w:color w:val="231F20"/>
          <w:w w:val="90"/>
        </w:rPr>
        <w:t>Overall,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been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2015.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judges 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anchored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continue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monitor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</w:rPr>
        <w:t>carefully.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51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potential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determine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future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money.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5"/>
          <w:w w:val="90"/>
          <w:position w:val="4"/>
          <w:sz w:val="14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changes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money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difficulty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observing </w:t>
      </w:r>
      <w:r>
        <w:rPr>
          <w:color w:val="231F20"/>
          <w:w w:val="95"/>
        </w:rPr>
        <w:t>potential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money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can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difficult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assess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short</w:t>
      </w:r>
      <w:r>
        <w:rPr>
          <w:color w:val="231F20"/>
          <w:spacing w:val="-44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88"/>
      </w:pPr>
      <w:r>
        <w:rPr>
          <w:color w:val="231F20"/>
          <w:w w:val="95"/>
        </w:rPr>
        <w:t>Annual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stable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close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4%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39"/>
        </w:rPr>
        <w:t> </w:t>
      </w:r>
      <w:r>
        <w:rPr>
          <w:color w:val="231F20"/>
        </w:rPr>
        <w:t>two</w:t>
      </w:r>
      <w:r>
        <w:rPr>
          <w:color w:val="231F20"/>
          <w:spacing w:val="-39"/>
        </w:rPr>
        <w:t> </w:t>
      </w:r>
      <w:r>
        <w:rPr>
          <w:color w:val="231F20"/>
        </w:rPr>
        <w:t>years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4.10).</w:t>
      </w:r>
      <w:r>
        <w:rPr>
          <w:color w:val="231F20"/>
          <w:spacing w:val="-17"/>
        </w:rPr>
        <w:t> </w:t>
      </w:r>
      <w:r>
        <w:rPr>
          <w:color w:val="231F20"/>
        </w:rPr>
        <w:t>Within that,</w:t>
      </w:r>
      <w:r>
        <w:rPr>
          <w:color w:val="231F20"/>
          <w:spacing w:val="-44"/>
        </w:rPr>
        <w:t> </w:t>
      </w:r>
      <w:r>
        <w:rPr>
          <w:color w:val="231F20"/>
        </w:rPr>
        <w:t>money</w:t>
      </w:r>
      <w:r>
        <w:rPr>
          <w:color w:val="231F20"/>
          <w:spacing w:val="-43"/>
        </w:rPr>
        <w:t> </w:t>
      </w:r>
      <w:r>
        <w:rPr>
          <w:color w:val="231F20"/>
        </w:rPr>
        <w:t>holdings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corporate</w:t>
      </w:r>
      <w:r>
        <w:rPr>
          <w:color w:val="231F20"/>
          <w:spacing w:val="-43"/>
        </w:rPr>
        <w:t> </w:t>
      </w:r>
      <w:r>
        <w:rPr>
          <w:color w:val="231F20"/>
        </w:rPr>
        <w:t>sector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grown </w:t>
      </w:r>
      <w:r>
        <w:rPr>
          <w:color w:val="231F20"/>
          <w:w w:val="95"/>
        </w:rPr>
        <w:t>rapidly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2). Nominal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2.1%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four</w:t>
      </w:r>
      <w:r>
        <w:rPr>
          <w:color w:val="231F20"/>
          <w:spacing w:val="-35"/>
        </w:rPr>
        <w:t> </w:t>
      </w:r>
      <w:r>
        <w:rPr>
          <w:color w:val="231F20"/>
        </w:rPr>
        <w:t>quarters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Q3</w:t>
      </w:r>
      <w:r>
        <w:rPr>
          <w:color w:val="231F20"/>
          <w:spacing w:val="-35"/>
        </w:rPr>
        <w:t> </w:t>
      </w:r>
      <w:r>
        <w:rPr>
          <w:color w:val="231F20"/>
        </w:rPr>
        <w:t>from</w:t>
      </w:r>
      <w:r>
        <w:rPr>
          <w:color w:val="231F20"/>
          <w:spacing w:val="-35"/>
        </w:rPr>
        <w:t> </w:t>
      </w:r>
      <w:r>
        <w:rPr>
          <w:color w:val="231F20"/>
        </w:rPr>
        <w:t>4.6%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year</w:t>
      </w:r>
      <w:r>
        <w:rPr>
          <w:color w:val="231F20"/>
          <w:spacing w:val="-35"/>
        </w:rPr>
        <w:t> </w:t>
      </w:r>
      <w:r>
        <w:rPr>
          <w:color w:val="231F20"/>
        </w:rPr>
        <w:t>earlier, </w:t>
      </w:r>
      <w:r>
        <w:rPr>
          <w:color w:val="231F20"/>
          <w:w w:val="95"/>
        </w:rPr>
        <w:t>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deflator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slowing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real</w:t>
      </w:r>
      <w:r>
        <w:rPr>
          <w:color w:val="231F20"/>
          <w:spacing w:val="-45"/>
        </w:rPr>
        <w:t> </w:t>
      </w:r>
      <w:r>
        <w:rPr>
          <w:color w:val="231F20"/>
        </w:rPr>
        <w:t>activity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2).</w:t>
      </w:r>
      <w:r>
        <w:rPr>
          <w:color w:val="231F20"/>
          <w:spacing w:val="-28"/>
        </w:rPr>
        <w:t> </w:t>
      </w:r>
      <w:r>
        <w:rPr>
          <w:color w:val="231F20"/>
        </w:rPr>
        <w:t>Looking</w:t>
      </w:r>
      <w:r>
        <w:rPr>
          <w:color w:val="231F20"/>
          <w:spacing w:val="-45"/>
        </w:rPr>
        <w:t> </w:t>
      </w:r>
      <w:r>
        <w:rPr>
          <w:color w:val="231F20"/>
        </w:rPr>
        <w:t>ahead,</w:t>
      </w:r>
      <w:r>
        <w:rPr>
          <w:color w:val="231F20"/>
          <w:spacing w:val="-44"/>
        </w:rPr>
        <w:t> </w:t>
      </w:r>
      <w:r>
        <w:rPr>
          <w:color w:val="231F20"/>
        </w:rPr>
        <w:t>broad </w:t>
      </w:r>
      <w:r>
        <w:rPr>
          <w:color w:val="231F20"/>
          <w:w w:val="95"/>
        </w:rPr>
        <w:t>money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nominal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towards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39"/>
        </w:rPr>
        <w:t> </w:t>
      </w:r>
      <w:r>
        <w:rPr>
          <w:color w:val="231F20"/>
        </w:rPr>
        <w:t>average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medium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target.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68" w:space="162"/>
            <w:col w:w="5400"/>
          </w:cols>
        </w:sectPr>
      </w:pPr>
    </w:p>
    <w:p>
      <w:pPr>
        <w:tabs>
          <w:tab w:pos="1525" w:val="left" w:leader="none"/>
          <w:tab w:pos="1924" w:val="left" w:leader="none"/>
          <w:tab w:pos="2324" w:val="left" w:leader="none"/>
          <w:tab w:pos="2723" w:val="left" w:leader="none"/>
          <w:tab w:pos="3123" w:val="left" w:leader="none"/>
          <w:tab w:pos="3522" w:val="left" w:leader="none"/>
          <w:tab w:pos="3951" w:val="left" w:leader="none"/>
        </w:tabs>
        <w:spacing w:before="147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1999   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2001   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  <w:tab/>
        <w:t>13</w:t>
        <w:tab/>
        <w:t>15</w:t>
        <w:tab/>
      </w:r>
      <w:r>
        <w:rPr>
          <w:color w:val="231F20"/>
          <w:position w:val="9"/>
          <w:sz w:val="12"/>
        </w:rPr>
        <w:t>6</w:t>
      </w:r>
    </w:p>
    <w:p>
      <w:pPr>
        <w:pStyle w:val="BodyText"/>
        <w:spacing w:before="7"/>
        <w:rPr>
          <w:sz w:val="13"/>
        </w:r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6386" w:hanging="171"/>
        <w:jc w:val="left"/>
        <w:rPr>
          <w:sz w:val="11"/>
        </w:rPr>
      </w:pPr>
      <w:r>
        <w:rPr>
          <w:color w:val="231F20"/>
          <w:w w:val="95"/>
          <w:sz w:val="11"/>
        </w:rPr>
        <w:t>M4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(OFCs).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are: </w:t>
      </w:r>
      <w:r>
        <w:rPr>
          <w:color w:val="231F20"/>
          <w:sz w:val="11"/>
        </w:rPr>
        <w:t>mortgage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housing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corporations;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non-bank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grantors;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holding </w:t>
      </w:r>
      <w:r>
        <w:rPr>
          <w:color w:val="231F20"/>
          <w:w w:val="95"/>
          <w:sz w:val="11"/>
        </w:rPr>
        <w:t>companies;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securitisation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purpose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vehicles;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activities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auxiliary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 </w:t>
      </w:r>
      <w:r>
        <w:rPr>
          <w:color w:val="231F20"/>
          <w:w w:val="90"/>
          <w:sz w:val="11"/>
        </w:rPr>
        <w:t>intermediation;</w:t>
      </w:r>
      <w:r>
        <w:rPr>
          <w:color w:val="231F20"/>
          <w:spacing w:val="1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‘other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intermediaries’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belonging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same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spacing w:val="-3"/>
          <w:w w:val="90"/>
          <w:sz w:val="11"/>
        </w:rPr>
        <w:t>group.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/>
        <w:pict>
          <v:shape style="position:absolute;margin-left:306.141998pt;margin-top:11.730687pt;width:249.45pt;height:.1pt;mso-position-horizontal-relative:page;mso-position-vertical-relative:paragraph;z-index:-15576576;mso-wrap-distance-left:0;mso-wrap-distance-right:0" coordorigin="6123,235" coordsize="4989,0" path="m6123,235l11112,235e" filled="false" stroked="true" strokeweight=".6pt" strokecolor="#a70741">
            <v:path arrowok="t"/>
            <v:stroke dashstyle="solid"/>
            <w10:wrap type="topAndBottom"/>
          </v:shape>
        </w:pict>
      </w:r>
      <w:r>
        <w:rPr>
          <w:color w:val="231F20"/>
          <w:sz w:val="11"/>
        </w:rPr>
        <w:t>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1"/>
          <w:numId w:val="43"/>
        </w:numPr>
        <w:tabs>
          <w:tab w:pos="5696" w:val="left" w:leader="none"/>
        </w:tabs>
        <w:spacing w:line="235" w:lineRule="auto" w:before="36" w:after="0"/>
        <w:ind w:left="5695" w:right="278" w:hanging="213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King,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M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(2002),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‘No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money,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no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inflation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—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role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money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economy’, </w:t>
      </w:r>
      <w:r>
        <w:rPr>
          <w:i/>
          <w:color w:val="231F20"/>
          <w:sz w:val="14"/>
        </w:rPr>
        <w:t>Bank of England Quarterly Bulletin</w:t>
      </w:r>
      <w:r>
        <w:rPr>
          <w:color w:val="231F20"/>
          <w:sz w:val="14"/>
        </w:rPr>
        <w:t>, Vol. 42, No. 2, pages 162–77; </w:t>
      </w:r>
      <w:hyperlink r:id="rId85">
        <w:r>
          <w:rPr>
            <w:color w:val="231F20"/>
            <w:w w:val="85"/>
            <w:sz w:val="14"/>
          </w:rPr>
          <w:t>www.bankofengland.co.uk/archive/Documents/historicpubs/qb/2002/qb020203.pdf.</w:t>
        </w:r>
      </w:hyperlink>
    </w:p>
    <w:p>
      <w:pPr>
        <w:spacing w:line="162" w:lineRule="exact" w:before="0"/>
        <w:ind w:left="5695" w:right="0" w:firstLine="0"/>
        <w:jc w:val="left"/>
        <w:rPr>
          <w:sz w:val="14"/>
        </w:rPr>
      </w:pPr>
      <w:r>
        <w:rPr>
          <w:color w:val="231F20"/>
          <w:w w:val="58"/>
          <w:sz w:val="14"/>
        </w:rPr>
        <w:t>.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37"/>
        </w:numPr>
        <w:tabs>
          <w:tab w:pos="890" w:val="left" w:leader="none"/>
          <w:tab w:pos="892" w:val="left" w:leader="none"/>
        </w:tabs>
        <w:spacing w:line="240" w:lineRule="auto" w:before="110" w:after="0"/>
        <w:ind w:left="891" w:right="0" w:hanging="739"/>
        <w:jc w:val="left"/>
      </w:pPr>
      <w:bookmarkStart w:name="_TOC_250002" w:id="51"/>
      <w:bookmarkStart w:name="5 Prospects for inflation" w:id="52"/>
      <w:r>
        <w:rPr/>
      </w:r>
      <w:bookmarkEnd w:id="52"/>
      <w:bookmarkStart w:name="5 Prospects for inflation" w:id="53"/>
      <w:r>
        <w:rPr>
          <w:color w:val="231F20"/>
          <w:w w:val="95"/>
        </w:rPr>
        <w:t>Prospects</w:t>
      </w:r>
      <w:r>
        <w:rPr>
          <w:color w:val="231F20"/>
          <w:w w:val="95"/>
        </w:rPr>
        <w:t> for</w:t>
      </w:r>
      <w:r>
        <w:rPr>
          <w:color w:val="231F20"/>
          <w:spacing w:val="-122"/>
          <w:w w:val="95"/>
        </w:rPr>
        <w:t> </w:t>
      </w:r>
      <w:bookmarkEnd w:id="51"/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57401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991"/>
      </w:pPr>
      <w:r>
        <w:rPr>
          <w:color w:val="A70741"/>
          <w:w w:val="95"/>
        </w:rPr>
        <w:t>CPI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begun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rise,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but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remains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close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zero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due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primarily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falls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of </w:t>
      </w:r>
      <w:r>
        <w:rPr>
          <w:color w:val="A70741"/>
          <w:w w:val="90"/>
        </w:rPr>
        <w:t>energy,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food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and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other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imported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goods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prices.</w:t>
      </w:r>
      <w:r>
        <w:rPr>
          <w:color w:val="A70741"/>
          <w:spacing w:val="33"/>
          <w:w w:val="90"/>
        </w:rPr>
        <w:t> </w:t>
      </w:r>
      <w:r>
        <w:rPr>
          <w:color w:val="A70741"/>
          <w:w w:val="90"/>
        </w:rPr>
        <w:t>Following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a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period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of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above-average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growth,</w:t>
      </w:r>
    </w:p>
    <w:p>
      <w:pPr>
        <w:spacing w:line="259" w:lineRule="auto" w:before="0"/>
        <w:ind w:left="153" w:right="237" w:firstLine="0"/>
        <w:jc w:val="left"/>
        <w:rPr>
          <w:sz w:val="26"/>
        </w:rPr>
      </w:pPr>
      <w:r>
        <w:rPr>
          <w:color w:val="A70741"/>
          <w:w w:val="95"/>
          <w:sz w:val="26"/>
        </w:rPr>
        <w:t>four-quarter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GDP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growth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has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slowed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by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slightly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more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than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expected.</w:t>
      </w:r>
      <w:r>
        <w:rPr>
          <w:color w:val="A70741"/>
          <w:spacing w:val="-28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prices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risky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assets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have fallen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since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November</w:t>
      </w:r>
      <w:r>
        <w:rPr>
          <w:color w:val="A70741"/>
          <w:spacing w:val="-51"/>
          <w:w w:val="95"/>
          <w:sz w:val="26"/>
        </w:rPr>
        <w:t> </w:t>
      </w:r>
      <w:r>
        <w:rPr>
          <w:i/>
          <w:color w:val="A70741"/>
          <w:w w:val="95"/>
          <w:sz w:val="26"/>
        </w:rPr>
        <w:t>Report</w:t>
      </w:r>
      <w:r>
        <w:rPr>
          <w:i/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and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oil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prices,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sterling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exchange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rate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and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yield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curve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are </w:t>
      </w:r>
      <w:r>
        <w:rPr>
          <w:color w:val="A70741"/>
          <w:w w:val="90"/>
          <w:sz w:val="26"/>
        </w:rPr>
        <w:t>lower.</w:t>
      </w:r>
      <w:r>
        <w:rPr>
          <w:color w:val="A70741"/>
          <w:spacing w:val="23"/>
          <w:w w:val="90"/>
          <w:sz w:val="26"/>
        </w:rPr>
        <w:t> </w:t>
      </w:r>
      <w:r>
        <w:rPr>
          <w:color w:val="A70741"/>
          <w:w w:val="90"/>
          <w:sz w:val="26"/>
        </w:rPr>
        <w:t>In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the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MPC’s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central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projection,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conditioned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on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Bank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Rate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rising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very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gradually,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four-quarter </w:t>
      </w:r>
      <w:r>
        <w:rPr>
          <w:color w:val="A70741"/>
          <w:sz w:val="26"/>
        </w:rPr>
        <w:t>GDP</w:t>
      </w:r>
      <w:r>
        <w:rPr>
          <w:color w:val="A70741"/>
          <w:spacing w:val="-46"/>
          <w:sz w:val="26"/>
        </w:rPr>
        <w:t> </w:t>
      </w:r>
      <w:r>
        <w:rPr>
          <w:color w:val="A70741"/>
          <w:sz w:val="26"/>
        </w:rPr>
        <w:t>growth</w:t>
      </w:r>
      <w:r>
        <w:rPr>
          <w:color w:val="A70741"/>
          <w:spacing w:val="-45"/>
          <w:sz w:val="26"/>
        </w:rPr>
        <w:t> </w:t>
      </w:r>
      <w:r>
        <w:rPr>
          <w:color w:val="A70741"/>
          <w:sz w:val="26"/>
        </w:rPr>
        <w:t>rises</w:t>
      </w:r>
      <w:r>
        <w:rPr>
          <w:color w:val="A70741"/>
          <w:spacing w:val="-45"/>
          <w:sz w:val="26"/>
        </w:rPr>
        <w:t> </w:t>
      </w:r>
      <w:r>
        <w:rPr>
          <w:color w:val="A70741"/>
          <w:sz w:val="26"/>
        </w:rPr>
        <w:t>back</w:t>
      </w:r>
      <w:r>
        <w:rPr>
          <w:color w:val="A70741"/>
          <w:spacing w:val="-46"/>
          <w:sz w:val="26"/>
        </w:rPr>
        <w:t> </w:t>
      </w:r>
      <w:r>
        <w:rPr>
          <w:color w:val="A70741"/>
          <w:sz w:val="26"/>
        </w:rPr>
        <w:t>to</w:t>
      </w:r>
      <w:r>
        <w:rPr>
          <w:color w:val="A70741"/>
          <w:spacing w:val="-45"/>
          <w:sz w:val="26"/>
        </w:rPr>
        <w:t> </w:t>
      </w:r>
      <w:r>
        <w:rPr>
          <w:color w:val="A70741"/>
          <w:sz w:val="26"/>
        </w:rPr>
        <w:t>around</w:t>
      </w:r>
      <w:r>
        <w:rPr>
          <w:color w:val="A70741"/>
          <w:spacing w:val="-45"/>
          <w:sz w:val="26"/>
        </w:rPr>
        <w:t> </w:t>
      </w:r>
      <w:r>
        <w:rPr>
          <w:color w:val="A70741"/>
          <w:sz w:val="26"/>
        </w:rPr>
        <w:t>2½%.</w:t>
      </w:r>
      <w:r>
        <w:rPr>
          <w:color w:val="A70741"/>
          <w:spacing w:val="-13"/>
          <w:sz w:val="26"/>
        </w:rPr>
        <w:t> </w:t>
      </w:r>
      <w:r>
        <w:rPr>
          <w:color w:val="A70741"/>
          <w:sz w:val="26"/>
        </w:rPr>
        <w:t>Although</w:t>
      </w:r>
      <w:r>
        <w:rPr>
          <w:color w:val="A70741"/>
          <w:spacing w:val="-45"/>
          <w:sz w:val="26"/>
        </w:rPr>
        <w:t> </w:t>
      </w:r>
      <w:r>
        <w:rPr>
          <w:color w:val="A70741"/>
          <w:sz w:val="26"/>
        </w:rPr>
        <w:t>CPI</w:t>
      </w:r>
      <w:r>
        <w:rPr>
          <w:color w:val="A70741"/>
          <w:spacing w:val="-45"/>
          <w:sz w:val="26"/>
        </w:rPr>
        <w:t> </w:t>
      </w:r>
      <w:r>
        <w:rPr>
          <w:color w:val="A70741"/>
          <w:sz w:val="26"/>
        </w:rPr>
        <w:t>inflation</w:t>
      </w:r>
      <w:r>
        <w:rPr>
          <w:color w:val="A70741"/>
          <w:spacing w:val="-46"/>
          <w:sz w:val="26"/>
        </w:rPr>
        <w:t> </w:t>
      </w:r>
      <w:r>
        <w:rPr>
          <w:color w:val="A70741"/>
          <w:sz w:val="26"/>
        </w:rPr>
        <w:t>is</w:t>
      </w:r>
      <w:r>
        <w:rPr>
          <w:color w:val="A70741"/>
          <w:spacing w:val="-45"/>
          <w:sz w:val="26"/>
        </w:rPr>
        <w:t> </w:t>
      </w:r>
      <w:r>
        <w:rPr>
          <w:color w:val="A70741"/>
          <w:sz w:val="26"/>
        </w:rPr>
        <w:t>likely</w:t>
      </w:r>
      <w:r>
        <w:rPr>
          <w:color w:val="A70741"/>
          <w:spacing w:val="-45"/>
          <w:sz w:val="26"/>
        </w:rPr>
        <w:t> </w:t>
      </w:r>
      <w:r>
        <w:rPr>
          <w:color w:val="A70741"/>
          <w:sz w:val="26"/>
        </w:rPr>
        <w:t>to</w:t>
      </w:r>
      <w:r>
        <w:rPr>
          <w:color w:val="A70741"/>
          <w:spacing w:val="-45"/>
          <w:sz w:val="26"/>
        </w:rPr>
        <w:t> </w:t>
      </w:r>
      <w:r>
        <w:rPr>
          <w:color w:val="A70741"/>
          <w:sz w:val="26"/>
        </w:rPr>
        <w:t>remain</w:t>
      </w:r>
      <w:r>
        <w:rPr>
          <w:color w:val="A70741"/>
          <w:spacing w:val="-46"/>
          <w:sz w:val="26"/>
        </w:rPr>
        <w:t> </w:t>
      </w:r>
      <w:r>
        <w:rPr>
          <w:color w:val="A70741"/>
          <w:sz w:val="26"/>
        </w:rPr>
        <w:t>low</w:t>
      </w:r>
      <w:r>
        <w:rPr>
          <w:color w:val="A70741"/>
          <w:spacing w:val="-45"/>
          <w:sz w:val="26"/>
        </w:rPr>
        <w:t> </w:t>
      </w:r>
      <w:r>
        <w:rPr>
          <w:color w:val="A70741"/>
          <w:sz w:val="26"/>
        </w:rPr>
        <w:t>in</w:t>
      </w:r>
      <w:r>
        <w:rPr>
          <w:color w:val="A70741"/>
          <w:spacing w:val="-45"/>
          <w:sz w:val="26"/>
        </w:rPr>
        <w:t> </w:t>
      </w:r>
      <w:r>
        <w:rPr>
          <w:color w:val="A70741"/>
          <w:sz w:val="26"/>
        </w:rPr>
        <w:t>the</w:t>
      </w:r>
    </w:p>
    <w:p>
      <w:pPr>
        <w:spacing w:line="259" w:lineRule="auto" w:before="0"/>
        <w:ind w:left="153" w:right="504" w:firstLine="0"/>
        <w:jc w:val="left"/>
        <w:rPr>
          <w:sz w:val="26"/>
        </w:rPr>
      </w:pPr>
      <w:r>
        <w:rPr>
          <w:color w:val="A70741"/>
          <w:w w:val="95"/>
          <w:sz w:val="26"/>
        </w:rPr>
        <w:t>near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term,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once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temporary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drag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from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energy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and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other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imported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goods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prices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has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faded, strengthening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domestic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cost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growth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is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projected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take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inflation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back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2%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target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around </w:t>
      </w:r>
      <w:r>
        <w:rPr>
          <w:color w:val="A70741"/>
          <w:sz w:val="26"/>
        </w:rPr>
        <w:t>two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years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and</w:t>
      </w:r>
      <w:r>
        <w:rPr>
          <w:color w:val="A70741"/>
          <w:spacing w:val="-23"/>
          <w:sz w:val="26"/>
        </w:rPr>
        <w:t> </w:t>
      </w:r>
      <w:r>
        <w:rPr>
          <w:color w:val="A70741"/>
          <w:sz w:val="26"/>
        </w:rPr>
        <w:t>then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slightly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above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it.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07" w:firstLine="0"/>
        <w:jc w:val="left"/>
        <w:rPr>
          <w:sz w:val="12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5.A</w:t>
      </w:r>
      <w:r>
        <w:rPr>
          <w:b/>
          <w:color w:val="A70741"/>
          <w:spacing w:val="-22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76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2708" w:val="left" w:leader="none"/>
          <w:tab w:pos="4072" w:val="left" w:leader="none"/>
          <w:tab w:pos="4853" w:val="left" w:leader="none"/>
        </w:tabs>
        <w:spacing w:before="73"/>
        <w:ind w:left="1353" w:right="0" w:firstLine="0"/>
        <w:jc w:val="left"/>
        <w:rPr>
          <w:sz w:val="14"/>
        </w:rPr>
      </w:pPr>
      <w:r>
        <w:rPr>
          <w:color w:val="231F20"/>
          <w:sz w:val="14"/>
        </w:rPr>
        <w:t>2016</w:t>
        <w:tab/>
        <w:t>2017</w:t>
        <w:tab/>
        <w:t>2018</w:t>
        <w:tab/>
        <w:t>2019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spacing w:line="20" w:lineRule="exact"/>
        <w:ind w:left="769" w:right="-44"/>
        <w:rPr>
          <w:sz w:val="2"/>
        </w:rPr>
      </w:pPr>
      <w:r>
        <w:rPr>
          <w:sz w:val="2"/>
        </w:rPr>
        <w:pict>
          <v:group style="width:67pt;height:.15pt;mso-position-horizontal-relative:char;mso-position-vertical-relative:line" coordorigin="0,0" coordsize="1340,3">
            <v:line style="position:absolute" from="0,1" to="1340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02"/>
          <w:sz w:val="2"/>
        </w:rPr>
        <w:t> </w:t>
      </w:r>
      <w:r>
        <w:rPr>
          <w:spacing w:val="102"/>
          <w:sz w:val="2"/>
        </w:rPr>
        <w:pict>
          <v:group style="width:61.5pt;height:.15pt;mso-position-horizontal-relative:char;mso-position-vertical-relative:line" coordorigin="0,0" coordsize="1230,3">
            <v:line style="position:absolute" from="0,1" to="1230,1" stroked="true" strokeweight=".125pt" strokecolor="#231f20">
              <v:stroke dashstyle="solid"/>
            </v:line>
          </v:group>
        </w:pict>
      </w:r>
      <w:r>
        <w:rPr>
          <w:spacing w:val="102"/>
          <w:sz w:val="2"/>
        </w:rPr>
      </w:r>
      <w:r>
        <w:rPr>
          <w:rFonts w:ascii="Times New Roman"/>
          <w:spacing w:val="97"/>
          <w:sz w:val="2"/>
        </w:rPr>
        <w:t> </w:t>
      </w:r>
      <w:r>
        <w:rPr>
          <w:spacing w:val="97"/>
          <w:sz w:val="2"/>
        </w:rPr>
        <w:pict>
          <v:group style="width:77.1pt;height:.15pt;mso-position-horizontal-relative:char;mso-position-vertical-relative:line" coordorigin="0,0" coordsize="1542,3">
            <v:line style="position:absolute" from="0,1" to="1190,1" stroked="true" strokeweight=".125pt" strokecolor="#231f20">
              <v:stroke dashstyle="solid"/>
            </v:line>
            <v:line style="position:absolute" from="1240,1" to="1542,1" stroked="true" strokeweight=".125pt" strokecolor="#231f20">
              <v:stroke dashstyle="solid"/>
            </v:line>
          </v:group>
        </w:pict>
      </w:r>
      <w:r>
        <w:rPr>
          <w:spacing w:val="97"/>
          <w:sz w:val="2"/>
        </w:rPr>
      </w:r>
    </w:p>
    <w:p>
      <w:pPr>
        <w:spacing w:before="5"/>
        <w:ind w:left="772" w:right="0" w:firstLine="0"/>
        <w:jc w:val="left"/>
        <w:rPr>
          <w:sz w:val="14"/>
        </w:rPr>
      </w:pPr>
      <w:r>
        <w:rPr>
          <w:color w:val="231F20"/>
          <w:sz w:val="14"/>
        </w:rPr>
        <w:t>Q1</w:t>
      </w:r>
      <w:r>
        <w:rPr>
          <w:color w:val="231F20"/>
          <w:position w:val="4"/>
          <w:sz w:val="11"/>
        </w:rPr>
        <w:t>(b)     </w:t>
      </w:r>
      <w:r>
        <w:rPr>
          <w:color w:val="231F20"/>
          <w:sz w:val="14"/>
        </w:rPr>
        <w:t>Q2    Q3    Q4    Q1    Q2    Q3    Q4    Q1    Q2    Q3    Q4   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Q1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882" w:val="left" w:leader="none"/>
        </w:tabs>
        <w:spacing w:before="49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February</w:t>
        <w:tab/>
      </w:r>
      <w:r>
        <w:rPr>
          <w:color w:val="231F20"/>
          <w:sz w:val="14"/>
        </w:rPr>
        <w:t>0.5   0.5   0.5   0.5   0.5   0.6    0.7   0.8   0.8   0.9    1.0    1.0  </w:t>
      </w:r>
      <w:r>
        <w:rPr>
          <w:color w:val="231F20"/>
          <w:spacing w:val="35"/>
          <w:sz w:val="14"/>
        </w:rPr>
        <w:t> </w:t>
      </w:r>
      <w:r>
        <w:rPr>
          <w:color w:val="231F20"/>
          <w:sz w:val="14"/>
        </w:rPr>
        <w:t>1.1</w:t>
      </w:r>
    </w:p>
    <w:p>
      <w:pPr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November 0.5 0.5 0.6 0.6 0.7 0.8 0.9 1.0 1.1 1.1 1.2 1.3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130" w:after="0"/>
        <w:ind w:left="323" w:right="6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2015 </w:t>
      </w:r>
      <w:r>
        <w:rPr>
          <w:color w:val="231F20"/>
          <w:sz w:val="11"/>
        </w:rPr>
        <w:t>respectively.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0" w:after="0"/>
        <w:ind w:left="323" w:right="410" w:hanging="171"/>
        <w:jc w:val="left"/>
        <w:rPr>
          <w:sz w:val="11"/>
        </w:rPr>
      </w:pPr>
      <w:r>
        <w:rPr>
          <w:color w:val="231F20"/>
          <w:w w:val="95"/>
          <w:sz w:val="11"/>
        </w:rPr>
        <w:t>February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2016,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 </w:t>
      </w:r>
      <w:r>
        <w:rPr>
          <w:color w:val="231F20"/>
          <w:sz w:val="11"/>
        </w:rPr>
        <w:t>thereafter.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3" w:right="361"/>
      </w:pP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slowed</w:t>
      </w:r>
      <w:r>
        <w:rPr>
          <w:color w:val="231F20"/>
          <w:spacing w:val="-41"/>
        </w:rPr>
        <w:t> </w:t>
      </w:r>
      <w:r>
        <w:rPr>
          <w:color w:val="231F20"/>
        </w:rPr>
        <w:t>further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latest</w:t>
      </w:r>
      <w:r>
        <w:rPr>
          <w:color w:val="231F20"/>
          <w:spacing w:val="-41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suggest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softer </w:t>
      </w:r>
      <w:r>
        <w:rPr>
          <w:color w:val="231F20"/>
          <w:w w:val="95"/>
        </w:rPr>
        <w:t>picture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four-quarter</w:t>
      </w:r>
      <w:r>
        <w:rPr>
          <w:color w:val="231F20"/>
          <w:spacing w:val="-34"/>
        </w:rPr>
        <w:t> </w:t>
      </w:r>
      <w:r>
        <w:rPr>
          <w:color w:val="231F20"/>
        </w:rPr>
        <w:t>growth</w:t>
      </w:r>
      <w:r>
        <w:rPr>
          <w:color w:val="231F20"/>
          <w:spacing w:val="-33"/>
        </w:rPr>
        <w:t> </w:t>
      </w:r>
      <w:r>
        <w:rPr>
          <w:color w:val="231F20"/>
        </w:rPr>
        <w:t>slowing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2¼%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  <w:r>
        <w:rPr>
          <w:color w:val="231F20"/>
          <w:spacing w:val="-33"/>
        </w:rPr>
        <w:t> </w:t>
      </w:r>
      <w:r>
        <w:rPr>
          <w:color w:val="231F20"/>
        </w:rPr>
        <w:t>Q4</w:t>
      </w:r>
      <w:r>
        <w:rPr>
          <w:color w:val="231F20"/>
          <w:spacing w:val="-34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MPC’s </w:t>
      </w:r>
      <w:r>
        <w:rPr>
          <w:color w:val="231F20"/>
          <w:w w:val="95"/>
        </w:rPr>
        <w:t>backcast.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December.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14"/>
          <w:w w:val="95"/>
          <w:position w:val="4"/>
          <w:sz w:val="14"/>
        </w:rPr>
        <w:t> </w:t>
      </w:r>
      <w:r>
        <w:rPr>
          <w:color w:val="231F20"/>
          <w:w w:val="95"/>
        </w:rPr>
        <w:t>There 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gas.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projections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conditioned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asset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27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34%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sterling</w:t>
      </w:r>
      <w:r>
        <w:rPr>
          <w:color w:val="231F20"/>
          <w:spacing w:val="-45"/>
        </w:rPr>
        <w:t> </w:t>
      </w:r>
      <w:r>
        <w:rPr>
          <w:color w:val="231F20"/>
        </w:rPr>
        <w:t>terms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the November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and the sterling exchange rate was </w:t>
      </w:r>
      <w:r>
        <w:rPr>
          <w:color w:val="231F20"/>
        </w:rPr>
        <w:t>3½%</w:t>
      </w:r>
      <w:r>
        <w:rPr>
          <w:color w:val="231F20"/>
          <w:spacing w:val="-39"/>
        </w:rPr>
        <w:t> </w:t>
      </w:r>
      <w:r>
        <w:rPr>
          <w:color w:val="231F20"/>
        </w:rPr>
        <w:t>lower.</w:t>
      </w:r>
      <w:r>
        <w:rPr>
          <w:color w:val="231F20"/>
          <w:position w:val="4"/>
          <w:sz w:val="14"/>
        </w:rPr>
        <w:t>(2)</w:t>
      </w:r>
      <w:r>
        <w:rPr>
          <w:color w:val="231F20"/>
          <w:spacing w:val="1"/>
          <w:position w:val="4"/>
          <w:sz w:val="14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path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implied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 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only</w:t>
      </w:r>
      <w:r>
        <w:rPr>
          <w:color w:val="231F20"/>
          <w:spacing w:val="-20"/>
        </w:rPr>
        <w:t> </w:t>
      </w:r>
      <w:r>
        <w:rPr>
          <w:color w:val="231F20"/>
        </w:rPr>
        <w:t>1.1%</w:t>
      </w:r>
      <w:r>
        <w:rPr>
          <w:color w:val="231F20"/>
          <w:spacing w:val="-20"/>
        </w:rPr>
        <w:t> </w:t>
      </w:r>
      <w:r>
        <w:rPr>
          <w:color w:val="231F20"/>
        </w:rPr>
        <w:t>by</w:t>
      </w:r>
      <w:r>
        <w:rPr>
          <w:color w:val="231F20"/>
          <w:spacing w:val="-19"/>
        </w:rPr>
        <w:t> </w:t>
      </w:r>
      <w:r>
        <w:rPr>
          <w:color w:val="231F20"/>
        </w:rPr>
        <w:t>2019</w:t>
      </w:r>
      <w:r>
        <w:rPr>
          <w:color w:val="231F20"/>
          <w:spacing w:val="-20"/>
        </w:rPr>
        <w:t> </w:t>
      </w:r>
      <w:r>
        <w:rPr>
          <w:color w:val="231F20"/>
        </w:rPr>
        <w:t>(Table</w:t>
      </w:r>
      <w:r>
        <w:rPr>
          <w:color w:val="231F20"/>
          <w:spacing w:val="-20"/>
        </w:rPr>
        <w:t> </w:t>
      </w:r>
      <w:r>
        <w:rPr>
          <w:color w:val="231F20"/>
        </w:rPr>
        <w:t>5.A).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84" w:space="145"/>
            <w:col w:w="540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before="4"/>
        <w:rPr>
          <w:sz w:val="24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87872" from="39.683998pt,-4.60531pt" to="289.133998pt,-4.60531pt" stroked="true" strokeweight=".7pt" strokecolor="#a70741">
            <v:stroke dashstyle="solid"/>
            <w10:wrap type="none"/>
          </v:line>
        </w:pict>
      </w:r>
      <w:r>
        <w:rPr>
          <w:color w:val="A70741"/>
          <w:sz w:val="18"/>
        </w:rPr>
        <w:t>Table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5.B</w:t>
      </w:r>
      <w:r>
        <w:rPr>
          <w:color w:val="A70741"/>
          <w:spacing w:val="-21"/>
          <w:sz w:val="18"/>
        </w:rPr>
        <w:t> </w:t>
      </w:r>
      <w:r>
        <w:rPr>
          <w:color w:val="231F20"/>
          <w:sz w:val="18"/>
        </w:rPr>
        <w:t>Forecast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summary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34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Projections</w:t>
      </w:r>
    </w:p>
    <w:p>
      <w:pPr>
        <w:pStyle w:val="BodyText"/>
        <w:spacing w:line="268" w:lineRule="auto" w:before="103"/>
        <w:ind w:left="153" w:right="437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summarised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5.B, depend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judgements,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substantial </w:t>
      </w:r>
      <w:r>
        <w:rPr>
          <w:color w:val="231F20"/>
          <w:w w:val="90"/>
        </w:rPr>
        <w:t>uncertainty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512" w:space="317"/>
            <w:col w:w="815" w:space="1685"/>
            <w:col w:w="5401"/>
          </w:cols>
        </w:sectPr>
      </w:pPr>
    </w:p>
    <w:p>
      <w:pPr>
        <w:pStyle w:val="BodyText"/>
        <w:spacing w:line="20" w:lineRule="exact"/>
        <w:ind w:left="1609" w:right="-58"/>
        <w:rPr>
          <w:sz w:val="2"/>
        </w:rPr>
      </w:pPr>
      <w:r>
        <w:rPr>
          <w:sz w:val="2"/>
        </w:rPr>
        <w:pict>
          <v:group style="width:176.6pt;height:.15pt;mso-position-horizontal-relative:char;mso-position-vertical-relative:line" coordorigin="0,0" coordsize="3532,3">
            <v:line style="position:absolute" from="0,1" to="3532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129" w:val="left" w:leader="none"/>
          <w:tab w:pos="1989" w:val="left" w:leader="none"/>
          <w:tab w:pos="2942" w:val="left" w:leader="none"/>
        </w:tabs>
        <w:spacing w:before="23"/>
        <w:ind w:left="0" w:right="74" w:firstLine="0"/>
        <w:jc w:val="right"/>
        <w:rPr>
          <w:sz w:val="14"/>
        </w:rPr>
      </w:pPr>
      <w:r>
        <w:rPr>
          <w:color w:val="231F20"/>
          <w:sz w:val="14"/>
        </w:rPr>
        <w:t>2015</w:t>
        <w:tab/>
        <w:t>2016</w:t>
        <w:tab/>
        <w:t>2017</w:t>
        <w:tab/>
      </w:r>
      <w:r>
        <w:rPr>
          <w:color w:val="231F20"/>
          <w:w w:val="95"/>
          <w:sz w:val="14"/>
        </w:rPr>
        <w:t>2018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44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680" w:val="left" w:leader="none"/>
          <w:tab w:pos="2809" w:val="left" w:leader="none"/>
          <w:tab w:pos="3659" w:val="left" w:leader="none"/>
          <w:tab w:pos="4619" w:val="left" w:leader="none"/>
        </w:tabs>
        <w:spacing w:before="37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GDP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w w:val="95"/>
          <w:sz w:val="14"/>
        </w:rPr>
        <w:t>2.5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(2.7)</w:t>
        <w:tab/>
        <w:t>2.2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(2.5)</w:t>
        <w:tab/>
        <w:t>2.4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(2.7)</w:t>
        <w:tab/>
      </w:r>
      <w:r>
        <w:rPr>
          <w:color w:val="231F20"/>
          <w:w w:val="90"/>
          <w:sz w:val="14"/>
        </w:rPr>
        <w:t>2.5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(2.6)</w:t>
      </w:r>
    </w:p>
    <w:p>
      <w:pPr>
        <w:tabs>
          <w:tab w:pos="1662" w:val="left" w:leader="none"/>
          <w:tab w:pos="2804" w:val="left" w:leader="none"/>
          <w:tab w:pos="3653" w:val="left" w:leader="none"/>
          <w:tab w:pos="4612" w:val="left" w:leader="none"/>
        </w:tabs>
        <w:spacing w:before="51"/>
        <w:ind w:left="205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Excluding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backcast</w:t>
      </w:r>
      <w:r>
        <w:rPr>
          <w:color w:val="231F20"/>
          <w:w w:val="90"/>
          <w:position w:val="4"/>
          <w:sz w:val="12"/>
        </w:rPr>
        <w:t>(c)</w:t>
        <w:tab/>
      </w:r>
      <w:r>
        <w:rPr>
          <w:i/>
          <w:color w:val="231F20"/>
          <w:sz w:val="14"/>
        </w:rPr>
        <w:t>2.2</w:t>
      </w:r>
      <w:r>
        <w:rPr>
          <w:i/>
          <w:color w:val="231F20"/>
          <w:spacing w:val="-28"/>
          <w:sz w:val="14"/>
        </w:rPr>
        <w:t> </w:t>
      </w:r>
      <w:r>
        <w:rPr>
          <w:i/>
          <w:color w:val="231F20"/>
          <w:sz w:val="14"/>
        </w:rPr>
        <w:t>(2.4)</w:t>
        <w:tab/>
        <w:t>2.2</w:t>
      </w:r>
      <w:r>
        <w:rPr>
          <w:i/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(2.5)</w:t>
        <w:tab/>
        <w:t>2.4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(2.7)</w:t>
        <w:tab/>
      </w:r>
      <w:r>
        <w:rPr>
          <w:i/>
          <w:color w:val="231F20"/>
          <w:w w:val="90"/>
          <w:sz w:val="14"/>
        </w:rPr>
        <w:t>2.5</w:t>
      </w:r>
      <w:r>
        <w:rPr>
          <w:i/>
          <w:color w:val="231F20"/>
          <w:spacing w:val="-1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(2.6)</w:t>
      </w:r>
    </w:p>
    <w:p>
      <w:pPr>
        <w:pStyle w:val="BodyText"/>
        <w:spacing w:before="6"/>
        <w:rPr>
          <w:i/>
          <w:sz w:val="26"/>
        </w:rPr>
      </w:pPr>
    </w:p>
    <w:p>
      <w:pPr>
        <w:tabs>
          <w:tab w:pos="1143" w:val="left" w:leader="none"/>
          <w:tab w:pos="1982" w:val="left" w:leader="none"/>
          <w:tab w:pos="2948" w:val="left" w:leader="none"/>
        </w:tabs>
        <w:spacing w:before="0"/>
        <w:ind w:left="0" w:right="73" w:firstLine="0"/>
        <w:jc w:val="right"/>
        <w:rPr>
          <w:sz w:val="14"/>
        </w:rPr>
      </w:pPr>
      <w:r>
        <w:rPr>
          <w:color w:val="231F20"/>
          <w:sz w:val="14"/>
        </w:rPr>
        <w:t>2016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Q1</w:t>
        <w:tab/>
        <w:t>2017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Q1</w:t>
        <w:tab/>
        <w:t>2018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Q1</w:t>
        <w:tab/>
        <w:t>2019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Q1</w:t>
      </w:r>
    </w:p>
    <w:p>
      <w:pPr>
        <w:tabs>
          <w:tab w:pos="1661" w:val="left" w:leader="none"/>
          <w:tab w:pos="2835" w:val="left" w:leader="none"/>
          <w:tab w:pos="3686" w:val="left" w:leader="none"/>
          <w:tab w:pos="4794" w:val="right" w:leader="none"/>
        </w:tabs>
        <w:spacing w:before="146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8384" from="39.683998pt,4.542299pt" to="289.133998pt,4.542299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CPI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w w:val="95"/>
          <w:position w:val="4"/>
          <w:sz w:val="11"/>
        </w:rPr>
        <w:t>(d)</w:t>
        <w:tab/>
      </w:r>
      <w:r>
        <w:rPr>
          <w:color w:val="231F20"/>
          <w:w w:val="95"/>
          <w:sz w:val="14"/>
        </w:rPr>
        <w:t>0.4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(0.7)</w:t>
        <w:tab/>
        <w:t>1.2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(1.5)</w:t>
        <w:tab/>
        <w:t>2.1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(2.1)</w:t>
        <w:tab/>
        <w:t>2.2</w:t>
      </w:r>
    </w:p>
    <w:p>
      <w:pPr>
        <w:tabs>
          <w:tab w:pos="2797" w:val="left" w:leader="none"/>
          <w:tab w:pos="3649" w:val="left" w:leader="none"/>
          <w:tab w:pos="4795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LFS unemployment rate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5.0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(5.3)</w:t>
        <w:tab/>
        <w:t>4.8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(5.2)</w:t>
        <w:tab/>
        <w:t>4.7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(4.9)</w:t>
        <w:tab/>
        <w:t>4.7</w:t>
      </w:r>
    </w:p>
    <w:p>
      <w:pPr>
        <w:tabs>
          <w:tab w:pos="1661" w:val="left" w:leader="none"/>
          <w:tab w:pos="2801" w:val="left" w:leader="none"/>
          <w:tab w:pos="3673" w:val="left" w:leader="none"/>
          <w:tab w:pos="4768" w:val="righ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Bank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w w:val="95"/>
          <w:position w:val="4"/>
          <w:sz w:val="11"/>
        </w:rPr>
        <w:t>(e)</w:t>
        <w:tab/>
      </w:r>
      <w:r>
        <w:rPr>
          <w:color w:val="231F20"/>
          <w:sz w:val="14"/>
        </w:rPr>
        <w:t>0.5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(0.5)</w:t>
        <w:tab/>
        <w:t>0.5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(0.7)</w:t>
        <w:tab/>
        <w:t>0.8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(1.1)</w:t>
        <w:tab/>
        <w:t>1.1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382" w:hanging="171"/>
        <w:jc w:val="left"/>
        <w:rPr>
          <w:sz w:val="11"/>
        </w:rPr>
      </w:pP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corresponding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November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2015</w:t>
      </w:r>
      <w:r>
        <w:rPr>
          <w:color w:val="231F20"/>
          <w:spacing w:val="-9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0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21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spacing w:val="-7"/>
          <w:w w:val="90"/>
          <w:sz w:val="11"/>
        </w:rPr>
        <w:t>to </w:t>
      </w:r>
      <w:r>
        <w:rPr>
          <w:color w:val="231F20"/>
          <w:sz w:val="11"/>
        </w:rPr>
        <w:t>2018 Q4 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GDP.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backcast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GDP.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MPC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backcast.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Figure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outturn.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 inflation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Conditioning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footnotes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(a)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(b)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</w:p>
    <w:p>
      <w:pPr>
        <w:spacing w:before="2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Table 5.A. Per cent.</w:t>
      </w:r>
    </w:p>
    <w:p>
      <w:pPr>
        <w:pStyle w:val="BodyText"/>
        <w:spacing w:line="268" w:lineRule="auto"/>
        <w:ind w:left="153" w:right="301"/>
      </w:pPr>
      <w:r>
        <w:rPr/>
        <w:br w:type="column"/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rates.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reflects</w:t>
      </w:r>
      <w:r>
        <w:rPr>
          <w:color w:val="231F20"/>
          <w:spacing w:val="-44"/>
        </w:rPr>
        <w:t> </w:t>
      </w:r>
      <w:r>
        <w:rPr>
          <w:color w:val="231F20"/>
        </w:rPr>
        <w:t>continued </w:t>
      </w:r>
      <w:r>
        <w:rPr>
          <w:color w:val="231F20"/>
          <w:w w:val="95"/>
        </w:rPr>
        <w:t>steady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modest </w:t>
      </w:r>
      <w:r>
        <w:rPr>
          <w:color w:val="231F20"/>
        </w:rPr>
        <w:t>recovery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those</w:t>
      </w:r>
      <w:r>
        <w:rPr>
          <w:color w:val="231F20"/>
          <w:spacing w:val="-39"/>
        </w:rPr>
        <w:t> </w:t>
      </w:r>
      <w:r>
        <w:rPr>
          <w:color w:val="231F20"/>
        </w:rPr>
        <w:t>emerging</w:t>
      </w:r>
      <w:r>
        <w:rPr>
          <w:color w:val="231F20"/>
          <w:spacing w:val="-40"/>
        </w:rPr>
        <w:t> </w:t>
      </w:r>
      <w:r>
        <w:rPr>
          <w:color w:val="231F20"/>
        </w:rPr>
        <w:t>economies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seen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slowdown in growth recently. Global growth is marginally </w:t>
      </w:r>
      <w:r>
        <w:rPr>
          <w:color w:val="231F20"/>
        </w:rPr>
        <w:t>weaker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November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associated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lower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global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downside.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Domestically,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private 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resilient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rPr>
          <w:sz w:val="26"/>
        </w:rPr>
      </w:pPr>
      <w:r>
        <w:rPr/>
        <w:pict>
          <v:shape style="position:absolute;margin-left:306.141998pt;margin-top:17.351988pt;width:249.45pt;height:.1pt;mso-position-horizontal-relative:page;mso-position-vertical-relative:paragraph;z-index:-15569920;mso-wrap-distance-left:0;mso-wrap-distance-right:0" coordorigin="6123,347" coordsize="4989,0" path="m6123,347l11112,347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6"/>
        </w:numPr>
        <w:tabs>
          <w:tab w:pos="367" w:val="left" w:leader="none"/>
        </w:tabs>
        <w:spacing w:line="235" w:lineRule="auto" w:before="36" w:after="0"/>
        <w:ind w:left="366" w:right="337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reasons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why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remains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well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below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2%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target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MPC’s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response </w:t>
      </w:r>
      <w:r>
        <w:rPr>
          <w:color w:val="231F20"/>
          <w:w w:val="90"/>
          <w:sz w:val="14"/>
        </w:rPr>
        <w:t>are set out in the Governor’s letter to the Chancellor; </w:t>
      </w:r>
      <w:hyperlink r:id="rId77">
        <w:r>
          <w:rPr>
            <w:color w:val="231F20"/>
            <w:w w:val="90"/>
            <w:sz w:val="14"/>
          </w:rPr>
          <w:t>www.bankofengland.co.uk/</w:t>
        </w:r>
      </w:hyperlink>
      <w:hyperlink r:id="rId77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monetarypolicy/Documents/pdf/cpiletter040216.pdf.</w:t>
        </w:r>
      </w:hyperlink>
    </w:p>
    <w:p>
      <w:pPr>
        <w:pStyle w:val="ListParagraph"/>
        <w:numPr>
          <w:ilvl w:val="0"/>
          <w:numId w:val="46"/>
        </w:numPr>
        <w:tabs>
          <w:tab w:pos="367" w:val="left" w:leader="none"/>
        </w:tabs>
        <w:spacing w:line="235" w:lineRule="auto" w:before="2" w:after="0"/>
        <w:ind w:left="366" w:right="314" w:hanging="213"/>
        <w:jc w:val="left"/>
        <w:rPr>
          <w:sz w:val="14"/>
        </w:rPr>
      </w:pPr>
      <w:r>
        <w:rPr>
          <w:color w:val="231F20"/>
          <w:w w:val="95"/>
          <w:sz w:val="14"/>
        </w:rPr>
        <w:t>Unless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otherwise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stated,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projections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shown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section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conditioned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on: </w:t>
      </w:r>
      <w:r>
        <w:rPr>
          <w:color w:val="231F20"/>
          <w:sz w:val="14"/>
        </w:rPr>
        <w:t>Bank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following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path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implied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market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yields;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constant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stock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asset </w:t>
      </w:r>
      <w:r>
        <w:rPr>
          <w:color w:val="231F20"/>
          <w:w w:val="90"/>
          <w:sz w:val="14"/>
        </w:rPr>
        <w:t>purchases;</w:t>
      </w:r>
      <w:r>
        <w:rPr>
          <w:color w:val="231F20"/>
          <w:spacing w:val="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Recommendations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Committee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current </w:t>
      </w:r>
      <w:r>
        <w:rPr>
          <w:color w:val="231F20"/>
          <w:w w:val="95"/>
          <w:sz w:val="14"/>
        </w:rPr>
        <w:t>regulatory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plans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Prudential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Regulation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Authority;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Government’s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tax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 </w:t>
      </w:r>
      <w:r>
        <w:rPr>
          <w:color w:val="231F20"/>
          <w:sz w:val="14"/>
        </w:rPr>
        <w:t>spending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plans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as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set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out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Spending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Review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Autumn </w:t>
      </w:r>
      <w:r>
        <w:rPr>
          <w:color w:val="231F20"/>
          <w:w w:val="95"/>
          <w:sz w:val="14"/>
        </w:rPr>
        <w:t>Statement;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commodity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following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paths;</w:t>
      </w:r>
      <w:r>
        <w:rPr>
          <w:color w:val="231F20"/>
          <w:spacing w:val="-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exchange </w:t>
      </w:r>
      <w:r>
        <w:rPr>
          <w:color w:val="231F20"/>
          <w:sz w:val="14"/>
        </w:rPr>
        <w:t>rate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remaining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broadly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stable.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main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assumptions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set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out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table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at </w:t>
      </w:r>
      <w:hyperlink r:id="rId86">
        <w:r>
          <w:rPr>
            <w:color w:val="231F20"/>
            <w:w w:val="85"/>
            <w:sz w:val="14"/>
          </w:rPr>
          <w:t>www.bankofengland.co.uk/publications/Documents/inflationreport/2016/febca.pdf</w:t>
        </w:r>
      </w:hyperlink>
      <w:r>
        <w:rPr>
          <w:color w:val="EC008C"/>
          <w:w w:val="8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5162" w:space="16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87"/>
          <w:headerReference w:type="even" r:id="rId88"/>
          <w:pgSz w:w="11910" w:h="16840"/>
          <w:pgMar w:header="425" w:footer="0" w:top="620" w:bottom="280" w:left="640" w:right="540"/>
          <w:pgNumType w:start="33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5" w:firstLine="0"/>
        <w:jc w:val="left"/>
        <w:rPr>
          <w:sz w:val="18"/>
        </w:rPr>
      </w:pPr>
      <w:r>
        <w:rPr/>
        <w:pict>
          <v:group style="position:absolute;margin-left:39.685101pt;margin-top:32.274906pt;width:185.15pt;height:150.15pt;mso-position-horizontal-relative:page;mso-position-vertical-relative:paragraph;z-index:-21182976" coordorigin="794,645" coordsize="3703,3003">
            <v:rect style="position:absolute;left:2952;top:810;width:1369;height:2835" filled="true" fillcolor="#ededee" stroked="false">
              <v:fill type="solid"/>
            </v:rect>
            <v:shape style="position:absolute;left:953;top:2339;width:3369;height:747" coordorigin="953,2340" coordsize="3369,747" path="m2321,2340l2216,2371,2111,2412,2006,2663,1900,2621,1795,2882,1690,2982,1585,2906,1479,2958,1374,2786,1269,2611,1164,2620,1058,2711,953,2557,953,2619,1058,2775,1164,2688,1269,2681,1374,2858,1479,3033,1585,2984,1690,3063,1795,2966,1900,2708,2006,2753,2111,2506,2216,2468,2321,2441,2427,2513,2532,2562,2637,2653,2742,2746,2848,2827,2953,2895,3058,2919,3163,2968,3269,2998,3374,3017,3479,3034,3584,3028,3690,3025,3795,3025,3900,3028,4005,3040,4111,3053,4216,3069,4321,3086,4321,2896,4216,2883,4111,2871,4005,2862,3900,2854,3795,2853,3690,2856,3584,2861,3479,2869,3374,2861,3269,2850,3163,2828,3058,2786,2953,2769,2848,2705,2742,2629,2637,2540,2532,2453,2427,2408,2321,2340xe" filled="true" fillcolor="#9cc8b6" stroked="false">
              <v:path arrowok="t"/>
              <v:fill type="solid"/>
            </v:shape>
            <v:shape style="position:absolute;left:953;top:2339;width:3369;height:747" coordorigin="953,2340" coordsize="3369,747" path="m953,2557l1058,2711,1164,2621,1269,2611,1374,2786,1479,2958,1585,2906,1690,2982,1795,2882,1900,2621,2006,2663,2111,2412,2216,2371,2321,2340,2427,2408,2532,2453,2637,2540,2742,2629,2848,2705,2953,2769,3058,2786,3163,2828,3269,2850,3374,2861,3479,2869,3584,2861,3690,2856,3795,2853,3900,2854,4005,2862,4111,2871,4216,2883,4321,2896,4321,3086,4216,3069,4111,3053,4005,3040,3900,3028,3795,3025,3690,3025,3584,3028,3479,3034,3374,3017,3269,2998,3163,2969,3058,2919,2953,2895,2848,2827,2742,2747,2637,2654,2532,2562,2427,2513,2321,2441,2216,2468,2111,2506,2006,2753,1900,2708,1795,2966,1690,3063,1585,2984,1479,3033,1374,2858,1269,2681,1164,2688,1058,2775,953,2619,953,2557xe" filled="false" stroked="true" strokeweight=".009999pt" strokecolor="#9cc8b6">
              <v:path arrowok="t"/>
              <v:stroke dashstyle="solid"/>
            </v:shape>
            <v:shape style="position:absolute;left:953;top:2271;width:3369;height:711" coordorigin="953,2271" coordsize="3369,711" path="m1690,2982l1585,2906,1479,2958,1374,2786,1269,2611,1164,2621,1058,2711,953,2557,953,2515,1058,2667,1164,2575,1269,2564,1374,2737,1479,2907,1585,2854,1690,2927,1795,2825,1900,2563,2006,2602,2111,2349,2216,2305,2321,2271,2427,2337,2532,2379,2637,2464,2742,2549,2848,2622,2953,2683,3058,2697,3163,2733,3269,2750,3374,2755,3479,2759,3584,2749,3690,2742,3795,2737,3900,2736,4005,2741,4111,2748,4216,2758,4321,2768,4321,2896,4216,2883,4111,2871,4005,2862,3900,2854,3795,2853,3690,2856,3584,2861,3479,2869,3374,2861,3269,2850,3163,2828,3058,2786,2953,2769,2848,2705,2742,2629,2637,2540,2532,2453,2427,2408,2321,2340,2216,2371,2111,2412,2006,2663,1900,2621,1795,2882,1690,2982xe" filled="true" fillcolor="#9cc8b6" stroked="false">
              <v:path arrowok="t"/>
              <v:fill type="solid"/>
            </v:shape>
            <v:shape style="position:absolute;left:953;top:2271;width:3369;height:711" coordorigin="953,2271" coordsize="3369,711" path="m953,2515l1058,2667,1164,2575,1269,2564,1374,2737,1479,2907,1585,2854,1690,2927,1795,2825,1900,2563,2006,2602,2111,2349,2216,2305,2321,2271,2427,2337,2532,2379,2637,2464,2742,2549,2848,2622,2953,2683,3058,2697,3163,2733,3269,2750,3374,2755,3479,2759,3584,2749,3690,2742,3795,2737,3900,2736,4005,2741,4111,2748,4216,2758,4321,2768,4321,2896,4216,2883,4111,2871,4005,2862,3900,2854,3795,2853,3690,2856,3584,2861,3479,2869,3374,2861,3269,2850,3163,2828,3058,2786,2953,2769,2848,2705,2742,2629,2637,2540,2532,2453,2427,2408,2321,2340,2216,2371,2111,2412,2006,2663,1900,2621,1795,2882,1690,2982,1585,2906,1479,2958,1374,2786,1269,2611,1164,2621,1058,2711,953,2557,953,2515xe" filled="false" stroked="true" strokeweight=".009999pt" strokecolor="#9cc8b6">
              <v:path arrowok="t"/>
              <v:stroke dashstyle="solid"/>
            </v:shape>
            <v:shape style="position:absolute;left:953;top:2216;width:3369;height:711" coordorigin="953,2217" coordsize="3369,711" path="m1690,2927l1585,2854,1479,2907,1374,2737,1269,2564,1164,2575,1058,2667,953,2515,953,2482,1058,2633,1164,2539,1269,2527,1374,2698,1479,2867,1585,2812,1690,2884,1795,2780,1900,2516,2006,2553,2111,2299,2216,2252,2321,2217,2427,2281,2532,2321,2637,2403,2742,2486,2848,2557,2953,2615,3058,2625,3163,2658,3269,2670,3374,2672,3479,2671,3584,2660,3690,2651,3795,2645,3900,2643,4005,2646,4111,2651,4216,2658,4321,2666,4321,2768,4216,2758,4111,2748,4005,2741,3900,2736,3795,2737,3690,2742,3584,2749,3479,2759,3374,2755,3269,2750,3163,2733,3058,2697,2953,2683,2848,2622,2742,2549,2637,2464,2532,2379,2427,2337,2321,2271,2216,2305,2111,2349,2006,2602,1900,2563,1795,2825,1690,2927xe" filled="true" fillcolor="#9cc8b6" stroked="false">
              <v:path arrowok="t"/>
              <v:fill type="solid"/>
            </v:shape>
            <v:shape style="position:absolute;left:953;top:2216;width:3369;height:711" coordorigin="953,2217" coordsize="3369,711" path="m953,2482l1058,2633,1164,2539,1269,2527,1374,2698,1479,2867,1585,2812,1690,2884,1795,2780,1900,2516,2006,2553,2111,2299,2216,2252,2321,2217,2427,2281,2532,2321,2637,2403,2742,2486,2848,2557,2953,2615,3058,2625,3163,2658,3269,2670,3374,2672,3479,2671,3584,2660,3690,2651,3795,2645,3900,2643,4005,2646,4111,2651,4216,2658,4321,2666,4321,2768,4216,2758,4111,2748,4005,2741,3900,2736,3795,2737,3690,2742,3584,2749,3479,2759,3374,2755,3269,2750,3163,2733,3058,2697,2953,2683,2848,2622,2742,2549,2637,2464,2532,2379,2427,2337,2321,2271,2216,2305,2111,2349,2006,2602,1900,2563,1795,2825,1690,2927,1585,2854,1479,2907,1374,2737,1269,2564,1164,2575,1058,2667,953,2515,953,2482xe" filled="false" stroked="true" strokeweight=".009999pt" strokecolor="#9cc8b6">
              <v:path arrowok="t"/>
              <v:stroke dashstyle="solid"/>
            </v:shape>
            <v:shape style="position:absolute;left:953;top:2170;width:3369;height:714" coordorigin="953,2170" coordsize="3369,714" path="m1690,2884l1585,2812,1479,2867,1374,2699,1269,2527,1164,2539,1058,2633,953,2482,953,2453,1058,2603,1164,2509,1269,2495,1374,2665,1479,2833,1585,2776,1690,2847,1795,2742,1900,2476,2006,2512,2111,2255,2216,2208,2321,2170,2427,2232,2532,2271,2637,2351,2742,2432,2848,2501,2953,2557,3058,2564,3163,2593,3269,2602,3374,2600,3479,2595,3584,2583,3690,2573,3795,2566,3900,2563,4005,2564,4111,2567,4216,2572,4321,2579,4321,2666,4216,2658,4111,2651,4005,2646,3900,2643,3795,2645,3690,2651,3584,2660,3479,2671,3374,2672,3269,2670,3163,2658,3058,2625,2953,2615,2848,2557,2742,2486,2637,2403,2532,2321,2427,2281,2321,2217,2216,2252,2111,2299,2006,2553,1900,2516,1795,2780,1690,2884xe" filled="true" fillcolor="#68b099" stroked="false">
              <v:path arrowok="t"/>
              <v:fill type="solid"/>
            </v:shape>
            <v:shape style="position:absolute;left:953;top:2170;width:3369;height:714" coordorigin="953,2170" coordsize="3369,714" path="m953,2453l1058,2603,1164,2509,1269,2495,1374,2665,1479,2833,1585,2776,1690,2847,1795,2742,1900,2476,2006,2512,2111,2255,2216,2208,2321,2170,2427,2232,2532,2271,2637,2351,2742,2432,2848,2501,2953,2557,3058,2564,3163,2593,3269,2602,3374,2600,3479,2595,3584,2583,3690,2573,3795,2566,3900,2563,4005,2564,4111,2567,4216,2572,4321,2579,4321,2666,4216,2658,4111,2651,4005,2646,3900,2643,3795,2645,3690,2651,3584,2660,3479,2671,3374,2672,3269,2670,3163,2658,3058,2625,2953,2615,2848,2557,2742,2486,2637,2403,2532,2321,2427,2281,2321,2217,2216,2252,2111,2299,2006,2553,1900,2516,1795,2780,1690,2884,1585,2812,1479,2867,1374,2699,1269,2527,1164,2539,1058,2633,953,2482,953,2453xe" filled="false" stroked="true" strokeweight=".009999pt" strokecolor="#68b099">
              <v:path arrowok="t"/>
              <v:stroke dashstyle="solid"/>
            </v:shape>
            <v:shape style="position:absolute;left:953;top:2128;width:3369;height:718" coordorigin="953,2129" coordsize="3369,718" path="m1690,2847l1585,2776,1479,2833,1374,2665,1269,2495,1164,2508,1058,2603,953,2453,953,2428,1058,2576,1164,2481,1269,2466,1374,2635,1479,2802,1585,2744,1690,2813,1795,2707,1900,2440,2006,2474,2111,2216,2216,2167,2321,2129,2427,2189,2532,2226,2637,2304,2742,2384,2848,2450,2953,2504,3058,2509,3163,2535,3269,2541,3374,2535,3479,2527,3584,2514,3690,2503,3795,2495,3900,2491,4005,2490,4111,2492,4216,2496,4321,2501,4321,2579,4216,2572,4111,2567,4005,2564,3900,2563,3795,2566,3690,2573,3584,2583,3479,2595,3374,2600,3269,2602,3163,2593,3058,2564,2953,2557,2848,2501,2742,2432,2637,2351,2532,2271,2427,2232,2321,2170,2216,2208,2111,2255,2006,2512,1900,2476,1795,2742,1690,2847xe" filled="true" fillcolor="#68b099" stroked="false">
              <v:path arrowok="t"/>
              <v:fill type="solid"/>
            </v:shape>
            <v:shape style="position:absolute;left:953;top:2128;width:3369;height:718" coordorigin="953,2129" coordsize="3369,718" path="m953,2428l1058,2576,1164,2481,1269,2466,1374,2635,1479,2802,1585,2744,1690,2813,1795,2707,1900,2440,2006,2474,2111,2216,2216,2167,2321,2129,2427,2189,2532,2226,2637,2304,2742,2384,2848,2450,2953,2504,3058,2509,3163,2535,3269,2541,3374,2535,3479,2527,3584,2514,3690,2503,3795,2495,3900,2491,4005,2490,4111,2492,4216,2496,4321,2501,4321,2579,4216,2572,4111,2567,4005,2564,3900,2563,3795,2566,3690,2573,3584,2583,3479,2595,3374,2600,3269,2602,3163,2593,3058,2564,2953,2557,2848,2501,2742,2432,2637,2351,2532,2271,2427,2232,2321,2170,2216,2208,2111,2255,2006,2512,1900,2476,1795,2742,1690,2847,1585,2776,1479,2833,1374,2665,1269,2495,1164,2508,1058,2603,953,2453,953,2428xe" filled="false" stroked="true" strokeweight=".009999pt" strokecolor="#68b099">
              <v:path arrowok="t"/>
              <v:stroke dashstyle="solid"/>
            </v:shape>
            <v:shape style="position:absolute;left:953;top:2089;width:3369;height:724" coordorigin="953,2090" coordsize="3369,724" path="m1690,2813l1585,2744,1479,2802,1374,2635,1269,2466,1164,2481,1058,2576,953,2428,953,2404,1058,2552,1164,2455,1269,2440,1374,2608,1479,2773,1585,2714,1690,2782,1795,2675,1900,2406,2006,2439,2111,2180,2216,2130,2321,2090,2427,2149,2532,2184,2637,2261,2742,2338,2848,2403,2953,2456,3058,2459,3163,2481,3269,2484,3374,2475,3479,2464,3584,2450,3690,2438,3795,2429,3900,2424,4005,2422,4111,2422,4216,2425,4321,2428,4321,2501,4216,2496,4111,2492,4005,2490,3900,2491,3795,2495,3690,2503,3584,2514,3479,2527,3374,2535,3269,2540,3163,2535,3058,2509,2953,2504,2848,2450,2742,2384,2637,2304,2532,2226,2427,2189,2321,2129,2216,2167,2111,2216,2006,2474,1900,2440,1795,2707,1690,2813xe" filled="true" fillcolor="#68b099" stroked="false">
              <v:path arrowok="t"/>
              <v:fill type="solid"/>
            </v:shape>
            <v:shape style="position:absolute;left:953;top:2089;width:3369;height:724" coordorigin="953,2090" coordsize="3369,724" path="m953,2404l1058,2552,1164,2455,1269,2440,1374,2608,1479,2773,1585,2714,1690,2782,1795,2675,1900,2406,2006,2439,2111,2180,2216,2130,2321,2090,2427,2149,2532,2184,2637,2261,2742,2338,2848,2403,2953,2456,3058,2459,3163,2481,3269,2484,3374,2475,3479,2464,3584,2450,3690,2438,3795,2429,3900,2424,4005,2422,4111,2422,4216,2425,4321,2428,4321,2501,4216,2496,4111,2492,4005,2490,3900,2491,3795,2495,3690,2503,3584,2514,3479,2527,3374,2535,3269,2540,3163,2535,3058,2509,2953,2504,2848,2450,2742,2384,2637,2304,2532,2226,2427,2189,2321,2129,2216,2167,2111,2216,2006,2474,1900,2440,1795,2707,1690,2813,1585,2744,1479,2802,1374,2635,1269,2466,1164,2481,1058,2576,953,2428,953,2404xe" filled="false" stroked="true" strokeweight=".009999pt" strokecolor="#68b099">
              <v:path arrowok="t"/>
              <v:stroke dashstyle="solid"/>
            </v:shape>
            <v:shape style="position:absolute;left:953;top:2052;width:3369;height:730" coordorigin="953,2053" coordsize="3369,730" path="m1690,2782l1585,2714,1479,2773,1374,2608,1269,2440,1164,2455,1058,2552,953,2404,953,2381,1058,2528,1164,2431,1269,2414,1374,2581,1479,2746,1585,2686,1690,2753,1795,2644,1900,2375,2006,2407,2111,2146,2216,2094,2321,2053,2427,2110,2532,2144,2637,2219,2742,2296,2848,2359,2953,2410,3058,2410,3163,2430,3269,2430,3374,2418,3479,2405,3584,2390,3690,2377,3795,2367,3900,2361,4005,2358,4111,2356,4216,2357,4321,2359,4321,2428,4216,2425,4111,2422,4005,2422,3900,2424,3795,2429,3690,2438,3584,2450,3479,2464,3374,2475,3269,2484,3163,2481,3058,2459,2953,2456,2848,2403,2742,2338,2637,2261,2532,2184,2427,2149,2321,2090,2216,2130,2111,2180,2006,2439,1900,2406,1795,2675,1690,2782xe" filled="true" fillcolor="#00926e" stroked="false">
              <v:path arrowok="t"/>
              <v:fill type="solid"/>
            </v:shape>
            <v:shape style="position:absolute;left:953;top:2052;width:3369;height:730" coordorigin="953,2053" coordsize="3369,730" path="m953,2381l1058,2528,1164,2431,1269,2414,1374,2581,1479,2746,1585,2686,1690,2753,1795,2644,1900,2375,2006,2407,2111,2146,2216,2094,2321,2053,2427,2110,2532,2144,2637,2219,2742,2296,2848,2359,2953,2410,3058,2410,3163,2430,3269,2430,3374,2418,3479,2405,3584,2390,3690,2377,3795,2367,3900,2361,4005,2358,4111,2356,4216,2357,4321,2359,4321,2428,4216,2425,4111,2422,4005,2422,3900,2424,3795,2429,3690,2438,3584,2450,3479,2464,3374,2475,3269,2484,3163,2481,3058,2459,2953,2456,2848,2403,2742,2338,2637,2261,2532,2184,2427,2149,2321,2090,2216,2130,2111,2180,2006,2439,1900,2406,1795,2675,1690,2782,1585,2714,1479,2773,1374,2608,1269,2440,1164,2455,1058,2552,953,2404,953,2381xe" filled="false" stroked="true" strokeweight=".009999pt" strokecolor="#00926e">
              <v:path arrowok="t"/>
              <v:stroke dashstyle="solid"/>
            </v:shape>
            <v:shape style="position:absolute;left:953;top:2017;width:3369;height:736" coordorigin="953,2017" coordsize="3369,736" path="m1690,2753l1585,2686,1479,2746,1374,2581,1269,2414,1164,2431,1058,2528,953,2381,953,2359,1058,2505,1164,2407,1269,2390,1374,2556,1479,2719,1585,2659,1690,2724,1795,2615,1900,2344,2006,2375,2111,2113,2216,2060,2321,2017,2427,2073,2532,2106,2637,2179,2742,2254,2848,2316,2953,2365,3058,2364,3163,2380,3269,2378,3374,2364,3479,2347,3584,2331,3690,2317,3795,2307,3900,2299,4005,2295,4111,2292,4216,2292,4321,2293,4321,2359,4216,2357,4111,2356,4005,2358,3900,2361,3795,2367,3690,2377,3584,2390,3479,2405,3374,2418,3269,2430,3163,2430,3058,2410,2953,2410,2848,2359,2742,2296,2637,2219,2532,2144,2427,2110,2321,2053,2216,2094,2111,2146,2006,2407,1900,2375,1795,2644,1690,2753xe" filled="true" fillcolor="#00926e" stroked="false">
              <v:path arrowok="t"/>
              <v:fill type="solid"/>
            </v:shape>
            <v:shape style="position:absolute;left:953;top:2017;width:3369;height:736" coordorigin="953,2017" coordsize="3369,736" path="m953,2359l1058,2505,1164,2407,1269,2390,1374,2556,1479,2719,1585,2659,1690,2724,1795,2615,1900,2344,2006,2375,2111,2113,2216,2060,2321,2017,2427,2073,2532,2106,2637,2179,2742,2254,2848,2316,2953,2365,3058,2364,3163,2380,3269,2378,3374,2364,3479,2347,3584,2331,3690,2317,3795,2307,3900,2299,4005,2295,4111,2292,4216,2292,4321,2293,4321,2359,4216,2357,4111,2356,4005,2358,3900,2361,3795,2367,3690,2377,3584,2390,3479,2405,3374,2418,3269,2430,3163,2430,3058,2410,2953,2410,2848,2359,2742,2296,2637,2219,2532,2144,2427,2110,2321,2053,2216,2094,2111,2146,2006,2407,1900,2375,1795,2644,1690,2753,1585,2686,1479,2746,1374,2581,1269,2414,1164,2431,1058,2528,953,2381,953,2359xe" filled="false" stroked="true" strokeweight=".009999pt" strokecolor="#00926e">
              <v:path arrowok="t"/>
              <v:stroke dashstyle="solid"/>
            </v:shape>
            <v:shape style="position:absolute;left:953;top:1947;width:3369;height:778" coordorigin="953,1947" coordsize="3369,778" path="m1690,2724l1585,2659,1479,2719,1374,2556,1269,2390,1164,2407,1058,2505,953,2359,953,2316,1058,2461,1164,2361,1269,2342,1374,2506,1479,2668,1585,2605,1690,2669,1795,2557,1900,2284,2006,2312,2111,2048,2216,1993,2321,1947,2427,2001,2532,2030,2637,2101,2742,2173,2848,2231,2953,2277,3058,2272,3163,2284,3269,2277,3374,2259,3479,2238,3584,2220,3690,2205,3795,2193,3900,2184,4005,2177,4111,2171,4216,2168,4321,2166,4321,2293,4216,2292,4111,2292,4005,2295,3900,2299,3795,2307,3690,2317,3584,2331,3479,2347,3374,2364,3269,2378,3163,2380,3058,2364,2953,2365,2848,2316,2742,2254,2637,2179,2532,2106,2427,2073,2321,2017,2216,2060,2111,2113,2006,2375,1900,2344,1795,2615,1690,2724xe" filled="true" fillcolor="#00926e" stroked="false">
              <v:path arrowok="t"/>
              <v:fill type="solid"/>
            </v:shape>
            <v:shape style="position:absolute;left:953;top:1947;width:3369;height:778" coordorigin="953,1947" coordsize="3369,778" path="m953,2316l1058,2461,1164,2361,1269,2342,1374,2506,1479,2668,1585,2605,1690,2669,1795,2557,1900,2284,2006,2312,2111,2048,2216,1993,2321,1947,2427,2001,2532,2030,2637,2101,2742,2173,2848,2231,2953,2277,3058,2272,3163,2284,3269,2277,3374,2259,3479,2238,3584,2220,3690,2205,3795,2193,3900,2184,4005,2177,4111,2171,4216,2168,4321,2166,4321,2293,4216,2292,4111,2292,4005,2295,3900,2299,3795,2307,3690,2317,3584,2331,3479,2347,3374,2364,3269,2378,3163,2380,3058,2364,2953,2365,2848,2316,2742,2254,2637,2179,2532,2106,2427,2073,2321,2017,2216,2060,2111,2113,2006,2375,1900,2344,1795,2615,1690,2724,1585,2659,1479,2719,1374,2556,1269,2390,1164,2407,1058,2505,953,2359,953,2316xe" filled="false" stroked="true" strokeweight=".009999pt" strokecolor="#00926e">
              <v:path arrowok="t"/>
              <v:stroke dashstyle="solid"/>
            </v:shape>
            <v:shape style="position:absolute;left:953;top:1911;width:3369;height:757" coordorigin="953,1912" coordsize="3369,757" path="m1690,2669l1585,2605,1479,2668,1374,2506,1269,2342,1164,2361,1058,2461,953,2316,953,2294,1058,2438,1164,2337,1269,2317,1374,2481,1479,2641,1585,2577,1690,2640,1795,2527,1900,2253,2006,2280,2111,2015,2216,1958,2321,1912,2427,1964,2532,1992,2637,2061,2742,2132,2848,2189,2953,2233,3058,2225,3163,2236,3269,2228,3374,2208,3479,2185,3584,2167,3690,2151,3795,2137,3900,2127,4005,2119,4111,2112,4216,2108,4321,2105,4321,2166,4216,2168,4111,2171,4005,2177,3900,2184,3795,2193,3690,2205,3584,2220,3479,2238,3374,2259,3269,2277,3163,2284,3058,2272,2953,2277,2848,2231,2742,2173,2637,2101,2532,2030,2427,2001,2321,1947,2216,1993,2111,2048,2006,2312,1900,2284,1795,2557,1690,2669xe" filled="true" fillcolor="#00926e" stroked="false">
              <v:path arrowok="t"/>
              <v:fill type="solid"/>
            </v:shape>
            <v:shape style="position:absolute;left:953;top:1911;width:3369;height:757" coordorigin="953,1912" coordsize="3369,757" path="m953,2294l1058,2438,1164,2337,1269,2317,1374,2481,1479,2641,1585,2577,1690,2640,1795,2527,1900,2253,2006,2280,2111,2015,2216,1958,2321,1912,2427,1964,2532,1992,2637,2061,2742,2132,2848,2189,2953,2233,3058,2225,3163,2236,3269,2228,3374,2208,3479,2185,3584,2167,3690,2151,3795,2137,3900,2127,4005,2119,4111,2112,4216,2108,4321,2105,4321,2166,4216,2168,4111,2171,4005,2177,3900,2184,3795,2193,3690,2205,3584,2220,3479,2238,3374,2259,3269,2277,3163,2284,3058,2272,2953,2277,2848,2231,2742,2173,2637,2101,2532,2030,2427,2001,2321,1947,2216,1993,2111,2048,2006,2312,1900,2284,1795,2557,1690,2669,1585,2605,1479,2668,1374,2506,1269,2342,1164,2361,1058,2461,953,2316,953,2294xe" filled="false" stroked="true" strokeweight=".009999pt" strokecolor="#00926e">
              <v:path arrowok="t"/>
              <v:stroke dashstyle="solid"/>
            </v:shape>
            <v:shape style="position:absolute;left:953;top:1875;width:3369;height:767" coordorigin="953,1875" coordsize="3369,767" path="m1479,2641l1374,2481,1269,2317,1164,2337,1058,2438,953,2294,953,2272,1058,2415,1164,2313,1269,2292,1374,2454,1479,2614,1585,2549,1690,2611,1795,2497,1900,2221,2006,2247,2111,1981,2216,1923,2321,1875,2427,1925,2532,1952,2637,2020,2742,2089,2848,2144,2953,2186,3058,2177,3163,2186,3269,2176,3374,2155,3479,2131,3584,2111,3690,2094,3795,2080,3900,2069,4005,2059,4111,2051,4216,2045,4321,2041,4321,2105,4216,2108,4111,2112,4005,2119,3900,2127,3795,2137,3690,2151,3584,2167,3479,2185,3374,2208,3269,2228,3163,2236,3058,2225,2953,2233,2848,2189,2742,2132,2637,2061,2532,1992,2427,1964,2321,1912,2216,1958,2111,2015,2006,2280,1900,2253,1795,2527,1690,2640,1585,2577,1479,2641xe" filled="true" fillcolor="#00926e" stroked="false">
              <v:path arrowok="t"/>
              <v:fill type="solid"/>
            </v:shape>
            <v:shape style="position:absolute;left:953;top:1875;width:3369;height:767" coordorigin="953,1875" coordsize="3369,767" path="m953,2272l1058,2415,1164,2313,1269,2292,1374,2454,1479,2614,1585,2549,1690,2611,1795,2497,1900,2221,2006,2247,2111,1981,2216,1923,2321,1875,2427,1925,2532,1952,2637,2020,2742,2089,2848,2144,2953,2186,3058,2177,3163,2186,3269,2176,3374,2155,3479,2131,3584,2111,3690,2094,3795,2080,3900,2069,4005,2059,4111,2051,4216,2045,4321,2041,4321,2105,4216,2108,4111,2112,4005,2119,3900,2127,3795,2137,3690,2151,3584,2167,3479,2185,3374,2208,3269,2228,3163,2236,3058,2225,2953,2233,2848,2189,2742,2132,2637,2061,2532,1992,2427,1964,2321,1912,2216,1958,2111,2015,2006,2280,1900,2253,1795,2527,1690,2640,1585,2577,1479,2641,1374,2481,1269,2317,1164,2337,1058,2438,953,2294,953,2272xe" filled="false" stroked="true" strokeweight=".009999pt" strokecolor="#00926e">
              <v:path arrowok="t"/>
              <v:stroke dashstyle="solid"/>
            </v:shape>
            <v:shape style="position:absolute;left:953;top:1836;width:3369;height:778" coordorigin="953,1836" coordsize="3369,778" path="m1479,2614l1374,2454,1269,2292,1164,2313,1058,2415,953,2272,953,2248,1058,2390,1164,2287,1269,2265,1374,2427,1479,2585,1585,2519,1690,2580,1795,2464,1900,2188,2006,2213,2111,1945,2216,1886,2321,1836,2427,1885,2532,1910,2637,1977,2742,2044,2848,2097,2953,2138,3058,2126,3163,2134,3269,2122,3374,2099,3479,2073,3584,2053,3690,2035,3795,2020,3900,2008,4005,1997,4111,1987,4216,1980,4321,1974,4321,2041,4216,2045,4111,2051,4005,2059,3900,2069,3795,2080,3690,2094,3584,2111,3479,2131,3374,2155,3269,2176,3163,2187,3058,2177,2953,2187,2848,2144,2742,2089,2637,2020,2532,1952,2427,1925,2321,1875,2216,1923,2111,1981,2006,2247,1900,2221,1795,2497,1690,2611,1585,2549,1479,2614xe" filled="true" fillcolor="#68b099" stroked="false">
              <v:path arrowok="t"/>
              <v:fill type="solid"/>
            </v:shape>
            <v:shape style="position:absolute;left:953;top:1836;width:3369;height:778" coordorigin="953,1836" coordsize="3369,778" path="m953,2248l1058,2390,1164,2287,1269,2265,1374,2427,1479,2585,1585,2519,1690,2580,1795,2464,1900,2188,2006,2213,2111,1945,2216,1886,2321,1836,2427,1885,2532,1910,2637,1977,2742,2044,2848,2097,2953,2138,3058,2126,3163,2134,3269,2122,3374,2099,3479,2073,3584,2053,3690,2035,3795,2020,3900,2008,4005,1997,4111,1987,4216,1980,4321,1974,4321,2041,4216,2045,4111,2051,4005,2059,3900,2069,3795,2080,3690,2094,3584,2111,3479,2131,3374,2155,3269,2176,3163,2187,3058,2177,2953,2187,2848,2144,2742,2089,2637,2020,2532,1952,2427,1925,2321,1875,2216,1923,2111,1981,2006,2247,1900,2221,1795,2497,1690,2611,1585,2549,1479,2614,1374,2454,1269,2292,1164,2313,1058,2415,953,2272,953,2248xe" filled="false" stroked="true" strokeweight=".009999pt" strokecolor="#68b099">
              <v:path arrowok="t"/>
              <v:stroke dashstyle="solid"/>
            </v:shape>
            <v:shape style="position:absolute;left:953;top:1794;width:3369;height:791" coordorigin="953,1794" coordsize="3369,791" path="m1479,2585l1374,2427,1269,2265,1164,2287,1058,2390,953,2248,953,2222,1058,2363,1164,2260,1269,2237,1374,2397,1479,2554,1585,2487,1690,2546,1795,2430,1900,2152,2006,2175,2111,1906,2216,1845,2321,1794,2427,1842,2532,1865,2637,1930,2742,1995,2848,2047,2953,2086,3058,2071,3163,2077,3269,2064,3374,2039,3479,2011,3584,1990,3690,1971,3795,1954,3900,1942,4005,1929,4111,1918,4216,1909,4321,1901,4321,1974,4216,1980,4111,1987,4005,1997,3900,2008,3795,2020,3690,2035,3584,2053,3479,2073,3374,2099,3269,2122,3163,2134,3058,2126,2953,2138,2848,2097,2742,2044,2637,1977,2532,1910,2427,1885,2321,1836,2216,1886,2111,1945,2006,2213,1900,2188,1795,2464,1690,2580,1585,2519,1479,2585xe" filled="true" fillcolor="#68b099" stroked="false">
              <v:path arrowok="t"/>
              <v:fill type="solid"/>
            </v:shape>
            <v:shape style="position:absolute;left:953;top:1794;width:3369;height:791" coordorigin="953,1794" coordsize="3369,791" path="m953,2222l1058,2363,1164,2260,1269,2237,1374,2397,1479,2554,1585,2487,1690,2546,1795,2430,1900,2152,2006,2175,2111,1906,2216,1845,2321,1794,2427,1842,2532,1865,2637,1930,2742,1995,2848,2047,2953,2086,3058,2071,3163,2077,3269,2064,3374,2039,3479,2011,3584,1990,3690,1971,3795,1954,3900,1942,4005,1929,4111,1918,4216,1909,4321,1901,4321,1974,4216,1980,4111,1987,4005,1997,3900,2008,3795,2020,3690,2035,3584,2053,3479,2073,3374,2099,3269,2122,3163,2134,3058,2126,2953,2138,2848,2097,2742,2044,2637,1977,2532,1910,2427,1885,2321,1836,2216,1886,2111,1945,2006,2213,1900,2188,1795,2464,1690,2580,1585,2519,1479,2585,1374,2427,1269,2265,1164,2287,1058,2390,953,2248,953,2222xe" filled="false" stroked="true" strokeweight=".009999pt" strokecolor="#68b099">
              <v:path arrowok="t"/>
              <v:stroke dashstyle="solid"/>
            </v:shape>
            <v:shape style="position:absolute;left:953;top:1747;width:3369;height:807" coordorigin="953,1748" coordsize="3369,807" path="m1479,2554l1374,2397,1269,2237,1164,2260,1058,2363,953,2222,953,2194,1058,2333,1164,2229,1269,2205,1374,2364,1479,2520,1585,2451,1690,2509,1795,2391,1900,2112,2006,2134,2111,1863,2216,1800,2321,1748,2427,1793,2532,1815,2637,1878,2742,1941,2848,1991,2953,2027,3058,2010,3163,2014,3269,1999,3374,1972,3479,1942,3584,1920,3690,1899,3795,1882,3900,1868,4005,1853,4111,1840,4216,1830,4321,1820,4321,1901,4216,1909,4111,1918,4005,1929,3900,1942,3795,1954,3690,1971,3584,1990,3479,2011,3374,2039,3269,2064,3163,2077,3058,2071,2953,2086,2848,2047,2742,1995,2637,1930,2532,1865,2427,1842,2321,1794,2216,1845,2111,1906,2006,2175,1900,2152,1795,2430,1690,2546,1585,2487,1479,2554xe" filled="true" fillcolor="#68b099" stroked="false">
              <v:path arrowok="t"/>
              <v:fill type="solid"/>
            </v:shape>
            <v:shape style="position:absolute;left:953;top:1747;width:3369;height:807" coordorigin="953,1748" coordsize="3369,807" path="m953,2194l1058,2333,1164,2229,1269,2205,1374,2364,1479,2520,1585,2451,1690,2509,1795,2391,1900,2112,2006,2134,2111,1863,2216,1800,2321,1748,2427,1793,2532,1815,2637,1878,2742,1941,2848,1991,2953,2027,3058,2010,3163,2014,3269,1999,3374,1972,3479,1942,3584,1920,3690,1899,3795,1882,3900,1868,4005,1853,4111,1840,4216,1830,4321,1820,4321,1901,4216,1909,4111,1918,4005,1929,3900,1942,3795,1954,3690,1971,3584,1990,3479,2011,3374,2039,3269,2064,3163,2077,3058,2071,2953,2086,2848,2047,2742,1995,2637,1930,2532,1865,2427,1842,2321,1794,2216,1845,2111,1906,2006,2175,1900,2152,1795,2430,1690,2546,1585,2487,1479,2554,1374,2397,1269,2237,1164,2260,1058,2363,953,2222,953,2194xe" filled="false" stroked="true" strokeweight=".009999pt" strokecolor="#68b099">
              <v:path arrowok="t"/>
              <v:stroke dashstyle="solid"/>
            </v:shape>
            <v:shape style="position:absolute;left:953;top:1693;width:3369;height:827" coordorigin="953,1693" coordsize="3369,827" path="m1479,2520l1374,2364,1269,2205,1164,2229,1058,2333,953,2194,953,2160,1058,2299,1164,2193,1269,2167,1374,2325,1479,2479,1585,2409,1690,2466,1795,2346,1900,2065,2006,2085,2111,1813,2216,1748,2321,1693,2427,1737,2532,1756,2637,1817,2742,1878,2848,1925,2953,1959,3058,1939,3163,1941,3269,1923,3374,1894,3479,1862,3584,1838,3690,1816,3795,1797,3900,1782,4005,1765,4111,1750,4216,1738,4321,1726,4321,1820,4216,1830,4111,1840,4005,1853,3900,1868,3795,1882,3690,1899,3584,1920,3479,1942,3374,1972,3269,1999,3163,2014,3058,2010,2953,2027,2848,1991,2742,1941,2637,1878,2532,1815,2427,1793,2321,1748,2216,1800,2111,1863,2006,2134,1900,2112,1795,2391,1690,2509,1585,2451,1479,2520xe" filled="true" fillcolor="#9cc8b6" stroked="false">
              <v:path arrowok="t"/>
              <v:fill type="solid"/>
            </v:shape>
            <v:shape style="position:absolute;left:953;top:1693;width:3369;height:827" coordorigin="953,1693" coordsize="3369,827" path="m953,2160l1058,2299,1164,2193,1269,2167,1374,2325,1479,2479,1585,2409,1690,2466,1795,2346,1900,2065,2006,2085,2111,1813,2216,1748,2321,1693,2427,1737,2532,1756,2637,1817,2742,1878,2848,1925,2953,1959,3058,1939,3163,1941,3269,1923,3374,1894,3479,1862,3584,1838,3690,1816,3795,1797,3900,1782,4005,1765,4111,1750,4216,1738,4321,1726,4321,1820,4216,1830,4111,1840,4005,1853,3900,1868,3795,1882,3690,1899,3584,1920,3479,1942,3374,1972,3269,1999,3163,2014,3058,2010,2953,2027,2848,1991,2742,1941,2637,1878,2532,1815,2427,1793,2321,1748,2216,1800,2111,1863,2006,2134,1900,2112,1795,2391,1690,2509,1585,2451,1479,2520,1374,2364,1269,2205,1164,2229,1058,2333,953,2194,953,2160xe" filled="false" stroked="true" strokeweight=".009999pt" strokecolor="#9cc8b6">
              <v:path arrowok="t"/>
              <v:stroke dashstyle="solid"/>
            </v:shape>
            <v:shape style="position:absolute;left:953;top:1607;width:3369;height:872" coordorigin="953,1608" coordsize="3369,872" path="m1479,2479l1374,2325,1269,2167,1164,2193,1058,2299,953,2160,953,2118,1058,2255,1164,2148,1269,2120,1374,2276,1479,2429,1585,2357,1690,2411,1795,2290,1900,2006,2006,2024,2111,1749,2216,1682,2321,1625,2427,1666,2532,1683,2742,1798,2848,1843,2953,1874,3058,1849,3163,1848,3269,1827,3374,1795,3479,1760,3584,1735,3690,1711,3795,1691,3900,1674,4005,1655,4111,1637,4216,1622,4321,1608,4321,1726,4216,1738,4111,1750,4005,1765,3900,1782,3795,1797,3690,1816,3584,1838,3479,1862,3374,1894,3269,1923,3163,1941,3058,1939,2953,1959,2848,1925,2742,1878,2637,1817,2532,1756,2427,1737,2321,1693,2216,1748,2111,1813,2006,2085,1900,2065,1795,2346,1690,2466,1585,2409,1479,2479xe" filled="true" fillcolor="#9cc8b6" stroked="false">
              <v:path arrowok="t"/>
              <v:fill type="solid"/>
            </v:shape>
            <v:shape style="position:absolute;left:953;top:1607;width:3369;height:872" coordorigin="953,1608" coordsize="3369,872" path="m953,2118l1058,2255,1164,2148,1269,2120,1374,2276,1479,2429,1585,2357,1690,2411,1795,2290,1900,2006,2006,2024,2111,1749,2216,1682,2321,1625,2427,1666,2532,1683,2637,1740,2742,1798,2848,1843,2953,1874,3058,1849,3163,1848,3269,1827,3374,1795,3479,1760,3584,1735,3690,1711,3795,1691,3900,1674,4005,1655,4111,1637,4216,1622,4321,1608,4321,1726,4216,1738,4111,1750,4005,1765,3900,1782,3795,1797,3690,1816,3584,1838,3479,1862,3374,1894,3269,1923,3163,1941,3058,1939,2953,1959,2848,1925,2742,1878,2637,1817,2532,1756,2427,1737,2321,1693,2216,1748,2111,1813,2006,2085,1900,2065,1795,2346,1690,2466,1585,2409,1479,2479,1374,2325,1269,2167,1164,2193,1058,2299,953,2160,953,2118xe" filled="false" stroked="true" strokeweight=".009999pt" strokecolor="#9cc8b6">
              <v:path arrowok="t"/>
              <v:stroke dashstyle="solid"/>
            </v:shape>
            <v:shape style="position:absolute;left:953;top:1432;width:3369;height:997" coordorigin="953,1432" coordsize="3369,997" path="m1479,2429l1374,2276,1269,2120,1164,2148,1058,2255,953,2118,953,2056,1058,2191,1164,2080,1269,2051,1374,2204,1479,2354,1585,2279,1690,2330,1795,2206,1900,1919,2006,1934,2111,1655,2216,1585,2321,1524,2427,1561,2532,1574,2742,1681,2848,1720,2953,1747,3058,1716,3163,1711,3269,1686,3374,1650,3479,1610,3584,1582,3690,1556,3795,1533,3900,1514,4005,1491,4111,1469,4216,1450,4321,1432,4321,1608,4216,1622,4111,1637,4005,1655,3900,1674,3795,1691,3690,1711,3584,1735,3479,1760,3374,1795,3269,1827,3163,1848,3058,1849,2953,1874,2848,1843,2742,1798,2532,1683,2427,1666,2321,1625,2216,1682,2111,1749,2006,2024,1900,2006,1795,2290,1690,2411,1585,2357,1479,2429xe" filled="true" fillcolor="#9cc8b6" stroked="false">
              <v:path arrowok="t"/>
              <v:fill type="solid"/>
            </v:shape>
            <v:shape style="position:absolute;left:953;top:1432;width:3369;height:997" coordorigin="953,1432" coordsize="3369,997" path="m953,2056l1058,2191,1164,2080,1269,2051,1374,2204,1479,2354,1585,2279,1690,2330,1795,2206,1900,1919,2006,1934,2111,1655,2216,1585,2321,1524,2427,1561,2532,1574,2637,1627,2742,1681,2848,1720,2953,1747,3058,1716,3163,1711,3269,1686,3374,1650,3479,1610,3584,1582,3690,1556,3795,1533,3900,1514,4005,1491,4111,1469,4216,1450,4321,1432,4321,1608,4216,1622,4111,1637,4005,1655,3900,1674,3795,1691,3690,1711,3584,1735,3479,1760,3374,1795,3269,1827,3163,1848,3058,1849,2953,1874,2848,1843,2742,1798,2637,1740,2532,1683,2427,1666,2321,1625,2216,1682,2111,1749,2006,2024,1900,2006,1795,2290,1690,2411,1585,2357,1479,2429,1374,2276,1269,2120,1164,2148,1058,2255,953,2118,953,2056xe" filled="false" stroked="true" strokeweight=".009999pt" strokecolor="#9cc8b6">
              <v:path arrowok="t"/>
              <v:stroke dashstyle="solid"/>
            </v:shape>
            <v:line style="position:absolute" from="794,1146" to="907,1146" stroked="true" strokeweight=".499947pt" strokecolor="#231f20">
              <v:stroke dashstyle="solid"/>
            </v:line>
            <v:line style="position:absolute" from="794,1455" to="907,1455" stroked="true" strokeweight=".499947pt" strokecolor="#231f20">
              <v:stroke dashstyle="solid"/>
            </v:line>
            <v:line style="position:absolute" from="794,1765" to="907,1765" stroked="true" strokeweight=".499947pt" strokecolor="#231f20">
              <v:stroke dashstyle="solid"/>
            </v:line>
            <v:line style="position:absolute" from="794,2074" to="907,2074" stroked="true" strokeweight=".499947pt" strokecolor="#231f20">
              <v:stroke dashstyle="solid"/>
            </v:line>
            <v:line style="position:absolute" from="794,2384" to="907,2384" stroked="true" strokeweight=".499947pt" strokecolor="#231f20">
              <v:stroke dashstyle="solid"/>
            </v:line>
            <v:line style="position:absolute" from="794,2693" to="907,2693" stroked="true" strokeweight=".499947pt" strokecolor="#231f20">
              <v:stroke dashstyle="solid"/>
            </v:line>
            <v:line style="position:absolute" from="794,3003" to="907,3003" stroked="true" strokeweight=".499947pt" strokecolor="#231f20">
              <v:stroke dashstyle="solid"/>
            </v:line>
            <v:line style="position:absolute" from="794,3312" to="907,3312" stroked="true" strokeweight=".499947pt" strokecolor="#231f20">
              <v:stroke dashstyle="solid"/>
            </v:line>
            <v:line style="position:absolute" from="4365,1146" to="4478,1146" stroked="true" strokeweight=".499947pt" strokecolor="#231f20">
              <v:stroke dashstyle="solid"/>
            </v:line>
            <v:line style="position:absolute" from="4365,1455" to="4478,1455" stroked="true" strokeweight=".499947pt" strokecolor="#231f20">
              <v:stroke dashstyle="solid"/>
            </v:line>
            <v:line style="position:absolute" from="4365,1765" to="4478,1765" stroked="true" strokeweight=".499947pt" strokecolor="#231f20">
              <v:stroke dashstyle="solid"/>
            </v:line>
            <v:line style="position:absolute" from="4365,2074" to="4478,2074" stroked="true" strokeweight=".499947pt" strokecolor="#231f20">
              <v:stroke dashstyle="solid"/>
            </v:line>
            <v:line style="position:absolute" from="4365,2384" to="4478,2384" stroked="true" strokeweight=".499947pt" strokecolor="#231f20">
              <v:stroke dashstyle="solid"/>
            </v:line>
            <v:line style="position:absolute" from="4365,2693" to="4478,2693" stroked="true" strokeweight=".499947pt" strokecolor="#231f20">
              <v:stroke dashstyle="solid"/>
            </v:line>
            <v:line style="position:absolute" from="4365,3003" to="4478,3003" stroked="true" strokeweight=".499947pt" strokecolor="#231f20">
              <v:stroke dashstyle="solid"/>
            </v:line>
            <v:line style="position:absolute" from="4365,3312" to="4478,3312" stroked="true" strokeweight=".499947pt" strokecolor="#231f20">
              <v:stroke dashstyle="solid"/>
            </v:line>
            <v:line style="position:absolute" from="4321,3531" to="4321,3644" stroked="true" strokeweight=".499901pt" strokecolor="#231f20">
              <v:stroke dashstyle="solid"/>
            </v:line>
            <v:line style="position:absolute" from="3900,3531" to="3900,3644" stroked="true" strokeweight=".499901pt" strokecolor="#231f20">
              <v:stroke dashstyle="solid"/>
            </v:line>
            <v:line style="position:absolute" from="3479,3531" to="3479,3644" stroked="true" strokeweight=".499901pt" strokecolor="#231f20">
              <v:stroke dashstyle="solid"/>
            </v:line>
            <v:line style="position:absolute" from="3058,3531" to="3058,3644" stroked="true" strokeweight=".499901pt" strokecolor="#231f20">
              <v:stroke dashstyle="solid"/>
            </v:line>
            <v:line style="position:absolute" from="2637,3531" to="2637,3644" stroked="true" strokeweight=".499901pt" strokecolor="#231f20">
              <v:stroke dashstyle="solid"/>
            </v:line>
            <v:line style="position:absolute" from="2216,3531" to="2216,3644" stroked="true" strokeweight=".499901pt" strokecolor="#231f20">
              <v:stroke dashstyle="solid"/>
            </v:line>
            <v:line style="position:absolute" from="1795,3531" to="1795,3644" stroked="true" strokeweight=".499901pt" strokecolor="#231f20">
              <v:stroke dashstyle="solid"/>
            </v:line>
            <v:line style="position:absolute" from="1374,3531" to="1374,3644" stroked="true" strokeweight=".499901pt" strokecolor="#231f20">
              <v:stroke dashstyle="solid"/>
            </v:line>
            <v:line style="position:absolute" from="953,3531" to="953,3644" stroked="true" strokeweight=".499901pt" strokecolor="#231f20">
              <v:stroke dashstyle="solid"/>
            </v:line>
            <v:shape style="position:absolute;left:4215;top:3587;width:2;height:57" coordorigin="4215,3588" coordsize="0,57" path="m4215,3644l4215,3588e" filled="true" fillcolor="#231f20" stroked="false">
              <v:path arrowok="t"/>
              <v:fill type="solid"/>
            </v:shape>
            <v:line style="position:absolute" from="4215,3588" to="4215,3644" stroked="true" strokeweight=".499901pt" strokecolor="#231f20">
              <v:stroke dashstyle="solid"/>
            </v:line>
            <v:shape style="position:absolute;left:4110;top:3587;width:2;height:57" coordorigin="4111,3588" coordsize="0,57" path="m4111,3644l4111,3588e" filled="true" fillcolor="#231f20" stroked="false">
              <v:path arrowok="t"/>
              <v:fill type="solid"/>
            </v:shape>
            <v:line style="position:absolute" from="4111,3588" to="4111,3644" stroked="true" strokeweight=".499901pt" strokecolor="#231f20">
              <v:stroke dashstyle="solid"/>
            </v:line>
            <v:shape style="position:absolute;left:4005;top:3587;width:2;height:57" coordorigin="4006,3588" coordsize="0,57" path="m4006,3644l4006,3588e" filled="true" fillcolor="#231f20" stroked="false">
              <v:path arrowok="t"/>
              <v:fill type="solid"/>
            </v:shape>
            <v:line style="position:absolute" from="4006,3588" to="4006,3644" stroked="true" strokeweight=".499901pt" strokecolor="#231f20">
              <v:stroke dashstyle="solid"/>
            </v:line>
            <v:shape style="position:absolute;left:3794;top:3587;width:2;height:57" coordorigin="3795,3588" coordsize="0,57" path="m3795,3644l3795,3588e" filled="true" fillcolor="#231f20" stroked="false">
              <v:path arrowok="t"/>
              <v:fill type="solid"/>
            </v:shape>
            <v:line style="position:absolute" from="3795,3588" to="3795,3644" stroked="true" strokeweight=".499901pt" strokecolor="#231f20">
              <v:stroke dashstyle="solid"/>
            </v:line>
            <v:shape style="position:absolute;left:3689;top:3587;width:2;height:57" coordorigin="3690,3588" coordsize="0,57" path="m3690,3644l3690,3588e" filled="true" fillcolor="#231f20" stroked="false">
              <v:path arrowok="t"/>
              <v:fill type="solid"/>
            </v:shape>
            <v:line style="position:absolute" from="3690,3588" to="3690,3644" stroked="true" strokeweight=".499901pt" strokecolor="#231f20">
              <v:stroke dashstyle="solid"/>
            </v:line>
            <v:shape style="position:absolute;left:3584;top:3587;width:2;height:57" coordorigin="3585,3588" coordsize="0,57" path="m3585,3644l3585,3588e" filled="true" fillcolor="#231f20" stroked="false">
              <v:path arrowok="t"/>
              <v:fill type="solid"/>
            </v:shape>
            <v:line style="position:absolute" from="3585,3588" to="3585,3644" stroked="true" strokeweight=".499901pt" strokecolor="#231f20">
              <v:stroke dashstyle="solid"/>
            </v:line>
            <v:shape style="position:absolute;left:3373;top:3587;width:2;height:57" coordorigin="3374,3588" coordsize="0,57" path="m3374,3644l3374,3588e" filled="true" fillcolor="#231f20" stroked="false">
              <v:path arrowok="t"/>
              <v:fill type="solid"/>
            </v:shape>
            <v:line style="position:absolute" from="3374,3588" to="3374,3644" stroked="true" strokeweight=".499901pt" strokecolor="#231f20">
              <v:stroke dashstyle="solid"/>
            </v:line>
            <v:shape style="position:absolute;left:3268;top:3587;width:2;height:57" coordorigin="3269,3588" coordsize="0,57" path="m3269,3644l3269,3588e" filled="true" fillcolor="#231f20" stroked="false">
              <v:path arrowok="t"/>
              <v:fill type="solid"/>
            </v:shape>
            <v:line style="position:absolute" from="3269,3588" to="3269,3644" stroked="true" strokeweight=".499901pt" strokecolor="#231f20">
              <v:stroke dashstyle="solid"/>
            </v:line>
            <v:shape style="position:absolute;left:3163;top:3587;width:2;height:57" coordorigin="3164,3588" coordsize="0,57" path="m3164,3644l3164,3588e" filled="true" fillcolor="#231f20" stroked="false">
              <v:path arrowok="t"/>
              <v:fill type="solid"/>
            </v:shape>
            <v:line style="position:absolute" from="3164,3588" to="3164,3644" stroked="true" strokeweight=".499901pt" strokecolor="#231f20">
              <v:stroke dashstyle="solid"/>
            </v:line>
            <v:line style="position:absolute" from="2953,810" to="2953,3645" stroked="true" strokeweight=".499901pt" strokecolor="#231f20">
              <v:stroke dashstyle="dash"/>
            </v:line>
            <v:shape style="position:absolute;left:2847;top:3587;width:2;height:57" coordorigin="2848,3588" coordsize="0,57" path="m2848,3644l2848,3588e" filled="true" fillcolor="#231f20" stroked="false">
              <v:path arrowok="t"/>
              <v:fill type="solid"/>
            </v:shape>
            <v:line style="position:absolute" from="2848,3588" to="2848,3644" stroked="true" strokeweight=".499901pt" strokecolor="#231f20">
              <v:stroke dashstyle="solid"/>
            </v:line>
            <v:shape style="position:absolute;left:2742;top:3587;width:2;height:57" coordorigin="2743,3588" coordsize="0,57" path="m2743,3644l2743,3588e" filled="true" fillcolor="#231f20" stroked="false">
              <v:path arrowok="t"/>
              <v:fill type="solid"/>
            </v:shape>
            <v:line style="position:absolute" from="2743,3588" to="2743,3644" stroked="true" strokeweight=".499901pt" strokecolor="#231f20">
              <v:stroke dashstyle="solid"/>
            </v:line>
            <v:shape style="position:absolute;left:2531;top:3587;width:2;height:57" coordorigin="2532,3588" coordsize="0,57" path="m2532,3644l2532,3588e" filled="true" fillcolor="#231f20" stroked="false">
              <v:path arrowok="t"/>
              <v:fill type="solid"/>
            </v:shape>
            <v:line style="position:absolute" from="2532,3588" to="2532,3644" stroked="true" strokeweight=".499901pt" strokecolor="#231f20">
              <v:stroke dashstyle="solid"/>
            </v:line>
            <v:shape style="position:absolute;left:2426;top:3587;width:2;height:57" coordorigin="2427,3588" coordsize="0,57" path="m2427,3644l2427,3588e" filled="true" fillcolor="#231f20" stroked="false">
              <v:path arrowok="t"/>
              <v:fill type="solid"/>
            </v:shape>
            <v:line style="position:absolute" from="2427,3588" to="2427,3644" stroked="true" strokeweight=".499901pt" strokecolor="#231f20">
              <v:stroke dashstyle="solid"/>
            </v:line>
            <v:shape style="position:absolute;left:2320;top:3587;width:2;height:57" coordorigin="2321,3588" coordsize="0,57" path="m2321,3644l2321,3588e" filled="true" fillcolor="#231f20" stroked="false">
              <v:path arrowok="t"/>
              <v:fill type="solid"/>
            </v:shape>
            <v:line style="position:absolute" from="2321,3588" to="2321,3644" stroked="true" strokeweight=".499901pt" strokecolor="#231f20">
              <v:stroke dashstyle="solid"/>
            </v:line>
            <v:shape style="position:absolute;left:2110;top:3587;width:2;height:57" coordorigin="2111,3588" coordsize="0,57" path="m2111,3644l2111,3588e" filled="true" fillcolor="#231f20" stroked="false">
              <v:path arrowok="t"/>
              <v:fill type="solid"/>
            </v:shape>
            <v:line style="position:absolute" from="2111,3588" to="2111,3644" stroked="true" strokeweight=".499901pt" strokecolor="#231f20">
              <v:stroke dashstyle="solid"/>
            </v:line>
            <v:shape style="position:absolute;left:2006;top:3587;width:2;height:57" coordorigin="2006,3588" coordsize="0,57" path="m2006,3644l2006,3588e" filled="true" fillcolor="#231f20" stroked="false">
              <v:path arrowok="t"/>
              <v:fill type="solid"/>
            </v:shape>
            <v:line style="position:absolute" from="2006,3588" to="2006,3644" stroked="true" strokeweight=".499901pt" strokecolor="#231f20">
              <v:stroke dashstyle="solid"/>
            </v:line>
            <v:shape style="position:absolute;left:1900;top:3587;width:2;height:57" coordorigin="1900,3588" coordsize="0,57" path="m1900,3644l1900,3588e" filled="true" fillcolor="#231f20" stroked="false">
              <v:path arrowok="t"/>
              <v:fill type="solid"/>
            </v:shape>
            <v:line style="position:absolute" from="1900,3588" to="1900,3644" stroked="true" strokeweight=".499901pt" strokecolor="#231f20">
              <v:stroke dashstyle="solid"/>
            </v:line>
            <v:shape style="position:absolute;left:1690;top:3587;width:2;height:57" coordorigin="1690,3588" coordsize="0,57" path="m1690,3644l1690,3588e" filled="true" fillcolor="#231f20" stroked="false">
              <v:path arrowok="t"/>
              <v:fill type="solid"/>
            </v:shape>
            <v:line style="position:absolute" from="1690,3588" to="1690,3644" stroked="true" strokeweight=".499901pt" strokecolor="#231f20">
              <v:stroke dashstyle="solid"/>
            </v:line>
            <v:shape style="position:absolute;left:1585;top:3587;width:2;height:57" coordorigin="1585,3588" coordsize="0,57" path="m1585,3644l1585,3588e" filled="true" fillcolor="#231f20" stroked="false">
              <v:path arrowok="t"/>
              <v:fill type="solid"/>
            </v:shape>
            <v:line style="position:absolute" from="1585,3588" to="1585,3644" stroked="true" strokeweight=".499901pt" strokecolor="#231f20">
              <v:stroke dashstyle="solid"/>
            </v:line>
            <v:shape style="position:absolute;left:1479;top:3587;width:2;height:57" coordorigin="1479,3588" coordsize="0,57" path="m1479,3644l1479,3588e" filled="true" fillcolor="#231f20" stroked="false">
              <v:path arrowok="t"/>
              <v:fill type="solid"/>
            </v:shape>
            <v:line style="position:absolute" from="1479,3588" to="1479,3644" stroked="true" strokeweight=".499901pt" strokecolor="#231f20">
              <v:stroke dashstyle="solid"/>
            </v:line>
            <v:shape style="position:absolute;left:1269;top:3587;width:2;height:57" coordorigin="1269,3588" coordsize="0,57" path="m1269,3644l1269,3588e" filled="true" fillcolor="#231f20" stroked="false">
              <v:path arrowok="t"/>
              <v:fill type="solid"/>
            </v:shape>
            <v:line style="position:absolute" from="1269,3588" to="1269,3644" stroked="true" strokeweight=".499901pt" strokecolor="#231f20">
              <v:stroke dashstyle="solid"/>
            </v:line>
            <v:shape style="position:absolute;left:1163;top:3587;width:2;height:57" coordorigin="1163,3588" coordsize="0,57" path="m1163,3644l1163,3588e" filled="true" fillcolor="#231f20" stroked="false">
              <v:path arrowok="t"/>
              <v:fill type="solid"/>
            </v:shape>
            <v:line style="position:absolute" from="1163,3588" to="1163,3644" stroked="true" strokeweight=".499901pt" strokecolor="#231f20">
              <v:stroke dashstyle="solid"/>
            </v:line>
            <v:shape style="position:absolute;left:1058;top:3587;width:2;height:57" coordorigin="1058,3588" coordsize="0,57" path="m1058,3644l1058,3588e" filled="true" fillcolor="#231f20" stroked="false">
              <v:path arrowok="t"/>
              <v:fill type="solid"/>
            </v:shape>
            <v:line style="position:absolute" from="1058,3588" to="1058,3644" stroked="true" strokeweight=".499901pt" strokecolor="#231f20">
              <v:stroke dashstyle="solid"/>
            </v:line>
            <v:shape style="position:absolute;left:953;top:2063;width:2000;height:633" coordorigin="953,2063" coordsize="2000,633" path="m953,2338l1058,2483,1163,2384,1269,2366,1374,2532,1479,2693,1585,2632,1690,2696,1795,2559,1900,2317,2006,2341,2111,2122,2216,2129,2321,2063,2427,2149,2532,2138,2637,2221,2743,2303,2848,2367,2953,2423e" filled="false" stroked="true" strokeweight=".999885pt" strokecolor="#231f20">
              <v:path arrowok="t"/>
              <v:stroke dashstyle="solid"/>
            </v:shape>
            <v:line style="position:absolute" from="977,3003" to="4322,3003" stroked="true" strokeweight=".499947pt" strokecolor="#231f20">
              <v:stroke dashstyle="solid"/>
            </v:line>
            <v:line style="position:absolute" from="2269,3206" to="1789,2697" stroked="true" strokeweight=".499922pt" strokecolor="#231f20">
              <v:stroke dashstyle="solid"/>
            </v:line>
            <v:shape style="position:absolute;left:1743;top:2648;width:72;height:75" coordorigin="1743,2649" coordsize="72,75" path="m1783,2723l1743,2649,1815,2693,1783,2723xe" filled="true" fillcolor="#231f20" stroked="false">
              <v:path arrowok="t"/>
              <v:fill type="solid"/>
            </v:shape>
            <v:line style="position:absolute" from="3914,953" to="4216,953" stroked="true" strokeweight=".499947pt" strokecolor="#231f20">
              <v:stroke dashstyle="solid"/>
            </v:line>
            <v:shape style="position:absolute;left:4201;top:931;width:82;height:44" coordorigin="4201,931" coordsize="82,44" path="m4201,975l4201,931,4282,953,4201,975xe" filled="true" fillcolor="#231f20" stroked="false">
              <v:path arrowok="t"/>
              <v:fill type="solid"/>
            </v:shape>
            <v:line style="position:absolute" from="3357,953" to="3055,953" stroked="true" strokeweight=".499947pt" strokecolor="#231f20">
              <v:stroke dashstyle="solid"/>
            </v:line>
            <v:shape style="position:absolute;left:2988;top:931;width:82;height:44" coordorigin="2989,931" coordsize="82,44" path="m3070,975l2989,953,3070,931,3070,975xe" filled="true" fillcolor="#231f20" stroked="false">
              <v:path arrowok="t"/>
              <v:fill type="solid"/>
            </v:shape>
            <v:rect style="position:absolute;left:799;top:808;width:3685;height:2835" filled="false" stroked="true" strokeweight=".49993pt" strokecolor="#231f20">
              <v:stroke dashstyle="solid"/>
            </v:rect>
            <v:shape style="position:absolute;left:1228;top:645;width:3268;height:381" type="#_x0000_t202" filled="false" stroked="false">
              <v:textbox inset="0,0,0,0">
                <w:txbxContent>
                  <w:p>
                    <w:pPr>
                      <w:spacing w:before="1"/>
                      <w:ind w:left="99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157" w:val="left" w:leader="none"/>
                      </w:tabs>
                      <w:spacing w:before="9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2035;top:3214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5.1</w:t>
      </w:r>
      <w:r>
        <w:rPr>
          <w:b/>
          <w:color w:val="A70741"/>
          <w:spacing w:val="-27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0"/>
          <w:sz w:val="18"/>
        </w:rPr>
        <w:t> </w:t>
      </w:r>
      <w:r>
        <w:rPr>
          <w:color w:val="231F20"/>
          <w:spacing w:val="-4"/>
          <w:sz w:val="18"/>
        </w:rPr>
        <w:t>rate </w:t>
      </w:r>
      <w:r>
        <w:rPr>
          <w:color w:val="231F20"/>
          <w:sz w:val="18"/>
        </w:rPr>
        <w:t>expectations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assets</w:t>
      </w:r>
    </w:p>
    <w:p>
      <w:pPr>
        <w:pStyle w:val="BodyText"/>
        <w:spacing w:before="1"/>
      </w:pPr>
    </w:p>
    <w:p>
      <w:pPr>
        <w:spacing w:before="0"/>
        <w:ind w:left="0" w:right="45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5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26"/>
      </w:pPr>
      <w:r>
        <w:rPr>
          <w:color w:val="231F20"/>
          <w:w w:val="90"/>
        </w:rPr>
        <w:t>financial market volatility, continued subdued global growth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consolidation.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supported 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though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hours,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slower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first</w:t>
      </w:r>
      <w:r>
        <w:rPr>
          <w:color w:val="231F20"/>
          <w:spacing w:val="-39"/>
        </w:rPr>
        <w:t> </w:t>
      </w:r>
      <w:r>
        <w:rPr>
          <w:color w:val="231F20"/>
        </w:rPr>
        <w:t>couple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years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forecast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previously projected.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17" w:space="912"/>
            <w:col w:w="54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5"/>
        </w:rPr>
      </w:pPr>
    </w:p>
    <w:p>
      <w:pPr>
        <w:tabs>
          <w:tab w:pos="889" w:val="left" w:leader="none"/>
          <w:tab w:pos="1309" w:val="left" w:leader="none"/>
          <w:tab w:pos="1729" w:val="left" w:leader="none"/>
          <w:tab w:pos="2152" w:val="left" w:leader="none"/>
        </w:tabs>
        <w:spacing w:before="0"/>
        <w:ind w:left="411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</w:r>
      <w:r>
        <w:rPr>
          <w:color w:val="231F20"/>
          <w:spacing w:val="-10"/>
          <w:w w:val="95"/>
          <w:sz w:val="12"/>
        </w:rPr>
        <w:t>15</w:t>
      </w:r>
    </w:p>
    <w:p>
      <w:pPr>
        <w:pStyle w:val="BodyText"/>
        <w:spacing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7"/>
        <w:rPr>
          <w:sz w:val="14"/>
        </w:rPr>
      </w:pPr>
    </w:p>
    <w:p>
      <w:pPr>
        <w:spacing w:line="134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8" w:lineRule="exact" w:before="0"/>
        <w:ind w:left="156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2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8" w:lineRule="exact" w:before="0"/>
        <w:ind w:left="156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7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8"/>
        <w:rPr>
          <w:sz w:val="16"/>
        </w:rPr>
      </w:pPr>
    </w:p>
    <w:p>
      <w:pPr>
        <w:tabs>
          <w:tab w:pos="694" w:val="left" w:leader="none"/>
          <w:tab w:pos="1110" w:val="left" w:leader="none"/>
        </w:tabs>
        <w:spacing w:before="0"/>
        <w:ind w:left="269" w:right="0" w:firstLine="0"/>
        <w:jc w:val="left"/>
        <w:rPr>
          <w:sz w:val="12"/>
        </w:rPr>
      </w:pPr>
      <w:r>
        <w:rPr>
          <w:color w:val="231F20"/>
          <w:sz w:val="12"/>
        </w:rPr>
        <w:t>16</w:t>
        <w:tab/>
        <w:t>17</w:t>
        <w:tab/>
        <w:t>18 19</w:t>
      </w:r>
      <w:r>
        <w:rPr>
          <w:color w:val="231F20"/>
          <w:spacing w:val="16"/>
          <w:sz w:val="12"/>
        </w:rPr>
        <w:t> </w:t>
      </w:r>
      <w:r>
        <w:rPr>
          <w:color w:val="231F20"/>
          <w:position w:val="9"/>
          <w:sz w:val="12"/>
        </w:rPr>
        <w:t>2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411" w:right="784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rates, </w:t>
      </w:r>
      <w:r>
        <w:rPr>
          <w:color w:val="231F20"/>
        </w:rPr>
        <w:t>four-quarter</w:t>
      </w:r>
      <w:r>
        <w:rPr>
          <w:color w:val="231F20"/>
          <w:spacing w:val="-37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rises</w:t>
      </w:r>
      <w:r>
        <w:rPr>
          <w:color w:val="231F20"/>
          <w:spacing w:val="-37"/>
        </w:rPr>
        <w:t> </w:t>
      </w:r>
      <w:r>
        <w:rPr>
          <w:color w:val="231F20"/>
        </w:rPr>
        <w:t>back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around</w:t>
      </w:r>
      <w:r>
        <w:rPr>
          <w:color w:val="231F20"/>
          <w:spacing w:val="-37"/>
        </w:rPr>
        <w:t> </w:t>
      </w:r>
      <w:r>
        <w:rPr>
          <w:color w:val="231F20"/>
        </w:rPr>
        <w:t>2½%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5.1).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downside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5.4).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profile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weaker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November;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</w:p>
    <w:p>
      <w:pPr>
        <w:pStyle w:val="BodyText"/>
        <w:spacing w:line="268" w:lineRule="auto"/>
        <w:ind w:left="411" w:right="314"/>
      </w:pPr>
      <w:r>
        <w:rPr>
          <w:color w:val="231F20"/>
          <w:w w:val="95"/>
        </w:rPr>
        <w:t>projection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associated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build-up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pressures,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hence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returns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263" w:space="40"/>
            <w:col w:w="1696" w:space="1073"/>
            <w:col w:w="5658"/>
          </w:cols>
        </w:sectPr>
      </w:pPr>
    </w:p>
    <w:p>
      <w:pPr>
        <w:spacing w:line="244" w:lineRule="auto" w:before="73"/>
        <w:ind w:left="153" w:right="32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vertical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past; 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future. If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to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light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 fuller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line="268" w:lineRule="auto"/>
        <w:ind w:left="153" w:right="245"/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fades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then</w:t>
      </w:r>
      <w:r>
        <w:rPr>
          <w:color w:val="231F20"/>
          <w:spacing w:val="-38"/>
        </w:rPr>
        <w:t> </w:t>
      </w:r>
      <w:r>
        <w:rPr>
          <w:color w:val="231F20"/>
        </w:rPr>
        <w:t>pushes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slightly</w:t>
      </w:r>
      <w:r>
        <w:rPr>
          <w:color w:val="231F20"/>
          <w:spacing w:val="-37"/>
        </w:rPr>
        <w:t> </w:t>
      </w:r>
      <w:r>
        <w:rPr>
          <w:color w:val="231F20"/>
        </w:rPr>
        <w:t>above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target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5.2).</w:t>
      </w:r>
      <w:r>
        <w:rPr>
          <w:color w:val="231F20"/>
          <w:spacing w:val="-1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5.3)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</w:p>
    <w:p>
      <w:pPr>
        <w:pStyle w:val="BodyText"/>
        <w:spacing w:line="268" w:lineRule="auto"/>
        <w:ind w:left="153" w:right="326"/>
      </w:pP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wage</w:t>
      </w:r>
      <w:r>
        <w:rPr>
          <w:color w:val="231F20"/>
          <w:spacing w:val="-44"/>
        </w:rPr>
        <w:t> </w:t>
      </w:r>
      <w:r>
        <w:rPr>
          <w:color w:val="231F20"/>
        </w:rPr>
        <w:t>growth,</w:t>
      </w:r>
      <w:r>
        <w:rPr>
          <w:color w:val="231F20"/>
          <w:spacing w:val="-44"/>
        </w:rPr>
        <w:t> </w:t>
      </w:r>
      <w:r>
        <w:rPr>
          <w:color w:val="231F20"/>
        </w:rPr>
        <w:t>only</w:t>
      </w:r>
      <w:r>
        <w:rPr>
          <w:color w:val="231F20"/>
          <w:spacing w:val="-44"/>
        </w:rPr>
        <w:t> </w:t>
      </w:r>
      <w:r>
        <w:rPr>
          <w:color w:val="231F20"/>
        </w:rPr>
        <w:t>partly</w:t>
      </w:r>
      <w:r>
        <w:rPr>
          <w:color w:val="231F20"/>
          <w:spacing w:val="-44"/>
        </w:rPr>
        <w:t> </w:t>
      </w:r>
      <w:r>
        <w:rPr>
          <w:color w:val="231F20"/>
        </w:rPr>
        <w:t>offset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smaller</w:t>
      </w:r>
      <w:r>
        <w:rPr>
          <w:color w:val="231F20"/>
          <w:spacing w:val="-44"/>
        </w:rPr>
        <w:t> </w:t>
      </w:r>
      <w:r>
        <w:rPr>
          <w:color w:val="231F20"/>
        </w:rPr>
        <w:t>drag </w:t>
      </w:r>
      <w:r>
        <w:rPr>
          <w:color w:val="231F20"/>
          <w:w w:val="95"/>
        </w:rPr>
        <w:t>from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end.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risks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judged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lie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downside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greater </w:t>
      </w:r>
      <w:r>
        <w:rPr>
          <w:color w:val="231F20"/>
        </w:rPr>
        <w:t>persistence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low</w:t>
      </w:r>
      <w:r>
        <w:rPr>
          <w:color w:val="231F20"/>
          <w:spacing w:val="-42"/>
        </w:rPr>
        <w:t> </w:t>
      </w:r>
      <w:r>
        <w:rPr>
          <w:color w:val="231F20"/>
        </w:rPr>
        <w:t>inflation,</w:t>
      </w:r>
      <w:r>
        <w:rPr>
          <w:color w:val="231F20"/>
          <w:spacing w:val="-41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broadly</w:t>
      </w:r>
      <w:r>
        <w:rPr>
          <w:color w:val="231F20"/>
          <w:spacing w:val="-41"/>
        </w:rPr>
        <w:t> </w:t>
      </w:r>
      <w:r>
        <w:rPr>
          <w:color w:val="231F20"/>
        </w:rPr>
        <w:t>balanced further</w:t>
      </w:r>
      <w:r>
        <w:rPr>
          <w:color w:val="231F20"/>
          <w:spacing w:val="-18"/>
        </w:rPr>
        <w:t> </w:t>
      </w:r>
      <w:r>
        <w:rPr>
          <w:color w:val="231F20"/>
        </w:rPr>
        <w:t>out.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In light of the economic outlook, at its meeting ending on</w:t>
      </w:r>
    </w:p>
    <w:p>
      <w:pPr>
        <w:pStyle w:val="BodyText"/>
        <w:spacing w:line="268" w:lineRule="auto" w:before="28"/>
        <w:ind w:left="153" w:right="289"/>
        <w:rPr>
          <w:sz w:val="14"/>
        </w:rPr>
      </w:pPr>
      <w:r>
        <w:rPr>
          <w:color w:val="231F20"/>
          <w:w w:val="95"/>
        </w:rPr>
        <w:t>3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stock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purchased</w:t>
      </w:r>
      <w:r>
        <w:rPr>
          <w:color w:val="231F20"/>
          <w:spacing w:val="-42"/>
        </w:rPr>
        <w:t> </w:t>
      </w:r>
      <w:r>
        <w:rPr>
          <w:color w:val="231F20"/>
        </w:rPr>
        <w:t>assets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£375</w:t>
      </w:r>
      <w:r>
        <w:rPr>
          <w:color w:val="231F20"/>
          <w:spacing w:val="-42"/>
        </w:rPr>
        <w:t> </w:t>
      </w:r>
      <w:r>
        <w:rPr>
          <w:color w:val="231F20"/>
        </w:rPr>
        <w:t>billion.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factors behind that decision are set out in the Monetary Policy </w:t>
      </w:r>
      <w:r>
        <w:rPr>
          <w:color w:val="231F20"/>
          <w:w w:val="95"/>
        </w:rPr>
        <w:t>Summary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i–ii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Minutes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meeting.</w:t>
      </w:r>
      <w:r>
        <w:rPr>
          <w:color w:val="231F20"/>
          <w:position w:val="4"/>
          <w:sz w:val="14"/>
        </w:rPr>
        <w:t>(1)</w:t>
      </w:r>
    </w:p>
    <w:p>
      <w:pPr>
        <w:spacing w:after="0" w:line="268" w:lineRule="auto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498" w:space="831"/>
            <w:col w:w="5401"/>
          </w:cols>
        </w:sectPr>
      </w:pPr>
    </w:p>
    <w:p>
      <w:pPr>
        <w:pStyle w:val="BodyText"/>
        <w:spacing w:before="9"/>
        <w:rPr>
          <w:sz w:val="17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540"/>
        </w:sectPr>
      </w:pPr>
    </w:p>
    <w:p>
      <w:pPr>
        <w:spacing w:line="259" w:lineRule="auto" w:before="80"/>
        <w:ind w:left="153" w:right="35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0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5.2</w:t>
      </w:r>
      <w:r>
        <w:rPr>
          <w:b/>
          <w:color w:val="A70741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projection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based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interest </w:t>
      </w:r>
      <w:r>
        <w:rPr>
          <w:color w:val="231F20"/>
          <w:sz w:val="18"/>
        </w:rPr>
        <w:t>rate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259" w:lineRule="auto" w:before="80"/>
        <w:ind w:left="153" w:right="346" w:firstLine="0"/>
        <w:jc w:val="left"/>
        <w:rPr>
          <w:sz w:val="18"/>
        </w:rPr>
      </w:pPr>
      <w:r>
        <w:rPr/>
        <w:br w:type="column"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5.3</w:t>
      </w:r>
      <w:r>
        <w:rPr>
          <w:b/>
          <w:color w:val="A70741"/>
          <w:spacing w:val="-1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November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6"/>
          <w:sz w:val="18"/>
        </w:rPr>
        <w:t> </w:t>
      </w:r>
      <w:r>
        <w:rPr>
          <w:color w:val="231F20"/>
          <w:spacing w:val="-3"/>
          <w:sz w:val="18"/>
        </w:rPr>
        <w:t>market </w:t>
      </w:r>
      <w:r>
        <w:rPr>
          <w:color w:val="231F20"/>
          <w:sz w:val="18"/>
        </w:rPr>
        <w:t>interest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after="0" w:line="259" w:lineRule="auto"/>
        <w:jc w:val="left"/>
        <w:rPr>
          <w:sz w:val="18"/>
        </w:rPr>
        <w:sectPr>
          <w:type w:val="continuous"/>
          <w:pgSz w:w="11910" w:h="16840"/>
          <w:pgMar w:top="1560" w:bottom="0" w:left="640" w:right="540"/>
          <w:cols w:num="2" w:equalWidth="0">
            <w:col w:w="4677" w:space="652"/>
            <w:col w:w="5401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line="121" w:lineRule="exact" w:before="0"/>
        <w:ind w:left="168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21" w:lineRule="exact" w:before="0"/>
        <w:ind w:left="3915" w:right="0" w:firstLine="0"/>
        <w:jc w:val="left"/>
        <w:rPr>
          <w:sz w:val="12"/>
        </w:rPr>
      </w:pPr>
      <w:r>
        <w:rPr/>
        <w:pict>
          <v:group style="position:absolute;margin-left:39.685001pt;margin-top:2.665935pt;width:184.35pt;height:141.85pt;mso-position-horizontal-relative:page;mso-position-vertical-relative:paragraph;z-index:-21182464" coordorigin="794,53" coordsize="3687,2837">
            <v:shape style="position:absolute;left:2949;top:53;width:1359;height:2835" type="#_x0000_t75" stroked="false">
              <v:imagedata r:id="rId89" o:title=""/>
            </v:shape>
            <v:line style="position:absolute" from="964,1312" to="4308,1312" stroked="true" strokeweight=".5pt" strokecolor="#231f20">
              <v:stroke dashstyle="solid"/>
            </v:line>
            <v:line style="position:absolute" from="794,1627" to="907,1627" stroked="true" strokeweight=".5pt" strokecolor="#231f20">
              <v:stroke dashstyle="solid"/>
            </v:line>
            <v:line style="position:absolute" from="794,1943" to="907,1943" stroked="true" strokeweight=".5pt" strokecolor="#231f20">
              <v:stroke dashstyle="solid"/>
            </v:line>
            <v:line style="position:absolute" from="794,2257" to="907,2257" stroked="true" strokeweight=".5pt" strokecolor="#231f20">
              <v:stroke dashstyle="solid"/>
            </v:line>
            <v:line style="position:absolute" from="794,2572" to="907,2572" stroked="true" strokeweight=".5pt" strokecolor="#231f20">
              <v:stroke dashstyle="solid"/>
            </v:line>
            <v:line style="position:absolute" from="4365,367" to="4478,367" stroked="true" strokeweight=".5pt" strokecolor="#231f20">
              <v:stroke dashstyle="solid"/>
            </v:line>
            <v:line style="position:absolute" from="4365,683" to="4478,683" stroked="true" strokeweight=".5pt" strokecolor="#231f20">
              <v:stroke dashstyle="solid"/>
            </v:line>
            <v:line style="position:absolute" from="4365,998" to="4478,998" stroked="true" strokeweight=".5pt" strokecolor="#231f20">
              <v:stroke dashstyle="solid"/>
            </v:line>
            <v:line style="position:absolute" from="4365,1312" to="4478,1312" stroked="true" strokeweight=".5pt" strokecolor="#231f20">
              <v:stroke dashstyle="solid"/>
            </v:line>
            <v:line style="position:absolute" from="4365,1627" to="4478,1627" stroked="true" strokeweight=".5pt" strokecolor="#231f20">
              <v:stroke dashstyle="solid"/>
            </v:line>
            <v:line style="position:absolute" from="4365,1943" to="4478,1943" stroked="true" strokeweight=".5pt" strokecolor="#231f20">
              <v:stroke dashstyle="solid"/>
            </v:line>
            <v:line style="position:absolute" from="4365,2257" to="4478,2257" stroked="true" strokeweight=".5pt" strokecolor="#231f20">
              <v:stroke dashstyle="solid"/>
            </v:line>
            <v:line style="position:absolute" from="4365,2572" to="4478,2572" stroked="true" strokeweight=".5pt" strokecolor="#231f20">
              <v:stroke dashstyle="solid"/>
            </v:line>
            <v:line style="position:absolute" from="4308,2774" to="4308,2888" stroked="true" strokeweight=".5pt" strokecolor="#231f20">
              <v:stroke dashstyle="solid"/>
            </v:line>
            <v:line style="position:absolute" from="3890,2774" to="3890,2888" stroked="true" strokeweight=".5pt" strokecolor="#231f20">
              <v:stroke dashstyle="solid"/>
            </v:line>
            <v:line style="position:absolute" from="3472,2774" to="3472,2888" stroked="true" strokeweight=".5pt" strokecolor="#231f20">
              <v:stroke dashstyle="solid"/>
            </v:line>
            <v:line style="position:absolute" from="3055,2774" to="3055,2888" stroked="true" strokeweight=".5pt" strokecolor="#231f20">
              <v:stroke dashstyle="solid"/>
            </v:line>
            <v:line style="position:absolute" from="2636,2774" to="2636,2888" stroked="true" strokeweight=".5pt" strokecolor="#231f20">
              <v:stroke dashstyle="solid"/>
            </v:line>
            <v:line style="position:absolute" from="2218,2774" to="2218,2888" stroked="true" strokeweight=".5pt" strokecolor="#231f20">
              <v:stroke dashstyle="solid"/>
            </v:line>
            <v:line style="position:absolute" from="1800,2774" to="1800,2888" stroked="true" strokeweight=".5pt" strokecolor="#231f20">
              <v:stroke dashstyle="solid"/>
            </v:line>
            <v:line style="position:absolute" from="1381,2774" to="1381,2888" stroked="true" strokeweight=".5pt" strokecolor="#231f20">
              <v:stroke dashstyle="solid"/>
            </v:line>
            <v:line style="position:absolute" from="964,2774" to="964,2888" stroked="true" strokeweight=".5pt" strokecolor="#231f20">
              <v:stroke dashstyle="solid"/>
            </v:line>
            <v:line style="position:absolute" from="4204,2831" to="4204,2888" stroked="true" strokeweight=".5pt" strokecolor="#231f20">
              <v:stroke dashstyle="solid"/>
            </v:line>
            <v:line style="position:absolute" from="4100,2831" to="4100,2888" stroked="true" strokeweight=".5pt" strokecolor="#231f20">
              <v:stroke dashstyle="solid"/>
            </v:line>
            <v:line style="position:absolute" from="3994,2831" to="3994,2888" stroked="true" strokeweight=".5pt" strokecolor="#231f20">
              <v:stroke dashstyle="solid"/>
            </v:line>
            <v:line style="position:absolute" from="3786,2831" to="3786,2888" stroked="true" strokeweight=".5pt" strokecolor="#231f20">
              <v:stroke dashstyle="solid"/>
            </v:line>
            <v:line style="position:absolute" from="3681,2831" to="3681,2888" stroked="true" strokeweight=".5pt" strokecolor="#231f20">
              <v:stroke dashstyle="solid"/>
            </v:line>
            <v:line style="position:absolute" from="3577,2831" to="3577,2888" stroked="true" strokeweight=".5pt" strokecolor="#231f20">
              <v:stroke dashstyle="solid"/>
            </v:line>
            <v:line style="position:absolute" from="3367,2831" to="3367,2888" stroked="true" strokeweight=".5pt" strokecolor="#231f20">
              <v:stroke dashstyle="solid"/>
            </v:line>
            <v:line style="position:absolute" from="3263,2831" to="3263,2888" stroked="true" strokeweight=".5pt" strokecolor="#231f20">
              <v:stroke dashstyle="solid"/>
            </v:line>
            <v:line style="position:absolute" from="3159,2831" to="3159,2888" stroked="true" strokeweight=".5pt" strokecolor="#231f20">
              <v:stroke dashstyle="solid"/>
            </v:line>
            <v:line style="position:absolute" from="2949,2831" to="2949,2888" stroked="true" strokeweight=".5pt" strokecolor="#231f20">
              <v:stroke dashstyle="solid"/>
            </v:line>
            <v:line style="position:absolute" from="2845,2831" to="2845,2888" stroked="true" strokeweight=".5pt" strokecolor="#231f20">
              <v:stroke dashstyle="solid"/>
            </v:line>
            <v:line style="position:absolute" from="2740,2831" to="2740,2888" stroked="true" strokeweight=".5pt" strokecolor="#231f20">
              <v:stroke dashstyle="solid"/>
            </v:line>
            <v:line style="position:absolute" from="2532,2831" to="2532,2888" stroked="true" strokeweight=".5pt" strokecolor="#231f20">
              <v:stroke dashstyle="solid"/>
            </v:line>
            <v:line style="position:absolute" from="2427,2831" to="2427,2888" stroked="true" strokeweight=".5pt" strokecolor="#231f20">
              <v:stroke dashstyle="solid"/>
            </v:line>
            <v:line style="position:absolute" from="2322,2831" to="2322,2888" stroked="true" strokeweight=".5pt" strokecolor="#231f20">
              <v:stroke dashstyle="solid"/>
            </v:line>
            <v:line style="position:absolute" from="2114,2831" to="2114,2888" stroked="true" strokeweight=".5pt" strokecolor="#231f20">
              <v:stroke dashstyle="solid"/>
            </v:line>
            <v:line style="position:absolute" from="2009,2831" to="2009,2888" stroked="true" strokeweight=".5pt" strokecolor="#231f20">
              <v:stroke dashstyle="solid"/>
            </v:line>
            <v:line style="position:absolute" from="1904,2831" to="1904,2888" stroked="true" strokeweight=".5pt" strokecolor="#231f20">
              <v:stroke dashstyle="solid"/>
            </v:line>
            <v:line style="position:absolute" from="1695,2831" to="1695,2888" stroked="true" strokeweight=".5pt" strokecolor="#231f20">
              <v:stroke dashstyle="solid"/>
            </v:line>
            <v:line style="position:absolute" from="1591,2831" to="1591,2888" stroked="true" strokeweight=".5pt" strokecolor="#231f20">
              <v:stroke dashstyle="solid"/>
            </v:line>
            <v:line style="position:absolute" from="1487,2831" to="1487,2888" stroked="true" strokeweight=".5pt" strokecolor="#231f20">
              <v:stroke dashstyle="solid"/>
            </v:line>
            <v:line style="position:absolute" from="1277,2831" to="1277,2888" stroked="true" strokeweight=".5pt" strokecolor="#231f20">
              <v:stroke dashstyle="solid"/>
            </v:line>
            <v:line style="position:absolute" from="1173,2831" to="1173,2888" stroked="true" strokeweight=".5pt" strokecolor="#231f20">
              <v:stroke dashstyle="solid"/>
            </v:line>
            <v:line style="position:absolute" from="1069,2831" to="1069,2888" stroked="true" strokeweight=".5pt" strokecolor="#231f20">
              <v:stroke dashstyle="solid"/>
            </v:line>
            <v:line style="position:absolute" from="794,683" to="907,683" stroked="true" strokeweight=".5pt" strokecolor="#231f20">
              <v:stroke dashstyle="solid"/>
            </v:line>
            <v:line style="position:absolute" from="794,998" to="907,998" stroked="true" strokeweight=".5pt" strokecolor="#231f20">
              <v:stroke dashstyle="solid"/>
            </v:line>
            <v:shape style="position:absolute;left:964;top:460;width:1985;height:1488" coordorigin="964,460" coordsize="1985,1488" path="m964,645l1069,564,1173,460,1277,479,1381,844,1487,1074,1591,1183,1695,1102,1800,1068,1904,1098,2009,1090,2114,1280,2218,1395,2322,1400,2427,1483,2532,1648,2636,1911,2741,1948,2845,1939,2949,1921e" filled="false" stroked="true" strokeweight="1pt" strokecolor="#ed1b2d">
              <v:path arrowok="t"/>
              <v:stroke dashstyle="solid"/>
            </v:shape>
            <v:line style="position:absolute" from="794,1312" to="907,1312" stroked="true" strokeweight=".5pt" strokecolor="#231f20">
              <v:stroke dashstyle="solid"/>
            </v:line>
            <v:line style="position:absolute" from="794,367" to="907,367" stroked="true" strokeweight=".5pt" strokecolor="#231f20">
              <v:stroke dashstyle="solid"/>
            </v:line>
            <v:rect style="position:absolute;left:798;top:58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21" w:lineRule="exact" w:before="1"/>
        <w:ind w:left="1683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1" w:lineRule="exact" w:before="0"/>
        <w:ind w:left="3916" w:right="0" w:firstLine="0"/>
        <w:jc w:val="left"/>
        <w:rPr>
          <w:sz w:val="12"/>
        </w:rPr>
      </w:pPr>
      <w:r>
        <w:rPr/>
        <w:pict>
          <v:group style="position:absolute;margin-left:306.142029pt;margin-top:2.405763pt;width:184.8pt;height:142.25pt;mso-position-horizontal-relative:page;mso-position-vertical-relative:paragraph;z-index:-21181952" coordorigin="6123,48" coordsize="3696,2845">
            <v:shape style="position:absolute;left:8172;top:53;width:1369;height:2836" type="#_x0000_t75" stroked="false">
              <v:imagedata r:id="rId90" o:title=""/>
            </v:shape>
            <v:line style="position:absolute" from="6128,1319" to="6241,1319" stroked="true" strokeweight=".499947pt" strokecolor="#231f20">
              <v:stroke dashstyle="solid"/>
            </v:line>
            <v:line style="position:absolute" from="6298,1319" to="9535,1319" stroked="true" strokeweight=".499947pt" strokecolor="#231f20">
              <v:stroke dashstyle="solid"/>
            </v:line>
            <v:line style="position:absolute" from="6128,687" to="6241,687" stroked="true" strokeweight=".499947pt" strokecolor="#231f20">
              <v:stroke dashstyle="solid"/>
            </v:line>
            <v:line style="position:absolute" from="6128,1002" to="6241,1002" stroked="true" strokeweight=".499947pt" strokecolor="#231f20">
              <v:stroke dashstyle="solid"/>
            </v:line>
            <v:line style="position:absolute" from="6128,1633" to="6241,1633" stroked="true" strokeweight=".499947pt" strokecolor="#231f20">
              <v:stroke dashstyle="solid"/>
            </v:line>
            <v:line style="position:absolute" from="6128,1950" to="6241,1950" stroked="true" strokeweight=".499947pt" strokecolor="#231f20">
              <v:stroke dashstyle="solid"/>
            </v:line>
            <v:shape style="position:absolute;left:6295;top:465;width:1882;height:1490" coordorigin="6296,465" coordsize="1882,1490" path="m6296,650l6401,567,6505,465,6610,483,6714,849,6818,1080,6924,1187,7028,1108,7133,1072,7237,1104,7341,1095,7446,1285,7550,1400,7655,1406,7759,1490,7863,1654,7968,1918,8072,1955,8178,1947e" filled="false" stroked="true" strokeweight=".999934pt" strokecolor="#ed1b2d">
              <v:path arrowok="t"/>
              <v:stroke dashstyle="solid"/>
            </v:shape>
            <v:line style="position:absolute" from="9700,372" to="9813,372" stroked="true" strokeweight=".499947pt" strokecolor="#231f20">
              <v:stroke dashstyle="solid"/>
            </v:line>
            <v:line style="position:absolute" from="9700,687" to="9813,687" stroked="true" strokeweight=".499947pt" strokecolor="#231f20">
              <v:stroke dashstyle="solid"/>
            </v:line>
            <v:line style="position:absolute" from="9700,1002" to="9813,1002" stroked="true" strokeweight=".499947pt" strokecolor="#231f20">
              <v:stroke dashstyle="solid"/>
            </v:line>
            <v:line style="position:absolute" from="9700,1633" to="9813,1633" stroked="true" strokeweight=".499947pt" strokecolor="#231f20">
              <v:stroke dashstyle="solid"/>
            </v:line>
            <v:line style="position:absolute" from="9700,1950" to="9813,1950" stroked="true" strokeweight=".499947pt" strokecolor="#231f20">
              <v:stroke dashstyle="solid"/>
            </v:line>
            <v:line style="position:absolute" from="9700,2265" to="9813,2265" stroked="true" strokeweight=".499947pt" strokecolor="#231f20">
              <v:stroke dashstyle="solid"/>
            </v:line>
            <v:line style="position:absolute" from="9700,2579" to="9813,2579" stroked="true" strokeweight=".499947pt" strokecolor="#231f20">
              <v:stroke dashstyle="solid"/>
            </v:line>
            <v:line style="position:absolute" from="6296,2774" to="6296,2887" stroked="true" strokeweight=".5pt" strokecolor="#231f20">
              <v:stroke dashstyle="solid"/>
            </v:line>
            <v:line style="position:absolute" from="9641,2774" to="9641,2887" stroked="true" strokeweight=".5pt" strokecolor="#231f20">
              <v:stroke dashstyle="solid"/>
            </v:line>
            <v:line style="position:absolute" from="8072,2831" to="8072,2887" stroked="true" strokeweight=".5pt" strokecolor="#231f20">
              <v:stroke dashstyle="solid"/>
            </v:line>
            <v:line style="position:absolute" from="7968,2774" to="7968,2887" stroked="true" strokeweight=".5pt" strokecolor="#231f20">
              <v:stroke dashstyle="solid"/>
            </v:line>
            <v:line style="position:absolute" from="7863,2831" to="7863,2887" stroked="true" strokeweight=".5pt" strokecolor="#231f20">
              <v:stroke dashstyle="solid"/>
            </v:line>
            <v:line style="position:absolute" from="7759,2831" to="7759,2887" stroked="true" strokeweight=".5pt" strokecolor="#231f20">
              <v:stroke dashstyle="solid"/>
            </v:line>
            <v:line style="position:absolute" from="7655,2831" to="7655,2887" stroked="true" strokeweight=".5pt" strokecolor="#231f20">
              <v:stroke dashstyle="solid"/>
            </v:line>
            <v:line style="position:absolute" from="7550,2774" to="7550,2887" stroked="true" strokeweight=".5pt" strokecolor="#231f20">
              <v:stroke dashstyle="solid"/>
            </v:line>
            <v:line style="position:absolute" from="7446,2831" to="7446,2887" stroked="true" strokeweight=".5pt" strokecolor="#231f20">
              <v:stroke dashstyle="solid"/>
            </v:line>
            <v:line style="position:absolute" from="7341,2831" to="7341,2887" stroked="true" strokeweight=".5pt" strokecolor="#231f20">
              <v:stroke dashstyle="solid"/>
            </v:line>
            <v:line style="position:absolute" from="7237,2831" to="7237,2887" stroked="true" strokeweight=".5pt" strokecolor="#231f20">
              <v:stroke dashstyle="solid"/>
            </v:line>
            <v:line style="position:absolute" from="7133,2774" to="7133,2887" stroked="true" strokeweight=".5pt" strokecolor="#231f20">
              <v:stroke dashstyle="solid"/>
            </v:line>
            <v:line style="position:absolute" from="7028,2831" to="7028,2887" stroked="true" strokeweight=".5pt" strokecolor="#231f20">
              <v:stroke dashstyle="solid"/>
            </v:line>
            <v:line style="position:absolute" from="6924,2831" to="6924,2887" stroked="true" strokeweight=".5pt" strokecolor="#231f20">
              <v:stroke dashstyle="solid"/>
            </v:line>
            <v:line style="position:absolute" from="6818,2831" to="6818,2887" stroked="true" strokeweight=".5pt" strokecolor="#231f20">
              <v:stroke dashstyle="solid"/>
            </v:line>
            <v:line style="position:absolute" from="6714,2774" to="6714,2887" stroked="true" strokeweight=".5pt" strokecolor="#231f20">
              <v:stroke dashstyle="solid"/>
            </v:line>
            <v:line style="position:absolute" from="6610,2831" to="6610,2887" stroked="true" strokeweight=".5pt" strokecolor="#231f20">
              <v:stroke dashstyle="solid"/>
            </v:line>
            <v:line style="position:absolute" from="6505,2831" to="6505,2887" stroked="true" strokeweight=".5pt" strokecolor="#231f20">
              <v:stroke dashstyle="solid"/>
            </v:line>
            <v:line style="position:absolute" from="6401,2831" to="6401,2887" stroked="true" strokeweight=".5pt" strokecolor="#231f20">
              <v:stroke dashstyle="solid"/>
            </v:line>
            <v:line style="position:absolute" from="9700,1319" to="9813,1319" stroked="true" strokeweight=".499947pt" strokecolor="#231f20">
              <v:stroke dashstyle="solid"/>
            </v:line>
            <v:line style="position:absolute" from="6128,372" to="6241,372" stroked="true" strokeweight=".499947pt" strokecolor="#231f20">
              <v:stroke dashstyle="solid"/>
            </v:line>
            <v:line style="position:absolute" from="6128,2265" to="6241,2265" stroked="true" strokeweight=".499947pt" strokecolor="#231f20">
              <v:stroke dashstyle="solid"/>
            </v:line>
            <v:line style="position:absolute" from="6128,2579" to="6241,2579" stroked="true" strokeweight=".499947pt" strokecolor="#231f20">
              <v:stroke dashstyle="solid"/>
            </v:line>
            <v:rect style="position:absolute;left:6127;top:53;width:3686;height:2835" filled="false" stroked="true" strokeweight=".499966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after="0" w:line="121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4020" w:space="1314"/>
            <w:col w:w="5396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tabs>
          <w:tab w:pos="9253" w:val="left" w:leader="none"/>
        </w:tabs>
        <w:spacing w:before="0"/>
        <w:ind w:left="3919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  <w:t>5</w:t>
      </w:r>
    </w:p>
    <w:p>
      <w:pPr>
        <w:pStyle w:val="BodyText"/>
        <w:spacing w:before="2"/>
        <w:rPr>
          <w:sz w:val="15"/>
        </w:rPr>
      </w:pPr>
    </w:p>
    <w:p>
      <w:pPr>
        <w:tabs>
          <w:tab w:pos="9248" w:val="left" w:leader="none"/>
        </w:tabs>
        <w:spacing w:before="0"/>
        <w:ind w:left="39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  <w:t>4</w:t>
      </w:r>
    </w:p>
    <w:p>
      <w:pPr>
        <w:pStyle w:val="BodyText"/>
        <w:spacing w:before="1"/>
        <w:rPr>
          <w:sz w:val="15"/>
        </w:rPr>
      </w:pPr>
    </w:p>
    <w:p>
      <w:pPr>
        <w:tabs>
          <w:tab w:pos="9251" w:val="left" w:leader="none"/>
        </w:tabs>
        <w:spacing w:before="1"/>
        <w:ind w:left="3916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  <w:spacing w:before="2"/>
        <w:rPr>
          <w:sz w:val="15"/>
        </w:rPr>
      </w:pPr>
    </w:p>
    <w:p>
      <w:pPr>
        <w:tabs>
          <w:tab w:pos="9253" w:val="left" w:leader="none"/>
        </w:tabs>
        <w:spacing w:before="0"/>
        <w:ind w:left="3919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  <w:spacing w:before="2"/>
        <w:rPr>
          <w:sz w:val="15"/>
        </w:rPr>
      </w:pPr>
    </w:p>
    <w:p>
      <w:pPr>
        <w:tabs>
          <w:tab w:pos="9265" w:val="left" w:leader="none"/>
        </w:tabs>
        <w:spacing w:line="136" w:lineRule="exact" w:before="0"/>
        <w:ind w:left="393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tabs>
          <w:tab w:pos="9230" w:val="left" w:leader="none"/>
        </w:tabs>
        <w:spacing w:line="181" w:lineRule="exact" w:before="0"/>
        <w:ind w:left="3896" w:right="0" w:firstLine="0"/>
        <w:jc w:val="left"/>
        <w:rPr>
          <w:sz w:val="16"/>
        </w:rPr>
      </w:pPr>
      <w:r>
        <w:rPr>
          <w:color w:val="231F20"/>
          <w:sz w:val="16"/>
        </w:rPr>
        <w:t>+</w:t>
        <w:tab/>
        <w:t>+</w:t>
      </w:r>
    </w:p>
    <w:p>
      <w:pPr>
        <w:tabs>
          <w:tab w:pos="9248" w:val="left" w:leader="none"/>
        </w:tabs>
        <w:spacing w:line="135" w:lineRule="exact" w:before="0"/>
        <w:ind w:left="391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tabs>
          <w:tab w:pos="9242" w:val="left" w:leader="none"/>
        </w:tabs>
        <w:spacing w:line="181" w:lineRule="exact" w:before="0"/>
        <w:ind w:left="3907" w:right="0" w:firstLine="0"/>
        <w:jc w:val="left"/>
        <w:rPr>
          <w:sz w:val="16"/>
        </w:rPr>
      </w:pPr>
      <w:r>
        <w:rPr>
          <w:color w:val="231F20"/>
          <w:w w:val="125"/>
          <w:sz w:val="16"/>
        </w:rPr>
        <w:t>–</w:t>
        <w:tab/>
        <w:t>–</w:t>
      </w:r>
    </w:p>
    <w:p>
      <w:pPr>
        <w:tabs>
          <w:tab w:pos="9265" w:val="left" w:leader="none"/>
        </w:tabs>
        <w:spacing w:line="138" w:lineRule="exact" w:before="0"/>
        <w:ind w:left="393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spacing w:after="0" w:line="138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tabs>
          <w:tab w:pos="895" w:val="left" w:leader="none"/>
          <w:tab w:pos="1312" w:val="left" w:leader="none"/>
          <w:tab w:pos="1729" w:val="left" w:leader="none"/>
          <w:tab w:pos="2150" w:val="left" w:leader="none"/>
          <w:tab w:pos="2566" w:val="left" w:leader="none"/>
          <w:tab w:pos="2988" w:val="left" w:leader="none"/>
          <w:tab w:pos="3401" w:val="left" w:leader="none"/>
        </w:tabs>
        <w:spacing w:before="0"/>
        <w:ind w:left="420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  <w:tab/>
        <w:t>18 19</w:t>
      </w:r>
      <w:r>
        <w:rPr>
          <w:color w:val="231F20"/>
          <w:spacing w:val="12"/>
          <w:sz w:val="12"/>
        </w:rPr>
        <w:t> </w:t>
      </w:r>
      <w:r>
        <w:rPr>
          <w:color w:val="231F20"/>
          <w:position w:val="9"/>
          <w:sz w:val="12"/>
        </w:rPr>
        <w:t>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895" w:val="left" w:leader="none"/>
          <w:tab w:pos="1312" w:val="left" w:leader="none"/>
          <w:tab w:pos="1729" w:val="left" w:leader="none"/>
          <w:tab w:pos="2149" w:val="left" w:leader="none"/>
          <w:tab w:pos="2566" w:val="left" w:leader="none"/>
          <w:tab w:pos="2988" w:val="left" w:leader="none"/>
        </w:tabs>
        <w:spacing w:before="99"/>
        <w:ind w:left="420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</w:r>
      <w:r>
        <w:rPr>
          <w:color w:val="231F20"/>
          <w:spacing w:val="-10"/>
          <w:w w:val="90"/>
          <w:sz w:val="12"/>
        </w:rPr>
        <w:t>17</w:t>
      </w:r>
    </w:p>
    <w:p>
      <w:pPr>
        <w:pStyle w:val="BodyText"/>
        <w:spacing w:before="2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0" w:right="621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267" w:right="0" w:firstLine="0"/>
        <w:jc w:val="left"/>
        <w:rPr>
          <w:sz w:val="12"/>
        </w:rPr>
      </w:pPr>
      <w:r>
        <w:rPr>
          <w:color w:val="231F20"/>
          <w:sz w:val="12"/>
        </w:rPr>
        <w:t>18 19 </w:t>
      </w:r>
      <w:r>
        <w:rPr>
          <w:color w:val="231F20"/>
          <w:position w:val="10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3" w:equalWidth="0">
            <w:col w:w="4020" w:space="1312"/>
            <w:col w:w="3094" w:space="40"/>
            <w:col w:w="2264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spacing w:line="244" w:lineRule="auto" w:before="0"/>
        <w:ind w:left="153" w:right="591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 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 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particular 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depicted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</w:pPr>
    </w:p>
    <w:p>
      <w:pPr>
        <w:pStyle w:val="BodyText"/>
        <w:spacing w:before="9"/>
        <w:rPr>
          <w:sz w:val="10"/>
        </w:rPr>
      </w:pPr>
      <w:r>
        <w:rPr/>
        <w:pict>
          <v:shape style="position:absolute;margin-left:306.141998pt;margin-top:8.518476pt;width:249.45pt;height:.1pt;mso-position-horizontal-relative:page;mso-position-vertical-relative:paragraph;z-index:-15566848;mso-wrap-distance-left:0;mso-wrap-distance-right:0" coordorigin="6123,170" coordsize="4989,0" path="m6123,170l11112,170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46"/>
        </w:numPr>
        <w:tabs>
          <w:tab w:pos="5696" w:val="left" w:leader="none"/>
        </w:tabs>
        <w:spacing w:line="235" w:lineRule="auto" w:before="36" w:after="0"/>
        <w:ind w:left="5695" w:right="692" w:hanging="213"/>
        <w:jc w:val="left"/>
        <w:rPr>
          <w:sz w:val="14"/>
        </w:rPr>
      </w:pPr>
      <w:r>
        <w:rPr>
          <w:color w:val="231F20"/>
          <w:w w:val="85"/>
          <w:sz w:val="14"/>
        </w:rPr>
        <w:t>The Minutes are available at </w:t>
      </w:r>
      <w:hyperlink r:id="rId29">
        <w:r>
          <w:rPr>
            <w:color w:val="231F20"/>
            <w:w w:val="85"/>
            <w:sz w:val="14"/>
          </w:rPr>
          <w:t>www.bankofengland.co.uk/publications/minutes/</w:t>
        </w:r>
      </w:hyperlink>
      <w:hyperlink r:id="rId29">
        <w:r>
          <w:rPr>
            <w:color w:val="231F20"/>
            <w:w w:val="85"/>
            <w:sz w:val="14"/>
          </w:rPr>
          <w:t> </w:t>
        </w:r>
        <w:r>
          <w:rPr>
            <w:color w:val="231F20"/>
            <w:w w:val="95"/>
            <w:sz w:val="14"/>
          </w:rPr>
          <w:t>Documents/mpc/pdf/2016/feb.pdf.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74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41" w:firstLine="0"/>
        <w:jc w:val="left"/>
        <w:rPr>
          <w:sz w:val="12"/>
        </w:rPr>
      </w:pPr>
      <w:bookmarkStart w:name="5.1 Key judgements and risks" w:id="54"/>
      <w:bookmarkEnd w:id="54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5.4</w:t>
      </w:r>
      <w:r>
        <w:rPr>
          <w:b/>
          <w:color w:val="A70741"/>
          <w:spacing w:val="-19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7"/>
          <w:sz w:val="18"/>
        </w:rPr>
        <w:t> </w:t>
      </w:r>
      <w:r>
        <w:rPr>
          <w:color w:val="231F20"/>
          <w:spacing w:val="-8"/>
          <w:sz w:val="18"/>
        </w:rPr>
        <w:t>in </w:t>
      </w:r>
      <w:r>
        <w:rPr>
          <w:color w:val="231F20"/>
          <w:sz w:val="18"/>
        </w:rPr>
        <w:t>2018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9" w:lineRule="exact" w:before="125"/>
        <w:ind w:left="2383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8" w:lineRule="exact" w:before="0"/>
        <w:ind w:left="0" w:right="514" w:firstLine="0"/>
        <w:jc w:val="right"/>
        <w:rPr>
          <w:sz w:val="12"/>
        </w:rPr>
      </w:pPr>
      <w:r>
        <w:rPr/>
        <w:pict>
          <v:group style="position:absolute;margin-left:39.685101pt;margin-top:2.934892pt;width:184.8pt;height:151.85pt;mso-position-horizontal-relative:page;mso-position-vertical-relative:paragraph;z-index:15896576" coordorigin="794,59" coordsize="3696,3037">
            <v:shape style="position:absolute;left:793;top:58;width:3696;height:2905" type="#_x0000_t75" stroked="false">
              <v:imagedata r:id="rId91" o:title=""/>
            </v:shape>
            <v:shape style="position:absolute;left:1285;top:144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275;top:2904;width:2779;height:191" type="#_x0000_t202" filled="false" stroked="false">
              <v:textbox inset="0,0,0,0">
                <w:txbxContent>
                  <w:p>
                    <w:pPr>
                      <w:tabs>
                        <w:tab w:pos="1113" w:val="left" w:leader="none"/>
                        <w:tab w:pos="1485" w:val="left" w:leader="none"/>
                        <w:tab w:pos="1857" w:val="left" w:leader="none"/>
                        <w:tab w:pos="2229" w:val="left" w:leader="none"/>
                        <w:tab w:pos="2601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 </w:t>
                    </w:r>
                    <w:r>
                      <w:rPr>
                        <w:color w:val="231F20"/>
                        <w:spacing w:val="5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5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51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5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51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0" w:right="51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84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5.4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purchased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coloured bands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5.4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similar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interpretation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Like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 charts,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distribution.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outline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chart, which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of </w:t>
      </w:r>
      <w:r>
        <w:rPr>
          <w:color w:val="231F20"/>
          <w:sz w:val="11"/>
        </w:rPr>
        <w:t>purchased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0" w:after="0"/>
        <w:ind w:left="323" w:right="180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±0.05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specified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one decimal place.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5"/>
        </w:rPr>
      </w:pPr>
      <w:r>
        <w:rPr/>
        <w:pict>
          <v:shape style="position:absolute;margin-left:39.685001pt;margin-top:11.224072pt;width:215.45pt;height:.1pt;mso-position-horizontal-relative:page;mso-position-vertical-relative:paragraph;z-index:-15563264;mso-wrap-distance-left:0;mso-wrap-distance-right:0" coordorigin="794,224" coordsize="4309,0" path="m794,224l5102,22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b/>
          <w:color w:val="A70741"/>
          <w:sz w:val="18"/>
        </w:rPr>
        <w:t>Chart 5.5 </w:t>
      </w:r>
      <w:r>
        <w:rPr>
          <w:color w:val="231F20"/>
          <w:sz w:val="18"/>
        </w:rPr>
        <w:t>World GDP (UK-weighted)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341" w:right="0" w:firstLine="0"/>
        <w:jc w:val="left"/>
        <w:rPr>
          <w:rFonts w:ascii="Times New Roman"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5895040">
            <wp:simplePos x="0" y="0"/>
            <wp:positionH relativeFrom="page">
              <wp:posOffset>507174</wp:posOffset>
            </wp:positionH>
            <wp:positionV relativeFrom="paragraph">
              <wp:posOffset>91653</wp:posOffset>
            </wp:positionV>
            <wp:extent cx="71996" cy="205409"/>
            <wp:effectExtent l="0" t="0" r="0" b="0"/>
            <wp:wrapNone/>
            <wp:docPr id="2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6" cy="205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2"/>
        </w:rPr>
        <w:t>Projection at the time of the November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line="247" w:lineRule="auto" w:before="42"/>
        <w:ind w:left="395" w:right="1757" w:hanging="55"/>
        <w:jc w:val="left"/>
        <w:rPr>
          <w:sz w:val="12"/>
        </w:rPr>
      </w:pPr>
      <w:r>
        <w:rPr>
          <w:color w:val="231F20"/>
          <w:w w:val="90"/>
          <w:sz w:val="12"/>
        </w:rPr>
        <w:t>Projection consistent with MPC key judgements </w:t>
      </w:r>
      <w:r>
        <w:rPr>
          <w:color w:val="231F20"/>
          <w:sz w:val="12"/>
        </w:rPr>
        <w:t>in February</w:t>
      </w:r>
    </w:p>
    <w:p>
      <w:pPr>
        <w:spacing w:line="98" w:lineRule="exact" w:before="0"/>
        <w:ind w:left="0" w:right="630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Percentage change on previous year</w:t>
      </w:r>
    </w:p>
    <w:p>
      <w:pPr>
        <w:spacing w:line="128" w:lineRule="exact" w:before="0"/>
        <w:ind w:left="0" w:right="532" w:firstLine="0"/>
        <w:jc w:val="righ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94528">
            <wp:simplePos x="0" y="0"/>
            <wp:positionH relativeFrom="page">
              <wp:posOffset>503999</wp:posOffset>
            </wp:positionH>
            <wp:positionV relativeFrom="paragraph">
              <wp:posOffset>27335</wp:posOffset>
            </wp:positionV>
            <wp:extent cx="2346350" cy="1806346"/>
            <wp:effectExtent l="0" t="0" r="0" b="0"/>
            <wp:wrapNone/>
            <wp:docPr id="2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350" cy="1806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6"/>
          <w:sz w:val="12"/>
        </w:rPr>
        <w:t>5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53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3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3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3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9"/>
        <w:ind w:left="387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9"/>
        <w:ind w:left="0" w:right="53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"/>
        <w:ind w:left="387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"/>
        <w:ind w:left="0" w:right="53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3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</w:pPr>
    </w:p>
    <w:p>
      <w:pPr>
        <w:spacing w:line="118" w:lineRule="exact" w:before="0"/>
        <w:ind w:left="388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706" w:val="left" w:leader="none"/>
          <w:tab w:pos="1261" w:val="left" w:leader="none"/>
          <w:tab w:pos="1756" w:val="left" w:leader="none"/>
          <w:tab w:pos="2251" w:val="left" w:leader="none"/>
          <w:tab w:pos="2746" w:val="left" w:leader="none"/>
          <w:tab w:pos="3241" w:val="left" w:leader="none"/>
        </w:tabs>
        <w:spacing w:line="118" w:lineRule="exact" w:before="0"/>
        <w:ind w:left="211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spacing w:before="12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IMF </w:t>
      </w:r>
      <w:r>
        <w:rPr>
          <w:i/>
          <w:color w:val="231F20"/>
          <w:sz w:val="11"/>
        </w:rPr>
        <w:t>World Economic Outlook </w:t>
      </w:r>
      <w:r>
        <w:rPr>
          <w:color w:val="231F20"/>
          <w:sz w:val="11"/>
        </w:rPr>
        <w:t>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5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growth </w:t>
      </w:r>
      <w:r>
        <w:rPr>
          <w:color w:val="231F20"/>
          <w:sz w:val="11"/>
        </w:rPr>
        <w:t>rates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146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countries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according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ListParagraph"/>
        <w:numPr>
          <w:ilvl w:val="1"/>
          <w:numId w:val="37"/>
        </w:numPr>
        <w:tabs>
          <w:tab w:pos="634" w:val="left" w:leader="none"/>
        </w:tabs>
        <w:spacing w:line="240" w:lineRule="auto" w:before="256" w:after="0"/>
        <w:ind w:left="633" w:right="0" w:hanging="481"/>
        <w:jc w:val="left"/>
        <w:rPr>
          <w:sz w:val="26"/>
        </w:rPr>
      </w:pPr>
      <w:r>
        <w:rPr>
          <w:color w:val="231F20"/>
          <w:w w:val="96"/>
          <w:sz w:val="26"/>
        </w:rPr>
        <w:br w:type="column"/>
      </w:r>
      <w:r>
        <w:rPr>
          <w:color w:val="231F20"/>
          <w:sz w:val="26"/>
        </w:rPr>
        <w:t>Key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92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described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detail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5.D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variables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illustrate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judgements;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indicators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them;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indicative </w:t>
      </w:r>
      <w:r>
        <w:rPr>
          <w:color w:val="231F20"/>
        </w:rPr>
        <w:t>projections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</w:rPr>
        <w:t>range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other</w:t>
      </w:r>
      <w:r>
        <w:rPr>
          <w:color w:val="231F20"/>
          <w:spacing w:val="-26"/>
        </w:rPr>
        <w:t> </w:t>
      </w:r>
      <w:r>
        <w:rPr>
          <w:color w:val="231F20"/>
        </w:rPr>
        <w:t>variables.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912"/>
      </w:pPr>
      <w:r>
        <w:rPr>
          <w:color w:val="A70741"/>
        </w:rPr>
        <w:t>Key</w:t>
      </w:r>
      <w:r>
        <w:rPr>
          <w:color w:val="A70741"/>
          <w:spacing w:val="-45"/>
        </w:rPr>
        <w:t> </w:t>
      </w:r>
      <w:r>
        <w:rPr>
          <w:color w:val="A70741"/>
        </w:rPr>
        <w:t>Judgement</w:t>
      </w:r>
      <w:r>
        <w:rPr>
          <w:color w:val="A70741"/>
          <w:spacing w:val="-45"/>
        </w:rPr>
        <w:t> </w:t>
      </w:r>
      <w:r>
        <w:rPr>
          <w:color w:val="A70741"/>
        </w:rPr>
        <w:t>1:</w:t>
      </w:r>
      <w:r>
        <w:rPr>
          <w:color w:val="A70741"/>
          <w:spacing w:val="-29"/>
        </w:rPr>
        <w:t> </w:t>
      </w:r>
      <w:r>
        <w:rPr>
          <w:color w:val="A70741"/>
        </w:rPr>
        <w:t>global</w:t>
      </w:r>
      <w:r>
        <w:rPr>
          <w:color w:val="A70741"/>
          <w:spacing w:val="-45"/>
        </w:rPr>
        <w:t> </w:t>
      </w:r>
      <w:r>
        <w:rPr>
          <w:color w:val="A70741"/>
        </w:rPr>
        <w:t>growth</w:t>
      </w:r>
      <w:r>
        <w:rPr>
          <w:color w:val="A70741"/>
          <w:spacing w:val="-45"/>
        </w:rPr>
        <w:t> </w:t>
      </w:r>
      <w:r>
        <w:rPr>
          <w:color w:val="A70741"/>
        </w:rPr>
        <w:t>picks</w:t>
      </w:r>
      <w:r>
        <w:rPr>
          <w:color w:val="A70741"/>
          <w:spacing w:val="-44"/>
        </w:rPr>
        <w:t> </w:t>
      </w:r>
      <w:r>
        <w:rPr>
          <w:color w:val="A70741"/>
        </w:rPr>
        <w:t>up</w:t>
      </w:r>
      <w:r>
        <w:rPr>
          <w:color w:val="A70741"/>
          <w:spacing w:val="-45"/>
        </w:rPr>
        <w:t> </w:t>
      </w:r>
      <w:r>
        <w:rPr>
          <w:color w:val="A70741"/>
        </w:rPr>
        <w:t>a</w:t>
      </w:r>
      <w:r>
        <w:rPr>
          <w:color w:val="A70741"/>
          <w:spacing w:val="-45"/>
        </w:rPr>
        <w:t> </w:t>
      </w:r>
      <w:r>
        <w:rPr>
          <w:color w:val="A70741"/>
        </w:rPr>
        <w:t>little</w:t>
      </w:r>
      <w:r>
        <w:rPr>
          <w:color w:val="A70741"/>
          <w:spacing w:val="-45"/>
        </w:rPr>
        <w:t> </w:t>
      </w:r>
      <w:r>
        <w:rPr>
          <w:color w:val="A70741"/>
          <w:spacing w:val="-4"/>
        </w:rPr>
        <w:t>but </w:t>
      </w:r>
      <w:r>
        <w:rPr>
          <w:color w:val="A70741"/>
        </w:rPr>
        <w:t>remains</w:t>
      </w:r>
      <w:r>
        <w:rPr>
          <w:color w:val="A70741"/>
          <w:spacing w:val="-22"/>
        </w:rPr>
        <w:t> </w:t>
      </w:r>
      <w:r>
        <w:rPr>
          <w:color w:val="A70741"/>
        </w:rPr>
        <w:t>below</w:t>
      </w:r>
      <w:r>
        <w:rPr>
          <w:color w:val="A70741"/>
          <w:spacing w:val="-22"/>
        </w:rPr>
        <w:t> </w:t>
      </w:r>
      <w:r>
        <w:rPr>
          <w:color w:val="A70741"/>
        </w:rPr>
        <w:t>past</w:t>
      </w:r>
      <w:r>
        <w:rPr>
          <w:color w:val="A70741"/>
          <w:spacing w:val="-21"/>
        </w:rPr>
        <w:t> </w:t>
      </w:r>
      <w:r>
        <w:rPr>
          <w:color w:val="A70741"/>
        </w:rPr>
        <w:t>average</w:t>
      </w:r>
      <w:r>
        <w:rPr>
          <w:color w:val="A70741"/>
          <w:spacing w:val="-22"/>
        </w:rPr>
        <w:t> </w:t>
      </w:r>
      <w:r>
        <w:rPr>
          <w:color w:val="A70741"/>
        </w:rPr>
        <w:t>rates</w:t>
      </w:r>
    </w:p>
    <w:p>
      <w:pPr>
        <w:pStyle w:val="BodyText"/>
        <w:ind w:left="153"/>
      </w:pPr>
      <w:r>
        <w:rPr>
          <w:color w:val="231F20"/>
        </w:rPr>
        <w:t>Global growth has fallen back further over the past</w:t>
      </w:r>
    </w:p>
    <w:p>
      <w:pPr>
        <w:pStyle w:val="BodyText"/>
        <w:spacing w:line="268" w:lineRule="auto" w:before="28"/>
        <w:ind w:left="153" w:right="375"/>
      </w:pPr>
      <w:r>
        <w:rPr>
          <w:color w:val="231F20"/>
          <w:w w:val="90"/>
        </w:rPr>
        <w:t>three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6"/>
          <w:w w:val="90"/>
        </w:rPr>
        <w:t>to </w:t>
      </w:r>
      <w:r>
        <w:rPr>
          <w:color w:val="231F20"/>
          <w:w w:val="95"/>
        </w:rPr>
        <w:t>slow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There 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assets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another</w:t>
      </w:r>
      <w:r>
        <w:rPr>
          <w:color w:val="231F20"/>
          <w:spacing w:val="-25"/>
        </w:rPr>
        <w:t> </w:t>
      </w:r>
      <w:r>
        <w:rPr>
          <w:color w:val="231F20"/>
        </w:rPr>
        <w:t>significant</w:t>
      </w:r>
      <w:r>
        <w:rPr>
          <w:color w:val="231F20"/>
          <w:spacing w:val="-25"/>
        </w:rPr>
        <w:t> </w:t>
      </w:r>
      <w:r>
        <w:rPr>
          <w:color w:val="231F20"/>
        </w:rPr>
        <w:t>fall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oil</w:t>
      </w:r>
      <w:r>
        <w:rPr>
          <w:color w:val="231F20"/>
          <w:spacing w:val="-25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93"/>
      </w:pP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widespread 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seem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reflect</w:t>
      </w:r>
      <w:r>
        <w:rPr>
          <w:color w:val="231F20"/>
          <w:spacing w:val="-42"/>
        </w:rPr>
        <w:t> </w:t>
      </w:r>
      <w:r>
        <w:rPr>
          <w:color w:val="231F20"/>
        </w:rPr>
        <w:t>an</w:t>
      </w:r>
      <w:r>
        <w:rPr>
          <w:color w:val="231F20"/>
          <w:spacing w:val="-42"/>
        </w:rPr>
        <w:t> </w:t>
      </w:r>
      <w:r>
        <w:rPr>
          <w:color w:val="231F20"/>
        </w:rPr>
        <w:t>increase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participants’ </w:t>
      </w:r>
      <w:r>
        <w:rPr>
          <w:color w:val="231F20"/>
          <w:w w:val="95"/>
        </w:rPr>
        <w:t>perceptions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stemming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90"/>
        </w:rPr>
        <w:t>developments in China and other emerging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economies. Those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capital</w:t>
      </w:r>
      <w:r>
        <w:rPr>
          <w:color w:val="231F20"/>
          <w:spacing w:val="-33"/>
        </w:rPr>
        <w:t> </w:t>
      </w:r>
      <w:r>
        <w:rPr>
          <w:color w:val="231F20"/>
        </w:rPr>
        <w:t>across</w:t>
      </w:r>
      <w:r>
        <w:rPr>
          <w:color w:val="231F20"/>
          <w:spacing w:val="-33"/>
        </w:rPr>
        <w:t> </w:t>
      </w:r>
      <w:r>
        <w:rPr>
          <w:color w:val="231F20"/>
        </w:rPr>
        <w:t>advanced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emerging</w:t>
      </w:r>
      <w:r>
        <w:rPr>
          <w:color w:val="231F20"/>
          <w:spacing w:val="-33"/>
        </w:rPr>
        <w:t> </w:t>
      </w:r>
      <w:r>
        <w:rPr>
          <w:color w:val="231F20"/>
        </w:rPr>
        <w:t>economies.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78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price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Brent</w:t>
      </w:r>
      <w:r>
        <w:rPr>
          <w:color w:val="231F20"/>
          <w:spacing w:val="-41"/>
        </w:rPr>
        <w:t> </w:t>
      </w:r>
      <w:r>
        <w:rPr>
          <w:color w:val="231F20"/>
        </w:rPr>
        <w:t>crude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US$29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barrel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fifteen working</w:t>
      </w:r>
      <w:r>
        <w:rPr>
          <w:color w:val="231F20"/>
          <w:spacing w:val="-38"/>
        </w:rPr>
        <w:t> </w:t>
      </w:r>
      <w:r>
        <w:rPr>
          <w:color w:val="231F20"/>
        </w:rPr>
        <w:t>days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27</w:t>
      </w:r>
      <w:r>
        <w:rPr>
          <w:color w:val="231F20"/>
          <w:spacing w:val="-37"/>
        </w:rPr>
        <w:t> </w:t>
      </w:r>
      <w:r>
        <w:rPr>
          <w:color w:val="231F20"/>
        </w:rPr>
        <w:t>January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level</w:t>
      </w:r>
      <w:r>
        <w:rPr>
          <w:color w:val="231F20"/>
          <w:spacing w:val="-38"/>
        </w:rPr>
        <w:t> </w:t>
      </w:r>
      <w:r>
        <w:rPr>
          <w:color w:val="231F20"/>
        </w:rPr>
        <w:t>last</w:t>
      </w:r>
      <w:r>
        <w:rPr>
          <w:color w:val="231F20"/>
          <w:spacing w:val="-37"/>
        </w:rPr>
        <w:t> </w:t>
      </w:r>
      <w:r>
        <w:rPr>
          <w:color w:val="231F20"/>
        </w:rPr>
        <w:t>seen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2004</w:t>
      </w:r>
      <w:r>
        <w:rPr>
          <w:color w:val="231F20"/>
          <w:spacing w:val="-37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US$19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2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Much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probably</w:t>
      </w:r>
      <w:r>
        <w:rPr>
          <w:color w:val="231F20"/>
          <w:spacing w:val="-40"/>
        </w:rPr>
        <w:t> </w:t>
      </w:r>
      <w:r>
        <w:rPr>
          <w:color w:val="231F20"/>
        </w:rPr>
        <w:t>reflects</w:t>
      </w:r>
      <w:r>
        <w:rPr>
          <w:color w:val="231F20"/>
          <w:spacing w:val="-41"/>
        </w:rPr>
        <w:t> </w:t>
      </w:r>
      <w:r>
        <w:rPr>
          <w:color w:val="231F20"/>
        </w:rPr>
        <w:t>positive</w:t>
      </w:r>
      <w:r>
        <w:rPr>
          <w:color w:val="231F20"/>
          <w:spacing w:val="-41"/>
        </w:rPr>
        <w:t> </w:t>
      </w:r>
      <w:r>
        <w:rPr>
          <w:color w:val="231F20"/>
        </w:rPr>
        <w:t>news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supply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example, as OPEC showed increased flexibility around its </w:t>
      </w:r>
      <w:r>
        <w:rPr>
          <w:color w:val="231F20"/>
          <w:w w:val="90"/>
        </w:rPr>
        <w:t>production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targets.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 future demand; consistent with that, industrial metals prices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fallen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November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balance,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 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 oil-importing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countries,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said,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weigh</w:t>
      </w:r>
      <w:r>
        <w:rPr>
          <w:color w:val="231F20"/>
          <w:spacing w:val="-44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activity</w:t>
      </w:r>
      <w:r>
        <w:rPr>
          <w:color w:val="231F20"/>
          <w:spacing w:val="-44"/>
        </w:rPr>
        <w:t> </w:t>
      </w:r>
      <w:r>
        <w:rPr>
          <w:color w:val="231F20"/>
        </w:rPr>
        <w:t>in commodity-exporting</w:t>
      </w:r>
      <w:r>
        <w:rPr>
          <w:color w:val="231F20"/>
          <w:spacing w:val="-22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258"/>
      </w:pPr>
      <w:r>
        <w:rPr>
          <w:color w:val="231F20"/>
          <w:w w:val="95"/>
        </w:rPr>
        <w:t>Annual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past falls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 conditions,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programme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ECB</w:t>
      </w:r>
      <w:r>
        <w:rPr>
          <w:color w:val="231F20"/>
          <w:spacing w:val="-45"/>
        </w:rPr>
        <w:t> </w:t>
      </w:r>
      <w:r>
        <w:rPr>
          <w:color w:val="231F20"/>
        </w:rPr>
        <w:t>commenced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early</w:t>
      </w:r>
      <w:r>
        <w:rPr>
          <w:color w:val="231F20"/>
          <w:spacing w:val="-45"/>
        </w:rPr>
        <w:t> </w:t>
      </w:r>
      <w:r>
        <w:rPr>
          <w:color w:val="231F20"/>
        </w:rPr>
        <w:t>2015.</w:t>
      </w:r>
      <w:r>
        <w:rPr>
          <w:color w:val="231F20"/>
          <w:spacing w:val="-28"/>
        </w:rPr>
        <w:t> </w:t>
      </w:r>
      <w:r>
        <w:rPr>
          <w:color w:val="231F20"/>
        </w:rPr>
        <w:t>Headline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core inflation have remained low, however, and since the </w:t>
      </w:r>
      <w:r>
        <w:rPr>
          <w:color w:val="231F20"/>
          <w:w w:val="95"/>
        </w:rPr>
        <w:t>November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planned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  <w:w w:val="90"/>
        </w:rPr>
        <w:t>asset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programme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further.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slowly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absorbed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gradually</w:t>
      </w:r>
      <w:r>
        <w:rPr>
          <w:color w:val="231F20"/>
          <w:spacing w:val="-43"/>
        </w:rPr>
        <w:t> </w:t>
      </w:r>
      <w:r>
        <w:rPr>
          <w:color w:val="231F20"/>
        </w:rPr>
        <w:t>picks</w:t>
      </w:r>
      <w:r>
        <w:rPr>
          <w:color w:val="231F20"/>
          <w:spacing w:val="-42"/>
        </w:rPr>
        <w:t> </w:t>
      </w:r>
      <w:r>
        <w:rPr>
          <w:color w:val="231F20"/>
        </w:rPr>
        <w:t>up;</w:t>
      </w:r>
      <w:r>
        <w:rPr>
          <w:color w:val="231F20"/>
          <w:spacing w:val="-25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similar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offsetting </w:t>
      </w:r>
      <w:r>
        <w:rPr>
          <w:color w:val="231F20"/>
        </w:rPr>
        <w:t>news</w:t>
      </w:r>
      <w:r>
        <w:rPr>
          <w:color w:val="231F20"/>
          <w:spacing w:val="-20"/>
        </w:rPr>
        <w:t> </w:t>
      </w:r>
      <w:r>
        <w:rPr>
          <w:color w:val="231F20"/>
        </w:rPr>
        <w:t>on</w:t>
      </w:r>
      <w:r>
        <w:rPr>
          <w:color w:val="231F20"/>
          <w:spacing w:val="-20"/>
        </w:rPr>
        <w:t> </w:t>
      </w:r>
      <w:r>
        <w:rPr>
          <w:color w:val="231F20"/>
        </w:rPr>
        <w:t>asset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oil</w:t>
      </w:r>
      <w:r>
        <w:rPr>
          <w:color w:val="231F20"/>
          <w:spacing w:val="-20"/>
        </w:rPr>
        <w:t> </w:t>
      </w:r>
      <w:r>
        <w:rPr>
          <w:color w:val="231F20"/>
        </w:rPr>
        <w:t>prices.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693"/>
      </w:pP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FOMC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federal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2015. </w:t>
      </w:r>
      <w:r>
        <w:rPr>
          <w:color w:val="231F20"/>
        </w:rPr>
        <w:t>US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expanded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only</w:t>
      </w:r>
      <w:r>
        <w:rPr>
          <w:color w:val="231F20"/>
          <w:spacing w:val="-41"/>
        </w:rPr>
        <w:t> </w:t>
      </w:r>
      <w:r>
        <w:rPr>
          <w:color w:val="231F20"/>
        </w:rPr>
        <w:t>0.2%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2015</w:t>
      </w:r>
      <w:r>
        <w:rPr>
          <w:color w:val="231F20"/>
          <w:spacing w:val="-42"/>
        </w:rPr>
        <w:t> </w:t>
      </w:r>
      <w:r>
        <w:rPr>
          <w:color w:val="231F20"/>
        </w:rPr>
        <w:t>Q4,</w:t>
      </w:r>
      <w:r>
        <w:rPr>
          <w:color w:val="231F20"/>
          <w:spacing w:val="-41"/>
        </w:rPr>
        <w:t> </w:t>
      </w:r>
      <w:r>
        <w:rPr>
          <w:color w:val="231F20"/>
        </w:rPr>
        <w:t>less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82" w:space="84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153" w:right="0" w:firstLine="0"/>
        <w:jc w:val="left"/>
        <w:rPr>
          <w:sz w:val="24"/>
        </w:rPr>
      </w:pPr>
      <w:r>
        <w:rPr>
          <w:b/>
          <w:color w:val="A70741"/>
          <w:sz w:val="24"/>
        </w:rPr>
        <w:t>Table 5.C </w:t>
      </w:r>
      <w:r>
        <w:rPr>
          <w:color w:val="231F20"/>
          <w:sz w:val="24"/>
        </w:rPr>
        <w:t>Monitoring risks to the Committee’s key judgements</w:t>
      </w:r>
    </w:p>
    <w:p>
      <w:pPr>
        <w:spacing w:after="0"/>
        <w:jc w:val="left"/>
        <w:rPr>
          <w:sz w:val="24"/>
        </w:rPr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line="268" w:lineRule="auto" w:before="197"/>
        <w:ind w:left="153" w:right="29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 judgements.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these,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monitor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variables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understand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crystallising.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shows</w:t>
      </w:r>
    </w:p>
    <w:p>
      <w:pPr>
        <w:pStyle w:val="BodyText"/>
        <w:spacing w:line="268" w:lineRule="auto" w:before="197"/>
        <w:ind w:left="153" w:right="674"/>
      </w:pPr>
      <w:r>
        <w:rPr/>
        <w:br w:type="column"/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consistent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judgements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view </w:t>
      </w:r>
      <w:r>
        <w:rPr>
          <w:color w:val="231F20"/>
        </w:rPr>
        <w:t>evolving as</w:t>
      </w:r>
      <w:r>
        <w:rPr>
          <w:color w:val="231F20"/>
          <w:spacing w:val="-39"/>
        </w:rPr>
        <w:t> </w:t>
      </w:r>
      <w:r>
        <w:rPr>
          <w:color w:val="231F20"/>
        </w:rPr>
        <w:t>expected.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983" w:space="346"/>
            <w:col w:w="5401"/>
          </w:cols>
        </w:sectPr>
      </w:pPr>
    </w:p>
    <w:p>
      <w:pPr>
        <w:pStyle w:val="BodyText"/>
        <w:spacing w:before="10"/>
        <w:rPr>
          <w:sz w:val="11"/>
        </w:rPr>
      </w:pPr>
      <w:r>
        <w:rPr/>
        <w:pict>
          <v:rect style="position:absolute;margin-left:0pt;margin-top:56.693016pt;width:575.433pt;height:508.48pt;mso-position-horizontal-relative:page;mso-position-vertical-relative:page;z-index:-21177856" filled="true" fillcolor="#f2dfdd" stroked="false">
            <v:fill type="solid"/>
            <w10:wrap type="none"/>
          </v:rect>
        </w:pic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1"/>
        <w:gridCol w:w="7767"/>
      </w:tblGrid>
      <w:tr>
        <w:trPr>
          <w:trHeight w:val="453" w:hRule="atLeast"/>
        </w:trPr>
        <w:tc>
          <w:tcPr>
            <w:tcW w:w="2551" w:type="dxa"/>
            <w:shd w:val="clear" w:color="auto" w:fill="D28D91"/>
          </w:tcPr>
          <w:p>
            <w:pPr>
              <w:pStyle w:val="TableParagraph"/>
              <w:spacing w:before="93"/>
              <w:ind w:left="10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Key judgement</w:t>
            </w:r>
          </w:p>
        </w:tc>
        <w:tc>
          <w:tcPr>
            <w:tcW w:w="7767" w:type="dxa"/>
            <w:shd w:val="clear" w:color="auto" w:fill="D28D91"/>
          </w:tcPr>
          <w:p>
            <w:pPr>
              <w:pStyle w:val="TableParagraph"/>
              <w:spacing w:before="93"/>
              <w:ind w:left="10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Likely developments in 2016 Q1 to 2016 Q3 if judgements evolve as expected</w:t>
            </w:r>
          </w:p>
        </w:tc>
      </w:tr>
      <w:tr>
        <w:trPr>
          <w:trHeight w:val="2084" w:hRule="atLeast"/>
        </w:trPr>
        <w:tc>
          <w:tcPr>
            <w:tcW w:w="2551" w:type="dxa"/>
            <w:shd w:val="clear" w:color="auto" w:fill="D89C9E"/>
          </w:tcPr>
          <w:p>
            <w:pPr>
              <w:pStyle w:val="TableParagraph"/>
              <w:spacing w:line="276" w:lineRule="auto" w:before="93"/>
              <w:ind w:left="100" w:right="206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1: global growth picks up a </w:t>
            </w:r>
            <w:r>
              <w:rPr>
                <w:color w:val="231F20"/>
                <w:w w:val="95"/>
                <w:sz w:val="18"/>
              </w:rPr>
              <w:t>little but remains below past </w:t>
            </w:r>
            <w:r>
              <w:rPr>
                <w:color w:val="231F20"/>
                <w:sz w:val="18"/>
              </w:rPr>
              <w:t>average rates</w:t>
            </w:r>
          </w:p>
        </w:tc>
        <w:tc>
          <w:tcPr>
            <w:tcW w:w="7767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271" w:val="left" w:leader="none"/>
              </w:tabs>
              <w:spacing w:line="240" w:lineRule="auto" w:before="93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Q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6"/>
                <w:sz w:val="18"/>
              </w:rPr>
              <w:t>-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tt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b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½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71" w:val="left" w:leader="none"/>
              </w:tabs>
              <w:spacing w:line="268" w:lineRule="auto" w:before="26" w:after="0"/>
              <w:ind w:left="270" w:right="323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Annual</w:t>
            </w:r>
            <w:r>
              <w:rPr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euro-area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HICP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inflation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remains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close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zero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coming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months</w:t>
            </w:r>
            <w:r>
              <w:rPr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reflecting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recent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falls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 </w:t>
            </w:r>
            <w:r>
              <w:rPr>
                <w:color w:val="231F20"/>
                <w:sz w:val="18"/>
              </w:rPr>
              <w:t>oil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prices.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71" w:val="left" w:leader="none"/>
              </w:tabs>
              <w:spacing w:line="240" w:lineRule="auto" w:before="2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Q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0"/>
                <w:sz w:val="18"/>
              </w:rPr>
              <w:t>U</w:t>
            </w:r>
            <w:r>
              <w:rPr>
                <w:color w:val="231F20"/>
                <w:w w:val="102"/>
                <w:sz w:val="18"/>
              </w:rPr>
              <w:t>S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9"/>
                <w:sz w:val="18"/>
              </w:rPr>
              <w:t>G</w:t>
            </w:r>
            <w:r>
              <w:rPr>
                <w:color w:val="231F20"/>
                <w:w w:val="105"/>
                <w:sz w:val="18"/>
              </w:rPr>
              <w:t>D</w:t>
            </w:r>
            <w:r>
              <w:rPr>
                <w:color w:val="231F20"/>
                <w:w w:val="90"/>
                <w:sz w:val="18"/>
              </w:rPr>
              <w:t>P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tt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9"/>
                <w:sz w:val="18"/>
              </w:rPr>
              <w:t>b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½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71" w:val="left" w:leader="none"/>
              </w:tabs>
              <w:spacing w:line="240" w:lineRule="auto" w:before="26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A</w:t>
            </w:r>
            <w:r>
              <w:rPr>
                <w:color w:val="231F20"/>
                <w:w w:val="92"/>
                <w:sz w:val="18"/>
              </w:rPr>
              <w:t>nn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0"/>
                <w:sz w:val="18"/>
              </w:rPr>
              <w:t>U</w:t>
            </w:r>
            <w:r>
              <w:rPr>
                <w:color w:val="231F20"/>
                <w:w w:val="102"/>
                <w:sz w:val="18"/>
              </w:rPr>
              <w:t>S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</w:t>
            </w:r>
            <w:r>
              <w:rPr>
                <w:color w:val="231F20"/>
                <w:w w:val="98"/>
                <w:sz w:val="18"/>
              </w:rPr>
              <w:t>C</w:t>
            </w:r>
            <w:r>
              <w:rPr>
                <w:color w:val="231F20"/>
                <w:w w:val="87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81"/>
                <w:sz w:val="18"/>
              </w:rPr>
              <w:t>f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1"/>
                <w:sz w:val="18"/>
              </w:rPr>
              <w:t>f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78"/>
                <w:sz w:val="18"/>
              </w:rPr>
              <w:t>1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71" w:val="left" w:leader="none"/>
              </w:tabs>
              <w:spacing w:line="268" w:lineRule="auto" w:before="26" w:after="0"/>
              <w:ind w:left="270" w:right="196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activity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consistent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PPP-weighted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emerging-economy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around </w:t>
            </w:r>
            <w:r>
              <w:rPr>
                <w:color w:val="231F20"/>
                <w:w w:val="100"/>
                <w:sz w:val="18"/>
              </w:rPr>
              <w:t>3</w:t>
            </w:r>
            <w:r>
              <w:rPr>
                <w:color w:val="231F20"/>
                <w:w w:val="105"/>
                <w:sz w:val="18"/>
              </w:rPr>
              <w:t>¾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;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58"/>
                <w:sz w:val="18"/>
              </w:rPr>
              <w:t>,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8"/>
                <w:sz w:val="18"/>
              </w:rPr>
              <w:t>C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9"/>
                <w:sz w:val="18"/>
              </w:rPr>
              <w:t>G</w:t>
            </w:r>
            <w:r>
              <w:rPr>
                <w:color w:val="231F20"/>
                <w:w w:val="105"/>
                <w:sz w:val="18"/>
              </w:rPr>
              <w:t>D</w:t>
            </w:r>
            <w:r>
              <w:rPr>
                <w:color w:val="231F20"/>
                <w:w w:val="90"/>
                <w:sz w:val="18"/>
              </w:rPr>
              <w:t>P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1"/>
                <w:sz w:val="18"/>
              </w:rPr>
              <w:t>6</w:t>
            </w:r>
            <w:r>
              <w:rPr>
                <w:color w:val="231F20"/>
                <w:w w:val="105"/>
                <w:sz w:val="18"/>
              </w:rPr>
              <w:t>½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71" w:val="left" w:leader="none"/>
              </w:tabs>
              <w:spacing w:line="240" w:lineRule="auto" w:before="1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A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q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0"/>
                <w:sz w:val="18"/>
              </w:rPr>
              <w:t>U</w:t>
            </w:r>
            <w:r>
              <w:rPr>
                <w:color w:val="231F20"/>
                <w:w w:val="93"/>
                <w:sz w:val="18"/>
              </w:rPr>
              <w:t>K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8"/>
                <w:sz w:val="18"/>
              </w:rPr>
              <w:t>x</w:t>
            </w:r>
            <w:r>
              <w:rPr>
                <w:color w:val="231F20"/>
                <w:w w:val="89"/>
                <w:sz w:val="18"/>
              </w:rPr>
              <w:t>p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1"/>
                <w:sz w:val="18"/>
              </w:rPr>
              <w:t>f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½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</w:tc>
      </w:tr>
      <w:tr>
        <w:trPr>
          <w:trHeight w:val="2094" w:hRule="atLeast"/>
        </w:trPr>
        <w:tc>
          <w:tcPr>
            <w:tcW w:w="2551" w:type="dxa"/>
            <w:shd w:val="clear" w:color="auto" w:fill="DFAEAF"/>
          </w:tcPr>
          <w:p>
            <w:pPr>
              <w:pStyle w:val="TableParagraph"/>
              <w:spacing w:line="276" w:lineRule="auto" w:before="93"/>
              <w:ind w:left="100" w:right="85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2: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UK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household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corporate spending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remains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resilient</w:t>
            </w:r>
          </w:p>
        </w:tc>
        <w:tc>
          <w:tcPr>
            <w:tcW w:w="7767" w:type="dxa"/>
            <w:shd w:val="clear" w:color="auto" w:fill="DFAEAF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271" w:val="left" w:leader="none"/>
              </w:tabs>
              <w:spacing w:line="240" w:lineRule="auto" w:before="93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Q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c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6"/>
                <w:sz w:val="18"/>
              </w:rPr>
              <w:t>m</w:t>
            </w:r>
            <w:r>
              <w:rPr>
                <w:color w:val="231F20"/>
                <w:w w:val="89"/>
                <w:sz w:val="18"/>
              </w:rPr>
              <w:t>p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1"/>
                <w:sz w:val="18"/>
              </w:rPr>
              <w:t>f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¾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71" w:val="left" w:leader="none"/>
              </w:tabs>
              <w:spacing w:line="240" w:lineRule="auto" w:before="26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Q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b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3"/>
                <w:sz w:val="18"/>
              </w:rPr>
              <w:t>ss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6"/>
                <w:sz w:val="18"/>
              </w:rPr>
              <w:t>m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1"/>
                <w:sz w:val="18"/>
              </w:rPr>
              <w:t>f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78"/>
                <w:sz w:val="18"/>
              </w:rPr>
              <w:t>1</w:t>
            </w:r>
            <w:r>
              <w:rPr>
                <w:color w:val="231F20"/>
                <w:w w:val="105"/>
                <w:sz w:val="18"/>
              </w:rPr>
              <w:t>¼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71" w:val="left" w:leader="none"/>
              </w:tabs>
              <w:spacing w:line="240" w:lineRule="auto" w:before="26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Credit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spreads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flat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2016.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71" w:val="left" w:leader="none"/>
              </w:tabs>
              <w:spacing w:line="240" w:lineRule="auto" w:before="26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Q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6"/>
                <w:sz w:val="18"/>
              </w:rPr>
              <w:t>m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¾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71" w:val="left" w:leader="none"/>
              </w:tabs>
              <w:spacing w:line="268" w:lineRule="auto" w:before="26" w:after="0"/>
              <w:ind w:left="270" w:right="204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Mortgage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approvals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for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house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purchase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expected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76,000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month,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on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average,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 </w:t>
            </w:r>
            <w:r>
              <w:rPr>
                <w:color w:val="231F20"/>
                <w:w w:val="90"/>
                <w:sz w:val="18"/>
              </w:rPr>
              <w:t>2016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Q3,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following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period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volatility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transactions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immediately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before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after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the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introduction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higher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rate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stamp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duty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additional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properties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April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2016.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71" w:val="left" w:leader="none"/>
              </w:tabs>
              <w:spacing w:line="240" w:lineRule="auto" w:before="2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Rates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increase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main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indices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national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house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½%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per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month.</w:t>
            </w:r>
          </w:p>
        </w:tc>
      </w:tr>
      <w:tr>
        <w:trPr>
          <w:trHeight w:val="1167" w:hRule="atLeast"/>
        </w:trPr>
        <w:tc>
          <w:tcPr>
            <w:tcW w:w="2551" w:type="dxa"/>
            <w:shd w:val="clear" w:color="auto" w:fill="E3BABA"/>
          </w:tcPr>
          <w:p>
            <w:pPr>
              <w:pStyle w:val="TableParagraph"/>
              <w:spacing w:line="276" w:lineRule="auto" w:before="93"/>
              <w:ind w:left="100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3: annual productivity growth </w:t>
            </w:r>
            <w:r>
              <w:rPr>
                <w:color w:val="231F20"/>
                <w:sz w:val="18"/>
              </w:rPr>
              <w:t>picks up a little further</w:t>
            </w:r>
          </w:p>
        </w:tc>
        <w:tc>
          <w:tcPr>
            <w:tcW w:w="7767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271" w:val="left" w:leader="none"/>
              </w:tabs>
              <w:spacing w:line="240" w:lineRule="auto" w:before="93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Participation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rate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remain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broadly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flat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over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first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half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this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71" w:val="left" w:leader="none"/>
              </w:tabs>
              <w:spacing w:line="240" w:lineRule="auto" w:before="26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Headline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LFS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unemployment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rate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slightly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below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5%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middle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71" w:val="left" w:leader="none"/>
              </w:tabs>
              <w:spacing w:line="240" w:lineRule="auto" w:before="26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hours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½%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middle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71" w:val="left" w:leader="none"/>
              </w:tabs>
              <w:spacing w:line="240" w:lineRule="auto" w:before="26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Hourly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labour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productivity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increase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1%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first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half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this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</w:tc>
      </w:tr>
      <w:tr>
        <w:trPr>
          <w:trHeight w:val="1936" w:hRule="atLeast"/>
        </w:trPr>
        <w:tc>
          <w:tcPr>
            <w:tcW w:w="2551" w:type="dxa"/>
            <w:shd w:val="clear" w:color="auto" w:fill="EACBCA"/>
          </w:tcPr>
          <w:p>
            <w:pPr>
              <w:pStyle w:val="TableParagraph"/>
              <w:spacing w:line="276" w:lineRule="auto" w:before="93"/>
              <w:ind w:left="100" w:right="73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4: a pickup in domestic cost </w:t>
            </w:r>
            <w:r>
              <w:rPr>
                <w:color w:val="231F20"/>
                <w:w w:val="95"/>
                <w:sz w:val="18"/>
              </w:rPr>
              <w:t>growth returns inflation to the </w:t>
            </w:r>
            <w:r>
              <w:rPr>
                <w:color w:val="231F20"/>
                <w:sz w:val="18"/>
              </w:rPr>
              <w:t>2% target once the drag from external factors fades</w:t>
            </w:r>
          </w:p>
        </w:tc>
        <w:tc>
          <w:tcPr>
            <w:tcW w:w="7767" w:type="dxa"/>
            <w:shd w:val="clear" w:color="auto" w:fill="EACBCA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271" w:val="left" w:leader="none"/>
              </w:tabs>
              <w:spacing w:line="268" w:lineRule="auto" w:before="93" w:after="0"/>
              <w:ind w:left="270" w:right="632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Commodity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sterling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ERI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evolve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line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conditioning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assumptions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set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out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hyperlink r:id="rId86">
              <w:r>
                <w:rPr>
                  <w:color w:val="231F20"/>
                  <w:w w:val="95"/>
                  <w:sz w:val="18"/>
                </w:rPr>
                <w:t> www.bankofengland.co.uk/publications/Documents/inflationreport/2016/febca.pdf</w:t>
              </w:r>
            </w:hyperlink>
            <w:r>
              <w:rPr>
                <w:color w:val="231F20"/>
                <w:w w:val="95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71" w:val="left" w:leader="none"/>
              </w:tabs>
              <w:spacing w:line="240" w:lineRule="auto" w:before="2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Domestic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gas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fall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5%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over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spring. Domestic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electricity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remain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unchanged.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71" w:val="left" w:leader="none"/>
              </w:tabs>
              <w:spacing w:line="240" w:lineRule="auto" w:before="26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Four-quarter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AWE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remain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flat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at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2%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over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first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half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this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71" w:val="left" w:leader="none"/>
              </w:tabs>
              <w:spacing w:line="240" w:lineRule="auto" w:before="26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Four-quarter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whole-economy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unit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labour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costs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pick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up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2¼%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2016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Q3.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71" w:val="left" w:leader="none"/>
              </w:tabs>
              <w:spacing w:line="240" w:lineRule="auto" w:before="26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Non-fuel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import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rise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1½%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year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2016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Q3.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71" w:val="left" w:leader="none"/>
              </w:tabs>
              <w:spacing w:line="240" w:lineRule="auto" w:before="26" w:after="0"/>
              <w:ind w:left="270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Indicators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inflation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expectations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continue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consistent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with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2%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target.</w:t>
            </w:r>
          </w:p>
        </w:tc>
      </w:tr>
    </w:tbl>
    <w:p>
      <w:pPr>
        <w:pStyle w:val="BodyText"/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68" w:lineRule="auto" w:before="103"/>
        <w:ind w:left="5482" w:right="321"/>
      </w:pP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12"/>
        </w:rPr>
        <w:t>N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rFonts w:ascii="Times New Roman"/>
          <w:i/>
          <w:color w:val="231F20"/>
          <w:w w:val="85"/>
        </w:rPr>
        <w:t>R</w:t>
      </w:r>
      <w:r>
        <w:rPr>
          <w:rFonts w:ascii="Times New Roman"/>
          <w:i/>
          <w:color w:val="231F20"/>
          <w:w w:val="103"/>
        </w:rPr>
        <w:t>e</w:t>
      </w:r>
      <w:r>
        <w:rPr>
          <w:rFonts w:ascii="Times New Roman"/>
          <w:i/>
          <w:color w:val="231F20"/>
          <w:w w:val="99"/>
        </w:rPr>
        <w:t>p</w:t>
      </w:r>
      <w:r>
        <w:rPr>
          <w:rFonts w:ascii="Times New Roman"/>
          <w:i/>
          <w:color w:val="231F20"/>
        </w:rPr>
        <w:t>o</w:t>
      </w:r>
      <w:r>
        <w:rPr>
          <w:rFonts w:ascii="Times New Roman"/>
          <w:i/>
          <w:color w:val="231F20"/>
          <w:w w:val="80"/>
        </w:rPr>
        <w:t>r</w:t>
      </w:r>
      <w:r>
        <w:rPr>
          <w:rFonts w:ascii="Times New Roman"/>
          <w:i/>
          <w:color w:val="231F20"/>
          <w:w w:val="117"/>
        </w:rPr>
        <w:t>t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111"/>
        </w:rPr>
        <w:t>O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d</w:t>
      </w:r>
      <w:r>
        <w:rPr>
          <w:color w:val="231F20"/>
          <w:w w:val="58"/>
        </w:rPr>
        <w:t>,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  <w:w w:val="90"/>
        </w:rPr>
        <w:t>(Table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5.D),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modest.</w:t>
      </w:r>
      <w:r>
        <w:rPr>
          <w:color w:val="231F20"/>
          <w:spacing w:val="3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risks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projections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productivity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output growth</w:t>
      </w:r>
      <w:r>
        <w:rPr>
          <w:color w:val="231F20"/>
          <w:spacing w:val="-21"/>
        </w:rPr>
        <w:t> </w:t>
      </w:r>
      <w:r>
        <w:rPr>
          <w:color w:val="231F20"/>
        </w:rPr>
        <w:t>are</w:t>
      </w:r>
      <w:r>
        <w:rPr>
          <w:color w:val="231F20"/>
          <w:spacing w:val="-21"/>
        </w:rPr>
        <w:t> </w:t>
      </w:r>
      <w:r>
        <w:rPr>
          <w:color w:val="231F20"/>
        </w:rPr>
        <w:t>broadly</w:t>
      </w:r>
      <w:r>
        <w:rPr>
          <w:color w:val="231F20"/>
          <w:spacing w:val="-20"/>
        </w:rPr>
        <w:t> </w:t>
      </w:r>
      <w:r>
        <w:rPr>
          <w:color w:val="231F20"/>
        </w:rPr>
        <w:t>balanced.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5482"/>
      </w:pPr>
      <w:r>
        <w:rPr>
          <w:color w:val="231F20"/>
        </w:rPr>
        <w:t>As advanced-economy growth has recovered,</w:t>
      </w:r>
    </w:p>
    <w:p>
      <w:pPr>
        <w:pStyle w:val="BodyText"/>
        <w:spacing w:line="268" w:lineRule="auto" w:before="28"/>
        <w:ind w:left="5482" w:right="248"/>
      </w:pPr>
      <w:r>
        <w:rPr>
          <w:color w:val="231F20"/>
          <w:w w:val="95"/>
        </w:rPr>
        <w:t>emerging-economy growth has slowed. Although headline 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data,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concerns </w:t>
      </w:r>
      <w:r>
        <w:rPr>
          <w:color w:val="231F20"/>
        </w:rPr>
        <w:t>about the sustainability of such rates of growth. Those </w:t>
      </w:r>
      <w:r>
        <w:rPr>
          <w:color w:val="231F20"/>
          <w:w w:val="95"/>
        </w:rPr>
        <w:t>concerns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outflows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private </w:t>
      </w:r>
      <w:r>
        <w:rPr>
          <w:color w:val="231F20"/>
        </w:rPr>
        <w:t>sector</w:t>
      </w:r>
      <w:r>
        <w:rPr>
          <w:color w:val="231F20"/>
          <w:spacing w:val="-43"/>
        </w:rPr>
        <w:t> </w:t>
      </w:r>
      <w:r>
        <w:rPr>
          <w:color w:val="231F20"/>
        </w:rPr>
        <w:t>capital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falls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asset</w:t>
      </w:r>
      <w:r>
        <w:rPr>
          <w:color w:val="231F20"/>
          <w:spacing w:val="-42"/>
        </w:rPr>
        <w:t> </w:t>
      </w:r>
      <w:r>
        <w:rPr>
          <w:color w:val="231F20"/>
        </w:rPr>
        <w:t>prices.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China,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decelerate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authorities continue to rebalance the economy away from exports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97600" from="39.683998pt,-4.655291pt" to="289.132998pt,-4.655291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 5.D </w:t>
      </w:r>
      <w:r>
        <w:rPr>
          <w:color w:val="231F20"/>
          <w:sz w:val="18"/>
        </w:rPr>
        <w:t>MPC key judgements</w:t>
      </w:r>
      <w:r>
        <w:rPr>
          <w:color w:val="231F20"/>
          <w:position w:val="4"/>
          <w:sz w:val="12"/>
        </w:rPr>
        <w:t>(a)(b)</w:t>
      </w:r>
    </w:p>
    <w:p>
      <w:pPr>
        <w:spacing w:line="220" w:lineRule="auto" w:before="159"/>
        <w:ind w:left="153" w:right="26" w:firstLine="0"/>
        <w:jc w:val="left"/>
        <w:rPr>
          <w:sz w:val="14"/>
        </w:rPr>
      </w:pPr>
      <w:r>
        <w:rPr>
          <w:color w:val="231F20"/>
          <w:w w:val="95"/>
          <w:sz w:val="14"/>
        </w:rPr>
        <w:t>Key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1:</w:t>
      </w:r>
      <w:r>
        <w:rPr>
          <w:color w:val="231F20"/>
          <w:spacing w:val="9"/>
          <w:w w:val="95"/>
          <w:sz w:val="14"/>
        </w:rPr>
        <w:t> </w:t>
      </w:r>
      <w:r>
        <w:rPr>
          <w:color w:val="231F20"/>
          <w:w w:val="95"/>
          <w:sz w:val="14"/>
        </w:rPr>
        <w:t>global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picks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up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remains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below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past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average </w:t>
      </w:r>
      <w:r>
        <w:rPr>
          <w:color w:val="231F20"/>
          <w:sz w:val="14"/>
        </w:rPr>
        <w:t>rates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49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rebalancing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 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Chinese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 weighing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economies,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where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861" w:space="468"/>
            <w:col w:w="5401"/>
          </w:cols>
        </w:sectPr>
      </w:pPr>
    </w:p>
    <w:p>
      <w:pPr>
        <w:tabs>
          <w:tab w:pos="2225" w:val="left" w:leader="none"/>
        </w:tabs>
        <w:spacing w:before="70"/>
        <w:ind w:left="536" w:right="0" w:firstLine="0"/>
        <w:jc w:val="center"/>
        <w:rPr>
          <w:sz w:val="14"/>
        </w:rPr>
      </w:pPr>
      <w:r>
        <w:rPr>
          <w:color w:val="231F20"/>
          <w:sz w:val="14"/>
        </w:rPr>
        <w:t>Average</w:t>
        <w:tab/>
        <w:t>Projections</w:t>
      </w:r>
    </w:p>
    <w:p>
      <w:pPr>
        <w:pStyle w:val="BodyText"/>
        <w:rPr>
          <w:sz w:val="5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9"/>
        <w:gridCol w:w="365"/>
        <w:gridCol w:w="743"/>
        <w:gridCol w:w="728"/>
        <w:gridCol w:w="733"/>
        <w:gridCol w:w="700"/>
      </w:tblGrid>
      <w:tr>
        <w:trPr>
          <w:trHeight w:val="326" w:hRule="atLeast"/>
        </w:trPr>
        <w:tc>
          <w:tcPr>
            <w:tcW w:w="2154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82" w:lineRule="exact" w:before="0"/>
              <w:ind w:right="101"/>
              <w:rPr>
                <w:sz w:val="14"/>
              </w:rPr>
            </w:pPr>
            <w:r>
              <w:rPr>
                <w:color w:val="231F20"/>
                <w:spacing w:val="-1"/>
                <w:sz w:val="14"/>
              </w:rPr>
              <w:t>1998–</w:t>
            </w:r>
          </w:p>
          <w:p>
            <w:pPr>
              <w:pStyle w:val="TableParagraph"/>
              <w:spacing w:line="156" w:lineRule="exact" w:before="0"/>
              <w:ind w:right="10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74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76"/>
              <w:ind w:right="11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72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76"/>
              <w:ind w:right="10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73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76"/>
              <w:ind w:right="11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  <w:tc>
          <w:tcPr>
            <w:tcW w:w="70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76"/>
              <w:ind w:right="7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</w:t>
            </w:r>
          </w:p>
        </w:tc>
      </w:tr>
      <w:tr>
        <w:trPr>
          <w:trHeight w:val="253" w:hRule="atLeast"/>
        </w:trPr>
        <w:tc>
          <w:tcPr>
            <w:tcW w:w="1789" w:type="dxa"/>
          </w:tcPr>
          <w:p>
            <w:pPr>
              <w:pStyle w:val="TableParagraph"/>
              <w:ind w:left="50"/>
              <w:jc w:val="left"/>
              <w:rPr>
                <w:sz w:val="12"/>
              </w:rPr>
            </w:pPr>
            <w:r>
              <w:rPr>
                <w:color w:val="231F20"/>
                <w:w w:val="95"/>
                <w:sz w:val="14"/>
              </w:rPr>
              <w:t>World GDP (UK-weighted)</w:t>
            </w:r>
            <w:r>
              <w:rPr>
                <w:color w:val="231F20"/>
                <w:w w:val="95"/>
                <w:position w:val="4"/>
                <w:sz w:val="12"/>
              </w:rPr>
              <w:t>(c)</w:t>
            </w:r>
          </w:p>
        </w:tc>
        <w:tc>
          <w:tcPr>
            <w:tcW w:w="365" w:type="dxa"/>
          </w:tcPr>
          <w:p>
            <w:pPr>
              <w:pStyle w:val="TableParagraph"/>
              <w:spacing w:before="63"/>
              <w:ind w:left="71"/>
              <w:jc w:val="center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743" w:type="dxa"/>
          </w:tcPr>
          <w:p>
            <w:pPr>
              <w:pStyle w:val="TableParagraph"/>
              <w:spacing w:before="63"/>
              <w:ind w:right="118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728" w:type="dxa"/>
          </w:tcPr>
          <w:p>
            <w:pPr>
              <w:pStyle w:val="TableParagraph"/>
              <w:spacing w:before="63"/>
              <w:ind w:right="108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733" w:type="dxa"/>
          </w:tcPr>
          <w:p>
            <w:pPr>
              <w:pStyle w:val="TableParagraph"/>
              <w:spacing w:before="63"/>
              <w:ind w:right="110"/>
              <w:rPr>
                <w:sz w:val="14"/>
              </w:rPr>
            </w:pPr>
            <w:r>
              <w:rPr>
                <w:color w:val="231F20"/>
                <w:sz w:val="14"/>
              </w:rPr>
              <w:t>2½ (2½)</w:t>
            </w:r>
          </w:p>
        </w:tc>
        <w:tc>
          <w:tcPr>
            <w:tcW w:w="700" w:type="dxa"/>
          </w:tcPr>
          <w:p>
            <w:pPr>
              <w:pStyle w:val="TableParagraph"/>
              <w:spacing w:before="63"/>
              <w:ind w:right="73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</w:tr>
      <w:tr>
        <w:trPr>
          <w:trHeight w:val="235" w:hRule="atLeast"/>
        </w:trPr>
        <w:tc>
          <w:tcPr>
            <w:tcW w:w="1789" w:type="dxa"/>
          </w:tcPr>
          <w:p>
            <w:pPr>
              <w:pStyle w:val="TableParagraph"/>
              <w:spacing w:before="25"/>
              <w:ind w:left="50"/>
              <w:jc w:val="left"/>
              <w:rPr>
                <w:sz w:val="12"/>
              </w:rPr>
            </w:pPr>
            <w:r>
              <w:rPr>
                <w:color w:val="231F20"/>
                <w:w w:val="95"/>
                <w:sz w:val="14"/>
              </w:rPr>
              <w:t>World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GDP</w:t>
            </w:r>
            <w:r>
              <w:rPr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(PPP-weighted)</w:t>
            </w:r>
            <w:r>
              <w:rPr>
                <w:color w:val="231F20"/>
                <w:w w:val="95"/>
                <w:position w:val="4"/>
                <w:sz w:val="12"/>
              </w:rPr>
              <w:t>(d)</w:t>
            </w:r>
          </w:p>
        </w:tc>
        <w:tc>
          <w:tcPr>
            <w:tcW w:w="365" w:type="dxa"/>
          </w:tcPr>
          <w:p>
            <w:pPr>
              <w:pStyle w:val="TableParagraph"/>
              <w:spacing w:before="46"/>
              <w:ind w:left="80"/>
              <w:jc w:val="center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743" w:type="dxa"/>
          </w:tcPr>
          <w:p>
            <w:pPr>
              <w:pStyle w:val="TableParagraph"/>
              <w:spacing w:before="46"/>
              <w:ind w:right="112"/>
              <w:rPr>
                <w:sz w:val="14"/>
              </w:rPr>
            </w:pPr>
            <w:r>
              <w:rPr>
                <w:color w:val="231F20"/>
                <w:sz w:val="14"/>
              </w:rPr>
              <w:t>3¼ (3)</w:t>
            </w:r>
          </w:p>
        </w:tc>
        <w:tc>
          <w:tcPr>
            <w:tcW w:w="728" w:type="dxa"/>
          </w:tcPr>
          <w:p>
            <w:pPr>
              <w:pStyle w:val="TableParagraph"/>
              <w:spacing w:before="46"/>
              <w:ind w:right="108"/>
              <w:rPr>
                <w:sz w:val="14"/>
              </w:rPr>
            </w:pPr>
            <w:r>
              <w:rPr>
                <w:color w:val="231F20"/>
                <w:sz w:val="14"/>
              </w:rPr>
              <w:t>3 (3¼)</w:t>
            </w:r>
          </w:p>
        </w:tc>
        <w:tc>
          <w:tcPr>
            <w:tcW w:w="733" w:type="dxa"/>
          </w:tcPr>
          <w:p>
            <w:pPr>
              <w:pStyle w:val="TableParagraph"/>
              <w:spacing w:before="46"/>
              <w:ind w:right="110"/>
              <w:rPr>
                <w:sz w:val="14"/>
              </w:rPr>
            </w:pPr>
            <w:r>
              <w:rPr>
                <w:color w:val="231F20"/>
                <w:sz w:val="14"/>
              </w:rPr>
              <w:t>3¼ (3¼)</w:t>
            </w:r>
          </w:p>
        </w:tc>
        <w:tc>
          <w:tcPr>
            <w:tcW w:w="700" w:type="dxa"/>
          </w:tcPr>
          <w:p>
            <w:pPr>
              <w:pStyle w:val="TableParagraph"/>
              <w:spacing w:before="46"/>
              <w:ind w:right="73"/>
              <w:rPr>
                <w:sz w:val="14"/>
              </w:rPr>
            </w:pPr>
            <w:r>
              <w:rPr>
                <w:color w:val="231F20"/>
                <w:sz w:val="14"/>
              </w:rPr>
              <w:t>3¼ (3¼)</w:t>
            </w:r>
          </w:p>
        </w:tc>
      </w:tr>
      <w:tr>
        <w:trPr>
          <w:trHeight w:val="235" w:hRule="atLeast"/>
        </w:trPr>
        <w:tc>
          <w:tcPr>
            <w:tcW w:w="1789" w:type="dxa"/>
          </w:tcPr>
          <w:p>
            <w:pPr>
              <w:pStyle w:val="TableParagraph"/>
              <w:spacing w:before="25"/>
              <w:ind w:left="50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Euro-area GDP</w:t>
            </w:r>
            <w:r>
              <w:rPr>
                <w:color w:val="231F20"/>
                <w:position w:val="4"/>
                <w:sz w:val="12"/>
              </w:rPr>
              <w:t>(e)</w:t>
            </w:r>
          </w:p>
        </w:tc>
        <w:tc>
          <w:tcPr>
            <w:tcW w:w="365" w:type="dxa"/>
          </w:tcPr>
          <w:p>
            <w:pPr>
              <w:pStyle w:val="TableParagraph"/>
              <w:spacing w:before="46"/>
              <w:ind w:left="52" w:right="8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743" w:type="dxa"/>
          </w:tcPr>
          <w:p>
            <w:pPr>
              <w:pStyle w:val="TableParagraph"/>
              <w:spacing w:before="46"/>
              <w:ind w:right="11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1½ (1½)</w:t>
            </w:r>
          </w:p>
        </w:tc>
        <w:tc>
          <w:tcPr>
            <w:tcW w:w="728" w:type="dxa"/>
          </w:tcPr>
          <w:p>
            <w:pPr>
              <w:pStyle w:val="TableParagraph"/>
              <w:spacing w:before="46"/>
              <w:ind w:right="10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1½ (1¾)</w:t>
            </w:r>
          </w:p>
        </w:tc>
        <w:tc>
          <w:tcPr>
            <w:tcW w:w="733" w:type="dxa"/>
          </w:tcPr>
          <w:p>
            <w:pPr>
              <w:pStyle w:val="TableParagraph"/>
              <w:spacing w:before="46"/>
              <w:ind w:right="11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(1¾)</w:t>
            </w:r>
          </w:p>
        </w:tc>
        <w:tc>
          <w:tcPr>
            <w:tcW w:w="700" w:type="dxa"/>
          </w:tcPr>
          <w:p>
            <w:pPr>
              <w:pStyle w:val="TableParagraph"/>
              <w:spacing w:before="46"/>
              <w:ind w:right="7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1½ (1½)</w:t>
            </w:r>
          </w:p>
        </w:tc>
      </w:tr>
      <w:tr>
        <w:trPr>
          <w:trHeight w:val="235" w:hRule="atLeast"/>
        </w:trPr>
        <w:tc>
          <w:tcPr>
            <w:tcW w:w="1789" w:type="dxa"/>
          </w:tcPr>
          <w:p>
            <w:pPr>
              <w:pStyle w:val="TableParagraph"/>
              <w:spacing w:before="25"/>
              <w:ind w:left="50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US GDP</w:t>
            </w:r>
            <w:r>
              <w:rPr>
                <w:color w:val="231F20"/>
                <w:position w:val="4"/>
                <w:sz w:val="12"/>
              </w:rPr>
              <w:t>(f)</w:t>
            </w:r>
          </w:p>
        </w:tc>
        <w:tc>
          <w:tcPr>
            <w:tcW w:w="365" w:type="dxa"/>
          </w:tcPr>
          <w:p>
            <w:pPr>
              <w:pStyle w:val="TableParagraph"/>
              <w:spacing w:before="46"/>
              <w:ind w:left="83"/>
              <w:jc w:val="center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743" w:type="dxa"/>
          </w:tcPr>
          <w:p>
            <w:pPr>
              <w:pStyle w:val="TableParagraph"/>
              <w:spacing w:before="46"/>
              <w:ind w:right="112"/>
              <w:rPr>
                <w:sz w:val="14"/>
              </w:rPr>
            </w:pPr>
            <w:r>
              <w:rPr>
                <w:color w:val="231F20"/>
                <w:sz w:val="14"/>
              </w:rPr>
              <w:t>2½ (2½)</w:t>
            </w:r>
          </w:p>
        </w:tc>
        <w:tc>
          <w:tcPr>
            <w:tcW w:w="728" w:type="dxa"/>
          </w:tcPr>
          <w:p>
            <w:pPr>
              <w:pStyle w:val="TableParagraph"/>
              <w:spacing w:before="46"/>
              <w:ind w:right="108"/>
              <w:rPr>
                <w:sz w:val="14"/>
              </w:rPr>
            </w:pPr>
            <w:r>
              <w:rPr>
                <w:color w:val="231F20"/>
                <w:sz w:val="14"/>
              </w:rPr>
              <w:t>2¼ (2½)</w:t>
            </w:r>
          </w:p>
        </w:tc>
        <w:tc>
          <w:tcPr>
            <w:tcW w:w="733" w:type="dxa"/>
          </w:tcPr>
          <w:p>
            <w:pPr>
              <w:pStyle w:val="TableParagraph"/>
              <w:spacing w:before="46"/>
              <w:ind w:right="110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700" w:type="dxa"/>
          </w:tcPr>
          <w:p>
            <w:pPr>
              <w:pStyle w:val="TableParagraph"/>
              <w:spacing w:before="46"/>
              <w:ind w:right="7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(2)</w:t>
            </w:r>
          </w:p>
        </w:tc>
      </w:tr>
      <w:tr>
        <w:trPr>
          <w:trHeight w:val="211" w:hRule="atLeast"/>
        </w:trPr>
        <w:tc>
          <w:tcPr>
            <w:tcW w:w="1789" w:type="dxa"/>
          </w:tcPr>
          <w:p>
            <w:pPr>
              <w:pStyle w:val="TableParagraph"/>
              <w:spacing w:line="166" w:lineRule="exact" w:before="25"/>
              <w:ind w:left="50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Dollar oil prices</w:t>
            </w:r>
            <w:r>
              <w:rPr>
                <w:color w:val="231F20"/>
                <w:position w:val="4"/>
                <w:sz w:val="12"/>
              </w:rPr>
              <w:t>(g)</w:t>
            </w:r>
          </w:p>
        </w:tc>
        <w:tc>
          <w:tcPr>
            <w:tcW w:w="365" w:type="dxa"/>
          </w:tcPr>
          <w:p>
            <w:pPr>
              <w:pStyle w:val="TableParagraph"/>
              <w:spacing w:line="145" w:lineRule="exact" w:before="46"/>
              <w:ind w:left="52" w:right="4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39</w:t>
            </w:r>
          </w:p>
        </w:tc>
        <w:tc>
          <w:tcPr>
            <w:tcW w:w="743" w:type="dxa"/>
          </w:tcPr>
          <w:p>
            <w:pPr>
              <w:pStyle w:val="TableParagraph"/>
              <w:spacing w:line="145" w:lineRule="exact" w:before="46"/>
              <w:ind w:right="112"/>
              <w:rPr>
                <w:sz w:val="14"/>
              </w:rPr>
            </w:pPr>
            <w:r>
              <w:rPr>
                <w:color w:val="231F20"/>
                <w:sz w:val="14"/>
              </w:rPr>
              <w:t>43 (49)</w:t>
            </w:r>
          </w:p>
        </w:tc>
        <w:tc>
          <w:tcPr>
            <w:tcW w:w="728" w:type="dxa"/>
          </w:tcPr>
          <w:p>
            <w:pPr>
              <w:pStyle w:val="TableParagraph"/>
              <w:spacing w:line="145" w:lineRule="exact" w:before="46"/>
              <w:ind w:right="10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37 (56)</w:t>
            </w:r>
          </w:p>
        </w:tc>
        <w:tc>
          <w:tcPr>
            <w:tcW w:w="733" w:type="dxa"/>
          </w:tcPr>
          <w:p>
            <w:pPr>
              <w:pStyle w:val="TableParagraph"/>
              <w:spacing w:line="145" w:lineRule="exact" w:before="46"/>
              <w:ind w:right="110"/>
              <w:rPr>
                <w:sz w:val="14"/>
              </w:rPr>
            </w:pPr>
            <w:r>
              <w:rPr>
                <w:color w:val="231F20"/>
                <w:sz w:val="14"/>
              </w:rPr>
              <w:t>42 (59)</w:t>
            </w:r>
          </w:p>
        </w:tc>
        <w:tc>
          <w:tcPr>
            <w:tcW w:w="700" w:type="dxa"/>
          </w:tcPr>
          <w:p>
            <w:pPr>
              <w:pStyle w:val="TableParagraph"/>
              <w:spacing w:line="145" w:lineRule="exact" w:before="46"/>
              <w:ind w:right="73"/>
              <w:rPr>
                <w:sz w:val="14"/>
              </w:rPr>
            </w:pPr>
            <w:r>
              <w:rPr>
                <w:color w:val="231F20"/>
                <w:sz w:val="14"/>
              </w:rPr>
              <w:t>46 (62)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before="120"/>
        <w:ind w:left="92" w:right="671" w:firstLine="0"/>
        <w:jc w:val="center"/>
        <w:rPr>
          <w:sz w:val="14"/>
        </w:rPr>
      </w:pPr>
      <w:r>
        <w:rPr>
          <w:color w:val="231F20"/>
          <w:sz w:val="14"/>
        </w:rPr>
        <w:t>Key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Judgement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2: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UK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household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corporate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spending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remains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resilient</w:t>
      </w:r>
    </w:p>
    <w:p>
      <w:pPr>
        <w:tabs>
          <w:tab w:pos="2224" w:val="left" w:leader="none"/>
        </w:tabs>
        <w:spacing w:line="156" w:lineRule="exact" w:before="72"/>
        <w:ind w:left="536" w:right="0" w:firstLine="0"/>
        <w:jc w:val="center"/>
        <w:rPr>
          <w:sz w:val="14"/>
        </w:rPr>
      </w:pPr>
      <w:r>
        <w:rPr>
          <w:color w:val="231F20"/>
          <w:sz w:val="14"/>
        </w:rPr>
        <w:t>Average</w:t>
        <w:tab/>
        <w:t>Projections</w:t>
      </w:r>
    </w:p>
    <w:p>
      <w:pPr>
        <w:spacing w:line="156" w:lineRule="exact" w:before="0"/>
        <w:ind w:left="536" w:right="1751" w:firstLine="0"/>
        <w:jc w:val="center"/>
        <w:rPr>
          <w:sz w:val="14"/>
        </w:rPr>
      </w:pPr>
      <w:r>
        <w:rPr/>
        <w:pict>
          <v:shape style="position:absolute;margin-left:39.683998pt;margin-top:4.032272pt;width:249.45pt;height:58.45pt;mso-position-horizontal-relative:page;mso-position-vertical-relative:paragraph;z-index:158981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47"/>
                    <w:gridCol w:w="557"/>
                    <w:gridCol w:w="679"/>
                    <w:gridCol w:w="731"/>
                    <w:gridCol w:w="797"/>
                    <w:gridCol w:w="675"/>
                  </w:tblGrid>
                  <w:tr>
                    <w:trPr>
                      <w:trHeight w:val="311" w:hRule="atLeast"/>
                    </w:trPr>
                    <w:tc>
                      <w:tcPr>
                        <w:tcW w:w="154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5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0"/>
                          <w:ind w:right="10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67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0"/>
                          <w:ind w:right="4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73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0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79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0"/>
                          <w:ind w:right="1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67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0"/>
                          <w:ind w:right="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2018</w:t>
                        </w:r>
                      </w:p>
                    </w:tc>
                  </w:tr>
                  <w:tr>
                    <w:trPr>
                      <w:trHeight w:val="253" w:hRule="atLeast"/>
                    </w:trPr>
                    <w:tc>
                      <w:tcPr>
                        <w:tcW w:w="154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3"/>
                          <w:ind w:left="-1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Credit spreads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(h)</w:t>
                        </w:r>
                      </w:p>
                    </w:tc>
                    <w:tc>
                      <w:tcPr>
                        <w:tcW w:w="55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3"/>
                          <w:ind w:right="10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position w:val="-3"/>
                            <w:sz w:val="14"/>
                          </w:rPr>
                          <w:t>¾</w:t>
                        </w: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(i)</w:t>
                        </w:r>
                      </w:p>
                    </w:tc>
                    <w:tc>
                      <w:tcPr>
                        <w:tcW w:w="67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 (2¼)</w:t>
                        </w:r>
                      </w:p>
                    </w:tc>
                    <w:tc>
                      <w:tcPr>
                        <w:tcW w:w="73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 (2)</w:t>
                        </w:r>
                      </w:p>
                    </w:tc>
                    <w:tc>
                      <w:tcPr>
                        <w:tcW w:w="79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 (2)</w:t>
                        </w:r>
                      </w:p>
                    </w:tc>
                    <w:tc>
                      <w:tcPr>
                        <w:tcW w:w="67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 (2)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1547" w:type="dxa"/>
                      </w:tcPr>
                      <w:p>
                        <w:pPr>
                          <w:pStyle w:val="TableParagraph"/>
                          <w:spacing w:before="25"/>
                          <w:ind w:left="-1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 saving ratio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(j)</w:t>
                        </w:r>
                      </w:p>
                    </w:tc>
                    <w:tc>
                      <w:tcPr>
                        <w:tcW w:w="557" w:type="dxa"/>
                      </w:tcPr>
                      <w:p>
                        <w:pPr>
                          <w:pStyle w:val="TableParagraph"/>
                          <w:spacing w:before="46"/>
                          <w:ind w:right="10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8¾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TableParagraph"/>
                          <w:spacing w:before="46"/>
                          <w:ind w:right="4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4¾ (4¾)</w:t>
                        </w:r>
                      </w:p>
                    </w:tc>
                    <w:tc>
                      <w:tcPr>
                        <w:tcW w:w="731" w:type="dxa"/>
                      </w:tcPr>
                      <w:p>
                        <w:pPr>
                          <w:pStyle w:val="TableParagraph"/>
                          <w:spacing w:before="46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 (4)</w:t>
                        </w: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spacing w:before="46"/>
                          <w:ind w:right="1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2¾ (3¼)</w:t>
                        </w:r>
                      </w:p>
                    </w:tc>
                    <w:tc>
                      <w:tcPr>
                        <w:tcW w:w="675" w:type="dxa"/>
                      </w:tcPr>
                      <w:p>
                        <w:pPr>
                          <w:pStyle w:val="TableParagraph"/>
                          <w:spacing w:before="46"/>
                          <w:ind w:right="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 (2¾)</w:t>
                        </w:r>
                      </w:p>
                    </w:tc>
                  </w:tr>
                  <w:tr>
                    <w:trPr>
                      <w:trHeight w:val="351" w:hRule="atLeast"/>
                    </w:trPr>
                    <w:tc>
                      <w:tcPr>
                        <w:tcW w:w="1547" w:type="dxa"/>
                      </w:tcPr>
                      <w:p>
                        <w:pPr>
                          <w:pStyle w:val="TableParagraph"/>
                          <w:spacing w:line="150" w:lineRule="exact" w:before="47"/>
                          <w:ind w:left="63" w:right="395" w:hanging="64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Business investment </w:t>
                        </w:r>
                        <w:r>
                          <w:rPr>
                            <w:color w:val="231F20"/>
                            <w:sz w:val="14"/>
                          </w:rPr>
                          <w:t>to GDP ratio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(k)</w:t>
                        </w:r>
                      </w:p>
                    </w:tc>
                    <w:tc>
                      <w:tcPr>
                        <w:tcW w:w="557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10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9¾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4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9¾ (9¾)</w:t>
                        </w:r>
                      </w:p>
                    </w:tc>
                    <w:tc>
                      <w:tcPr>
                        <w:tcW w:w="731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10¼ (10¼)</w:t>
                        </w: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1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10½ (10¾)</w:t>
                        </w:r>
                      </w:p>
                    </w:tc>
                    <w:tc>
                      <w:tcPr>
                        <w:tcW w:w="675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11 (11¼)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98"/>
        <w:ind w:left="92" w:right="936" w:firstLine="0"/>
        <w:jc w:val="center"/>
        <w:rPr>
          <w:sz w:val="14"/>
        </w:rPr>
      </w:pPr>
      <w:r>
        <w:rPr>
          <w:color w:val="231F20"/>
          <w:sz w:val="14"/>
        </w:rPr>
        <w:t>Key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Judgement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3: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annual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productivity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picks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up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little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further</w:t>
      </w:r>
    </w:p>
    <w:p>
      <w:pPr>
        <w:tabs>
          <w:tab w:pos="2224" w:val="left" w:leader="none"/>
        </w:tabs>
        <w:spacing w:line="156" w:lineRule="exact" w:before="72"/>
        <w:ind w:left="536" w:right="0" w:firstLine="0"/>
        <w:jc w:val="center"/>
        <w:rPr>
          <w:sz w:val="14"/>
        </w:rPr>
      </w:pPr>
      <w:r>
        <w:rPr>
          <w:color w:val="231F20"/>
          <w:sz w:val="14"/>
        </w:rPr>
        <w:t>Average</w:t>
        <w:tab/>
        <w:t>Projections</w:t>
      </w:r>
    </w:p>
    <w:p>
      <w:pPr>
        <w:spacing w:line="156" w:lineRule="exact" w:before="0"/>
        <w:ind w:left="536" w:right="1751" w:firstLine="0"/>
        <w:jc w:val="center"/>
        <w:rPr>
          <w:sz w:val="14"/>
        </w:rPr>
      </w:pPr>
      <w:r>
        <w:rPr/>
        <w:pict>
          <v:shape style="position:absolute;margin-left:39.683998pt;margin-top:4.078295pt;width:249.45pt;height:27.4pt;mso-position-horizontal-relative:page;mso-position-vertical-relative:paragraph;z-index:158986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47"/>
                    <w:gridCol w:w="857"/>
                    <w:gridCol w:w="816"/>
                    <w:gridCol w:w="671"/>
                    <w:gridCol w:w="733"/>
                    <w:gridCol w:w="662"/>
                  </w:tblGrid>
                  <w:tr>
                    <w:trPr>
                      <w:trHeight w:val="310" w:hRule="atLeast"/>
                    </w:trPr>
                    <w:tc>
                      <w:tcPr>
                        <w:tcW w:w="124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5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right="10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81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right="18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67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right="12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73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right="12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66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right="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2018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24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 w:before="43"/>
                          <w:ind w:left="-1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Productivity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(l)</w:t>
                        </w:r>
                      </w:p>
                    </w:tc>
                    <w:tc>
                      <w:tcPr>
                        <w:tcW w:w="85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0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</w:t>
                        </w:r>
                      </w:p>
                    </w:tc>
                    <w:tc>
                      <w:tcPr>
                        <w:tcW w:w="81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 (1¼)</w:t>
                        </w:r>
                      </w:p>
                    </w:tc>
                    <w:tc>
                      <w:tcPr>
                        <w:tcW w:w="67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2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1¼ (1)</w:t>
                        </w:r>
                      </w:p>
                    </w:tc>
                    <w:tc>
                      <w:tcPr>
                        <w:tcW w:w="73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2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1¾ (1½)</w:t>
                        </w:r>
                      </w:p>
                    </w:tc>
                    <w:tc>
                      <w:tcPr>
                        <w:tcW w:w="66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1¾ (1¾)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2"/>
        </w:rPr>
      </w:pPr>
    </w:p>
    <w:p>
      <w:pPr>
        <w:tabs>
          <w:tab w:pos="1888" w:val="left" w:leader="none"/>
          <w:tab w:pos="2005" w:val="left" w:leader="none"/>
          <w:tab w:pos="2478" w:val="left" w:leader="none"/>
        </w:tabs>
        <w:spacing w:line="316" w:lineRule="auto" w:before="1"/>
        <w:ind w:left="153" w:right="92" w:firstLine="0"/>
        <w:jc w:val="left"/>
        <w:rPr>
          <w:sz w:val="14"/>
        </w:rPr>
      </w:pP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w w:val="90"/>
          <w:position w:val="4"/>
          <w:sz w:val="12"/>
        </w:rPr>
        <w:t>(m)</w:t>
        <w:tab/>
        <w:tab/>
      </w:r>
      <w:r>
        <w:rPr>
          <w:color w:val="231F20"/>
          <w:sz w:val="14"/>
        </w:rPr>
        <w:t>63 63½ (63½) 63½ (63½) 63½ (63½) 63¾ </w:t>
      </w:r>
      <w:r>
        <w:rPr>
          <w:color w:val="231F20"/>
          <w:spacing w:val="-3"/>
          <w:sz w:val="14"/>
        </w:rPr>
        <w:t>(63½)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hours</w:t>
      </w:r>
      <w:r>
        <w:rPr>
          <w:color w:val="231F20"/>
          <w:w w:val="95"/>
          <w:position w:val="4"/>
          <w:sz w:val="12"/>
        </w:rPr>
        <w:t>(n)</w:t>
        <w:tab/>
      </w:r>
      <w:r>
        <w:rPr>
          <w:color w:val="231F20"/>
          <w:sz w:val="14"/>
        </w:rPr>
        <w:t>32¼</w:t>
        <w:tab/>
        <w:t>32 (32) 31¾ (32¼) 31¾ (32¼) 31¾</w:t>
      </w:r>
      <w:r>
        <w:rPr>
          <w:color w:val="231F20"/>
          <w:spacing w:val="1"/>
          <w:sz w:val="14"/>
        </w:rPr>
        <w:t> </w:t>
      </w:r>
      <w:r>
        <w:rPr>
          <w:color w:val="231F20"/>
          <w:spacing w:val="-3"/>
          <w:sz w:val="14"/>
        </w:rPr>
        <w:t>(32¼)</w:t>
      </w:r>
    </w:p>
    <w:p>
      <w:pPr>
        <w:pStyle w:val="BodyText"/>
        <w:spacing w:before="9"/>
        <w:rPr>
          <w:sz w:val="22"/>
        </w:rPr>
      </w:pPr>
    </w:p>
    <w:p>
      <w:pPr>
        <w:spacing w:line="220" w:lineRule="auto" w:before="0"/>
        <w:ind w:left="153" w:right="35" w:firstLine="0"/>
        <w:jc w:val="left"/>
        <w:rPr>
          <w:sz w:val="14"/>
        </w:rPr>
      </w:pPr>
      <w:r>
        <w:rPr>
          <w:color w:val="231F20"/>
          <w:sz w:val="14"/>
        </w:rPr>
        <w:t>Key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Judgement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4: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pickup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domestic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cost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returns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inflation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2%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target once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drag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from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external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factors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fades</w:t>
      </w:r>
    </w:p>
    <w:p>
      <w:pPr>
        <w:tabs>
          <w:tab w:pos="3392" w:val="left" w:leader="none"/>
        </w:tabs>
        <w:spacing w:line="156" w:lineRule="exact" w:before="76"/>
        <w:ind w:left="1703" w:right="0" w:firstLine="0"/>
        <w:jc w:val="left"/>
        <w:rPr>
          <w:sz w:val="14"/>
        </w:rPr>
      </w:pPr>
      <w:r>
        <w:rPr>
          <w:color w:val="231F20"/>
          <w:sz w:val="14"/>
        </w:rPr>
        <w:t>Average</w:t>
        <w:tab/>
        <w:t>Projections</w:t>
      </w:r>
    </w:p>
    <w:p>
      <w:pPr>
        <w:spacing w:line="156" w:lineRule="exact" w:before="0"/>
        <w:ind w:left="1808" w:right="0" w:firstLine="0"/>
        <w:jc w:val="left"/>
        <w:rPr>
          <w:sz w:val="14"/>
        </w:rPr>
      </w:pPr>
      <w:r>
        <w:rPr/>
        <w:pict>
          <v:shape style="position:absolute;margin-left:39.683998pt;margin-top:3.878285pt;width:249.45pt;height:39.35pt;mso-position-horizontal-relative:page;mso-position-vertical-relative:paragraph;z-index:158991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98"/>
                    <w:gridCol w:w="696"/>
                    <w:gridCol w:w="753"/>
                    <w:gridCol w:w="731"/>
                    <w:gridCol w:w="733"/>
                    <w:gridCol w:w="675"/>
                  </w:tblGrid>
                  <w:tr>
                    <w:trPr>
                      <w:trHeight w:val="314" w:hRule="atLeast"/>
                    </w:trPr>
                    <w:tc>
                      <w:tcPr>
                        <w:tcW w:w="139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9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75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11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73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1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73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1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67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2018</w:t>
                        </w:r>
                      </w:p>
                    </w:tc>
                  </w:tr>
                  <w:tr>
                    <w:trPr>
                      <w:trHeight w:val="253" w:hRule="atLeast"/>
                    </w:trPr>
                    <w:tc>
                      <w:tcPr>
                        <w:tcW w:w="139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3"/>
                          <w:ind w:left="-1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UK import prices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(o)</w:t>
                        </w:r>
                      </w:p>
                    </w:tc>
                    <w:tc>
                      <w:tcPr>
                        <w:tcW w:w="69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¼</w:t>
                        </w:r>
                      </w:p>
                    </w:tc>
                    <w:tc>
                      <w:tcPr>
                        <w:tcW w:w="75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-6¾ (-4¾)</w:t>
                        </w:r>
                      </w:p>
                    </w:tc>
                    <w:tc>
                      <w:tcPr>
                        <w:tcW w:w="73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¾ (¾)</w:t>
                        </w:r>
                      </w:p>
                    </w:tc>
                    <w:tc>
                      <w:tcPr>
                        <w:tcW w:w="73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1¼ (1)</w:t>
                        </w:r>
                      </w:p>
                    </w:tc>
                    <w:tc>
                      <w:tcPr>
                        <w:tcW w:w="67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1¼ (1)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1398" w:type="dxa"/>
                      </w:tcPr>
                      <w:p>
                        <w:pPr>
                          <w:pStyle w:val="TableParagraph"/>
                          <w:spacing w:line="166" w:lineRule="exact" w:before="25"/>
                          <w:ind w:left="-1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Unit labour costs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(p)</w:t>
                        </w:r>
                      </w:p>
                    </w:tc>
                    <w:tc>
                      <w:tcPr>
                        <w:tcW w:w="696" w:type="dxa"/>
                      </w:tcPr>
                      <w:p>
                        <w:pPr>
                          <w:pStyle w:val="TableParagraph"/>
                          <w:spacing w:line="145" w:lineRule="exact" w:before="46"/>
                          <w:ind w:right="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53" w:type="dxa"/>
                      </w:tcPr>
                      <w:p>
                        <w:pPr>
                          <w:pStyle w:val="TableParagraph"/>
                          <w:spacing w:line="145" w:lineRule="exact" w:before="46"/>
                          <w:ind w:right="11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1¼ (2)</w:t>
                        </w:r>
                      </w:p>
                    </w:tc>
                    <w:tc>
                      <w:tcPr>
                        <w:tcW w:w="731" w:type="dxa"/>
                      </w:tcPr>
                      <w:p>
                        <w:pPr>
                          <w:pStyle w:val="TableParagraph"/>
                          <w:spacing w:line="145" w:lineRule="exact" w:before="46"/>
                          <w:ind w:right="1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 (2¾)</w:t>
                        </w:r>
                      </w:p>
                    </w:tc>
                    <w:tc>
                      <w:tcPr>
                        <w:tcW w:w="733" w:type="dxa"/>
                      </w:tcPr>
                      <w:p>
                        <w:pPr>
                          <w:pStyle w:val="TableParagraph"/>
                          <w:spacing w:line="145" w:lineRule="exact" w:before="46"/>
                          <w:ind w:right="1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 (2¾)</w:t>
                        </w:r>
                      </w:p>
                    </w:tc>
                    <w:tc>
                      <w:tcPr>
                        <w:tcW w:w="675" w:type="dxa"/>
                      </w:tcPr>
                      <w:p>
                        <w:pPr>
                          <w:pStyle w:val="TableParagraph"/>
                          <w:spacing w:line="145" w:lineRule="exact" w:before="46"/>
                          <w:ind w:right="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2¾ (2¾)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spacing w:line="244" w:lineRule="auto" w:before="0"/>
        <w:ind w:left="153" w:right="12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BDRC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Continental</w:t>
      </w:r>
      <w:r>
        <w:rPr>
          <w:color w:val="231F20"/>
          <w:spacing w:val="-1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SME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Finance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Monitor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BofA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Merrill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Lynch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Global Research,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British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Panel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Innovation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Skills,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spacing w:val="-3"/>
          <w:w w:val="95"/>
          <w:sz w:val="11"/>
        </w:rPr>
        <w:t>World </w:t>
      </w:r>
      <w:r>
        <w:rPr>
          <w:i/>
          <w:color w:val="231F20"/>
          <w:sz w:val="11"/>
        </w:rPr>
        <w:t>Economic</w:t>
      </w:r>
      <w:r>
        <w:rPr>
          <w:i/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Outlook</w:t>
      </w:r>
      <w:r>
        <w:rPr>
          <w:i/>
          <w:color w:val="231F20"/>
          <w:spacing w:val="-14"/>
          <w:sz w:val="11"/>
        </w:rPr>
        <w:t> </w:t>
      </w:r>
      <w:r>
        <w:rPr>
          <w:color w:val="231F20"/>
          <w:sz w:val="11"/>
        </w:rPr>
        <w:t>(</w:t>
      </w:r>
      <w:r>
        <w:rPr>
          <w:i/>
          <w:color w:val="231F20"/>
          <w:sz w:val="11"/>
        </w:rPr>
        <w:t>WEO</w:t>
      </w:r>
      <w:r>
        <w:rPr>
          <w:color w:val="231F20"/>
          <w:sz w:val="11"/>
        </w:rPr>
        <w:t>),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Bureau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Analysis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52"/>
        </w:numPr>
        <w:tabs>
          <w:tab w:pos="353" w:val="left" w:leader="none"/>
        </w:tabs>
        <w:spacing w:line="244" w:lineRule="auto" w:before="0" w:after="0"/>
        <w:ind w:left="352" w:right="40" w:hanging="199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presented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are </w:t>
      </w:r>
      <w:r>
        <w:rPr>
          <w:color w:val="231F20"/>
          <w:w w:val="95"/>
          <w:sz w:val="11"/>
        </w:rPr>
        <w:t>underpinned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judgements.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mapping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individual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variables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 precise,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profiles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viewed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broadly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judgements.</w:t>
      </w:r>
    </w:p>
    <w:p>
      <w:pPr>
        <w:pStyle w:val="ListParagraph"/>
        <w:numPr>
          <w:ilvl w:val="0"/>
          <w:numId w:val="52"/>
        </w:numPr>
        <w:tabs>
          <w:tab w:pos="353" w:val="left" w:leader="none"/>
        </w:tabs>
        <w:spacing w:line="244" w:lineRule="auto" w:before="0" w:after="0"/>
        <w:ind w:left="352" w:right="460" w:hanging="199"/>
        <w:jc w:val="left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corresponding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3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52"/>
        </w:numPr>
        <w:tabs>
          <w:tab w:pos="353" w:val="left" w:leader="none"/>
        </w:tabs>
        <w:spacing w:line="244" w:lineRule="auto" w:before="0" w:after="0"/>
        <w:ind w:left="352" w:right="144" w:hanging="199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146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ListParagraph"/>
        <w:numPr>
          <w:ilvl w:val="0"/>
          <w:numId w:val="52"/>
        </w:numPr>
        <w:tabs>
          <w:tab w:pos="353" w:val="left" w:leader="none"/>
        </w:tabs>
        <w:spacing w:line="244" w:lineRule="auto" w:before="0" w:after="0"/>
        <w:ind w:left="352" w:right="151" w:hanging="199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147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world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IMF’s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power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parity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(PPP)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weights.</w:t>
      </w:r>
    </w:p>
    <w:p>
      <w:pPr>
        <w:pStyle w:val="ListParagraph"/>
        <w:numPr>
          <w:ilvl w:val="0"/>
          <w:numId w:val="52"/>
        </w:numPr>
        <w:tabs>
          <w:tab w:pos="353" w:val="left" w:leader="none"/>
        </w:tabs>
        <w:spacing w:line="127" w:lineRule="exact" w:before="0" w:after="0"/>
        <w:ind w:left="352" w:right="0" w:hanging="200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52"/>
        </w:numPr>
        <w:tabs>
          <w:tab w:pos="353" w:val="left" w:leader="none"/>
        </w:tabs>
        <w:spacing w:line="240" w:lineRule="auto" w:before="1" w:after="0"/>
        <w:ind w:left="352" w:right="0" w:hanging="200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outturn.</w:t>
      </w:r>
    </w:p>
    <w:p>
      <w:pPr>
        <w:pStyle w:val="ListParagraph"/>
        <w:numPr>
          <w:ilvl w:val="0"/>
          <w:numId w:val="52"/>
        </w:numPr>
        <w:tabs>
          <w:tab w:pos="353" w:val="left" w:leader="none"/>
        </w:tabs>
        <w:spacing w:line="244" w:lineRule="auto" w:before="2" w:after="0"/>
        <w:ind w:left="352" w:right="115" w:hanging="199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Dollars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barrel.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Brent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2015 </w:t>
      </w:r>
      <w:r>
        <w:rPr>
          <w:color w:val="231F20"/>
          <w:sz w:val="11"/>
        </w:rPr>
        <w:t>is an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outturn.</w:t>
      </w:r>
    </w:p>
    <w:p>
      <w:pPr>
        <w:pStyle w:val="ListParagraph"/>
        <w:numPr>
          <w:ilvl w:val="0"/>
          <w:numId w:val="52"/>
        </w:numPr>
        <w:tabs>
          <w:tab w:pos="353" w:val="left" w:leader="none"/>
        </w:tabs>
        <w:spacing w:line="244" w:lineRule="auto" w:before="0" w:after="0"/>
        <w:ind w:left="352" w:right="100" w:hanging="199"/>
        <w:jc w:val="left"/>
        <w:rPr>
          <w:sz w:val="11"/>
        </w:rPr>
      </w:pP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deposit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appropriate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risk-free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Indexed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</w:p>
    <w:p>
      <w:pPr>
        <w:pStyle w:val="ListParagraph"/>
        <w:numPr>
          <w:ilvl w:val="0"/>
          <w:numId w:val="52"/>
        </w:numPr>
        <w:tabs>
          <w:tab w:pos="353" w:val="left" w:leader="none"/>
        </w:tabs>
        <w:spacing w:line="244" w:lineRule="auto" w:before="0" w:after="0"/>
        <w:ind w:left="352" w:right="38" w:hanging="199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large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relative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construct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spread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chosen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broadly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representative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neither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unusually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unusually </w:t>
      </w:r>
      <w:r>
        <w:rPr>
          <w:color w:val="231F20"/>
          <w:sz w:val="11"/>
        </w:rPr>
        <w:t>loose.</w:t>
      </w:r>
    </w:p>
    <w:p>
      <w:pPr>
        <w:pStyle w:val="ListParagraph"/>
        <w:numPr>
          <w:ilvl w:val="0"/>
          <w:numId w:val="52"/>
        </w:numPr>
        <w:tabs>
          <w:tab w:pos="353" w:val="left" w:leader="none"/>
        </w:tabs>
        <w:spacing w:line="127" w:lineRule="exact" w:before="0" w:after="0"/>
        <w:ind w:left="352" w:right="0" w:hanging="200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resources.</w:t>
      </w:r>
    </w:p>
    <w:p>
      <w:pPr>
        <w:pStyle w:val="ListParagraph"/>
        <w:numPr>
          <w:ilvl w:val="0"/>
          <w:numId w:val="52"/>
        </w:numPr>
        <w:tabs>
          <w:tab w:pos="353" w:val="left" w:leader="none"/>
        </w:tabs>
        <w:spacing w:line="240" w:lineRule="auto" w:before="1" w:after="0"/>
        <w:ind w:left="352" w:right="0" w:hanging="200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52"/>
        </w:numPr>
        <w:tabs>
          <w:tab w:pos="353" w:val="left" w:leader="none"/>
        </w:tabs>
        <w:spacing w:line="244" w:lineRule="auto" w:before="3" w:after="0"/>
        <w:ind w:left="352" w:right="171" w:hanging="199"/>
        <w:jc w:val="both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hour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worked.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backcast.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worked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incorporate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population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ListParagraph"/>
        <w:numPr>
          <w:ilvl w:val="0"/>
          <w:numId w:val="52"/>
        </w:numPr>
        <w:tabs>
          <w:tab w:pos="353" w:val="left" w:leader="none"/>
        </w:tabs>
        <w:spacing w:line="244" w:lineRule="auto" w:before="0" w:after="0"/>
        <w:ind w:left="352" w:right="318" w:hanging="199"/>
        <w:jc w:val="both"/>
        <w:rPr>
          <w:sz w:val="11"/>
        </w:rPr>
      </w:pP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16+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participation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 </w:t>
      </w:r>
      <w:r>
        <w:rPr>
          <w:color w:val="231F20"/>
          <w:sz w:val="11"/>
        </w:rPr>
        <w:t>revisions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incorporate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ListParagraph"/>
        <w:numPr>
          <w:ilvl w:val="0"/>
          <w:numId w:val="52"/>
        </w:numPr>
        <w:tabs>
          <w:tab w:pos="353" w:val="left" w:leader="none"/>
        </w:tabs>
        <w:spacing w:line="127" w:lineRule="exact" w:before="0" w:after="0"/>
        <w:ind w:left="352" w:right="0" w:hanging="200"/>
        <w:jc w:val="both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worked,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job.</w:t>
      </w:r>
    </w:p>
    <w:p>
      <w:pPr>
        <w:pStyle w:val="ListParagraph"/>
        <w:numPr>
          <w:ilvl w:val="0"/>
          <w:numId w:val="52"/>
        </w:numPr>
        <w:tabs>
          <w:tab w:pos="353" w:val="left" w:leader="none"/>
        </w:tabs>
        <w:spacing w:line="244" w:lineRule="auto" w:before="1" w:after="0"/>
        <w:ind w:left="352" w:right="50" w:hanging="199"/>
        <w:jc w:val="left"/>
        <w:rPr>
          <w:sz w:val="11"/>
        </w:rPr>
      </w:pP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erratics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imports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price </w:t>
      </w:r>
      <w:r>
        <w:rPr>
          <w:color w:val="231F20"/>
          <w:sz w:val="11"/>
        </w:rPr>
        <w:t>index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imports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52"/>
        </w:numPr>
        <w:tabs>
          <w:tab w:pos="353" w:val="left" w:leader="none"/>
        </w:tabs>
        <w:spacing w:line="244" w:lineRule="auto" w:before="0" w:after="0"/>
        <w:ind w:left="352" w:right="128" w:hanging="199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Whole-economy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at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backcast. 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comprise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compensation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employees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multiplied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spacing w:line="268" w:lineRule="auto"/>
        <w:ind w:left="153" w:right="251"/>
      </w:pPr>
      <w:r>
        <w:rPr/>
        <w:br w:type="column"/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 reflects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idiosyncratic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individual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drag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commodities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export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them.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tightening: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there 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outflows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 emerging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1980s (see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7).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weigh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emerging-economy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even</w:t>
      </w:r>
      <w:r>
        <w:rPr>
          <w:color w:val="231F20"/>
          <w:spacing w:val="-44"/>
        </w:rPr>
        <w:t> </w:t>
      </w:r>
      <w:r>
        <w:rPr>
          <w:color w:val="231F20"/>
        </w:rPr>
        <w:t>as growth</w:t>
      </w:r>
      <w:r>
        <w:rPr>
          <w:color w:val="231F20"/>
          <w:spacing w:val="-43"/>
        </w:rPr>
        <w:t> </w:t>
      </w:r>
      <w:r>
        <w:rPr>
          <w:color w:val="231F20"/>
        </w:rPr>
        <w:t>recovers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judged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settle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below</w:t>
      </w:r>
    </w:p>
    <w:p>
      <w:pPr>
        <w:pStyle w:val="BodyText"/>
        <w:spacing w:line="268" w:lineRule="auto"/>
        <w:ind w:left="153" w:right="268"/>
      </w:pPr>
      <w:r>
        <w:rPr>
          <w:color w:val="231F20"/>
          <w:w w:val="90"/>
        </w:rPr>
        <w:t>pre-crisis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modest medium-term growth outlook in part reflects </w:t>
      </w:r>
      <w:r>
        <w:rPr>
          <w:color w:val="231F20"/>
          <w:w w:val="90"/>
        </w:rPr>
        <w:t>structural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favourable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demographic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trends. </w:t>
      </w:r>
      <w:r>
        <w:rPr>
          <w:color w:val="231F20"/>
          <w:w w:val="95"/>
        </w:rPr>
        <w:t>Significant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emerging economies,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China,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wide-ranging </w:t>
      </w:r>
      <w:r>
        <w:rPr>
          <w:color w:val="231F20"/>
          <w:w w:val="90"/>
        </w:rPr>
        <w:t>impacts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</w:rPr>
        <w:t>market</w:t>
      </w:r>
      <w:r>
        <w:rPr>
          <w:color w:val="231F20"/>
          <w:spacing w:val="-25"/>
        </w:rPr>
        <w:t> </w:t>
      </w:r>
      <w:r>
        <w:rPr>
          <w:color w:val="231F20"/>
        </w:rPr>
        <w:t>prices</w:t>
      </w:r>
      <w:r>
        <w:rPr>
          <w:color w:val="231F20"/>
          <w:spacing w:val="-25"/>
        </w:rPr>
        <w:t> </w:t>
      </w:r>
      <w:r>
        <w:rPr>
          <w:color w:val="231F20"/>
        </w:rPr>
        <w:t>as</w:t>
      </w:r>
      <w:r>
        <w:rPr>
          <w:color w:val="231F20"/>
          <w:spacing w:val="-24"/>
        </w:rPr>
        <w:t> </w:t>
      </w:r>
      <w:r>
        <w:rPr>
          <w:color w:val="231F20"/>
        </w:rPr>
        <w:t>well</w:t>
      </w:r>
      <w:r>
        <w:rPr>
          <w:color w:val="231F20"/>
          <w:spacing w:val="-25"/>
        </w:rPr>
        <w:t> </w:t>
      </w:r>
      <w:r>
        <w:rPr>
          <w:color w:val="231F20"/>
        </w:rPr>
        <w:t>as</w:t>
      </w:r>
      <w:r>
        <w:rPr>
          <w:color w:val="231F20"/>
          <w:spacing w:val="-24"/>
        </w:rPr>
        <w:t> </w:t>
      </w:r>
      <w:r>
        <w:rPr>
          <w:color w:val="231F20"/>
        </w:rPr>
        <w:t>through</w:t>
      </w:r>
      <w:r>
        <w:rPr>
          <w:color w:val="231F20"/>
          <w:spacing w:val="-25"/>
        </w:rPr>
        <w:t> </w:t>
      </w:r>
      <w:r>
        <w:rPr>
          <w:color w:val="231F20"/>
        </w:rPr>
        <w:t>demand.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53" w:right="390"/>
      </w:pP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PPP-weighted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grow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 </w:t>
      </w:r>
      <w:r>
        <w:rPr>
          <w:color w:val="231F20"/>
        </w:rPr>
        <w:t>ago,</w:t>
      </w:r>
      <w:r>
        <w:rPr>
          <w:color w:val="231F20"/>
          <w:spacing w:val="-34"/>
        </w:rPr>
        <w:t> </w:t>
      </w:r>
      <w:r>
        <w:rPr>
          <w:color w:val="231F20"/>
        </w:rPr>
        <w:t>with</w:t>
      </w:r>
      <w:r>
        <w:rPr>
          <w:color w:val="231F20"/>
          <w:spacing w:val="-33"/>
        </w:rPr>
        <w:t> </w:t>
      </w:r>
      <w:r>
        <w:rPr>
          <w:color w:val="231F20"/>
        </w:rPr>
        <w:t>growth</w:t>
      </w:r>
      <w:r>
        <w:rPr>
          <w:color w:val="231F20"/>
          <w:spacing w:val="-34"/>
        </w:rPr>
        <w:t> </w:t>
      </w:r>
      <w:r>
        <w:rPr>
          <w:color w:val="231F20"/>
        </w:rPr>
        <w:t>picking</w:t>
      </w:r>
      <w:r>
        <w:rPr>
          <w:color w:val="231F20"/>
          <w:spacing w:val="-33"/>
        </w:rPr>
        <w:t> </w:t>
      </w:r>
      <w:r>
        <w:rPr>
          <w:color w:val="231F20"/>
        </w:rPr>
        <w:t>up</w:t>
      </w:r>
      <w:r>
        <w:rPr>
          <w:color w:val="231F20"/>
          <w:spacing w:val="-34"/>
        </w:rPr>
        <w:t> </w:t>
      </w:r>
      <w:r>
        <w:rPr>
          <w:color w:val="231F20"/>
        </w:rPr>
        <w:t>only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little</w:t>
      </w:r>
      <w:r>
        <w:rPr>
          <w:color w:val="231F20"/>
          <w:spacing w:val="-33"/>
        </w:rPr>
        <w:t> </w:t>
      </w:r>
      <w:r>
        <w:rPr>
          <w:color w:val="231F20"/>
        </w:rPr>
        <w:t>thereafter</w:t>
      </w:r>
    </w:p>
    <w:p>
      <w:pPr>
        <w:pStyle w:val="BodyText"/>
        <w:spacing w:line="268" w:lineRule="auto"/>
        <w:ind w:left="153" w:right="339"/>
      </w:pPr>
      <w:r>
        <w:rPr>
          <w:color w:val="231F20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5.D).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other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forecasters.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modest </w:t>
      </w:r>
      <w:r>
        <w:rPr>
          <w:color w:val="231F20"/>
          <w:w w:val="95"/>
        </w:rPr>
        <w:t>when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shares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5.5).</w:t>
      </w:r>
    </w:p>
    <w:p>
      <w:pPr>
        <w:pStyle w:val="BodyText"/>
        <w:spacing w:line="268" w:lineRule="auto"/>
        <w:ind w:left="153" w:right="297"/>
      </w:pPr>
      <w:r>
        <w:rPr>
          <w:color w:val="231F20"/>
          <w:w w:val="95"/>
        </w:rPr>
        <w:t>Downside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slower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Chinese</w:t>
      </w:r>
      <w:r>
        <w:rPr>
          <w:color w:val="231F20"/>
          <w:spacing w:val="-45"/>
        </w:rPr>
        <w:t> </w:t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continue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grow</w:t>
      </w:r>
      <w:r>
        <w:rPr>
          <w:color w:val="231F20"/>
          <w:spacing w:val="-44"/>
        </w:rPr>
        <w:t> </w:t>
      </w:r>
      <w:r>
        <w:rPr>
          <w:color w:val="231F20"/>
        </w:rPr>
        <w:t>less</w:t>
      </w:r>
      <w:r>
        <w:rPr>
          <w:color w:val="231F20"/>
          <w:spacing w:val="-45"/>
        </w:rPr>
        <w:t> </w:t>
      </w:r>
      <w:r>
        <w:rPr>
          <w:color w:val="231F20"/>
        </w:rPr>
        <w:t>quickly than previously</w:t>
      </w:r>
      <w:r>
        <w:rPr>
          <w:color w:val="231F20"/>
          <w:spacing w:val="-39"/>
        </w:rPr>
        <w:t> </w:t>
      </w:r>
      <w:r>
        <w:rPr>
          <w:color w:val="231F20"/>
        </w:rPr>
        <w:t>assumed.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06"/>
      </w:pPr>
      <w:r>
        <w:rPr>
          <w:color w:val="231F20"/>
          <w:w w:val="90"/>
        </w:rPr>
        <w:t>Overall,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detracts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forecast </w:t>
      </w:r>
      <w:r>
        <w:rPr>
          <w:color w:val="231F20"/>
          <w:w w:val="95"/>
        </w:rPr>
        <w:t>period but, given the 3½% depreciation in the sterling effective exchange rate, by a little less than in the November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 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profiles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ago: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trade</w:t>
      </w:r>
    </w:p>
    <w:p>
      <w:pPr>
        <w:pStyle w:val="BodyText"/>
        <w:spacing w:line="268" w:lineRule="auto"/>
        <w:ind w:left="153" w:right="245"/>
      </w:pPr>
      <w:r>
        <w:rPr>
          <w:color w:val="231F20"/>
          <w:w w:val="95"/>
        </w:rPr>
        <w:t>weighs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depressed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reductions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(Key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2).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4% </w:t>
      </w:r>
      <w:r>
        <w:rPr>
          <w:color w:val="231F20"/>
        </w:rPr>
        <w:t>of</w:t>
      </w:r>
      <w:r>
        <w:rPr>
          <w:color w:val="231F20"/>
          <w:spacing w:val="-17"/>
        </w:rPr>
        <w:t> </w:t>
      </w:r>
      <w:r>
        <w:rPr>
          <w:color w:val="231F20"/>
        </w:rPr>
        <w:t>GDP.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431"/>
      </w:pPr>
      <w:r>
        <w:rPr>
          <w:color w:val="A70741"/>
          <w:w w:val="95"/>
        </w:rPr>
        <w:t>Key Judgement 2: UK household and corporate spending </w:t>
      </w:r>
      <w:r>
        <w:rPr>
          <w:color w:val="A70741"/>
        </w:rPr>
        <w:t>remains resilient</w:t>
      </w:r>
    </w:p>
    <w:p>
      <w:pPr>
        <w:pStyle w:val="BodyText"/>
        <w:spacing w:line="268" w:lineRule="auto"/>
        <w:ind w:left="153" w:right="255"/>
      </w:pPr>
      <w:r>
        <w:rPr>
          <w:color w:val="231F20"/>
          <w:w w:val="90"/>
        </w:rPr>
        <w:t>UK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final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grown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above-average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years.</w:t>
      </w:r>
      <w:r>
        <w:rPr>
          <w:color w:val="231F20"/>
          <w:spacing w:val="-29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reflects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recovery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real </w:t>
      </w:r>
      <w:r>
        <w:rPr>
          <w:color w:val="231F20"/>
          <w:w w:val="95"/>
        </w:rPr>
        <w:t>incomes,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energy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other</w:t>
      </w:r>
      <w:r>
        <w:rPr>
          <w:color w:val="231F20"/>
          <w:spacing w:val="-40"/>
        </w:rPr>
        <w:t> </w:t>
      </w:r>
      <w:r>
        <w:rPr>
          <w:color w:val="231F20"/>
        </w:rPr>
        <w:t>imported</w:t>
      </w:r>
      <w:r>
        <w:rPr>
          <w:color w:val="231F20"/>
          <w:spacing w:val="-40"/>
        </w:rPr>
        <w:t> </w:t>
      </w:r>
      <w:r>
        <w:rPr>
          <w:color w:val="231F20"/>
        </w:rPr>
        <w:t>items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fallen,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support</w:t>
      </w:r>
      <w:r>
        <w:rPr>
          <w:color w:val="231F20"/>
          <w:spacing w:val="-40"/>
        </w:rPr>
        <w:t> </w:t>
      </w:r>
      <w:r>
        <w:rPr>
          <w:color w:val="231F20"/>
        </w:rPr>
        <w:t>from receding</w:t>
      </w:r>
      <w:r>
        <w:rPr>
          <w:color w:val="231F20"/>
          <w:spacing w:val="-44"/>
        </w:rPr>
        <w:t> </w:t>
      </w:r>
      <w:r>
        <w:rPr>
          <w:color w:val="231F20"/>
        </w:rPr>
        <w:t>uncertainty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improvement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cost</w:t>
      </w:r>
      <w:r>
        <w:rPr>
          <w:color w:val="231F20"/>
          <w:spacing w:val="-44"/>
        </w:rPr>
        <w:t> </w:t>
      </w:r>
      <w:r>
        <w:rPr>
          <w:color w:val="231F20"/>
        </w:rPr>
        <w:t>and availability of</w:t>
      </w:r>
      <w:r>
        <w:rPr>
          <w:color w:val="231F20"/>
          <w:spacing w:val="-39"/>
        </w:rPr>
        <w:t> </w:t>
      </w:r>
      <w:r>
        <w:rPr>
          <w:color w:val="231F20"/>
        </w:rPr>
        <w:t>credit.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643"/>
      </w:pPr>
      <w:r>
        <w:rPr>
          <w:color w:val="231F20"/>
          <w:w w:val="95"/>
        </w:rPr>
        <w:t>Household consumption growth was probably around 2¾%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 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81" w:space="148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-8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Table 5.E </w:t>
      </w:r>
      <w:r>
        <w:rPr>
          <w:color w:val="231F20"/>
          <w:w w:val="95"/>
          <w:sz w:val="18"/>
        </w:rPr>
        <w:t>Indicative projections consistent with the MPC’s </w:t>
      </w:r>
      <w:r>
        <w:rPr>
          <w:color w:val="231F20"/>
          <w:spacing w:val="-4"/>
          <w:w w:val="95"/>
          <w:sz w:val="18"/>
        </w:rPr>
        <w:t>modal </w:t>
      </w:r>
      <w:r>
        <w:rPr>
          <w:color w:val="231F20"/>
          <w:sz w:val="18"/>
        </w:rPr>
        <w:t>projections</w:t>
      </w:r>
      <w:r>
        <w:rPr>
          <w:color w:val="231F20"/>
          <w:position w:val="4"/>
          <w:sz w:val="12"/>
        </w:rPr>
        <w:t>(a)</w:t>
      </w:r>
    </w:p>
    <w:p>
      <w:pPr>
        <w:tabs>
          <w:tab w:pos="2869" w:val="left" w:leader="none"/>
        </w:tabs>
        <w:spacing w:line="156" w:lineRule="exact" w:before="176"/>
        <w:ind w:left="1090" w:right="0" w:firstLine="0"/>
        <w:jc w:val="center"/>
        <w:rPr>
          <w:sz w:val="14"/>
        </w:rPr>
      </w:pPr>
      <w:r>
        <w:rPr>
          <w:color w:val="231F20"/>
          <w:sz w:val="14"/>
        </w:rPr>
        <w:t>Average</w:t>
        <w:tab/>
        <w:t>Projections</w:t>
      </w:r>
    </w:p>
    <w:p>
      <w:pPr>
        <w:spacing w:line="156" w:lineRule="exact" w:before="0"/>
        <w:ind w:left="1090" w:right="1842" w:firstLine="0"/>
        <w:jc w:val="center"/>
        <w:rPr>
          <w:sz w:val="14"/>
        </w:rPr>
      </w:pPr>
      <w:r>
        <w:rPr/>
        <w:pict>
          <v:shape style="position:absolute;margin-left:37.184601pt;margin-top:3.941277pt;width:253.45pt;height:109.8pt;mso-position-horizontal-relative:page;mso-position-vertical-relative:paragraph;z-index:159001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30"/>
                    <w:gridCol w:w="413"/>
                    <w:gridCol w:w="598"/>
                    <w:gridCol w:w="676"/>
                    <w:gridCol w:w="679"/>
                    <w:gridCol w:w="671"/>
                  </w:tblGrid>
                  <w:tr>
                    <w:trPr>
                      <w:trHeight w:val="313" w:hRule="atLeast"/>
                    </w:trPr>
                    <w:tc>
                      <w:tcPr>
                        <w:tcW w:w="2443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1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59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67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253" w:right="3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67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8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67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2018</w:t>
                        </w:r>
                      </w:p>
                    </w:tc>
                  </w:tr>
                  <w:tr>
                    <w:trPr>
                      <w:trHeight w:val="253" w:hRule="atLeast"/>
                    </w:trPr>
                    <w:tc>
                      <w:tcPr>
                        <w:tcW w:w="2030" w:type="dxa"/>
                      </w:tcPr>
                      <w:p>
                        <w:pPr>
                          <w:pStyle w:val="TableParagraph"/>
                          <w:ind w:left="5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(b)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TableParagraph"/>
                          <w:spacing w:before="63"/>
                          <w:ind w:right="1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3¾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63"/>
                          <w:ind w:right="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2¾ (3)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before="63"/>
                          <w:ind w:left="166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2¾ (3)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TableParagraph"/>
                          <w:spacing w:before="63"/>
                          <w:ind w:right="8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2½ (3)</w:t>
                        </w:r>
                      </w:p>
                    </w:tc>
                    <w:tc>
                      <w:tcPr>
                        <w:tcW w:w="671" w:type="dxa"/>
                      </w:tcPr>
                      <w:p>
                        <w:pPr>
                          <w:pStyle w:val="TableParagraph"/>
                          <w:spacing w:before="63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2¾ (2¾)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030" w:type="dxa"/>
                      </w:tcPr>
                      <w:p>
                        <w:pPr>
                          <w:pStyle w:val="TableParagraph"/>
                          <w:spacing w:before="25"/>
                          <w:ind w:left="5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Business investment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(c)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TableParagraph"/>
                          <w:spacing w:before="46"/>
                          <w:ind w:right="1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2½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46"/>
                          <w:ind w:right="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6½</w:t>
                        </w:r>
                        <w:r>
                          <w:rPr>
                            <w:color w:val="231F2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(5½)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before="46"/>
                          <w:ind w:left="53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5½ (7½)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TableParagraph"/>
                          <w:spacing w:before="46"/>
                          <w:ind w:right="8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 (8¾)</w:t>
                        </w:r>
                      </w:p>
                    </w:tc>
                    <w:tc>
                      <w:tcPr>
                        <w:tcW w:w="671" w:type="dxa"/>
                      </w:tcPr>
                      <w:p>
                        <w:pPr>
                          <w:pStyle w:val="TableParagraph"/>
                          <w:spacing w:before="46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6¼ (7¾)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030" w:type="dxa"/>
                      </w:tcPr>
                      <w:p>
                        <w:pPr>
                          <w:pStyle w:val="TableParagraph"/>
                          <w:spacing w:before="25"/>
                          <w:ind w:left="5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Housing investment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(d)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TableParagraph"/>
                          <w:spacing w:before="46"/>
                          <w:ind w:right="1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3½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46"/>
                          <w:ind w:right="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 (¼)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before="46"/>
                          <w:ind w:left="157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 (4½)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TableParagraph"/>
                          <w:spacing w:before="46"/>
                          <w:ind w:right="8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5½ (5¾)</w:t>
                        </w:r>
                      </w:p>
                    </w:tc>
                    <w:tc>
                      <w:tcPr>
                        <w:tcW w:w="671" w:type="dxa"/>
                      </w:tcPr>
                      <w:p>
                        <w:pPr>
                          <w:pStyle w:val="TableParagraph"/>
                          <w:spacing w:before="46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5¾ (4¾)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030" w:type="dxa"/>
                      </w:tcPr>
                      <w:p>
                        <w:pPr>
                          <w:pStyle w:val="TableParagraph"/>
                          <w:spacing w:before="25"/>
                          <w:ind w:left="5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Exports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(e)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TableParagraph"/>
                          <w:spacing w:before="46"/>
                          <w:ind w:right="1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4½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46"/>
                          <w:ind w:right="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5½</w:t>
                        </w:r>
                        <w:r>
                          <w:rPr>
                            <w:color w:val="231F2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(3¾)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before="46"/>
                          <w:ind w:left="48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 (2½)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TableParagraph"/>
                          <w:spacing w:before="46"/>
                          <w:ind w:right="8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1¼ (1¾)</w:t>
                        </w:r>
                      </w:p>
                    </w:tc>
                    <w:tc>
                      <w:tcPr>
                        <w:tcW w:w="671" w:type="dxa"/>
                      </w:tcPr>
                      <w:p>
                        <w:pPr>
                          <w:pStyle w:val="TableParagraph"/>
                          <w:spacing w:before="46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 (2½)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030" w:type="dxa"/>
                      </w:tcPr>
                      <w:p>
                        <w:pPr>
                          <w:pStyle w:val="TableParagraph"/>
                          <w:spacing w:before="25"/>
                          <w:ind w:left="5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Imports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(f)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TableParagraph"/>
                          <w:spacing w:before="46"/>
                          <w:ind w:right="1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46"/>
                          <w:ind w:right="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6¼ (3)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before="46"/>
                          <w:ind w:left="48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2½ (3¾)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TableParagraph"/>
                          <w:spacing w:before="46"/>
                          <w:ind w:right="8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 (3¼)</w:t>
                        </w:r>
                      </w:p>
                    </w:tc>
                    <w:tc>
                      <w:tcPr>
                        <w:tcW w:w="671" w:type="dxa"/>
                      </w:tcPr>
                      <w:p>
                        <w:pPr>
                          <w:pStyle w:val="TableParagraph"/>
                          <w:spacing w:before="46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2½ (3¼)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030" w:type="dxa"/>
                      </w:tcPr>
                      <w:p>
                        <w:pPr>
                          <w:pStyle w:val="TableParagraph"/>
                          <w:spacing w:before="25"/>
                          <w:ind w:left="5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Real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post-tax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income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2"/>
                          </w:rPr>
                          <w:t>(g)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TableParagraph"/>
                          <w:spacing w:before="46"/>
                          <w:ind w:right="1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46"/>
                          <w:ind w:right="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 (3)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before="46"/>
                          <w:ind w:left="16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 (2¼)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TableParagraph"/>
                          <w:spacing w:before="46"/>
                          <w:ind w:right="8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 (2¼)</w:t>
                        </w:r>
                      </w:p>
                    </w:tc>
                    <w:tc>
                      <w:tcPr>
                        <w:tcW w:w="671" w:type="dxa"/>
                      </w:tcPr>
                      <w:p>
                        <w:pPr>
                          <w:pStyle w:val="TableParagraph"/>
                          <w:spacing w:before="46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 (2¼)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030" w:type="dxa"/>
                      </w:tcPr>
                      <w:p>
                        <w:pPr>
                          <w:pStyle w:val="TableParagraph"/>
                          <w:spacing w:before="25"/>
                          <w:ind w:left="5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Employment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(h)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TableParagraph"/>
                          <w:spacing w:before="46"/>
                          <w:ind w:right="1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8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46"/>
                          <w:ind w:right="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 (1½)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before="46"/>
                          <w:ind w:left="252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¾ (1)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TableParagraph"/>
                          <w:spacing w:before="46"/>
                          <w:ind w:right="8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¾ (1)</w:t>
                        </w:r>
                      </w:p>
                    </w:tc>
                    <w:tc>
                      <w:tcPr>
                        <w:tcW w:w="671" w:type="dxa"/>
                      </w:tcPr>
                      <w:p>
                        <w:pPr>
                          <w:pStyle w:val="TableParagraph"/>
                          <w:spacing w:before="46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¾ (¾)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2030" w:type="dxa"/>
                      </w:tcPr>
                      <w:p>
                        <w:pPr>
                          <w:pStyle w:val="TableParagraph"/>
                          <w:spacing w:line="166" w:lineRule="exact" w:before="25"/>
                          <w:ind w:left="5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Average weekly earnings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(i)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TableParagraph"/>
                          <w:spacing w:line="145" w:lineRule="exact" w:before="46"/>
                          <w:ind w:right="1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4¼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line="145" w:lineRule="exact" w:before="46"/>
                          <w:ind w:right="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1¾ (2½)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line="145" w:lineRule="exact" w:before="46"/>
                          <w:ind w:left="162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 (3¾)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TableParagraph"/>
                          <w:spacing w:line="145" w:lineRule="exact" w:before="46"/>
                          <w:ind w:right="8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3¾ (4)</w:t>
                        </w:r>
                      </w:p>
                    </w:tc>
                    <w:tc>
                      <w:tcPr>
                        <w:tcW w:w="671" w:type="dxa"/>
                      </w:tcPr>
                      <w:p>
                        <w:pPr>
                          <w:pStyle w:val="TableParagraph"/>
                          <w:spacing w:line="145" w:lineRule="exact" w:before="46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4¼ (4¼)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53"/>
        </w:numPr>
        <w:tabs>
          <w:tab w:pos="353" w:val="left" w:leader="none"/>
        </w:tabs>
        <w:spacing w:line="244" w:lineRule="auto" w:before="117" w:after="0"/>
        <w:ind w:left="352" w:right="72" w:hanging="199"/>
        <w:jc w:val="left"/>
        <w:rPr>
          <w:sz w:val="11"/>
        </w:rPr>
      </w:pPr>
      <w:r>
        <w:rPr>
          <w:color w:val="231F20"/>
          <w:sz w:val="11"/>
        </w:rPr>
        <w:t>These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produced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MPC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modal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unemployment. Figures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 unless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2015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53"/>
        </w:numPr>
        <w:tabs>
          <w:tab w:pos="353" w:val="left" w:leader="none"/>
        </w:tabs>
        <w:spacing w:line="127" w:lineRule="exact" w:before="0" w:after="0"/>
        <w:ind w:left="352" w:right="0" w:hanging="200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53"/>
        </w:numPr>
        <w:tabs>
          <w:tab w:pos="353" w:val="left" w:leader="none"/>
        </w:tabs>
        <w:spacing w:line="240" w:lineRule="auto" w:before="2" w:after="0"/>
        <w:ind w:left="352" w:right="0" w:hanging="200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53"/>
        </w:numPr>
        <w:tabs>
          <w:tab w:pos="353" w:val="left" w:leader="none"/>
        </w:tabs>
        <w:spacing w:line="244" w:lineRule="auto" w:before="3" w:after="0"/>
        <w:ind w:left="352" w:right="38" w:hanging="199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dwellings,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improvements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spending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associated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sale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property.</w:t>
      </w:r>
    </w:p>
    <w:p>
      <w:pPr>
        <w:pStyle w:val="ListParagraph"/>
        <w:numPr>
          <w:ilvl w:val="0"/>
          <w:numId w:val="53"/>
        </w:numPr>
        <w:tabs>
          <w:tab w:pos="353" w:val="left" w:leader="none"/>
        </w:tabs>
        <w:spacing w:line="244" w:lineRule="auto" w:before="0" w:after="0"/>
        <w:ind w:left="352" w:right="51" w:hanging="199"/>
        <w:jc w:val="left"/>
        <w:rPr>
          <w:sz w:val="11"/>
        </w:rPr>
      </w:pPr>
      <w:r>
        <w:rPr>
          <w:color w:val="231F20"/>
          <w:w w:val="95"/>
          <w:sz w:val="11"/>
        </w:rPr>
        <w:t>Chained-volume measure. The historical data exclude the impact of missing trader intra-community (MTIC)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been </w:t>
      </w:r>
      <w:r>
        <w:rPr>
          <w:color w:val="231F20"/>
          <w:sz w:val="11"/>
        </w:rPr>
        <w:t>adjusted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fraud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amount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53"/>
        </w:numPr>
        <w:tabs>
          <w:tab w:pos="353" w:val="left" w:leader="none"/>
        </w:tabs>
        <w:spacing w:line="127" w:lineRule="exact" w:before="0" w:after="0"/>
        <w:ind w:left="352" w:right="0" w:hanging="200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historical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exclude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53"/>
        </w:numPr>
        <w:tabs>
          <w:tab w:pos="353" w:val="left" w:leader="none"/>
        </w:tabs>
        <w:spacing w:line="240" w:lineRule="auto" w:before="1" w:after="0"/>
        <w:ind w:left="352" w:right="0" w:hanging="200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resources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53"/>
        </w:numPr>
        <w:tabs>
          <w:tab w:pos="353" w:val="left" w:leader="none"/>
        </w:tabs>
        <w:spacing w:line="244" w:lineRule="auto" w:before="3" w:after="0"/>
        <w:ind w:left="352" w:right="358" w:hanging="199"/>
        <w:jc w:val="left"/>
        <w:rPr>
          <w:sz w:val="11"/>
        </w:rPr>
      </w:pP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incorporate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ListParagraph"/>
        <w:numPr>
          <w:ilvl w:val="0"/>
          <w:numId w:val="53"/>
        </w:numPr>
        <w:tabs>
          <w:tab w:pos="353" w:val="left" w:leader="none"/>
        </w:tabs>
        <w:spacing w:line="127" w:lineRule="exact" w:before="0" w:after="0"/>
        <w:ind w:left="352" w:right="0" w:hanging="200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whole-economy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43"/>
      </w:pPr>
      <w:r>
        <w:rPr>
          <w:color w:val="231F20"/>
          <w:w w:val="90"/>
        </w:rPr>
        <w:t>underpinned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(Key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  <w:r>
        <w:rPr>
          <w:color w:val="231F20"/>
          <w:spacing w:val="-41"/>
        </w:rPr>
        <w:t> </w:t>
      </w:r>
      <w:r>
        <w:rPr>
          <w:color w:val="231F20"/>
        </w:rPr>
        <w:t>imported</w:t>
      </w:r>
      <w:r>
        <w:rPr>
          <w:color w:val="231F20"/>
          <w:spacing w:val="-42"/>
        </w:rPr>
        <w:t> </w:t>
      </w:r>
      <w:r>
        <w:rPr>
          <w:color w:val="231F20"/>
        </w:rPr>
        <w:t>goods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lessens.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near-term </w:t>
      </w:r>
      <w:r>
        <w:rPr>
          <w:color w:val="231F20"/>
          <w:w w:val="95"/>
        </w:rPr>
        <w:t>profile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degree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income,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dividend </w:t>
      </w:r>
      <w:r>
        <w:rPr>
          <w:color w:val="231F20"/>
          <w:w w:val="95"/>
        </w:rPr>
        <w:t>payments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 brought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treatment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2016.</w:t>
      </w:r>
      <w:r>
        <w:rPr>
          <w:color w:val="231F20"/>
          <w:spacing w:val="-17"/>
        </w:rPr>
        <w:t> </w:t>
      </w:r>
      <w:r>
        <w:rPr>
          <w:color w:val="231F20"/>
        </w:rPr>
        <w:t>Although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few</w:t>
      </w:r>
      <w:r>
        <w:rPr>
          <w:color w:val="231F20"/>
          <w:spacing w:val="-39"/>
        </w:rPr>
        <w:t> </w:t>
      </w:r>
      <w:r>
        <w:rPr>
          <w:color w:val="231F20"/>
        </w:rPr>
        <w:t>implications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level</w:t>
      </w:r>
      <w:r>
        <w:rPr>
          <w:color w:val="231F20"/>
          <w:spacing w:val="-39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total </w:t>
      </w:r>
      <w:r>
        <w:rPr>
          <w:color w:val="231F20"/>
        </w:rPr>
        <w:t>income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2015,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projected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weigh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in 2016.</w:t>
      </w:r>
      <w:r>
        <w:rPr>
          <w:color w:val="231F20"/>
          <w:spacing w:val="-15"/>
        </w:rPr>
        <w:t> </w:t>
      </w:r>
      <w:r>
        <w:rPr>
          <w:color w:val="231F20"/>
        </w:rPr>
        <w:t>Robust</w:t>
      </w:r>
      <w:r>
        <w:rPr>
          <w:color w:val="231F20"/>
          <w:spacing w:val="-38"/>
        </w:rPr>
        <w:t> </w:t>
      </w:r>
      <w:r>
        <w:rPr>
          <w:color w:val="231F20"/>
        </w:rPr>
        <w:t>consumer</w:t>
      </w:r>
      <w:r>
        <w:rPr>
          <w:color w:val="231F20"/>
          <w:spacing w:val="-38"/>
        </w:rPr>
        <w:t> </w:t>
      </w:r>
      <w:r>
        <w:rPr>
          <w:color w:val="231F20"/>
        </w:rPr>
        <w:t>confidence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GfK</w:t>
      </w:r>
      <w:r>
        <w:rPr>
          <w:color w:val="231F20"/>
          <w:spacing w:val="-38"/>
        </w:rPr>
        <w:t> </w:t>
      </w:r>
      <w:r>
        <w:rPr>
          <w:color w:val="231F20"/>
        </w:rPr>
        <w:t>consumer </w:t>
      </w:r>
      <w:r>
        <w:rPr>
          <w:color w:val="231F20"/>
          <w:w w:val="95"/>
        </w:rPr>
        <w:t>confidence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together 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 </w:t>
      </w:r>
      <w:r>
        <w:rPr>
          <w:color w:val="231F20"/>
        </w:rPr>
        <w:t>household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such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saving</w:t>
      </w:r>
      <w:r>
        <w:rPr>
          <w:color w:val="231F20"/>
          <w:spacing w:val="-45"/>
        </w:rPr>
        <w:t> </w:t>
      </w:r>
      <w:r>
        <w:rPr>
          <w:color w:val="231F20"/>
        </w:rPr>
        <w:t>ratio</w:t>
      </w:r>
      <w:r>
        <w:rPr>
          <w:color w:val="231F20"/>
          <w:spacing w:val="-45"/>
        </w:rPr>
        <w:t> </w:t>
      </w:r>
      <w:r>
        <w:rPr>
          <w:color w:val="231F20"/>
        </w:rPr>
        <w:t>falls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save </w:t>
      </w:r>
      <w:r>
        <w:rPr>
          <w:color w:val="231F20"/>
        </w:rPr>
        <w:t>even</w:t>
      </w:r>
      <w:r>
        <w:rPr>
          <w:color w:val="231F20"/>
          <w:spacing w:val="-42"/>
        </w:rPr>
        <w:t> </w:t>
      </w:r>
      <w:r>
        <w:rPr>
          <w:color w:val="231F20"/>
        </w:rPr>
        <w:t>less: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aggregate,</w:t>
      </w:r>
      <w:r>
        <w:rPr>
          <w:color w:val="231F20"/>
          <w:spacing w:val="-41"/>
        </w:rPr>
        <w:t> </w:t>
      </w:r>
      <w:r>
        <w:rPr>
          <w:color w:val="231F20"/>
        </w:rPr>
        <w:t>households’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42"/>
        </w:rPr>
        <w:t> </w:t>
      </w:r>
      <w:r>
        <w:rPr>
          <w:color w:val="231F20"/>
        </w:rPr>
        <w:t>wealth</w:t>
      </w:r>
      <w:r>
        <w:rPr>
          <w:color w:val="231F20"/>
          <w:spacing w:val="-41"/>
        </w:rPr>
        <w:t> </w:t>
      </w:r>
      <w:r>
        <w:rPr>
          <w:color w:val="231F20"/>
        </w:rPr>
        <w:t>to income</w:t>
      </w:r>
      <w:r>
        <w:rPr>
          <w:color w:val="231F20"/>
          <w:spacing w:val="-37"/>
        </w:rPr>
        <w:t> </w:t>
      </w:r>
      <w:r>
        <w:rPr>
          <w:color w:val="231F20"/>
        </w:rPr>
        <w:t>ratio</w:t>
      </w:r>
      <w:r>
        <w:rPr>
          <w:color w:val="231F20"/>
          <w:spacing w:val="-37"/>
        </w:rPr>
        <w:t> </w:t>
      </w:r>
      <w:r>
        <w:rPr>
          <w:color w:val="231F20"/>
        </w:rPr>
        <w:t>remains</w:t>
      </w:r>
      <w:r>
        <w:rPr>
          <w:color w:val="231F20"/>
          <w:spacing w:val="-37"/>
        </w:rPr>
        <w:t> </w:t>
      </w:r>
      <w:r>
        <w:rPr>
          <w:color w:val="231F20"/>
        </w:rPr>
        <w:t>close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past</w:t>
      </w:r>
      <w:r>
        <w:rPr>
          <w:color w:val="231F20"/>
          <w:spacing w:val="-37"/>
        </w:rPr>
        <w:t> </w:t>
      </w:r>
      <w:r>
        <w:rPr>
          <w:color w:val="231F20"/>
        </w:rPr>
        <w:t>highs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debt</w:t>
      </w:r>
      <w:r>
        <w:rPr>
          <w:color w:val="231F20"/>
          <w:spacing w:val="-36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period. Aggregate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variation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 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some households’ spending than assumed. In addition, the continuing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consumption</w:t>
      </w:r>
      <w:r>
        <w:rPr>
          <w:color w:val="231F20"/>
          <w:spacing w:val="-23"/>
        </w:rPr>
        <w:t> </w:t>
      </w:r>
      <w:r>
        <w:rPr>
          <w:color w:val="231F20"/>
        </w:rPr>
        <w:t>growth</w:t>
      </w:r>
      <w:r>
        <w:rPr>
          <w:color w:val="231F20"/>
          <w:spacing w:val="-23"/>
        </w:rPr>
        <w:t> </w:t>
      </w:r>
      <w:r>
        <w:rPr>
          <w:color w:val="231F20"/>
        </w:rPr>
        <w:t>than</w:t>
      </w:r>
      <w:r>
        <w:rPr>
          <w:color w:val="231F20"/>
          <w:spacing w:val="-22"/>
        </w:rPr>
        <w:t> </w:t>
      </w:r>
      <w:r>
        <w:rPr>
          <w:color w:val="231F20"/>
        </w:rPr>
        <w:t>projected.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53" w:right="265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  <w:w w:val="90"/>
        </w:rPr>
        <w:t>years,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volatile,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rising </w:t>
      </w:r>
      <w:r>
        <w:rPr>
          <w:color w:val="231F20"/>
        </w:rPr>
        <w:t>sharply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2014</w:t>
      </w:r>
      <w:r>
        <w:rPr>
          <w:color w:val="231F20"/>
          <w:spacing w:val="-41"/>
        </w:rPr>
        <w:t> </w:t>
      </w:r>
      <w:r>
        <w:rPr>
          <w:color w:val="231F20"/>
        </w:rPr>
        <w:t>before</w:t>
      </w:r>
      <w:r>
        <w:rPr>
          <w:color w:val="231F20"/>
          <w:spacing w:val="-41"/>
        </w:rPr>
        <w:t> </w:t>
      </w:r>
      <w:r>
        <w:rPr>
          <w:color w:val="231F20"/>
        </w:rPr>
        <w:t>dropping</w:t>
      </w:r>
      <w:r>
        <w:rPr>
          <w:color w:val="231F20"/>
          <w:spacing w:val="-41"/>
        </w:rPr>
        <w:t> </w:t>
      </w:r>
      <w:r>
        <w:rPr>
          <w:color w:val="231F20"/>
        </w:rPr>
        <w:t>back</w:t>
      </w:r>
      <w:r>
        <w:rPr>
          <w:color w:val="231F20"/>
          <w:spacing w:val="-41"/>
        </w:rPr>
        <w:t> </w:t>
      </w:r>
      <w:r>
        <w:rPr>
          <w:color w:val="231F20"/>
        </w:rPr>
        <w:t>last</w:t>
      </w:r>
      <w:r>
        <w:rPr>
          <w:color w:val="231F20"/>
          <w:spacing w:val="-41"/>
        </w:rPr>
        <w:t> </w:t>
      </w:r>
      <w:r>
        <w:rPr>
          <w:color w:val="231F20"/>
        </w:rPr>
        <w:t>year.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projected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reaching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nearly </w:t>
      </w:r>
      <w:r>
        <w:rPr>
          <w:color w:val="231F20"/>
        </w:rPr>
        <w:t>6%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2018.</w:t>
      </w:r>
      <w:r>
        <w:rPr>
          <w:color w:val="231F20"/>
          <w:spacing w:val="-21"/>
        </w:rPr>
        <w:t> </w:t>
      </w:r>
      <w:r>
        <w:rPr>
          <w:color w:val="231F20"/>
        </w:rPr>
        <w:t>Underlying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slightly</w:t>
      </w:r>
      <w:r>
        <w:rPr>
          <w:color w:val="231F20"/>
          <w:spacing w:val="-40"/>
        </w:rPr>
        <w:t> </w:t>
      </w:r>
      <w:r>
        <w:rPr>
          <w:color w:val="231F20"/>
        </w:rPr>
        <w:t>larger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0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housing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starts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slightly smaller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transactions.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part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impact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government</w:t>
      </w:r>
      <w:r>
        <w:rPr>
          <w:color w:val="231F20"/>
          <w:spacing w:val="-39"/>
        </w:rPr>
        <w:t> </w:t>
      </w:r>
      <w:r>
        <w:rPr>
          <w:color w:val="231F20"/>
        </w:rPr>
        <w:t>policies</w:t>
      </w:r>
      <w:r>
        <w:rPr>
          <w:color w:val="231F20"/>
          <w:spacing w:val="-40"/>
        </w:rPr>
        <w:t> </w:t>
      </w:r>
      <w:r>
        <w:rPr>
          <w:color w:val="231F20"/>
        </w:rPr>
        <w:t>affecting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271"/>
      </w:pPr>
      <w:r>
        <w:rPr>
          <w:color w:val="231F20"/>
          <w:w w:val="90"/>
        </w:rPr>
        <w:t>buy-to-let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share 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2). </w:t>
      </w:r>
      <w:r>
        <w:rPr>
          <w:color w:val="231F20"/>
          <w:w w:val="95"/>
        </w:rPr>
        <w:t>Transactions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stamp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properties,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buy-to-let,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April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afterwards.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 tax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treatment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rental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buy-to-let</w:t>
      </w:r>
      <w:r>
        <w:rPr>
          <w:color w:val="231F20"/>
          <w:spacing w:val="-38"/>
        </w:rPr>
        <w:t> </w:t>
      </w:r>
      <w:r>
        <w:rPr>
          <w:color w:val="231F20"/>
        </w:rPr>
        <w:t>transactions</w:t>
      </w:r>
      <w:r>
        <w:rPr>
          <w:color w:val="231F20"/>
          <w:spacing w:val="-38"/>
        </w:rPr>
        <w:t> </w:t>
      </w:r>
      <w:r>
        <w:rPr>
          <w:color w:val="231F20"/>
        </w:rPr>
        <w:t>but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much</w:t>
      </w:r>
      <w:r>
        <w:rPr>
          <w:color w:val="231F20"/>
          <w:spacing w:val="-38"/>
        </w:rPr>
        <w:t> </w:t>
      </w:r>
      <w:r>
        <w:rPr>
          <w:color w:val="231F20"/>
        </w:rPr>
        <w:t>smaller</w:t>
      </w:r>
      <w:r>
        <w:rPr>
          <w:color w:val="231F20"/>
          <w:spacing w:val="-39"/>
        </w:rPr>
        <w:t> </w:t>
      </w:r>
      <w:r>
        <w:rPr>
          <w:color w:val="231F20"/>
        </w:rPr>
        <w:t>effect</w:t>
      </w:r>
      <w:r>
        <w:rPr>
          <w:color w:val="231F20"/>
          <w:spacing w:val="-38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overall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projected </w:t>
      </w:r>
      <w:r>
        <w:rPr>
          <w:color w:val="231F20"/>
        </w:rPr>
        <w:t>to average 6% over the forecast period, but there is considerable</w:t>
      </w:r>
      <w:r>
        <w:rPr>
          <w:color w:val="231F20"/>
          <w:spacing w:val="-33"/>
        </w:rPr>
        <w:t> </w:t>
      </w:r>
      <w:r>
        <w:rPr>
          <w:color w:val="231F20"/>
        </w:rPr>
        <w:t>uncertainty</w:t>
      </w:r>
      <w:r>
        <w:rPr>
          <w:color w:val="231F20"/>
          <w:spacing w:val="-33"/>
        </w:rPr>
        <w:t> </w:t>
      </w:r>
      <w:r>
        <w:rPr>
          <w:color w:val="231F20"/>
        </w:rPr>
        <w:t>around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33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68"/>
      </w:pPr>
      <w:r>
        <w:rPr>
          <w:color w:val="231F20"/>
          <w:w w:val="95"/>
        </w:rPr>
        <w:t>Business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growing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6%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period. 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gas</w:t>
      </w:r>
      <w:r>
        <w:rPr>
          <w:color w:val="231F20"/>
          <w:spacing w:val="-45"/>
        </w:rPr>
        <w:t> </w:t>
      </w:r>
      <w:r>
        <w:rPr>
          <w:color w:val="231F20"/>
        </w:rPr>
        <w:t>sector,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assumed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reduce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overall </w:t>
      </w:r>
      <w:r>
        <w:rPr>
          <w:color w:val="231F20"/>
          <w:w w:val="95"/>
        </w:rPr>
        <w:t>business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</w:rPr>
        <w:t>period,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assumed</w:t>
      </w:r>
      <w:r>
        <w:rPr>
          <w:color w:val="231F20"/>
          <w:spacing w:val="-45"/>
        </w:rPr>
        <w:t> </w:t>
      </w:r>
      <w:r>
        <w:rPr>
          <w:color w:val="231F20"/>
        </w:rPr>
        <w:t>three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ago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2).</w:t>
      </w:r>
    </w:p>
    <w:p>
      <w:pPr>
        <w:pStyle w:val="BodyText"/>
        <w:spacing w:line="268" w:lineRule="auto"/>
        <w:ind w:left="153" w:right="280"/>
      </w:pPr>
      <w:r>
        <w:rPr>
          <w:color w:val="231F20"/>
          <w:w w:val="90"/>
        </w:rPr>
        <w:t>Outside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need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 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favourable.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 relies,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outlook: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global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71" w:space="159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83"/>
      </w:pPr>
      <w:r>
        <w:rPr>
          <w:color w:val="231F20"/>
          <w:w w:val="95"/>
        </w:rPr>
        <w:t>outlook,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hold.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upside,</w:t>
      </w:r>
      <w:r>
        <w:rPr>
          <w:color w:val="231F20"/>
          <w:spacing w:val="-43"/>
        </w:rPr>
        <w:t> </w:t>
      </w:r>
      <w:r>
        <w:rPr>
          <w:color w:val="231F20"/>
        </w:rPr>
        <w:t>however,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return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corporate capital</w:t>
      </w:r>
      <w:r>
        <w:rPr>
          <w:color w:val="231F20"/>
          <w:spacing w:val="-39"/>
        </w:rPr>
        <w:t> </w:t>
      </w:r>
      <w:r>
        <w:rPr>
          <w:color w:val="231F20"/>
        </w:rPr>
        <w:t>remains</w:t>
      </w:r>
      <w:r>
        <w:rPr>
          <w:color w:val="231F20"/>
          <w:spacing w:val="-39"/>
        </w:rPr>
        <w:t> </w:t>
      </w:r>
      <w:r>
        <w:rPr>
          <w:color w:val="231F20"/>
        </w:rPr>
        <w:t>high</w:t>
      </w:r>
      <w:r>
        <w:rPr>
          <w:color w:val="231F20"/>
          <w:spacing w:val="-39"/>
        </w:rPr>
        <w:t> </w:t>
      </w:r>
      <w:r>
        <w:rPr>
          <w:color w:val="231F20"/>
        </w:rPr>
        <w:t>and,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economy</w:t>
      </w:r>
      <w:r>
        <w:rPr>
          <w:color w:val="231F20"/>
          <w:spacing w:val="-39"/>
        </w:rPr>
        <w:t> </w:t>
      </w:r>
      <w:r>
        <w:rPr>
          <w:color w:val="231F20"/>
        </w:rPr>
        <w:t>continues</w:t>
      </w:r>
      <w:r>
        <w:rPr>
          <w:color w:val="231F20"/>
          <w:spacing w:val="-39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normalise,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capital</w:t>
      </w:r>
      <w:r>
        <w:rPr>
          <w:color w:val="231F20"/>
          <w:spacing w:val="-19"/>
        </w:rPr>
        <w:t> </w:t>
      </w:r>
      <w:r>
        <w:rPr>
          <w:color w:val="231F20"/>
        </w:rPr>
        <w:t>spending.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423"/>
      </w:pPr>
      <w:r>
        <w:rPr>
          <w:color w:val="A70741"/>
          <w:w w:val="95"/>
        </w:rPr>
        <w:t>Key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Judgement</w:t>
      </w:r>
      <w:r>
        <w:rPr>
          <w:color w:val="A70741"/>
          <w:spacing w:val="-20"/>
          <w:w w:val="95"/>
        </w:rPr>
        <w:t> </w:t>
      </w:r>
      <w:r>
        <w:rPr>
          <w:color w:val="A70741"/>
          <w:w w:val="95"/>
        </w:rPr>
        <w:t>3:</w:t>
      </w:r>
      <w:r>
        <w:rPr>
          <w:color w:val="A70741"/>
          <w:spacing w:val="17"/>
          <w:w w:val="95"/>
        </w:rPr>
        <w:t> </w:t>
      </w:r>
      <w:r>
        <w:rPr>
          <w:color w:val="A70741"/>
          <w:w w:val="95"/>
        </w:rPr>
        <w:t>annual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productivity</w:t>
      </w:r>
      <w:r>
        <w:rPr>
          <w:color w:val="A70741"/>
          <w:spacing w:val="-20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picks</w:t>
      </w:r>
      <w:r>
        <w:rPr>
          <w:color w:val="A70741"/>
          <w:spacing w:val="-20"/>
          <w:w w:val="95"/>
        </w:rPr>
        <w:t> </w:t>
      </w:r>
      <w:r>
        <w:rPr>
          <w:color w:val="A70741"/>
          <w:w w:val="95"/>
        </w:rPr>
        <w:t>up</w:t>
      </w:r>
      <w:r>
        <w:rPr>
          <w:color w:val="A70741"/>
          <w:spacing w:val="-20"/>
          <w:w w:val="95"/>
        </w:rPr>
        <w:t> </w:t>
      </w:r>
      <w:r>
        <w:rPr>
          <w:color w:val="A70741"/>
          <w:spacing w:val="-12"/>
          <w:w w:val="95"/>
        </w:rPr>
        <w:t>a </w:t>
      </w:r>
      <w:r>
        <w:rPr>
          <w:color w:val="A70741"/>
        </w:rPr>
        <w:t>little</w:t>
      </w:r>
      <w:r>
        <w:rPr>
          <w:color w:val="A70741"/>
          <w:spacing w:val="-19"/>
        </w:rPr>
        <w:t> </w:t>
      </w:r>
      <w:r>
        <w:rPr>
          <w:color w:val="A70741"/>
        </w:rPr>
        <w:t>further</w:t>
      </w:r>
    </w:p>
    <w:p>
      <w:pPr>
        <w:pStyle w:val="BodyText"/>
        <w:spacing w:line="268" w:lineRule="auto"/>
        <w:ind w:left="5482" w:right="266"/>
      </w:pP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 couple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economy. There is considerable uncertainty around how much slack remains,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members. 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quarter,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November,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forecast period,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without </w:t>
      </w:r>
      <w:r>
        <w:rPr>
          <w:color w:val="231F20"/>
          <w:w w:val="90"/>
        </w:rPr>
        <w:t>generating excess inflationary pressure therefore depends on </w:t>
      </w:r>
      <w:r>
        <w:rPr>
          <w:color w:val="231F20"/>
          <w:w w:val="95"/>
        </w:rPr>
        <w:t>how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expands,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 </w:t>
      </w:r>
      <w:r>
        <w:rPr>
          <w:color w:val="231F20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</w:rPr>
        <w:t>affects</w:t>
      </w:r>
      <w:r>
        <w:rPr>
          <w:color w:val="231F20"/>
          <w:spacing w:val="-24"/>
        </w:rPr>
        <w:t> </w:t>
      </w:r>
      <w:r>
        <w:rPr>
          <w:color w:val="231F20"/>
        </w:rPr>
        <w:t>wage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price</w:t>
      </w:r>
      <w:r>
        <w:rPr>
          <w:color w:val="231F20"/>
          <w:spacing w:val="-23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92"/>
      </w:pP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stable,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years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characterised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unusually</w:t>
      </w:r>
      <w:r>
        <w:rPr>
          <w:color w:val="231F20"/>
          <w:spacing w:val="-44"/>
        </w:rPr>
        <w:t> </w:t>
      </w:r>
      <w:r>
        <w:rPr>
          <w:color w:val="231F20"/>
        </w:rPr>
        <w:t>rapid</w:t>
      </w:r>
      <w:r>
        <w:rPr>
          <w:color w:val="231F20"/>
          <w:spacing w:val="-44"/>
        </w:rPr>
        <w:t> </w:t>
      </w:r>
      <w:r>
        <w:rPr>
          <w:color w:val="231F20"/>
        </w:rPr>
        <w:t>labour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returning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normal</w:t>
      </w:r>
      <w:r>
        <w:rPr>
          <w:color w:val="231F20"/>
          <w:spacing w:val="-45"/>
        </w:rPr>
        <w:t> </w:t>
      </w:r>
      <w:r>
        <w:rPr>
          <w:color w:val="231F20"/>
        </w:rPr>
        <w:t>rates.</w:t>
      </w:r>
      <w:r>
        <w:rPr>
          <w:color w:val="231F20"/>
          <w:spacing w:val="-28"/>
        </w:rPr>
        <w:t> </w:t>
      </w:r>
      <w:r>
        <w:rPr>
          <w:color w:val="231F20"/>
        </w:rPr>
        <w:t>Within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supply,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appears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trend participation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flattened</w:t>
      </w:r>
      <w:r>
        <w:rPr>
          <w:color w:val="231F20"/>
          <w:spacing w:val="-41"/>
        </w:rPr>
        <w:t> </w:t>
      </w:r>
      <w:r>
        <w:rPr>
          <w:color w:val="231F20"/>
        </w:rPr>
        <w:t>off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medium-term equilibrium unemployment rate. Although net inward migration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risen</w:t>
      </w:r>
      <w:r>
        <w:rPr>
          <w:color w:val="231F20"/>
          <w:spacing w:val="-42"/>
        </w:rPr>
        <w:t> </w:t>
      </w:r>
      <w:r>
        <w:rPr>
          <w:color w:val="231F20"/>
        </w:rPr>
        <w:t>recently,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latest</w:t>
      </w:r>
      <w:r>
        <w:rPr>
          <w:color w:val="231F20"/>
          <w:spacing w:val="-42"/>
        </w:rPr>
        <w:t> </w:t>
      </w:r>
      <w:r>
        <w:rPr>
          <w:color w:val="231F20"/>
        </w:rPr>
        <w:t>ONS</w:t>
      </w:r>
      <w:r>
        <w:rPr>
          <w:color w:val="231F20"/>
          <w:spacing w:val="-41"/>
        </w:rPr>
        <w:t> </w:t>
      </w:r>
      <w:r>
        <w:rPr>
          <w:color w:val="231F20"/>
        </w:rPr>
        <w:t>projections </w:t>
      </w:r>
      <w:r>
        <w:rPr>
          <w:color w:val="231F20"/>
          <w:w w:val="95"/>
        </w:rPr>
        <w:t>suggest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three </w:t>
      </w:r>
      <w:r>
        <w:rPr>
          <w:color w:val="231F20"/>
        </w:rPr>
        <w:t>years.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assumed</w:t>
      </w:r>
      <w:r>
        <w:rPr>
          <w:color w:val="231F20"/>
          <w:spacing w:val="-45"/>
        </w:rPr>
        <w:t> </w:t>
      </w:r>
      <w:r>
        <w:rPr>
          <w:color w:val="231F20"/>
        </w:rPr>
        <w:t>medium-term</w:t>
      </w:r>
      <w:r>
        <w:rPr>
          <w:color w:val="231F20"/>
          <w:spacing w:val="-45"/>
        </w:rPr>
        <w:t> </w:t>
      </w:r>
      <w:r>
        <w:rPr>
          <w:color w:val="231F20"/>
        </w:rPr>
        <w:t>equilibrium</w:t>
      </w:r>
      <w:r>
        <w:rPr>
          <w:color w:val="231F20"/>
          <w:spacing w:val="-44"/>
        </w:rPr>
        <w:t> </w:t>
      </w:r>
      <w:r>
        <w:rPr>
          <w:color w:val="231F20"/>
        </w:rPr>
        <w:t>levels</w:t>
      </w:r>
      <w:r>
        <w:rPr>
          <w:color w:val="231F20"/>
          <w:spacing w:val="-45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participation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 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although,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684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  <w:w w:val="95"/>
        </w:rPr>
        <w:t>revised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substantially.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 unwound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estimated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be</w:t>
      </w:r>
      <w:r>
        <w:rPr>
          <w:color w:val="231F20"/>
          <w:spacing w:val="-33"/>
        </w:rPr>
        <w:t> </w:t>
      </w:r>
      <w:r>
        <w:rPr>
          <w:color w:val="231F20"/>
        </w:rPr>
        <w:t>lower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Q4</w:t>
      </w:r>
      <w:r>
        <w:rPr>
          <w:color w:val="231F20"/>
          <w:spacing w:val="-32"/>
        </w:rPr>
        <w:t> </w:t>
      </w:r>
      <w:r>
        <w:rPr>
          <w:color w:val="231F20"/>
        </w:rPr>
        <w:t>than</w:t>
      </w:r>
      <w:r>
        <w:rPr>
          <w:color w:val="231F20"/>
          <w:spacing w:val="-33"/>
        </w:rPr>
        <w:t> </w:t>
      </w:r>
      <w:r>
        <w:rPr>
          <w:color w:val="231F20"/>
        </w:rPr>
        <w:t>expected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482" w:right="252"/>
      </w:pP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 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voluntary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employees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employers.</w:t>
      </w:r>
      <w:r>
        <w:rPr>
          <w:color w:val="231F20"/>
          <w:spacing w:val="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light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that,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MPC</w:t>
      </w:r>
      <w:r>
        <w:rPr>
          <w:color w:val="231F20"/>
          <w:spacing w:val="-35"/>
        </w:rPr>
        <w:t> </w:t>
      </w:r>
      <w:r>
        <w:rPr>
          <w:color w:val="231F20"/>
        </w:rPr>
        <w:t>has</w:t>
      </w:r>
      <w:r>
        <w:rPr>
          <w:color w:val="231F20"/>
          <w:spacing w:val="-35"/>
        </w:rPr>
        <w:t> </w:t>
      </w:r>
      <w:r>
        <w:rPr>
          <w:color w:val="231F20"/>
        </w:rPr>
        <w:t>revised</w:t>
      </w:r>
      <w:r>
        <w:rPr>
          <w:color w:val="231F20"/>
          <w:spacing w:val="-34"/>
        </w:rPr>
        <w:t> </w:t>
      </w:r>
      <w:r>
        <w:rPr>
          <w:color w:val="231F20"/>
        </w:rPr>
        <w:t>down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assumed</w:t>
      </w:r>
      <w:r>
        <w:rPr>
          <w:color w:val="231F20"/>
          <w:spacing w:val="-35"/>
        </w:rPr>
        <w:t> </w:t>
      </w:r>
      <w:r>
        <w:rPr>
          <w:color w:val="231F20"/>
        </w:rPr>
        <w:t>level</w:t>
      </w:r>
      <w:r>
        <w:rPr>
          <w:color w:val="231F20"/>
          <w:spacing w:val="-3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equilibrium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forecast</w:t>
      </w:r>
      <w:r>
        <w:rPr>
          <w:color w:val="231F20"/>
          <w:spacing w:val="-42"/>
        </w:rPr>
        <w:t> </w:t>
      </w:r>
      <w:r>
        <w:rPr>
          <w:color w:val="231F20"/>
        </w:rPr>
        <w:t>period</w:t>
      </w:r>
      <w:r>
        <w:rPr>
          <w:color w:val="231F20"/>
          <w:spacing w:val="-42"/>
        </w:rPr>
        <w:t> </w:t>
      </w:r>
      <w:r>
        <w:rPr>
          <w:color w:val="231F20"/>
        </w:rPr>
        <w:t>(see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pages</w:t>
      </w:r>
      <w:r>
        <w:rPr>
          <w:color w:val="231F20"/>
          <w:spacing w:val="-42"/>
        </w:rPr>
        <w:t> </w:t>
      </w:r>
      <w:r>
        <w:rPr>
          <w:color w:val="231F20"/>
        </w:rPr>
        <w:t>22–23).</w:t>
      </w:r>
      <w:r>
        <w:rPr>
          <w:color w:val="231F20"/>
          <w:spacing w:val="-24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  <w:w w:val="90"/>
        </w:rPr>
        <w:t>further,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normalisation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practices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older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workers,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 </w:t>
      </w:r>
      <w:r>
        <w:rPr>
          <w:color w:val="231F20"/>
        </w:rPr>
        <w:t>fewer</w:t>
      </w:r>
      <w:r>
        <w:rPr>
          <w:color w:val="231F20"/>
          <w:spacing w:val="-22"/>
        </w:rPr>
        <w:t> </w:t>
      </w:r>
      <w:r>
        <w:rPr>
          <w:color w:val="231F20"/>
        </w:rPr>
        <w:t>hours,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labour</w:t>
      </w:r>
      <w:r>
        <w:rPr>
          <w:color w:val="231F20"/>
          <w:spacing w:val="-22"/>
        </w:rPr>
        <w:t> </w:t>
      </w:r>
      <w:r>
        <w:rPr>
          <w:color w:val="231F20"/>
        </w:rPr>
        <w:t>force.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256"/>
      </w:pP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 picked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probably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fastest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underlying</w:t>
      </w:r>
      <w:r>
        <w:rPr>
          <w:color w:val="231F20"/>
          <w:spacing w:val="-38"/>
        </w:rPr>
        <w:t> </w:t>
      </w:r>
      <w:r>
        <w:rPr>
          <w:color w:val="231F20"/>
        </w:rPr>
        <w:t>recovery,</w:t>
      </w:r>
      <w:r>
        <w:rPr>
          <w:color w:val="231F20"/>
          <w:spacing w:val="-37"/>
        </w:rPr>
        <w:t> </w:t>
      </w:r>
      <w:r>
        <w:rPr>
          <w:color w:val="231F20"/>
        </w:rPr>
        <w:t>perhaps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resources</w:t>
      </w:r>
      <w:r>
        <w:rPr>
          <w:color w:val="231F20"/>
          <w:spacing w:val="-37"/>
        </w:rPr>
        <w:t> </w:t>
      </w:r>
      <w:r>
        <w:rPr>
          <w:color w:val="231F20"/>
        </w:rPr>
        <w:t>begin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</w:p>
    <w:p>
      <w:pPr>
        <w:spacing w:after="0" w:line="268" w:lineRule="auto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02208" from="39.685101pt,-4.655291pt" to="255.119101pt,-4.655291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Chart 5.6 </w:t>
      </w:r>
      <w:r>
        <w:rPr>
          <w:color w:val="231F20"/>
          <w:sz w:val="18"/>
        </w:rPr>
        <w:t>Productivity</w:t>
      </w:r>
      <w:r>
        <w:rPr>
          <w:color w:val="231F20"/>
          <w:position w:val="4"/>
          <w:sz w:val="12"/>
        </w:rPr>
        <w:t>(a)</w:t>
      </w:r>
    </w:p>
    <w:p>
      <w:pPr>
        <w:spacing w:line="312" w:lineRule="auto" w:before="142"/>
        <w:ind w:left="341" w:right="37" w:firstLine="0"/>
        <w:jc w:val="left"/>
        <w:rPr>
          <w:sz w:val="12"/>
        </w:rPr>
      </w:pPr>
      <w:r>
        <w:rPr/>
        <w:pict>
          <v:group style="position:absolute;margin-left:39.935062pt;margin-top:7.223564pt;width:5.7pt;height:16.2pt;mso-position-horizontal-relative:page;mso-position-vertical-relative:paragraph;z-index:15901696" coordorigin="799,144" coordsize="114,324">
            <v:shape style="position:absolute;left:798;top:144;width:114;height:142" coordorigin="799,144" coordsize="114,142" path="m855,286l799,215,855,144,912,215,855,286xe" filled="true" fillcolor="#74c043" stroked="false">
              <v:path arrowok="t"/>
              <v:fill type="solid"/>
            </v:shape>
            <v:shape style="position:absolute;left:798;top:326;width:114;height:142" coordorigin="799,326" coordsize="114,142" path="m855,468l799,397,855,326,912,397,855,468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Projection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November</w:t>
      </w:r>
      <w:r>
        <w:rPr>
          <w:color w:val="231F20"/>
          <w:spacing w:val="-19"/>
          <w:w w:val="95"/>
          <w:sz w:val="12"/>
        </w:rPr>
        <w:t> </w:t>
      </w:r>
      <w:r>
        <w:rPr>
          <w:rFonts w:ascii="Times New Roman"/>
          <w:i/>
          <w:color w:val="231F20"/>
          <w:w w:val="95"/>
          <w:sz w:val="12"/>
        </w:rPr>
        <w:t>Report </w:t>
      </w:r>
      <w:r>
        <w:rPr>
          <w:color w:val="231F20"/>
          <w:w w:val="90"/>
          <w:sz w:val="12"/>
        </w:rPr>
        <w:t>Projection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consistent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with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MPC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key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judgements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81"/>
      </w:pPr>
      <w:r>
        <w:rPr>
          <w:color w:val="231F20"/>
        </w:rPr>
        <w:t>reallocated towards more productive uses. That means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year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1¾%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settling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2659" w:space="2670"/>
            <w:col w:w="5401"/>
          </w:cols>
        </w:sectPr>
      </w:pPr>
    </w:p>
    <w:p>
      <w:pPr>
        <w:spacing w:line="103" w:lineRule="exact" w:before="0"/>
        <w:ind w:left="39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February</w:t>
      </w:r>
    </w:p>
    <w:p>
      <w:pPr>
        <w:spacing w:line="130" w:lineRule="exact" w:before="40"/>
        <w:ind w:left="39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 change on previous year</w:t>
      </w:r>
    </w:p>
    <w:p>
      <w:pPr>
        <w:spacing w:line="130" w:lineRule="exact" w:before="0"/>
        <w:ind w:left="2164" w:right="0" w:firstLine="0"/>
        <w:jc w:val="left"/>
        <w:rPr>
          <w:sz w:val="12"/>
        </w:rPr>
      </w:pPr>
      <w:r>
        <w:rPr/>
        <w:pict>
          <v:group style="position:absolute;margin-left:39.685127pt;margin-top:2.124083pt;width:184.75pt;height:142.25pt;mso-position-horizontal-relative:page;mso-position-vertical-relative:paragraph;z-index:-21173760" coordorigin="794,42" coordsize="3695,2845">
            <v:rect style="position:absolute;left:798;top:47;width:3685;height:2835" filled="false" stroked="true" strokeweight=".49993pt" strokecolor="#231f20">
              <v:stroke dashstyle="solid"/>
            </v:rect>
            <v:line style="position:absolute" from="4370,460" to="4483,460" stroked="true" strokeweight=".499947pt" strokecolor="#231f20">
              <v:stroke dashstyle="solid"/>
            </v:line>
            <v:line style="position:absolute" from="4370,862" to="4483,862" stroked="true" strokeweight=".499947pt" strokecolor="#231f20">
              <v:stroke dashstyle="solid"/>
            </v:line>
            <v:line style="position:absolute" from="4370,1266" to="4483,1266" stroked="true" strokeweight=".499947pt" strokecolor="#231f20">
              <v:stroke dashstyle="solid"/>
            </v:line>
            <v:line style="position:absolute" from="4370,1668" to="4483,1668" stroked="true" strokeweight=".499947pt" strokecolor="#231f20">
              <v:stroke dashstyle="solid"/>
            </v:line>
            <v:line style="position:absolute" from="4370,2072" to="4483,2072" stroked="true" strokeweight=".499947pt" strokecolor="#231f20">
              <v:stroke dashstyle="solid"/>
            </v:line>
            <v:line style="position:absolute" from="4370,2474" to="4483,2474" stroked="true" strokeweight=".499947pt" strokecolor="#231f20">
              <v:stroke dashstyle="solid"/>
            </v:line>
            <v:line style="position:absolute" from="799,460" to="912,460" stroked="true" strokeweight=".499947pt" strokecolor="#231f20">
              <v:stroke dashstyle="solid"/>
            </v:line>
            <v:line style="position:absolute" from="799,862" to="912,862" stroked="true" strokeweight=".499947pt" strokecolor="#231f20">
              <v:stroke dashstyle="solid"/>
            </v:line>
            <v:line style="position:absolute" from="799,1266" to="912,1266" stroked="true" strokeweight=".499947pt" strokecolor="#231f20">
              <v:stroke dashstyle="solid"/>
            </v:line>
            <v:line style="position:absolute" from="799,1668" to="912,1668" stroked="true" strokeweight=".499947pt" strokecolor="#231f20">
              <v:stroke dashstyle="solid"/>
            </v:line>
            <v:line style="position:absolute" from="799,2072" to="912,2072" stroked="true" strokeweight=".499947pt" strokecolor="#231f20">
              <v:stroke dashstyle="solid"/>
            </v:line>
            <v:line style="position:absolute" from="799,2474" to="912,2474" stroked="true" strokeweight=".499947pt" strokecolor="#231f20">
              <v:stroke dashstyle="solid"/>
            </v:line>
            <v:line style="position:absolute" from="3942,2768" to="3942,2882" stroked="true" strokeweight=".499901pt" strokecolor="#231f20">
              <v:stroke dashstyle="solid"/>
            </v:line>
            <v:line style="position:absolute" from="3447,2768" to="3447,2882" stroked="true" strokeweight=".499901pt" strokecolor="#231f20">
              <v:stroke dashstyle="solid"/>
            </v:line>
            <v:line style="position:absolute" from="2951,2768" to="2951,2882" stroked="true" strokeweight=".499901pt" strokecolor="#231f20">
              <v:stroke dashstyle="solid"/>
            </v:line>
            <v:line style="position:absolute" from="2456,2768" to="2456,2882" stroked="true" strokeweight=".499901pt" strokecolor="#231f20">
              <v:stroke dashstyle="solid"/>
            </v:line>
            <v:line style="position:absolute" from="1959,2768" to="1959,2882" stroked="true" strokeweight=".499901pt" strokecolor="#231f20">
              <v:stroke dashstyle="solid"/>
            </v:line>
            <v:line style="position:absolute" from="1464,2768" to="1464,2882" stroked="true" strokeweight=".499901pt" strokecolor="#231f20">
              <v:stroke dashstyle="solid"/>
            </v:line>
            <v:line style="position:absolute" from="968,2768" to="968,2882" stroked="true" strokeweight=".499901pt" strokecolor="#231f20">
              <v:stroke dashstyle="solid"/>
            </v:line>
            <v:shape style="position:absolute;left:3732;top:1287;width:598;height:439" coordorigin="3732,1287" coordsize="598,439" path="m3822,1567l3777,1508,3732,1567,3777,1626,3822,1567xm3986,1667l3942,1609,3897,1667,3942,1725,3986,1667xm4152,1467l4108,1408,4063,1467,4108,1525,4152,1467xm4330,1365l4269,1287,4208,1365,4269,1443,4330,1365xe" filled="true" fillcolor="#74c043" stroked="false">
              <v:path arrowok="t"/>
              <v:fill type="solid"/>
            </v:shape>
            <v:shape style="position:absolute;left:3732;top:1306;width:585;height:420" coordorigin="3732,1306" coordsize="585,420" path="m3822,1667l3777,1609,3732,1667,3777,1725,3822,1667xm3986,1567l3942,1508,3897,1567,3942,1626,3986,1567xm4152,1365l4108,1306,4063,1365,4108,1423,4152,1365xm4317,1365l4272,1306,4227,1365,4272,1423,4317,1365xe" filled="true" fillcolor="#fcaf17" stroked="false">
              <v:path arrowok="t"/>
              <v:fill type="solid"/>
            </v:shape>
            <v:line style="position:absolute" from="949,2072" to="4294,2072" stroked="true" strokeweight=".499947pt" strokecolor="#231f20">
              <v:stroke dashstyle="solid"/>
            </v:line>
            <v:shape style="position:absolute;left:967;top:636;width:2645;height:1966" coordorigin="968,637" coordsize="2645,1966" path="m968,1028l1134,1188,1298,637,1464,1377,1629,985,1795,909,1959,1449,2125,1400,2290,1266,2456,1413,2620,2472,2786,2602,2951,1675,3117,1436,3281,2349,3447,1932,3612,1921e" filled="false" stroked="true" strokeweight=".999861pt" strokecolor="#0056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1"/>
        <w:ind w:left="0" w:right="4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4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0"/>
        <w:ind w:left="0" w:right="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4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61"/>
        <w:ind w:left="214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4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214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6"/>
        <w:ind w:left="0" w:right="4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191" w:lineRule="exact"/>
        <w:ind w:left="395"/>
      </w:pPr>
      <w:r>
        <w:rPr/>
        <w:br w:type="column"/>
      </w:r>
      <w:r>
        <w:rPr>
          <w:color w:val="231F20"/>
        </w:rPr>
        <w:t>around that rate (Chart 5.6).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395" w:right="413"/>
      </w:pPr>
      <w:r>
        <w:rPr>
          <w:color w:val="231F20"/>
          <w:w w:val="90"/>
        </w:rPr>
        <w:t>Overall,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steadily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 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 slowly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years.</w:t>
      </w:r>
    </w:p>
    <w:p>
      <w:pPr>
        <w:pStyle w:val="BodyText"/>
        <w:spacing w:line="268" w:lineRule="auto"/>
        <w:ind w:left="395" w:right="321"/>
      </w:pPr>
      <w:r>
        <w:rPr>
          <w:color w:val="231F20"/>
          <w:w w:val="95"/>
        </w:rPr>
        <w:t>Relative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 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potential supply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395"/>
      </w:pP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quickly </w:t>
      </w:r>
      <w:r>
        <w:rPr>
          <w:color w:val="231F20"/>
          <w:w w:val="90"/>
        </w:rPr>
        <w:t>supply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frequently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disappointed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6"/>
          <w:w w:val="90"/>
        </w:rPr>
        <w:t>in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40"/>
          <w:cols w:num="3" w:equalWidth="0">
            <w:col w:w="969" w:space="762"/>
            <w:col w:w="2274" w:space="1083"/>
            <w:col w:w="5642"/>
          </w:cols>
        </w:sectPr>
      </w:pPr>
    </w:p>
    <w:p>
      <w:pPr>
        <w:tabs>
          <w:tab w:pos="683" w:val="left" w:leader="none"/>
          <w:tab w:pos="1258" w:val="left" w:leader="none"/>
          <w:tab w:pos="1754" w:val="left" w:leader="none"/>
          <w:tab w:pos="2250" w:val="left" w:leader="none"/>
          <w:tab w:pos="2746" w:val="left" w:leader="none"/>
          <w:tab w:pos="3261" w:val="left" w:leader="none"/>
          <w:tab w:pos="3895" w:val="left" w:leader="none"/>
        </w:tabs>
        <w:spacing w:line="240" w:lineRule="auto" w:before="0"/>
        <w:ind w:left="207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  <w:tab/>
      </w:r>
      <w:r>
        <w:rPr>
          <w:color w:val="231F20"/>
          <w:position w:val="9"/>
          <w:sz w:val="12"/>
        </w:rPr>
        <w:t>2</w:t>
      </w:r>
    </w:p>
    <w:p>
      <w:pPr>
        <w:spacing w:before="9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3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worked.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mode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backcast.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worked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 expected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revisions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incorporate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 projections.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b/>
          <w:color w:val="A70741"/>
          <w:sz w:val="18"/>
        </w:rPr>
        <w:t>Chart 5.7 </w:t>
      </w:r>
      <w:r>
        <w:rPr>
          <w:color w:val="231F20"/>
          <w:sz w:val="18"/>
        </w:rPr>
        <w:t>Unit labour costs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339" w:right="0" w:firstLine="0"/>
        <w:jc w:val="left"/>
        <w:rPr>
          <w:rFonts w:ascii="Times New Roman"/>
          <w:i/>
          <w:sz w:val="12"/>
        </w:rPr>
      </w:pPr>
      <w:r>
        <w:rPr/>
        <w:pict>
          <v:group style="position:absolute;margin-left:39.840302pt;margin-top:7.216785pt;width:5.7pt;height:16.2pt;mso-position-horizontal-relative:page;mso-position-vertical-relative:paragraph;z-index:15903232" coordorigin="797,144" coordsize="114,324">
            <v:shape style="position:absolute;left:796;top:144;width:114;height:142" coordorigin="797,144" coordsize="114,142" path="m854,144l797,215,854,286,910,215,854,144xe" filled="true" fillcolor="#74c043" stroked="false">
              <v:path arrowok="t"/>
              <v:fill type="solid"/>
            </v:shape>
            <v:shape style="position:absolute;left:796;top:326;width:114;height:142" coordorigin="797,326" coordsize="114,142" path="m854,326l797,397,854,468,910,397,854,326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Projection at the time of the November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line="140" w:lineRule="atLeast" w:before="42"/>
        <w:ind w:left="393" w:right="1728" w:hanging="55"/>
        <w:jc w:val="left"/>
        <w:rPr>
          <w:sz w:val="12"/>
        </w:rPr>
      </w:pPr>
      <w:r>
        <w:rPr>
          <w:color w:val="231F20"/>
          <w:w w:val="90"/>
          <w:sz w:val="12"/>
        </w:rPr>
        <w:t>Projection consistent with MPC key judgements </w:t>
      </w:r>
      <w:r>
        <w:rPr>
          <w:color w:val="231F20"/>
          <w:sz w:val="12"/>
        </w:rPr>
        <w:t>in February</w:t>
      </w:r>
    </w:p>
    <w:p>
      <w:pPr>
        <w:spacing w:line="107" w:lineRule="exact" w:before="0"/>
        <w:ind w:left="2149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year earlier</w:t>
      </w:r>
    </w:p>
    <w:p>
      <w:pPr>
        <w:spacing w:line="131" w:lineRule="exact" w:before="0"/>
        <w:ind w:left="3893" w:right="0" w:firstLine="0"/>
        <w:jc w:val="left"/>
        <w:rPr>
          <w:sz w:val="12"/>
        </w:rPr>
      </w:pPr>
      <w:r>
        <w:rPr/>
        <w:pict>
          <v:group style="position:absolute;margin-left:39.685001pt;margin-top:2.092393pt;width:184.8pt;height:142.25pt;mso-position-horizontal-relative:page;mso-position-vertical-relative:paragraph;z-index:15902720" coordorigin="794,42" coordsize="3696,2845">
            <v:rect style="position:absolute;left:798;top:46;width:3686;height:2835" filled="false" stroked="true" strokeweight=".5pt" strokecolor="#231f20">
              <v:stroke dashstyle="solid"/>
            </v:rect>
            <v:shape style="position:absolute;left:4203;top:1317;width:125;height:159" coordorigin="4204,1317" coordsize="125,159" path="m4266,1317l4204,1396,4266,1476,4328,1396,4266,1317xe" filled="true" fillcolor="#74c043" stroked="false">
              <v:path arrowok="t"/>
              <v:fill type="solid"/>
            </v:shape>
            <v:line style="position:absolute" from="4370,307" to="4484,307" stroked="true" strokeweight=".5pt" strokecolor="#231f20">
              <v:stroke dashstyle="solid"/>
            </v:line>
            <v:line style="position:absolute" from="4370,565" to="4484,565" stroked="true" strokeweight=".5pt" strokecolor="#231f20">
              <v:stroke dashstyle="solid"/>
            </v:line>
            <v:line style="position:absolute" from="4370,821" to="4484,821" stroked="true" strokeweight=".5pt" strokecolor="#231f20">
              <v:stroke dashstyle="solid"/>
            </v:line>
            <v:line style="position:absolute" from="4370,1076" to="4484,1076" stroked="true" strokeweight=".5pt" strokecolor="#231f20">
              <v:stroke dashstyle="solid"/>
            </v:line>
            <v:line style="position:absolute" from="4370,1334" to="4484,1334" stroked="true" strokeweight=".5pt" strokecolor="#231f20">
              <v:stroke dashstyle="solid"/>
            </v:line>
            <v:line style="position:absolute" from="4370,1590" to="4484,1590" stroked="true" strokeweight=".5pt" strokecolor="#231f20">
              <v:stroke dashstyle="solid"/>
            </v:line>
            <v:line style="position:absolute" from="4370,1846" to="4484,1846" stroked="true" strokeweight=".5pt" strokecolor="#231f20">
              <v:stroke dashstyle="solid"/>
            </v:line>
            <v:line style="position:absolute" from="4370,2104" to="4484,2104" stroked="true" strokeweight=".5pt" strokecolor="#231f20">
              <v:stroke dashstyle="solid"/>
            </v:line>
            <v:line style="position:absolute" from="4370,2359" to="4484,2359" stroked="true" strokeweight=".5pt" strokecolor="#231f20">
              <v:stroke dashstyle="solid"/>
            </v:line>
            <v:line style="position:absolute" from="4370,2615" to="4484,2615" stroked="true" strokeweight=".5pt" strokecolor="#231f20">
              <v:stroke dashstyle="solid"/>
            </v:line>
            <v:line style="position:absolute" from="799,307" to="912,307" stroked="true" strokeweight=".5pt" strokecolor="#231f20">
              <v:stroke dashstyle="solid"/>
            </v:line>
            <v:line style="position:absolute" from="799,565" to="912,565" stroked="true" strokeweight=".5pt" strokecolor="#231f20">
              <v:stroke dashstyle="solid"/>
            </v:line>
            <v:line style="position:absolute" from="799,821" to="912,821" stroked="true" strokeweight=".5pt" strokecolor="#231f20">
              <v:stroke dashstyle="solid"/>
            </v:line>
            <v:line style="position:absolute" from="799,1076" to="912,1076" stroked="true" strokeweight=".5pt" strokecolor="#231f20">
              <v:stroke dashstyle="solid"/>
            </v:line>
            <v:line style="position:absolute" from="799,1334" to="912,1334" stroked="true" strokeweight=".5pt" strokecolor="#231f20">
              <v:stroke dashstyle="solid"/>
            </v:line>
            <v:line style="position:absolute" from="799,1590" to="912,1590" stroked="true" strokeweight=".5pt" strokecolor="#231f20">
              <v:stroke dashstyle="solid"/>
            </v:line>
            <v:line style="position:absolute" from="799,1846" to="912,1846" stroked="true" strokeweight=".5pt" strokecolor="#231f20">
              <v:stroke dashstyle="solid"/>
            </v:line>
            <v:line style="position:absolute" from="799,2104" to="912,2104" stroked="true" strokeweight=".5pt" strokecolor="#231f20">
              <v:stroke dashstyle="solid"/>
            </v:line>
            <v:line style="position:absolute" from="799,2359" to="912,2359" stroked="true" strokeweight=".5pt" strokecolor="#231f20">
              <v:stroke dashstyle="solid"/>
            </v:line>
            <v:line style="position:absolute" from="799,2615" to="912,2615" stroked="true" strokeweight=".5pt" strokecolor="#231f20">
              <v:stroke dashstyle="solid"/>
            </v:line>
            <v:line style="position:absolute" from="4306,2768" to="4306,2882" stroked="true" strokeweight=".5pt" strokecolor="#231f20">
              <v:stroke dashstyle="solid"/>
            </v:line>
            <v:line style="position:absolute" from="3826,2768" to="3826,2882" stroked="true" strokeweight=".5pt" strokecolor="#231f20">
              <v:stroke dashstyle="solid"/>
            </v:line>
            <v:line style="position:absolute" from="3348,2768" to="3348,2882" stroked="true" strokeweight=".5pt" strokecolor="#231f20">
              <v:stroke dashstyle="solid"/>
            </v:line>
            <v:line style="position:absolute" from="2869,2768" to="2869,2882" stroked="true" strokeweight=".5pt" strokecolor="#231f20">
              <v:stroke dashstyle="solid"/>
            </v:line>
            <v:line style="position:absolute" from="2391,2768" to="2391,2882" stroked="true" strokeweight=".5pt" strokecolor="#231f20">
              <v:stroke dashstyle="solid"/>
            </v:line>
            <v:line style="position:absolute" from="1911,2768" to="1911,2882" stroked="true" strokeweight=".5pt" strokecolor="#231f20">
              <v:stroke dashstyle="solid"/>
            </v:line>
            <v:line style="position:absolute" from="1433,2768" to="1433,2882" stroked="true" strokeweight=".5pt" strokecolor="#231f20">
              <v:stroke dashstyle="solid"/>
            </v:line>
            <v:line style="position:absolute" from="954,2768" to="954,2882" stroked="true" strokeweight=".5pt" strokecolor="#231f20">
              <v:stroke dashstyle="solid"/>
            </v:line>
            <v:shape style="position:absolute;left:3744;top:1327;width:402;height:330" coordorigin="3744,1328" coordsize="402,330" path="m3828,1588l3786,1519,3744,1588,3786,1657,3828,1588xm3987,1396l3945,1328,3904,1396,3945,1466,3987,1396xm4146,1396l4104,1328,4063,1396,4104,1466,4146,1396xe" filled="true" fillcolor="#74c043" stroked="false">
              <v:path arrowok="t"/>
              <v:fill type="solid"/>
            </v:shape>
            <v:shape style="position:absolute;left:3744;top:1327;width:563;height:524" coordorigin="3744,1328" coordsize="563,524" path="m3828,1782l3786,1714,3744,1782,3786,1852,3828,1782xm3987,1524l3945,1456,3904,1524,3945,1593,3987,1524xm4146,1524l4104,1456,4063,1524,4104,1593,4146,1524xm4307,1396l4265,1328,4224,1396,4265,1466,4307,1396xe" filled="true" fillcolor="#fcaf17" stroked="false">
              <v:path arrowok="t"/>
              <v:fill type="solid"/>
            </v:shape>
            <v:line style="position:absolute" from="967,2104" to="4312,2104" stroked="true" strokeweight=".5pt" strokecolor="#231f20">
              <v:stroke dashstyle="solid"/>
            </v:line>
            <v:shape style="position:absolute;left:954;top:214;width:2794;height:2580" coordorigin="954,215" coordsize="2794,2580" path="m954,1276l994,769,1034,621,1075,1207,1113,1058,1154,1061,1194,1462,1234,1163,1274,1702,1313,1554,1353,936,1393,639,1433,215,1474,833,1512,1449,1553,1761,1593,2045,1633,1840,1673,1761,1712,1649,1752,1825,1792,1728,1833,1426,1871,1661,1911,1564,1952,1521,1992,1408,2032,1130,2071,1286,2111,1419,2151,1746,2191,2048,2232,1664,2270,1378,2311,1007,2351,340,2391,913,2431,1007,2470,1373,2510,2030,2550,1503,2591,1830,2629,1641,2669,1094,2710,1117,2750,465,2790,774,2829,821,2869,1301,2909,1884,2949,1817,2990,2262,3028,1810,3068,2224,3109,2707,3149,2265,3189,2119,3228,1828,3268,1252,3308,1651,3348,2017,3387,1669,3427,2083,3468,2285,3508,2206,3548,2794,3587,2441,3627,2076,3667,2012,3707,1631,3747,1685e" filled="false" stroked="true" strokeweight="1pt" strokecolor="#0056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117"/>
        <w:ind w:left="0" w:right="489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117"/>
        <w:ind w:left="0" w:right="48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17"/>
        <w:ind w:left="0" w:right="48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8"/>
        <w:ind w:left="0" w:right="48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7"/>
        <w:ind w:left="0" w:right="48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7"/>
        <w:ind w:left="0" w:right="48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1" w:lineRule="exact" w:before="117"/>
        <w:ind w:left="391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52" w:lineRule="exact" w:before="0"/>
        <w:ind w:left="387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5" w:lineRule="exact" w:before="0"/>
        <w:ind w:left="38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2" w:lineRule="exact" w:before="0"/>
        <w:ind w:left="387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4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7"/>
        <w:ind w:left="0" w:right="48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19" w:lineRule="exact" w:before="117"/>
        <w:ind w:left="3896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781" w:val="left" w:leader="none"/>
          <w:tab w:pos="1260" w:val="left" w:leader="none"/>
          <w:tab w:pos="1738" w:val="left" w:leader="none"/>
          <w:tab w:pos="2217" w:val="left" w:leader="none"/>
          <w:tab w:pos="2696" w:val="left" w:leader="none"/>
          <w:tab w:pos="3175" w:val="left" w:leader="none"/>
          <w:tab w:pos="3653" w:val="left" w:leader="none"/>
        </w:tabs>
        <w:spacing w:line="119" w:lineRule="exact" w:before="0"/>
        <w:ind w:left="282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  <w:tab/>
        <w:t>19</w:t>
      </w:r>
    </w:p>
    <w:p>
      <w:pPr>
        <w:spacing w:before="12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3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backcast.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comprise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employees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 labour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multiplied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mixed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income.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BodyText"/>
        <w:spacing w:line="268" w:lineRule="auto" w:before="28"/>
        <w:ind w:left="153" w:right="264"/>
      </w:pPr>
      <w:r>
        <w:rPr/>
        <w:br w:type="column"/>
      </w:r>
      <w:r>
        <w:rPr>
          <w:color w:val="231F20"/>
        </w:rPr>
        <w:t>recent years, in the United Kingdom as well as in other </w:t>
      </w:r>
      <w:r>
        <w:rPr>
          <w:color w:val="231F20"/>
          <w:w w:val="95"/>
        </w:rPr>
        <w:t>countries,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anticipated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gap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other</w:t>
      </w:r>
      <w:r>
        <w:rPr>
          <w:color w:val="231F20"/>
          <w:spacing w:val="-44"/>
        </w:rPr>
        <w:t> </w:t>
      </w:r>
      <w:r>
        <w:rPr>
          <w:color w:val="231F20"/>
        </w:rPr>
        <w:t>advanced</w:t>
      </w:r>
      <w:r>
        <w:rPr>
          <w:color w:val="231F20"/>
          <w:spacing w:val="-44"/>
        </w:rPr>
        <w:t> </w:t>
      </w:r>
      <w:r>
        <w:rPr>
          <w:color w:val="231F20"/>
        </w:rPr>
        <w:t>economies.</w:t>
      </w:r>
      <w:r>
        <w:rPr>
          <w:color w:val="231F20"/>
          <w:spacing w:val="-27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uncertainty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past</w:t>
      </w:r>
      <w:r>
        <w:rPr>
          <w:color w:val="231F20"/>
          <w:spacing w:val="-40"/>
        </w:rPr>
        <w:t> </w:t>
      </w:r>
      <w:r>
        <w:rPr>
          <w:color w:val="231F20"/>
        </w:rPr>
        <w:t>few</w:t>
      </w:r>
      <w:r>
        <w:rPr>
          <w:color w:val="231F20"/>
          <w:spacing w:val="-40"/>
        </w:rPr>
        <w:t> </w:t>
      </w:r>
      <w:r>
        <w:rPr>
          <w:color w:val="231F20"/>
        </w:rPr>
        <w:t>years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reflected</w:t>
      </w:r>
      <w:r>
        <w:rPr>
          <w:color w:val="231F20"/>
          <w:spacing w:val="-40"/>
        </w:rPr>
        <w:t> </w:t>
      </w:r>
      <w:r>
        <w:rPr>
          <w:color w:val="231F20"/>
        </w:rPr>
        <w:t>temporary </w:t>
      </w:r>
      <w:r>
        <w:rPr>
          <w:color w:val="231F20"/>
          <w:w w:val="95"/>
        </w:rPr>
        <w:t>factors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unwind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longer-lasting</w:t>
      </w:r>
      <w:r>
        <w:rPr>
          <w:color w:val="231F20"/>
          <w:spacing w:val="-43"/>
        </w:rPr>
        <w:t> </w:t>
      </w:r>
      <w:r>
        <w:rPr>
          <w:color w:val="231F20"/>
        </w:rPr>
        <w:t>change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labour</w:t>
      </w:r>
      <w:r>
        <w:rPr>
          <w:color w:val="231F20"/>
          <w:spacing w:val="-42"/>
        </w:rPr>
        <w:t> </w:t>
      </w:r>
      <w:r>
        <w:rPr>
          <w:color w:val="231F20"/>
        </w:rPr>
        <w:t>market.</w:t>
      </w:r>
      <w:r>
        <w:rPr>
          <w:color w:val="231F20"/>
          <w:spacing w:val="-23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without generating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 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5%,</w:t>
      </w:r>
      <w:r>
        <w:rPr>
          <w:color w:val="231F20"/>
          <w:spacing w:val="-31"/>
        </w:rPr>
        <w:t> </w:t>
      </w:r>
      <w:r>
        <w:rPr>
          <w:color w:val="231F20"/>
        </w:rPr>
        <w:t>but</w:t>
      </w:r>
      <w:r>
        <w:rPr>
          <w:color w:val="231F20"/>
          <w:spacing w:val="-31"/>
        </w:rPr>
        <w:t> </w:t>
      </w:r>
      <w:r>
        <w:rPr>
          <w:color w:val="231F20"/>
        </w:rPr>
        <w:t>there</w:t>
      </w:r>
      <w:r>
        <w:rPr>
          <w:color w:val="231F20"/>
          <w:spacing w:val="-31"/>
        </w:rPr>
        <w:t> </w:t>
      </w:r>
      <w:r>
        <w:rPr>
          <w:color w:val="231F20"/>
        </w:rPr>
        <w:t>are</w:t>
      </w:r>
      <w:r>
        <w:rPr>
          <w:color w:val="231F20"/>
          <w:spacing w:val="-31"/>
        </w:rPr>
        <w:t> </w:t>
      </w:r>
      <w:r>
        <w:rPr>
          <w:color w:val="231F20"/>
        </w:rPr>
        <w:t>risks</w:t>
      </w:r>
      <w:r>
        <w:rPr>
          <w:color w:val="231F20"/>
          <w:spacing w:val="-31"/>
        </w:rPr>
        <w:t> </w:t>
      </w:r>
      <w:r>
        <w:rPr>
          <w:color w:val="231F20"/>
        </w:rPr>
        <w:t>on</w:t>
      </w:r>
      <w:r>
        <w:rPr>
          <w:color w:val="231F20"/>
          <w:spacing w:val="-31"/>
        </w:rPr>
        <w:t> </w:t>
      </w:r>
      <w:r>
        <w:rPr>
          <w:color w:val="231F20"/>
        </w:rPr>
        <w:t>both</w:t>
      </w:r>
      <w:r>
        <w:rPr>
          <w:color w:val="231F20"/>
          <w:spacing w:val="-31"/>
        </w:rPr>
        <w:t> </w:t>
      </w:r>
      <w:r>
        <w:rPr>
          <w:color w:val="231F20"/>
        </w:rPr>
        <w:t>sides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31"/>
        </w:rPr>
        <w:t> </w:t>
      </w:r>
      <w:r>
        <w:rPr>
          <w:color w:val="231F20"/>
        </w:rPr>
        <w:t>estimate</w:t>
      </w:r>
    </w:p>
    <w:p>
      <w:pPr>
        <w:pStyle w:val="BodyText"/>
        <w:spacing w:line="231" w:lineRule="exact"/>
        <w:ind w:left="153"/>
      </w:pPr>
      <w:r>
        <w:rPr>
          <w:color w:val="231F20"/>
          <w:w w:val="95"/>
        </w:rPr>
        <w:t>(Section 3).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 w:before="1"/>
        <w:ind w:left="153"/>
      </w:pPr>
      <w:r>
        <w:rPr>
          <w:color w:val="A70741"/>
          <w:w w:val="95"/>
        </w:rPr>
        <w:t>Key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Judgement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4:</w:t>
      </w:r>
      <w:r>
        <w:rPr>
          <w:color w:val="A70741"/>
          <w:spacing w:val="17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pickup</w:t>
      </w:r>
      <w:r>
        <w:rPr>
          <w:color w:val="A70741"/>
          <w:spacing w:val="-20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domestic</w:t>
      </w:r>
      <w:r>
        <w:rPr>
          <w:color w:val="A70741"/>
          <w:spacing w:val="-20"/>
          <w:w w:val="95"/>
        </w:rPr>
        <w:t> </w:t>
      </w:r>
      <w:r>
        <w:rPr>
          <w:color w:val="A70741"/>
          <w:w w:val="95"/>
        </w:rPr>
        <w:t>cost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returns </w:t>
      </w:r>
      <w:r>
        <w:rPr>
          <w:color w:val="A70741"/>
        </w:rPr>
        <w:t>inflation to the 2% target once the drag from external factors</w:t>
      </w:r>
      <w:r>
        <w:rPr>
          <w:color w:val="A70741"/>
          <w:spacing w:val="-18"/>
        </w:rPr>
        <w:t> </w:t>
      </w:r>
      <w:r>
        <w:rPr>
          <w:color w:val="A70741"/>
        </w:rPr>
        <w:t>fades</w:t>
      </w:r>
    </w:p>
    <w:p>
      <w:pPr>
        <w:pStyle w:val="BodyText"/>
        <w:spacing w:line="268" w:lineRule="auto"/>
        <w:ind w:left="153" w:right="256"/>
      </w:pPr>
      <w:r>
        <w:rPr>
          <w:color w:val="231F20"/>
          <w:w w:val="95"/>
        </w:rPr>
        <w:t>Annual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ticked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December.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Although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overwhelming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 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weigh </w:t>
      </w:r>
      <w:r>
        <w:rPr>
          <w:color w:val="231F20"/>
        </w:rPr>
        <w:t>on</w:t>
      </w:r>
      <w:r>
        <w:rPr>
          <w:color w:val="231F20"/>
          <w:spacing w:val="-31"/>
        </w:rPr>
        <w:t> </w:t>
      </w:r>
      <w:r>
        <w:rPr>
          <w:color w:val="231F20"/>
        </w:rPr>
        <w:t>wage</w:t>
      </w:r>
      <w:r>
        <w:rPr>
          <w:color w:val="231F20"/>
          <w:spacing w:val="-31"/>
        </w:rPr>
        <w:t> </w:t>
      </w:r>
      <w:r>
        <w:rPr>
          <w:color w:val="231F20"/>
        </w:rPr>
        <w:t>growth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hence</w:t>
      </w:r>
      <w:r>
        <w:rPr>
          <w:color w:val="231F20"/>
          <w:spacing w:val="-31"/>
        </w:rPr>
        <w:t> </w:t>
      </w:r>
      <w:r>
        <w:rPr>
          <w:color w:val="231F20"/>
        </w:rPr>
        <w:t>prove</w:t>
      </w:r>
      <w:r>
        <w:rPr>
          <w:color w:val="231F20"/>
          <w:spacing w:val="-30"/>
        </w:rPr>
        <w:t> </w:t>
      </w:r>
      <w:r>
        <w:rPr>
          <w:color w:val="231F20"/>
        </w:rPr>
        <w:t>more</w:t>
      </w:r>
      <w:r>
        <w:rPr>
          <w:color w:val="231F20"/>
          <w:spacing w:val="-31"/>
        </w:rPr>
        <w:t> </w:t>
      </w:r>
      <w:r>
        <w:rPr>
          <w:color w:val="231F20"/>
        </w:rPr>
        <w:t>persistent.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579"/>
      </w:pPr>
      <w:r>
        <w:rPr>
          <w:color w:val="231F20"/>
        </w:rPr>
        <w:t>The 34% decline in spot sterling oil prices since the </w:t>
      </w:r>
      <w:r>
        <w:rPr>
          <w:color w:val="231F20"/>
          <w:w w:val="90"/>
        </w:rPr>
        <w:t>November</w:t>
      </w:r>
      <w:r>
        <w:rPr>
          <w:color w:val="231F20"/>
          <w:spacing w:val="-1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2"/>
          <w:w w:val="90"/>
        </w:rPr>
        <w:t> </w:t>
      </w:r>
      <w:r>
        <w:rPr>
          <w:color w:val="231F20"/>
          <w:w w:val="90"/>
        </w:rPr>
        <w:t>implies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petrol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intensify</w:t>
      </w:r>
      <w:r>
        <w:rPr>
          <w:color w:val="231F20"/>
          <w:spacing w:val="-44"/>
        </w:rPr>
        <w:t> </w:t>
      </w:r>
      <w:r>
        <w:rPr>
          <w:color w:val="231F20"/>
        </w:rPr>
        <w:t>again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coming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51" w:space="878"/>
            <w:col w:w="540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rFonts w:ascii="Times New Roman" w:hAnsi="Times New Roman"/>
          <w:color w:val="231F20"/>
          <w:u w:val="single" w:color="A70741"/>
        </w:rPr>
        <w:t> </w:t>
        <w:tab/>
      </w:r>
      <w:r>
        <w:rPr>
          <w:rFonts w:ascii="Times New Roman" w:hAnsi="Times New Roman"/>
          <w:color w:val="231F20"/>
        </w:rPr>
        <w:tab/>
      </w:r>
      <w:r>
        <w:rPr>
          <w:color w:val="231F20"/>
        </w:rPr>
        <w:t>months,</w:t>
      </w:r>
      <w:r>
        <w:rPr>
          <w:color w:val="231F20"/>
          <w:spacing w:val="-33"/>
        </w:rPr>
        <w:t> </w:t>
      </w:r>
      <w:r>
        <w:rPr>
          <w:color w:val="231F20"/>
        </w:rPr>
        <w:t>before</w:t>
      </w:r>
      <w:r>
        <w:rPr>
          <w:color w:val="231F20"/>
          <w:spacing w:val="-33"/>
        </w:rPr>
        <w:t> </w:t>
      </w:r>
      <w:r>
        <w:rPr>
          <w:color w:val="231F20"/>
        </w:rPr>
        <w:t>falling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zero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around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year’s</w:t>
      </w:r>
      <w:r>
        <w:rPr>
          <w:color w:val="231F20"/>
          <w:spacing w:val="-32"/>
        </w:rPr>
        <w:t> </w:t>
      </w:r>
      <w:r>
        <w:rPr>
          <w:color w:val="231F20"/>
        </w:rPr>
        <w:t>time,</w:t>
      </w:r>
    </w:p>
    <w:p>
      <w:pPr>
        <w:spacing w:after="0"/>
        <w:sectPr>
          <w:type w:val="continuous"/>
          <w:pgSz w:w="11910" w:h="16840"/>
          <w:pgMar w:top="1560" w:bottom="0" w:left="640" w:right="540"/>
        </w:sectPr>
      </w:pPr>
    </w:p>
    <w:p>
      <w:pPr>
        <w:spacing w:line="259" w:lineRule="auto" w:before="115"/>
        <w:ind w:left="153" w:right="26" w:firstLine="0"/>
        <w:jc w:val="left"/>
        <w:rPr>
          <w:sz w:val="12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5.F</w:t>
      </w:r>
      <w:r>
        <w:rPr>
          <w:b/>
          <w:color w:val="A70741"/>
          <w:spacing w:val="-21"/>
          <w:sz w:val="18"/>
        </w:rPr>
        <w:t> </w:t>
      </w:r>
      <w:r>
        <w:rPr>
          <w:color w:val="231F20"/>
          <w:sz w:val="18"/>
        </w:rPr>
        <w:t>Calendar-year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modal,</w:t>
      </w:r>
      <w:r>
        <w:rPr>
          <w:color w:val="231F20"/>
          <w:spacing w:val="-38"/>
          <w:sz w:val="18"/>
        </w:rPr>
        <w:t> </w:t>
      </w:r>
      <w:r>
        <w:rPr>
          <w:color w:val="231F20"/>
          <w:spacing w:val="-3"/>
          <w:sz w:val="18"/>
        </w:rPr>
        <w:t>median </w:t>
      </w:r>
      <w:r>
        <w:rPr>
          <w:color w:val="231F20"/>
          <w:sz w:val="18"/>
        </w:rPr>
        <w:t>and mean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paths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5"/>
        <w:gridCol w:w="1552"/>
        <w:gridCol w:w="1411"/>
        <w:gridCol w:w="999"/>
      </w:tblGrid>
      <w:tr>
        <w:trPr>
          <w:trHeight w:val="252" w:hRule="atLeast"/>
        </w:trPr>
        <w:tc>
          <w:tcPr>
            <w:tcW w:w="102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7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Mode</w:t>
            </w:r>
          </w:p>
        </w:tc>
        <w:tc>
          <w:tcPr>
            <w:tcW w:w="14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423" w:right="34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Median</w:t>
            </w:r>
          </w:p>
        </w:tc>
        <w:tc>
          <w:tcPr>
            <w:tcW w:w="9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Mean</w:t>
            </w:r>
          </w:p>
        </w:tc>
      </w:tr>
      <w:tr>
        <w:trPr>
          <w:trHeight w:val="263" w:hRule="atLeast"/>
        </w:trPr>
        <w:tc>
          <w:tcPr>
            <w:tcW w:w="102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3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2016</w:t>
            </w:r>
            <w:r>
              <w:rPr>
                <w:color w:val="231F20"/>
                <w:position w:val="4"/>
                <w:sz w:val="12"/>
              </w:rPr>
              <w:t>(b)</w:t>
            </w:r>
          </w:p>
        </w:tc>
        <w:tc>
          <w:tcPr>
            <w:tcW w:w="15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7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2.2 (2.5)</w:t>
            </w:r>
          </w:p>
        </w:tc>
        <w:tc>
          <w:tcPr>
            <w:tcW w:w="14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23" w:right="39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 (2.5)</w:t>
            </w:r>
          </w:p>
        </w:tc>
        <w:tc>
          <w:tcPr>
            <w:tcW w:w="99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2.2 (2.5)</w:t>
            </w:r>
          </w:p>
        </w:tc>
      </w:tr>
      <w:tr>
        <w:trPr>
          <w:trHeight w:val="235" w:hRule="atLeast"/>
        </w:trPr>
        <w:tc>
          <w:tcPr>
            <w:tcW w:w="1025" w:type="dxa"/>
          </w:tcPr>
          <w:p>
            <w:pPr>
              <w:pStyle w:val="TableParagraph"/>
              <w:spacing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2017</w:t>
            </w:r>
          </w:p>
        </w:tc>
        <w:tc>
          <w:tcPr>
            <w:tcW w:w="1552" w:type="dxa"/>
          </w:tcPr>
          <w:p>
            <w:pPr>
              <w:pStyle w:val="TableParagraph"/>
              <w:spacing w:before="36"/>
              <w:ind w:right="47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 (2.7)</w:t>
            </w:r>
          </w:p>
        </w:tc>
        <w:tc>
          <w:tcPr>
            <w:tcW w:w="1411" w:type="dxa"/>
          </w:tcPr>
          <w:p>
            <w:pPr>
              <w:pStyle w:val="TableParagraph"/>
              <w:spacing w:before="36"/>
              <w:ind w:left="423" w:right="40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 (2.6)</w:t>
            </w:r>
          </w:p>
        </w:tc>
        <w:tc>
          <w:tcPr>
            <w:tcW w:w="999" w:type="dxa"/>
          </w:tcPr>
          <w:p>
            <w:pPr>
              <w:pStyle w:val="TableParagraph"/>
              <w:spacing w:before="36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 (2.6)</w:t>
            </w:r>
          </w:p>
        </w:tc>
      </w:tr>
      <w:tr>
        <w:trPr>
          <w:trHeight w:val="201" w:hRule="atLeast"/>
        </w:trPr>
        <w:tc>
          <w:tcPr>
            <w:tcW w:w="1025" w:type="dxa"/>
          </w:tcPr>
          <w:p>
            <w:pPr>
              <w:pStyle w:val="TableParagraph"/>
              <w:spacing w:line="145" w:lineRule="exact"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2018</w:t>
            </w:r>
          </w:p>
        </w:tc>
        <w:tc>
          <w:tcPr>
            <w:tcW w:w="1552" w:type="dxa"/>
          </w:tcPr>
          <w:p>
            <w:pPr>
              <w:pStyle w:val="TableParagraph"/>
              <w:spacing w:line="145" w:lineRule="exact" w:before="36"/>
              <w:ind w:right="47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2.5 (2.6)</w:t>
            </w:r>
          </w:p>
        </w:tc>
        <w:tc>
          <w:tcPr>
            <w:tcW w:w="1411" w:type="dxa"/>
          </w:tcPr>
          <w:p>
            <w:pPr>
              <w:pStyle w:val="TableParagraph"/>
              <w:spacing w:line="145" w:lineRule="exact" w:before="36"/>
              <w:ind w:left="423" w:right="40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 (2.5)</w:t>
            </w:r>
          </w:p>
        </w:tc>
        <w:tc>
          <w:tcPr>
            <w:tcW w:w="999" w:type="dxa"/>
          </w:tcPr>
          <w:p>
            <w:pPr>
              <w:pStyle w:val="TableParagraph"/>
              <w:spacing w:line="145" w:lineRule="exact" w:before="36"/>
              <w:ind w:right="6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 (2.5)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0" w:after="0"/>
        <w:ind w:left="323" w:right="6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modal,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median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 depend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backcast,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revisions to previous quarters. The figures in parentheses show the corresponding projections in the November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 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reserves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0" w:after="0"/>
        <w:ind w:left="323" w:right="21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anticipated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implications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the </w:t>
      </w:r>
      <w:r>
        <w:rPr>
          <w:color w:val="231F20"/>
          <w:sz w:val="11"/>
        </w:rPr>
        <w:t>calendar-year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table.</w:t>
      </w:r>
    </w:p>
    <w:p>
      <w:pPr>
        <w:pStyle w:val="BodyText"/>
        <w:spacing w:line="268" w:lineRule="auto" w:before="28"/>
        <w:ind w:left="153" w:right="259"/>
      </w:pPr>
      <w:r>
        <w:rPr/>
        <w:br w:type="column"/>
      </w:r>
      <w:r>
        <w:rPr>
          <w:color w:val="231F20"/>
        </w:rPr>
        <w:t>assuming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oil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38"/>
        </w:rPr>
        <w:t> </w:t>
      </w:r>
      <w:r>
        <w:rPr>
          <w:color w:val="231F20"/>
        </w:rPr>
        <w:t>rise</w:t>
      </w:r>
      <w:r>
        <w:rPr>
          <w:color w:val="231F20"/>
          <w:spacing w:val="-38"/>
        </w:rPr>
        <w:t> </w:t>
      </w:r>
      <w:r>
        <w:rPr>
          <w:color w:val="231F20"/>
        </w:rPr>
        <w:t>modestly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line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oil </w:t>
      </w:r>
      <w:r>
        <w:rPr>
          <w:color w:val="231F20"/>
          <w:w w:val="95"/>
        </w:rPr>
        <w:t>futures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curve.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assumed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longer: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lead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further</w:t>
      </w:r>
      <w:r>
        <w:rPr>
          <w:color w:val="231F20"/>
          <w:spacing w:val="-39"/>
        </w:rPr>
        <w:t> </w:t>
      </w:r>
      <w:r>
        <w:rPr>
          <w:color w:val="231F20"/>
        </w:rPr>
        <w:t>reductions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households’</w:t>
      </w:r>
      <w:r>
        <w:rPr>
          <w:color w:val="231F20"/>
          <w:spacing w:val="-39"/>
        </w:rPr>
        <w:t> </w:t>
      </w:r>
      <w:r>
        <w:rPr>
          <w:color w:val="231F20"/>
        </w:rPr>
        <w:t>gas</w:t>
      </w:r>
      <w:r>
        <w:rPr>
          <w:color w:val="231F20"/>
          <w:spacing w:val="-39"/>
        </w:rPr>
        <w:t> </w:t>
      </w:r>
      <w:r>
        <w:rPr>
          <w:color w:val="231F20"/>
        </w:rPr>
        <w:t>bills</w:t>
      </w:r>
      <w:r>
        <w:rPr>
          <w:color w:val="231F20"/>
          <w:spacing w:val="-40"/>
        </w:rPr>
        <w:t> </w:t>
      </w:r>
      <w:r>
        <w:rPr>
          <w:color w:val="231F20"/>
        </w:rPr>
        <w:t>this autumn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next</w:t>
      </w:r>
      <w:r>
        <w:rPr>
          <w:color w:val="231F20"/>
          <w:spacing w:val="-40"/>
        </w:rPr>
        <w:t> </w:t>
      </w:r>
      <w:r>
        <w:rPr>
          <w:color w:val="231F20"/>
        </w:rPr>
        <w:t>(Section</w:t>
      </w:r>
      <w:r>
        <w:rPr>
          <w:color w:val="231F20"/>
          <w:spacing w:val="-39"/>
        </w:rPr>
        <w:t> </w:t>
      </w:r>
      <w:r>
        <w:rPr>
          <w:color w:val="231F20"/>
        </w:rPr>
        <w:t>4).</w:t>
      </w:r>
      <w:r>
        <w:rPr>
          <w:color w:val="231F20"/>
          <w:spacing w:val="-19"/>
        </w:rPr>
        <w:t> </w:t>
      </w:r>
      <w:r>
        <w:rPr>
          <w:color w:val="231F20"/>
        </w:rPr>
        <w:t>Overall,</w:t>
      </w:r>
      <w:r>
        <w:rPr>
          <w:color w:val="231F20"/>
          <w:spacing w:val="-39"/>
        </w:rPr>
        <w:t> </w:t>
      </w:r>
      <w:r>
        <w:rPr>
          <w:color w:val="231F20"/>
        </w:rPr>
        <w:t>energy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2018,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 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adjustments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domestic</w:t>
      </w:r>
      <w:r>
        <w:rPr>
          <w:color w:val="231F20"/>
          <w:spacing w:val="-23"/>
        </w:rPr>
        <w:t> </w:t>
      </w:r>
      <w:r>
        <w:rPr>
          <w:color w:val="231F20"/>
        </w:rPr>
        <w:t>energy</w:t>
      </w:r>
      <w:r>
        <w:rPr>
          <w:color w:val="231F20"/>
          <w:spacing w:val="-23"/>
        </w:rPr>
        <w:t> </w:t>
      </w:r>
      <w:r>
        <w:rPr>
          <w:color w:val="231F20"/>
        </w:rPr>
        <w:t>bills.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625"/>
      </w:pPr>
      <w:r>
        <w:rPr>
          <w:color w:val="231F20"/>
          <w:w w:val="95"/>
        </w:rPr>
        <w:t>Going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direction,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3½%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downward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06" w:space="223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23.95pt;height:.7pt;mso-position-horizontal-relative:char;mso-position-vertical-relative:line" coordorigin="0,0" coordsize="4479,14">
            <v:line style="position:absolute" from="0,7" to="447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056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Chart 5.8 </w:t>
      </w:r>
      <w:r>
        <w:rPr>
          <w:color w:val="231F20"/>
          <w:w w:val="95"/>
          <w:sz w:val="18"/>
        </w:rPr>
        <w:t>Projected probabilities of CPI inflation </w:t>
      </w:r>
      <w:r>
        <w:rPr>
          <w:color w:val="231F20"/>
          <w:spacing w:val="-8"/>
          <w:w w:val="95"/>
          <w:sz w:val="18"/>
        </w:rPr>
        <w:t>in </w:t>
      </w:r>
      <w:r>
        <w:rPr>
          <w:color w:val="231F20"/>
          <w:sz w:val="18"/>
        </w:rPr>
        <w:t>2018 Q1 (central 90% of the distribution)</w:t>
      </w:r>
      <w:r>
        <w:rPr>
          <w:color w:val="231F20"/>
          <w:position w:val="4"/>
          <w:sz w:val="12"/>
        </w:rPr>
        <w:t>(a)</w:t>
      </w:r>
    </w:p>
    <w:p>
      <w:pPr>
        <w:spacing w:line="151" w:lineRule="exact" w:before="125"/>
        <w:ind w:left="238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0" w:lineRule="exact" w:before="0"/>
        <w:ind w:left="3895" w:right="0" w:firstLine="0"/>
        <w:jc w:val="left"/>
        <w:rPr>
          <w:sz w:val="12"/>
        </w:rPr>
      </w:pPr>
      <w:r>
        <w:rPr/>
        <w:pict>
          <v:group style="position:absolute;margin-left:39.685017pt;margin-top:2.531156pt;width:184.35pt;height:150.9pt;mso-position-horizontal-relative:page;mso-position-vertical-relative:paragraph;z-index:15906816" coordorigin="794,51" coordsize="3687,3018">
            <v:shape style="position:absolute;left:793;top:50;width:3687;height:2907" type="#_x0000_t75" stroked="false">
              <v:imagedata r:id="rId94" o:title=""/>
            </v:shape>
            <v:shape style="position:absolute;left:967;top:174;width:791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107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 </w:t>
                    </w:r>
                    <w:r>
                      <w:rPr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85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309;top:2876;width:2681;height:191" type="#_x0000_t202" filled="false" stroked="false">
              <v:textbox inset="0,0,0,0">
                <w:txbxContent>
                  <w:p>
                    <w:pPr>
                      <w:tabs>
                        <w:tab w:pos="1266" w:val="left" w:leader="none"/>
                        <w:tab w:pos="1681" w:val="left" w:leader="none"/>
                        <w:tab w:pos="2087" w:val="left" w:leader="none"/>
                        <w:tab w:pos="2507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 </w:t>
                    </w:r>
                    <w:r>
                      <w:rPr>
                        <w:color w:val="231F20"/>
                        <w:sz w:val="16"/>
                      </w:rPr>
                      <w:t>– 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121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121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121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121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4" w:lineRule="auto" w:before="92" w:after="0"/>
        <w:ind w:left="323" w:right="751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5.8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 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coloured </w:t>
      </w:r>
      <w:r>
        <w:rPr>
          <w:color w:val="231F20"/>
          <w:sz w:val="11"/>
        </w:rPr>
        <w:t>bands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5.8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similar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interpretation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Like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 charts,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distribution.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outline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chart,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 </w:t>
      </w:r>
      <w:r>
        <w:rPr>
          <w:color w:val="231F20"/>
          <w:sz w:val="11"/>
        </w:rPr>
        <w:t>of purchased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assets.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4" w:lineRule="auto" w:before="0" w:after="0"/>
        <w:ind w:left="323" w:right="871" w:hanging="171"/>
        <w:jc w:val="both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one </w:t>
      </w:r>
      <w:r>
        <w:rPr>
          <w:color w:val="231F20"/>
          <w:sz w:val="11"/>
        </w:rPr>
        <w:t>decimal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place.</w:t>
      </w:r>
    </w:p>
    <w:p>
      <w:pPr>
        <w:pStyle w:val="BodyText"/>
      </w:pP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39.685001pt;margin-top:9.950048pt;width:226.8pt;height:.1pt;mso-position-horizontal-relative:page;mso-position-vertical-relative:paragraph;z-index:-15553024;mso-wrap-distance-left:0;mso-wrap-distance-right:0" coordorigin="794,199" coordsize="4536,0" path="m794,199l5329,19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505" w:firstLine="0"/>
        <w:jc w:val="left"/>
        <w:rPr>
          <w:sz w:val="18"/>
        </w:rPr>
      </w:pPr>
      <w:r>
        <w:rPr>
          <w:b/>
          <w:color w:val="A70741"/>
          <w:sz w:val="18"/>
        </w:rPr>
        <w:t>Chart 5.9 </w:t>
      </w:r>
      <w:r>
        <w:rPr>
          <w:color w:val="231F20"/>
          <w:sz w:val="18"/>
        </w:rPr>
        <w:t>Unemployment projection based on 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purchased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assets</w:t>
      </w:r>
    </w:p>
    <w:p>
      <w:pPr>
        <w:spacing w:line="119" w:lineRule="exact" w:before="109"/>
        <w:ind w:left="2425" w:right="0" w:firstLine="0"/>
        <w:jc w:val="left"/>
        <w:rPr>
          <w:sz w:val="12"/>
        </w:rPr>
      </w:pPr>
      <w:r>
        <w:rPr>
          <w:color w:val="231F20"/>
          <w:sz w:val="12"/>
        </w:rPr>
        <w:t>Unemployment rate, per cent</w:t>
      </w:r>
    </w:p>
    <w:p>
      <w:pPr>
        <w:spacing w:line="119" w:lineRule="exact" w:before="0"/>
        <w:ind w:left="3898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2146816">
            <wp:simplePos x="0" y="0"/>
            <wp:positionH relativeFrom="page">
              <wp:posOffset>503999</wp:posOffset>
            </wp:positionH>
            <wp:positionV relativeFrom="paragraph">
              <wp:posOffset>32605</wp:posOffset>
            </wp:positionV>
            <wp:extent cx="2340952" cy="1802282"/>
            <wp:effectExtent l="0" t="0" r="0" b="0"/>
            <wp:wrapNone/>
            <wp:docPr id="29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6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952" cy="1802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0"/>
          <w:sz w:val="12"/>
        </w:rPr>
        <w:t>9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21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12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21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1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21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1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21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1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5"/>
        </w:rPr>
      </w:pPr>
    </w:p>
    <w:p>
      <w:pPr>
        <w:tabs>
          <w:tab w:pos="896" w:val="left" w:leader="none"/>
          <w:tab w:pos="1313" w:val="left" w:leader="none"/>
          <w:tab w:pos="1729" w:val="left" w:leader="none"/>
          <w:tab w:pos="2150" w:val="left" w:leader="none"/>
          <w:tab w:pos="2566" w:val="left" w:leader="none"/>
          <w:tab w:pos="2988" w:val="left" w:leader="none"/>
          <w:tab w:pos="3402" w:val="left" w:leader="none"/>
        </w:tabs>
        <w:spacing w:before="0"/>
        <w:ind w:left="420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  <w:tab/>
        <w:t>18 19</w:t>
      </w:r>
      <w:r>
        <w:rPr>
          <w:color w:val="231F20"/>
          <w:spacing w:val="7"/>
          <w:sz w:val="12"/>
        </w:rPr>
        <w:t> </w:t>
      </w:r>
      <w:r>
        <w:rPr>
          <w:color w:val="231F20"/>
          <w:position w:val="9"/>
          <w:sz w:val="12"/>
        </w:rPr>
        <w:t>0</w:t>
      </w:r>
    </w:p>
    <w:p>
      <w:pPr>
        <w:spacing w:line="244" w:lineRule="auto" w:before="137"/>
        <w:ind w:left="153" w:right="754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 conditioned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coloured </w:t>
      </w:r>
      <w:r>
        <w:rPr>
          <w:color w:val="231F20"/>
          <w:sz w:val="11"/>
        </w:rPr>
        <w:t>bands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interpretation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5.2,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probability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will </w:t>
      </w:r>
      <w:r>
        <w:rPr>
          <w:color w:val="231F20"/>
          <w:sz w:val="11"/>
        </w:rPr>
        <w:t>continue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begins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line="244" w:lineRule="auto" w:before="0"/>
        <w:ind w:left="153" w:right="717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 </w:t>
      </w:r>
      <w:r>
        <w:rPr>
          <w:color w:val="231F20"/>
          <w:sz w:val="11"/>
        </w:rPr>
        <w:t>for the unemployment rate, based in part on data for October and November. The unemployment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5.1%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November,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5.0%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 Q4 as a whole. In the later part of the forecast period, a significant proportion of this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long-term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equilibrium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unemployment </w:t>
      </w:r>
      <w:r>
        <w:rPr>
          <w:color w:val="231F20"/>
          <w:sz w:val="11"/>
        </w:rPr>
        <w:t>rate.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therefore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precise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calibration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</w:pPr>
    </w:p>
    <w:p>
      <w:pPr>
        <w:pStyle w:val="BodyText"/>
        <w:spacing w:before="5"/>
      </w:pPr>
      <w:r>
        <w:rPr/>
        <w:pict>
          <v:shape style="position:absolute;margin-left:39.685001pt;margin-top:14.210389pt;width:249.45pt;height:.1pt;mso-position-horizontal-relative:page;mso-position-vertical-relative:paragraph;z-index:-15552512;mso-wrap-distance-left:0;mso-wrap-distance-right:0" coordorigin="794,284" coordsize="4989,0" path="m794,284l5783,28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5.G </w:t>
      </w:r>
      <w:r>
        <w:rPr>
          <w:color w:val="231F20"/>
          <w:sz w:val="18"/>
        </w:rPr>
        <w:t>Q4 CPI inflation</w:t>
      </w:r>
    </w:p>
    <w:p>
      <w:pPr>
        <w:tabs>
          <w:tab w:pos="3266" w:val="left" w:leader="none"/>
          <w:tab w:pos="4774" w:val="left" w:leader="none"/>
        </w:tabs>
        <w:spacing w:before="194"/>
        <w:ind w:left="1932" w:right="0" w:firstLine="0"/>
        <w:jc w:val="left"/>
        <w:rPr>
          <w:sz w:val="14"/>
        </w:rPr>
      </w:pPr>
      <w:r>
        <w:rPr>
          <w:color w:val="231F20"/>
          <w:sz w:val="14"/>
        </w:rPr>
        <w:t>Mode</w:t>
        <w:tab/>
        <w:t>Median</w:t>
        <w:tab/>
        <w:t>Mean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5"/>
        <w:gridCol w:w="1515"/>
        <w:gridCol w:w="1415"/>
        <w:gridCol w:w="992"/>
      </w:tblGrid>
      <w:tr>
        <w:trPr>
          <w:trHeight w:val="263" w:hRule="atLeast"/>
        </w:trPr>
        <w:tc>
          <w:tcPr>
            <w:tcW w:w="106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2016 Q4</w:t>
            </w:r>
          </w:p>
        </w:tc>
        <w:tc>
          <w:tcPr>
            <w:tcW w:w="15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8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0.9 (1.2)</w:t>
            </w:r>
          </w:p>
        </w:tc>
        <w:tc>
          <w:tcPr>
            <w:tcW w:w="14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36" w:right="42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 (1.2)</w:t>
            </w:r>
          </w:p>
        </w:tc>
        <w:tc>
          <w:tcPr>
            <w:tcW w:w="99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 (1.1)</w:t>
            </w:r>
          </w:p>
        </w:tc>
      </w:tr>
      <w:tr>
        <w:trPr>
          <w:trHeight w:val="235" w:hRule="atLeast"/>
        </w:trPr>
        <w:tc>
          <w:tcPr>
            <w:tcW w:w="1065" w:type="dxa"/>
          </w:tcPr>
          <w:p>
            <w:pPr>
              <w:pStyle w:val="TableParagraph"/>
              <w:spacing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2017 Q4</w:t>
            </w:r>
          </w:p>
        </w:tc>
        <w:tc>
          <w:tcPr>
            <w:tcW w:w="1515" w:type="dxa"/>
          </w:tcPr>
          <w:p>
            <w:pPr>
              <w:pStyle w:val="TableParagraph"/>
              <w:spacing w:before="36"/>
              <w:ind w:right="48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 (2.1)</w:t>
            </w:r>
          </w:p>
        </w:tc>
        <w:tc>
          <w:tcPr>
            <w:tcW w:w="1415" w:type="dxa"/>
          </w:tcPr>
          <w:p>
            <w:pPr>
              <w:pStyle w:val="TableParagraph"/>
              <w:spacing w:before="36"/>
              <w:ind w:left="437" w:right="41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 (2.0)</w:t>
            </w:r>
          </w:p>
        </w:tc>
        <w:tc>
          <w:tcPr>
            <w:tcW w:w="992" w:type="dxa"/>
          </w:tcPr>
          <w:p>
            <w:pPr>
              <w:pStyle w:val="TableParagraph"/>
              <w:spacing w:before="36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 (2.0)</w:t>
            </w:r>
          </w:p>
        </w:tc>
      </w:tr>
      <w:tr>
        <w:trPr>
          <w:trHeight w:val="201" w:hRule="atLeast"/>
        </w:trPr>
        <w:tc>
          <w:tcPr>
            <w:tcW w:w="1065" w:type="dxa"/>
          </w:tcPr>
          <w:p>
            <w:pPr>
              <w:pStyle w:val="TableParagraph"/>
              <w:spacing w:line="145" w:lineRule="exact"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2018 Q4</w:t>
            </w:r>
          </w:p>
        </w:tc>
        <w:tc>
          <w:tcPr>
            <w:tcW w:w="1515" w:type="dxa"/>
          </w:tcPr>
          <w:p>
            <w:pPr>
              <w:pStyle w:val="TableParagraph"/>
              <w:spacing w:line="145" w:lineRule="exact" w:before="36"/>
              <w:ind w:right="48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2.2 (2.2)</w:t>
            </w:r>
          </w:p>
        </w:tc>
        <w:tc>
          <w:tcPr>
            <w:tcW w:w="1415" w:type="dxa"/>
          </w:tcPr>
          <w:p>
            <w:pPr>
              <w:pStyle w:val="TableParagraph"/>
              <w:spacing w:line="145" w:lineRule="exact" w:before="36"/>
              <w:ind w:left="436" w:right="42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 (2.2)</w:t>
            </w:r>
          </w:p>
        </w:tc>
        <w:tc>
          <w:tcPr>
            <w:tcW w:w="992" w:type="dxa"/>
          </w:tcPr>
          <w:p>
            <w:pPr>
              <w:pStyle w:val="TableParagraph"/>
              <w:spacing w:line="145" w:lineRule="exact" w:before="36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2.2 (2.2)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1"/>
        <w:ind w:left="153" w:right="25" w:firstLine="0"/>
        <w:jc w:val="left"/>
        <w:rPr>
          <w:sz w:val="11"/>
        </w:rPr>
      </w:pPr>
      <w:r>
        <w:rPr>
          <w:color w:val="231F20"/>
          <w:sz w:val="11"/>
        </w:rPr>
        <w:t>The table shows projections for Q4 four-quarter CPI inflation. The figures in parentheses show the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issuance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28"/>
      </w:pPr>
      <w:r>
        <w:rPr>
          <w:color w:val="231F20"/>
          <w:w w:val="95"/>
        </w:rPr>
        <w:t>pressure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non-energy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November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although that is partly offset by softer world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non-energy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 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</w:rPr>
        <w:t>inflation.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drag</w:t>
      </w:r>
      <w:r>
        <w:rPr>
          <w:color w:val="231F20"/>
          <w:spacing w:val="-36"/>
        </w:rPr>
        <w:t> </w:t>
      </w:r>
      <w:r>
        <w:rPr>
          <w:color w:val="231F20"/>
        </w:rPr>
        <w:t>from</w:t>
      </w:r>
      <w:r>
        <w:rPr>
          <w:color w:val="231F20"/>
          <w:spacing w:val="-36"/>
        </w:rPr>
        <w:t> </w:t>
      </w:r>
      <w:r>
        <w:rPr>
          <w:color w:val="231F20"/>
        </w:rPr>
        <w:t>non-energy</w:t>
      </w:r>
      <w:r>
        <w:rPr>
          <w:color w:val="231F20"/>
          <w:spacing w:val="-36"/>
        </w:rPr>
        <w:t> </w:t>
      </w:r>
      <w:r>
        <w:rPr>
          <w:color w:val="231F20"/>
        </w:rPr>
        <w:t>import</w:t>
      </w:r>
      <w:r>
        <w:rPr>
          <w:color w:val="231F20"/>
          <w:spacing w:val="-36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53" w:right="258"/>
      </w:pP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dissipated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two-year 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turns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how</w:t>
      </w:r>
      <w:r>
        <w:rPr>
          <w:color w:val="231F20"/>
          <w:spacing w:val="-44"/>
        </w:rPr>
        <w:t> </w:t>
      </w:r>
      <w:r>
        <w:rPr>
          <w:color w:val="231F20"/>
        </w:rPr>
        <w:t>much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how</w:t>
      </w:r>
      <w:r>
        <w:rPr>
          <w:color w:val="231F20"/>
          <w:spacing w:val="-44"/>
        </w:rPr>
        <w:t> </w:t>
      </w:r>
      <w:r>
        <w:rPr>
          <w:color w:val="231F20"/>
        </w:rPr>
        <w:t>quickly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sterling</w:t>
      </w:r>
      <w:r>
        <w:rPr>
          <w:color w:val="231F20"/>
          <w:spacing w:val="-44"/>
        </w:rPr>
        <w:t> </w:t>
      </w:r>
      <w:r>
        <w:rPr>
          <w:color w:val="231F20"/>
        </w:rPr>
        <w:t>pass </w:t>
      </w:r>
      <w:r>
        <w:rPr>
          <w:color w:val="231F20"/>
          <w:w w:val="90"/>
        </w:rPr>
        <w:t>through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prices: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appreciation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</w:rPr>
        <w:t>period</w:t>
      </w:r>
      <w:r>
        <w:rPr>
          <w:color w:val="231F20"/>
          <w:spacing w:val="-25"/>
        </w:rPr>
        <w:t> </w:t>
      </w:r>
      <w:r>
        <w:rPr>
          <w:color w:val="231F20"/>
        </w:rPr>
        <w:t>will</w:t>
      </w:r>
      <w:r>
        <w:rPr>
          <w:color w:val="231F20"/>
          <w:spacing w:val="-24"/>
        </w:rPr>
        <w:t> </w:t>
      </w:r>
      <w:r>
        <w:rPr>
          <w:color w:val="231F20"/>
        </w:rPr>
        <w:t>be</w:t>
      </w:r>
      <w:r>
        <w:rPr>
          <w:color w:val="231F20"/>
          <w:spacing w:val="-24"/>
        </w:rPr>
        <w:t> </w:t>
      </w:r>
      <w:r>
        <w:rPr>
          <w:color w:val="231F20"/>
        </w:rPr>
        <w:t>correspondingly</w:t>
      </w:r>
      <w:r>
        <w:rPr>
          <w:color w:val="231F20"/>
          <w:spacing w:val="-24"/>
        </w:rPr>
        <w:t> </w:t>
      </w:r>
      <w:r>
        <w:rPr>
          <w:color w:val="231F20"/>
        </w:rPr>
        <w:t>smaller.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246"/>
      </w:pPr>
      <w:r>
        <w:rPr>
          <w:color w:val="231F20"/>
        </w:rPr>
        <w:t>Overall,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drag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inflation,</w:t>
      </w:r>
      <w:r>
        <w:rPr>
          <w:color w:val="231F20"/>
          <w:spacing w:val="-45"/>
        </w:rPr>
        <w:t> </w:t>
      </w:r>
      <w:r>
        <w:rPr>
          <w:color w:val="231F20"/>
        </w:rPr>
        <w:t>relative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target,</w:t>
      </w:r>
      <w:r>
        <w:rPr>
          <w:color w:val="231F20"/>
          <w:spacing w:val="-45"/>
        </w:rPr>
        <w:t> </w:t>
      </w:r>
      <w:r>
        <w:rPr>
          <w:color w:val="231F20"/>
        </w:rPr>
        <w:t>from </w:t>
      </w:r>
      <w:r>
        <w:rPr>
          <w:color w:val="231F20"/>
          <w:w w:val="95"/>
        </w:rPr>
        <w:t>energy,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have shrunk substantially by the two-year point. Although 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CPI,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underlies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outlook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medium</w:t>
      </w:r>
      <w:r>
        <w:rPr>
          <w:color w:val="231F20"/>
          <w:spacing w:val="-38"/>
        </w:rPr>
        <w:t> </w:t>
      </w:r>
      <w:r>
        <w:rPr>
          <w:color w:val="231F20"/>
        </w:rPr>
        <w:t>term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extent</w:t>
      </w:r>
      <w:r>
        <w:rPr>
          <w:color w:val="231F20"/>
          <w:spacing w:val="-38"/>
        </w:rPr>
        <w:t> </w:t>
      </w:r>
      <w:r>
        <w:rPr>
          <w:color w:val="231F20"/>
        </w:rPr>
        <w:t>to which</w:t>
      </w:r>
      <w:r>
        <w:rPr>
          <w:color w:val="231F20"/>
          <w:spacing w:val="-25"/>
        </w:rPr>
        <w:t> </w:t>
      </w:r>
      <w:r>
        <w:rPr>
          <w:color w:val="231F20"/>
        </w:rPr>
        <w:t>domestic</w:t>
      </w:r>
      <w:r>
        <w:rPr>
          <w:color w:val="231F20"/>
          <w:spacing w:val="-24"/>
        </w:rPr>
        <w:t> </w:t>
      </w:r>
      <w:r>
        <w:rPr>
          <w:color w:val="231F20"/>
        </w:rPr>
        <w:t>cost</w:t>
      </w:r>
      <w:r>
        <w:rPr>
          <w:color w:val="231F20"/>
          <w:spacing w:val="-24"/>
        </w:rPr>
        <w:t> </w:t>
      </w:r>
      <w:r>
        <w:rPr>
          <w:color w:val="231F20"/>
        </w:rPr>
        <w:t>growth</w:t>
      </w:r>
      <w:r>
        <w:rPr>
          <w:color w:val="231F20"/>
          <w:spacing w:val="-24"/>
        </w:rPr>
        <w:t> </w:t>
      </w:r>
      <w:r>
        <w:rPr>
          <w:color w:val="231F20"/>
        </w:rPr>
        <w:t>strengthens.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75"/>
      </w:pP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color w:val="231F20"/>
        </w:rPr>
        <w:t>years,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unit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6"/>
        </w:rPr>
        <w:t> </w:t>
      </w:r>
      <w:r>
        <w:rPr>
          <w:color w:val="231F20"/>
        </w:rPr>
        <w:t>costs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6"/>
        </w:rPr>
        <w:t> </w:t>
      </w:r>
      <w:r>
        <w:rPr>
          <w:color w:val="231F20"/>
        </w:rPr>
        <w:t>companies’ wage costs relative to productivity, a key indicator of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consistent </w:t>
      </w:r>
      <w:r>
        <w:rPr>
          <w:color w:val="231F20"/>
        </w:rPr>
        <w:t>with meeting the inflation target. Consistent with the </w:t>
      </w:r>
      <w:r>
        <w:rPr>
          <w:color w:val="231F20"/>
          <w:w w:val="95"/>
        </w:rPr>
        <w:t>tightening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up,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changing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negative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recently,</w:t>
      </w:r>
      <w:r>
        <w:rPr>
          <w:color w:val="231F20"/>
          <w:spacing w:val="-46"/>
        </w:rPr>
        <w:t> </w:t>
      </w:r>
      <w:r>
        <w:rPr>
          <w:color w:val="231F20"/>
        </w:rPr>
        <w:t>four-quarter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wages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costs </w:t>
      </w:r>
      <w:r>
        <w:rPr>
          <w:color w:val="231F20"/>
          <w:w w:val="95"/>
        </w:rPr>
        <w:t>weakened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2015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3).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79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weakening</w:t>
      </w:r>
      <w:r>
        <w:rPr>
          <w:color w:val="231F20"/>
          <w:spacing w:val="-40"/>
        </w:rPr>
        <w:t> </w:t>
      </w:r>
      <w:r>
        <w:rPr>
          <w:color w:val="231F20"/>
        </w:rPr>
        <w:t>could</w:t>
      </w:r>
      <w:r>
        <w:rPr>
          <w:color w:val="231F20"/>
          <w:spacing w:val="-40"/>
        </w:rPr>
        <w:t> </w:t>
      </w:r>
      <w:r>
        <w:rPr>
          <w:color w:val="231F20"/>
        </w:rPr>
        <w:t>suggest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slack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assumed. </w:t>
      </w:r>
      <w:r>
        <w:rPr>
          <w:color w:val="231F20"/>
          <w:w w:val="95"/>
        </w:rPr>
        <w:t>Alternatively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wage</w:t>
      </w:r>
      <w:r>
        <w:rPr>
          <w:color w:val="231F20"/>
          <w:spacing w:val="-44"/>
        </w:rPr>
        <w:t> </w:t>
      </w:r>
      <w:r>
        <w:rPr>
          <w:color w:val="231F20"/>
        </w:rPr>
        <w:t>settlements.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3"/>
        </w:rPr>
        <w:t> </w:t>
      </w:r>
      <w:r>
        <w:rPr>
          <w:color w:val="231F20"/>
        </w:rPr>
        <w:t>pressure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pay settlements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tightened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attenuated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corresponding </w:t>
      </w:r>
      <w:r>
        <w:rPr>
          <w:color w:val="231F20"/>
          <w:w w:val="95"/>
        </w:rPr>
        <w:t>boost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factors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CPI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lessens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headline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picks</w:t>
      </w:r>
      <w:r>
        <w:rPr>
          <w:color w:val="231F20"/>
          <w:spacing w:val="-39"/>
        </w:rPr>
        <w:t> </w:t>
      </w:r>
      <w:r>
        <w:rPr>
          <w:color w:val="231F20"/>
        </w:rPr>
        <w:t>up, nominal</w:t>
      </w:r>
      <w:r>
        <w:rPr>
          <w:color w:val="231F20"/>
          <w:spacing w:val="-22"/>
        </w:rPr>
        <w:t> </w:t>
      </w:r>
      <w:r>
        <w:rPr>
          <w:color w:val="231F20"/>
        </w:rPr>
        <w:t>wages</w:t>
      </w:r>
      <w:r>
        <w:rPr>
          <w:color w:val="231F20"/>
          <w:spacing w:val="-21"/>
        </w:rPr>
        <w:t> </w:t>
      </w:r>
      <w:r>
        <w:rPr>
          <w:color w:val="231F20"/>
        </w:rPr>
        <w:t>should</w:t>
      </w:r>
      <w:r>
        <w:rPr>
          <w:color w:val="231F20"/>
          <w:spacing w:val="-22"/>
        </w:rPr>
        <w:t> </w:t>
      </w:r>
      <w:r>
        <w:rPr>
          <w:color w:val="231F20"/>
        </w:rPr>
        <w:t>grow</w:t>
      </w:r>
      <w:r>
        <w:rPr>
          <w:color w:val="231F20"/>
          <w:spacing w:val="-21"/>
        </w:rPr>
        <w:t> </w:t>
      </w:r>
      <w:r>
        <w:rPr>
          <w:color w:val="231F20"/>
        </w:rPr>
        <w:t>faster.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63"/>
      </w:pP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 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 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5.7)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November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implied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rates,</w:t>
      </w:r>
      <w:r>
        <w:rPr>
          <w:color w:val="231F20"/>
          <w:spacing w:val="-46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hence</w:t>
      </w:r>
      <w:r>
        <w:rPr>
          <w:color w:val="231F20"/>
          <w:spacing w:val="-45"/>
        </w:rPr>
        <w:t> </w:t>
      </w:r>
      <w:r>
        <w:rPr>
          <w:color w:val="231F20"/>
        </w:rPr>
        <w:t>domestic</w:t>
      </w:r>
      <w:r>
        <w:rPr>
          <w:color w:val="231F20"/>
          <w:spacing w:val="-46"/>
        </w:rPr>
        <w:t> </w:t>
      </w:r>
      <w:r>
        <w:rPr>
          <w:color w:val="231F20"/>
        </w:rPr>
        <w:t>cost pressures</w:t>
      </w:r>
      <w:r>
        <w:rPr>
          <w:color w:val="231F20"/>
          <w:spacing w:val="-37"/>
        </w:rPr>
        <w:t> </w:t>
      </w:r>
      <w:r>
        <w:rPr>
          <w:color w:val="231F20"/>
        </w:rPr>
        <w:t>nonetheless</w:t>
      </w:r>
      <w:r>
        <w:rPr>
          <w:color w:val="231F20"/>
          <w:spacing w:val="-37"/>
        </w:rPr>
        <w:t> </w:t>
      </w:r>
      <w:r>
        <w:rPr>
          <w:color w:val="231F20"/>
        </w:rPr>
        <w:t>build</w:t>
      </w:r>
      <w:r>
        <w:rPr>
          <w:color w:val="231F20"/>
          <w:spacing w:val="-37"/>
        </w:rPr>
        <w:t> </w:t>
      </w:r>
      <w:r>
        <w:rPr>
          <w:color w:val="231F20"/>
        </w:rPr>
        <w:t>up</w:t>
      </w:r>
      <w:r>
        <w:rPr>
          <w:color w:val="231F20"/>
          <w:spacing w:val="-37"/>
        </w:rPr>
        <w:t> </w:t>
      </w:r>
      <w:r>
        <w:rPr>
          <w:color w:val="231F20"/>
        </w:rPr>
        <w:t>sufficiently</w:t>
      </w:r>
      <w:r>
        <w:rPr>
          <w:color w:val="231F20"/>
          <w:spacing w:val="-37"/>
        </w:rPr>
        <w:t> </w:t>
      </w:r>
      <w:r>
        <w:rPr>
          <w:color w:val="231F20"/>
        </w:rPr>
        <w:t>such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</w:p>
    <w:p>
      <w:pPr>
        <w:pStyle w:val="BodyText"/>
        <w:spacing w:line="268" w:lineRule="auto"/>
        <w:ind w:left="153" w:right="313"/>
      </w:pP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exceeds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two-year point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5.8)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risks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both</w:t>
      </w:r>
      <w:r>
        <w:rPr>
          <w:color w:val="231F20"/>
          <w:spacing w:val="-42"/>
        </w:rPr>
        <w:t> </w:t>
      </w:r>
      <w:r>
        <w:rPr>
          <w:color w:val="231F20"/>
        </w:rPr>
        <w:t>sides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path.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one</w:t>
      </w:r>
      <w:r>
        <w:rPr>
          <w:color w:val="231F20"/>
          <w:spacing w:val="-41"/>
        </w:rPr>
        <w:t> </w:t>
      </w:r>
      <w:r>
        <w:rPr>
          <w:color w:val="231F20"/>
        </w:rPr>
        <w:t>hand,</w:t>
      </w:r>
      <w:r>
        <w:rPr>
          <w:color w:val="231F20"/>
          <w:spacing w:val="-42"/>
        </w:rPr>
        <w:t> </w:t>
      </w:r>
      <w:r>
        <w:rPr>
          <w:color w:val="231F20"/>
        </w:rPr>
        <w:t>nominal </w:t>
      </w:r>
      <w:r>
        <w:rPr>
          <w:color w:val="231F20"/>
          <w:w w:val="95"/>
        </w:rPr>
        <w:t>wages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 inflation.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tightness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feeding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rapidly.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76" w:space="153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32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5.2 The projections for demand, unemploy" w:id="55"/>
      <w:bookmarkEnd w:id="55"/>
      <w:r>
        <w:rPr/>
      </w: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2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5.10</w:t>
      </w:r>
      <w:r>
        <w:rPr>
          <w:b/>
          <w:color w:val="A70741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probabilities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relative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target</w:t>
      </w:r>
    </w:p>
    <w:p>
      <w:pPr>
        <w:pStyle w:val="ListParagraph"/>
        <w:numPr>
          <w:ilvl w:val="1"/>
          <w:numId w:val="37"/>
        </w:numPr>
        <w:tabs>
          <w:tab w:pos="601" w:val="left" w:leader="none"/>
        </w:tabs>
        <w:spacing w:line="240" w:lineRule="auto" w:before="256" w:after="0"/>
        <w:ind w:left="600" w:right="0" w:hanging="448"/>
        <w:jc w:val="left"/>
        <w:rPr>
          <w:sz w:val="26"/>
        </w:rPr>
      </w:pPr>
      <w:r>
        <w:rPr>
          <w:color w:val="231F20"/>
          <w:w w:val="91"/>
          <w:sz w:val="26"/>
        </w:rPr>
        <w:br w:type="column"/>
      </w:r>
      <w:r>
        <w:rPr>
          <w:color w:val="231F20"/>
          <w:sz w:val="26"/>
        </w:rPr>
        <w:t>The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demand,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60" w:bottom="0" w:left="640" w:right="540"/>
          <w:cols w:num="2" w:equalWidth="0">
            <w:col w:w="4327" w:space="1002"/>
            <w:col w:w="5401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spacing w:line="140" w:lineRule="atLeast" w:before="0"/>
        <w:ind w:left="393" w:right="-12" w:firstLine="0"/>
        <w:jc w:val="left"/>
        <w:rPr>
          <w:sz w:val="12"/>
        </w:rPr>
      </w:pPr>
      <w:r>
        <w:rPr>
          <w:color w:val="231F20"/>
          <w:w w:val="90"/>
          <w:sz w:val="12"/>
        </w:rPr>
        <w:t>Probability of inflation at or </w:t>
      </w:r>
      <w:r>
        <w:rPr>
          <w:color w:val="231F20"/>
          <w:spacing w:val="-3"/>
          <w:w w:val="90"/>
          <w:sz w:val="12"/>
        </w:rPr>
        <w:t>below </w:t>
      </w:r>
      <w:r>
        <w:rPr>
          <w:color w:val="231F20"/>
          <w:sz w:val="12"/>
        </w:rPr>
        <w:t>the target, inverted (per cent)</w:t>
      </w:r>
    </w:p>
    <w:p>
      <w:pPr>
        <w:spacing w:line="107" w:lineRule="exact" w:before="0"/>
        <w:ind w:left="269" w:right="0" w:firstLine="0"/>
        <w:jc w:val="left"/>
        <w:rPr>
          <w:sz w:val="12"/>
        </w:rPr>
      </w:pPr>
      <w:r>
        <w:rPr/>
        <w:pict>
          <v:group style="position:absolute;margin-left:51.685001pt;margin-top:1.678982pt;width:184.35pt;height:141.9pt;mso-position-horizontal-relative:page;mso-position-vertical-relative:paragraph;z-index:15911424" coordorigin="1034,34" coordsize="3687,2838">
            <v:shape style="position:absolute;left:1205;top:1206;width:3064;height:1561" coordorigin="1206,1207" coordsize="3064,1561" path="m4270,1207l3713,1272,3434,1289,3154,1371,2874,1552,2595,1699,2315,1864,2036,2044,1765,2291,1486,2439,1206,2619,1206,2767,1486,2570,1765,2439,2036,2192,2595,1831,2874,1683,3154,1502,3434,1437,3713,1420,4270,1354,4270,1207xe" filled="true" fillcolor="#b0b7ba" stroked="false">
              <v:path arrowok="t"/>
              <v:fill type="solid"/>
            </v:shape>
            <v:shape style="position:absolute;left:1205;top:1206;width:3343;height:1660" coordorigin="1206,1207" coordsize="3343,1660" path="m4180,1365l3713,1420,3434,1437,3154,1502,2874,1683,2595,1831,2427,1939,2036,2307,1765,2537,1486,2701,1206,2784,1206,2866,1486,2833,1765,2669,2036,2455,2595,1929,2874,1798,3154,1601,3434,1486,3713,1437,3993,1420,4180,1365xm4549,1207l4272,1207,4270,1207,4270,1339,4272,1338,4549,1338,4549,1207xe" filled="true" fillcolor="#9a85be" stroked="false">
              <v:path arrowok="t"/>
              <v:fill type="solid"/>
            </v:shape>
            <v:shape style="position:absolute;left:2427;top:1207;width:1843;height:733" coordorigin="2427,1207" coordsize="1843,733" path="m4270,1207l3993,1272,3434,1338,3154,1453,2874,1667,2595,1782,2427,1939,2595,1831,2874,1683,3154,1502,3434,1437,3713,1420,4180,1365,4270,1339,4270,1207xe" filled="true" fillcolor="#8172a4" stroked="false">
              <v:path arrowok="t"/>
              <v:fill type="solid"/>
            </v:shape>
            <v:shape style="position:absolute;left:1033;top:43;width:3687;height:2828" coordorigin="1034,44" coordsize="3687,2828" path="m4719,2582l4605,2582,4605,2592,4719,2592,4719,2582xm4719,2302l4605,2302,4605,2312,4719,2312,4719,2302xm4719,2007l4605,2007,4605,2017,4719,2017,4719,2007xm4719,1727l4605,1727,4605,1737,4719,1737,4719,1727xm4719,1448l4605,1448,4605,1458,4719,1458,4719,1448xm4719,1169l4605,1169,4605,1179,4719,1179,4719,1169xm4720,2866l4710,2866,4710,2862,4554,2862,4554,2755,4544,2755,4544,2862,4275,2862,4275,2812,4265,2812,4265,2862,3995,2862,3995,2812,3985,2812,3985,2862,3716,2862,3716,2812,3706,2812,3706,2862,3437,2862,3437,2755,3427,2755,3427,2862,3158,2862,3158,2812,3148,2812,3148,2862,2879,2862,2879,2812,2869,2812,2869,2862,2599,2862,2599,2812,2589,2812,2589,2862,2320,2862,2320,2755,2310,2755,2310,2862,2043,2862,2043,2812,2033,2812,2033,2862,1766,2862,1766,2812,1756,2812,1756,2862,1488,2862,1488,2812,1478,2812,1478,2862,1211,2862,1211,2755,1201,2755,1201,2862,1044,2862,1044,2592,1147,2592,1147,2582,1044,2582,1044,2312,1147,2312,1147,2302,1044,2302,1044,2017,1147,2017,1147,2007,1044,2007,1044,1737,1147,1737,1147,1727,1044,1727,1044,1458,1147,1458,1147,1448,1044,1448,1044,1179,1147,1179,1147,1169,1044,1169,1044,883,1147,883,1147,873,1044,873,1044,604,1147,604,1147,594,1044,594,1044,325,1147,325,1147,315,1044,315,1044,44,1034,44,1034,2862,1034,2866,1034,2872,4720,2872,4720,2866xe" filled="true" fillcolor="#231f20" stroked="false">
              <v:path arrowok="t"/>
              <v:fill type="solid"/>
            </v:shape>
            <v:rect style="position:absolute;left:1272;top:92;width:142;height:142" filled="true" fillcolor="#9a85be" stroked="false">
              <v:fill type="solid"/>
            </v:rect>
            <v:rect style="position:absolute;left:1272;top:273;width:142;height:142" filled="true" fillcolor="#b0b7ba" stroked="false">
              <v:fill type="solid"/>
            </v:rect>
            <v:shape style="position:absolute;left:1033;top:33;width:3687;height:2832" coordorigin="1034,34" coordsize="3687,2832" path="m4720,34l1034,34,1034,44,4710,44,4710,315,4605,315,4605,325,4710,325,4710,594,4605,594,4605,604,4710,604,4710,873,4605,873,4605,883,4710,883,4710,2862,4710,2866,4715,2866,4720,2866,4720,2862,4720,2861,4720,44,4720,34xe" filled="true" fillcolor="#231f20" stroked="false">
              <v:path arrowok="t"/>
              <v:fill type="solid"/>
            </v:shape>
            <v:shape style="position:absolute;left:1463;top:91;width:528;height:3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3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19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13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3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47" w:lineRule="auto" w:before="0"/>
        <w:ind w:left="203" w:right="-10" w:firstLine="212"/>
        <w:jc w:val="left"/>
        <w:rPr>
          <w:sz w:val="12"/>
        </w:rPr>
      </w:pPr>
      <w:r>
        <w:rPr>
          <w:color w:val="231F20"/>
          <w:w w:val="90"/>
          <w:sz w:val="12"/>
        </w:rPr>
        <w:t>Probability</w:t>
      </w:r>
      <w:r>
        <w:rPr>
          <w:color w:val="231F20"/>
          <w:spacing w:val="-20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inflation above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target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cent)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7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67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5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62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62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7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6"/>
        <w:ind w:left="203" w:right="0" w:firstLine="0"/>
        <w:jc w:val="left"/>
        <w:rPr>
          <w:sz w:val="26"/>
        </w:rPr>
      </w:pPr>
      <w:r>
        <w:rPr/>
        <w:br w:type="column"/>
      </w:r>
      <w:r>
        <w:rPr>
          <w:color w:val="231F20"/>
          <w:sz w:val="26"/>
        </w:rPr>
        <w:t>unemployment and</w:t>
      </w:r>
      <w:r>
        <w:rPr>
          <w:color w:val="231F20"/>
          <w:spacing w:val="-53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203" w:right="147"/>
      </w:pPr>
      <w:r>
        <w:rPr>
          <w:color w:val="231F20"/>
        </w:rPr>
        <w:t>Based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these</w:t>
      </w:r>
      <w:r>
        <w:rPr>
          <w:color w:val="231F20"/>
          <w:spacing w:val="-43"/>
        </w:rPr>
        <w:t> </w:t>
      </w:r>
      <w:r>
        <w:rPr>
          <w:color w:val="231F20"/>
        </w:rPr>
        <w:t>judgements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risks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them,</w:t>
      </w:r>
      <w:r>
        <w:rPr>
          <w:color w:val="231F20"/>
          <w:spacing w:val="-43"/>
        </w:rPr>
        <w:t> </w:t>
      </w:r>
      <w:r>
        <w:rPr>
          <w:color w:val="231F20"/>
        </w:rPr>
        <w:t>and under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conditioning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based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yields,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reaches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1.1%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projected 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2½%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period. 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driven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resilient</w:t>
      </w:r>
      <w:r>
        <w:rPr>
          <w:color w:val="231F20"/>
          <w:spacing w:val="-45"/>
        </w:rPr>
        <w:t> </w:t>
      </w:r>
      <w:r>
        <w:rPr>
          <w:color w:val="231F20"/>
        </w:rPr>
        <w:t>private</w:t>
      </w:r>
      <w:r>
        <w:rPr>
          <w:color w:val="231F20"/>
          <w:spacing w:val="-44"/>
        </w:rPr>
        <w:t> </w:t>
      </w:r>
      <w:r>
        <w:rPr>
          <w:color w:val="231F20"/>
        </w:rPr>
        <w:t>domestic</w:t>
      </w:r>
      <w:r>
        <w:rPr>
          <w:color w:val="231F20"/>
          <w:spacing w:val="-45"/>
        </w:rPr>
        <w:t> </w:t>
      </w:r>
      <w:r>
        <w:rPr>
          <w:color w:val="231F20"/>
        </w:rPr>
        <w:t>demand,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face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subdued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 home.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starts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 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Relative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November,</w:t>
      </w:r>
      <w:r>
        <w:rPr>
          <w:color w:val="231F20"/>
          <w:spacing w:val="-43"/>
        </w:rPr>
        <w:t> </w:t>
      </w:r>
      <w:r>
        <w:rPr>
          <w:color w:val="231F20"/>
        </w:rPr>
        <w:t>falls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risky</w:t>
      </w:r>
      <w:r>
        <w:rPr>
          <w:color w:val="231F20"/>
          <w:spacing w:val="-43"/>
        </w:rPr>
        <w:t> </w:t>
      </w:r>
      <w:r>
        <w:rPr>
          <w:color w:val="231F20"/>
        </w:rPr>
        <w:t>assets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weaker </w:t>
      </w:r>
      <w:r>
        <w:rPr>
          <w:color w:val="231F20"/>
          <w:w w:val="95"/>
        </w:rPr>
        <w:t>profile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4" w:equalWidth="0">
            <w:col w:w="2071" w:space="531"/>
            <w:col w:w="1485" w:space="39"/>
            <w:col w:w="230" w:space="923"/>
            <w:col w:w="5451"/>
          </w:cols>
        </w:sectPr>
      </w:pPr>
    </w:p>
    <w:p>
      <w:pPr>
        <w:spacing w:before="12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spacing w:line="121" w:lineRule="exact" w:before="23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21" w:lineRule="exact" w:before="0"/>
        <w:ind w:left="1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Q1    Q2   Q3   Q4    Q1    Q2   Q3   Q4    Q1    Q2   Q3   Q4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Q1</w:t>
      </w:r>
    </w:p>
    <w:p>
      <w:pPr>
        <w:tabs>
          <w:tab w:pos="1807" w:val="left" w:leader="none"/>
          <w:tab w:pos="2917" w:val="left" w:leader="none"/>
          <w:tab w:pos="3450" w:val="left" w:leader="none"/>
        </w:tabs>
        <w:spacing w:before="2"/>
        <w:ind w:left="625" w:right="0" w:firstLine="0"/>
        <w:jc w:val="left"/>
        <w:rPr>
          <w:sz w:val="12"/>
        </w:rPr>
      </w:pPr>
      <w:r>
        <w:rPr>
          <w:color w:val="231F20"/>
          <w:sz w:val="12"/>
        </w:rPr>
        <w:t>2016</w:t>
        <w:tab/>
        <w:t>17</w:t>
        <w:tab/>
        <w:t>18</w:t>
        <w:tab/>
        <w:t>19</w:t>
      </w:r>
    </w:p>
    <w:p>
      <w:pPr>
        <w:pStyle w:val="BodyText"/>
        <w:spacing w:line="268" w:lineRule="auto"/>
        <w:ind w:left="153" w:right="167"/>
      </w:pPr>
      <w:r>
        <w:rPr/>
        <w:br w:type="column"/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yield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curve.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remain</w:t>
      </w:r>
      <w:r>
        <w:rPr>
          <w:color w:val="231F20"/>
          <w:spacing w:val="-42"/>
        </w:rPr>
        <w:t> </w:t>
      </w:r>
      <w:r>
        <w:rPr>
          <w:color w:val="231F20"/>
        </w:rPr>
        <w:t>weighted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downside</w:t>
      </w:r>
      <w:r>
        <w:rPr>
          <w:color w:val="231F20"/>
          <w:spacing w:val="-43"/>
        </w:rPr>
        <w:t> </w:t>
      </w:r>
      <w:r>
        <w:rPr>
          <w:color w:val="231F20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5.F),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336" w:space="40"/>
            <w:col w:w="3981" w:space="972"/>
            <w:col w:w="5401"/>
          </w:cols>
        </w:sectPr>
      </w:pPr>
    </w:p>
    <w:p>
      <w:pPr>
        <w:spacing w:line="244" w:lineRule="auto" w:before="30"/>
        <w:ind w:left="153" w:right="171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 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swathes 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 </w:t>
      </w:r>
      <w:r>
        <w:rPr>
          <w:color w:val="231F20"/>
          <w:sz w:val="11"/>
        </w:rPr>
        <w:t>they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intervals.</w:t>
      </w:r>
    </w:p>
    <w:p>
      <w:pPr>
        <w:pStyle w:val="BodyText"/>
      </w:pPr>
    </w:p>
    <w:p>
      <w:pPr>
        <w:pStyle w:val="BodyText"/>
        <w:spacing w:before="4" w:after="1"/>
        <w:rPr>
          <w:sz w:val="28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23.95pt;height:.7pt;mso-position-horizontal-relative:char;mso-position-vertical-relative:line" coordorigin="0,0" coordsize="4479,14">
            <v:line style="position:absolute" from="0,7" to="447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85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5.11</w:t>
      </w:r>
      <w:r>
        <w:rPr>
          <w:b/>
          <w:color w:val="A70741"/>
          <w:spacing w:val="-14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32"/>
          <w:sz w:val="18"/>
        </w:rPr>
        <w:t> </w:t>
      </w:r>
      <w:r>
        <w:rPr>
          <w:color w:val="231F20"/>
          <w:spacing w:val="-3"/>
          <w:sz w:val="18"/>
        </w:rPr>
        <w:t>assets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600" w:firstLine="0"/>
        <w:jc w:val="right"/>
        <w:rPr>
          <w:sz w:val="12"/>
        </w:rPr>
      </w:pPr>
      <w:r>
        <w:rPr/>
        <w:pict>
          <v:group style="position:absolute;margin-left:39.684738pt;margin-top:-5.202211pt;width:185.15pt;height:150.050pt;mso-position-horizontal-relative:page;mso-position-vertical-relative:paragraph;z-index:-21165056" coordorigin="794,-104" coordsize="3703,3001">
            <v:shape style="position:absolute;left:964;top:60;width:3345;height:2835" type="#_x0000_t75" stroked="false">
              <v:imagedata r:id="rId96" o:title=""/>
            </v:shape>
            <v:line style="position:absolute" from="794,374" to="907,374" stroked="true" strokeweight=".5pt" strokecolor="#231f20">
              <v:stroke dashstyle="solid"/>
            </v:line>
            <v:line style="position:absolute" from="794,690" to="907,690" stroked="true" strokeweight=".5pt" strokecolor="#231f20">
              <v:stroke dashstyle="solid"/>
            </v:line>
            <v:line style="position:absolute" from="794,1003" to="907,1003" stroked="true" strokeweight=".5pt" strokecolor="#231f20">
              <v:stroke dashstyle="solid"/>
            </v:line>
            <v:line style="position:absolute" from="794,1320" to="907,1320" stroked="true" strokeweight=".5pt" strokecolor="#231f20">
              <v:stroke dashstyle="solid"/>
            </v:line>
            <v:line style="position:absolute" from="794,1636" to="907,1636" stroked="true" strokeweight=".5pt" strokecolor="#231f20">
              <v:stroke dashstyle="solid"/>
            </v:line>
            <v:line style="position:absolute" from="794,1949" to="907,1949" stroked="true" strokeweight=".5pt" strokecolor="#231f20">
              <v:stroke dashstyle="solid"/>
            </v:line>
            <v:line style="position:absolute" from="964,2265" to="4309,2265" stroked="true" strokeweight=".5pt" strokecolor="#231f20">
              <v:stroke dashstyle="solid"/>
            </v:line>
            <v:line style="position:absolute" from="794,2265" to="907,2265" stroked="true" strokeweight=".5pt" strokecolor="#231f20">
              <v:stroke dashstyle="solid"/>
            </v:line>
            <v:line style="position:absolute" from="794,2579" to="907,2579" stroked="true" strokeweight=".5pt" strokecolor="#231f20">
              <v:stroke dashstyle="solid"/>
            </v:line>
            <v:line style="position:absolute" from="4365,374" to="4478,374" stroked="true" strokeweight=".5pt" strokecolor="#231f20">
              <v:stroke dashstyle="solid"/>
            </v:line>
            <v:line style="position:absolute" from="4365,690" to="4478,690" stroked="true" strokeweight=".5pt" strokecolor="#231f20">
              <v:stroke dashstyle="solid"/>
            </v:line>
            <v:line style="position:absolute" from="4365,1003" to="4478,1003" stroked="true" strokeweight=".5pt" strokecolor="#231f20">
              <v:stroke dashstyle="solid"/>
            </v:line>
            <v:line style="position:absolute" from="4365,1320" to="4478,1320" stroked="true" strokeweight=".5pt" strokecolor="#231f20">
              <v:stroke dashstyle="solid"/>
            </v:line>
            <v:line style="position:absolute" from="4365,1636" to="4478,1636" stroked="true" strokeweight=".5pt" strokecolor="#231f20">
              <v:stroke dashstyle="solid"/>
            </v:line>
            <v:line style="position:absolute" from="4365,1949" to="4478,1949" stroked="true" strokeweight=".5pt" strokecolor="#231f20">
              <v:stroke dashstyle="solid"/>
            </v:line>
            <v:line style="position:absolute" from="4365,2265" to="4478,2265" stroked="true" strokeweight=".5pt" strokecolor="#231f20">
              <v:stroke dashstyle="solid"/>
            </v:line>
            <v:line style="position:absolute" from="4365,2579" to="4478,2579" stroked="true" strokeweight=".5pt" strokecolor="#231f20">
              <v:stroke dashstyle="solid"/>
            </v:line>
            <v:line style="position:absolute" from="4308,2782" to="4308,2895" stroked="true" strokeweight=".499947pt" strokecolor="#231f20">
              <v:stroke dashstyle="solid"/>
            </v:line>
            <v:line style="position:absolute" from="3890,2782" to="3890,2895" stroked="true" strokeweight=".499947pt" strokecolor="#231f20">
              <v:stroke dashstyle="solid"/>
            </v:line>
            <v:line style="position:absolute" from="3473,2782" to="3473,2895" stroked="true" strokeweight=".499947pt" strokecolor="#231f20">
              <v:stroke dashstyle="solid"/>
            </v:line>
            <v:line style="position:absolute" from="3055,2782" to="3055,2895" stroked="true" strokeweight=".499947pt" strokecolor="#231f20">
              <v:stroke dashstyle="solid"/>
            </v:line>
            <v:line style="position:absolute" from="2637,2782" to="2637,2895" stroked="true" strokeweight=".499947pt" strokecolor="#231f20">
              <v:stroke dashstyle="solid"/>
            </v:line>
            <v:line style="position:absolute" from="2219,2782" to="2219,2895" stroked="true" strokeweight=".499947pt" strokecolor="#231f20">
              <v:stroke dashstyle="solid"/>
            </v:line>
            <v:line style="position:absolute" from="1799,2782" to="1799,2895" stroked="true" strokeweight=".499947pt" strokecolor="#231f20">
              <v:stroke dashstyle="solid"/>
            </v:line>
            <v:line style="position:absolute" from="1382,2782" to="1382,2895" stroked="true" strokeweight=".499947pt" strokecolor="#231f20">
              <v:stroke dashstyle="solid"/>
            </v:line>
            <v:line style="position:absolute" from="964,2782" to="964,2895" stroked="true" strokeweight=".499947pt" strokecolor="#231f20">
              <v:stroke dashstyle="solid"/>
            </v:line>
            <v:line style="position:absolute" from="4203,2838" to="4203,2895" stroked="true" strokeweight=".499947pt" strokecolor="#231f20">
              <v:stroke dashstyle="solid"/>
            </v:line>
            <v:line style="position:absolute" from="4099,2838" to="4099,2895" stroked="true" strokeweight=".499947pt" strokecolor="#231f20">
              <v:stroke dashstyle="solid"/>
            </v:line>
            <v:line style="position:absolute" from="3994,2838" to="3994,2895" stroked="true" strokeweight=".499947pt" strokecolor="#231f20">
              <v:stroke dashstyle="solid"/>
            </v:line>
            <v:line style="position:absolute" from="3785,2838" to="3785,2895" stroked="true" strokeweight=".499947pt" strokecolor="#231f20">
              <v:stroke dashstyle="solid"/>
            </v:line>
            <v:line style="position:absolute" from="3682,2838" to="3682,2895" stroked="true" strokeweight=".499947pt" strokecolor="#231f20">
              <v:stroke dashstyle="solid"/>
            </v:line>
            <v:line style="position:absolute" from="3576,2838" to="3576,2895" stroked="true" strokeweight=".499947pt" strokecolor="#231f20">
              <v:stroke dashstyle="solid"/>
            </v:line>
            <v:line style="position:absolute" from="3367,2838" to="3367,2895" stroked="true" strokeweight=".499947pt" strokecolor="#231f20">
              <v:stroke dashstyle="solid"/>
            </v:line>
            <v:line style="position:absolute" from="3264,2838" to="3264,2895" stroked="true" strokeweight=".499947pt" strokecolor="#231f20">
              <v:stroke dashstyle="solid"/>
            </v:line>
            <v:line style="position:absolute" from="3158,2838" to="3158,2895" stroked="true" strokeweight=".499947pt" strokecolor="#231f20">
              <v:stroke dashstyle="solid"/>
            </v:line>
            <v:line style="position:absolute" from="2949,60" to="2949,2895" stroked="true" strokeweight=".499947pt" strokecolor="#231f20">
              <v:stroke dashstyle="dash"/>
            </v:line>
            <v:line style="position:absolute" from="2846,2838" to="2846,2895" stroked="true" strokeweight=".499947pt" strokecolor="#231f20">
              <v:stroke dashstyle="solid"/>
            </v:line>
            <v:line style="position:absolute" from="2740,2838" to="2740,2895" stroked="true" strokeweight=".499947pt" strokecolor="#231f20">
              <v:stroke dashstyle="solid"/>
            </v:line>
            <v:line style="position:absolute" from="2532,2838" to="2532,2895" stroked="true" strokeweight=".499947pt" strokecolor="#231f20">
              <v:stroke dashstyle="solid"/>
            </v:line>
            <v:line style="position:absolute" from="2428,2838" to="2428,2895" stroked="true" strokeweight=".499947pt" strokecolor="#231f20">
              <v:stroke dashstyle="solid"/>
            </v:line>
            <v:line style="position:absolute" from="2323,2838" to="2323,2895" stroked="true" strokeweight=".499947pt" strokecolor="#231f20">
              <v:stroke dashstyle="solid"/>
            </v:line>
            <v:line style="position:absolute" from="2114,2838" to="2114,2895" stroked="true" strokeweight=".499947pt" strokecolor="#231f20">
              <v:stroke dashstyle="solid"/>
            </v:line>
            <v:line style="position:absolute" from="2008,2838" to="2008,2895" stroked="true" strokeweight=".499947pt" strokecolor="#231f20">
              <v:stroke dashstyle="solid"/>
            </v:line>
            <v:line style="position:absolute" from="1905,2838" to="1905,2895" stroked="true" strokeweight=".499947pt" strokecolor="#231f20">
              <v:stroke dashstyle="solid"/>
            </v:line>
            <v:line style="position:absolute" from="1696,2838" to="1696,2895" stroked="true" strokeweight=".499947pt" strokecolor="#231f20">
              <v:stroke dashstyle="solid"/>
            </v:line>
            <v:line style="position:absolute" from="1590,2838" to="1590,2895" stroked="true" strokeweight=".499947pt" strokecolor="#231f20">
              <v:stroke dashstyle="solid"/>
            </v:line>
            <v:line style="position:absolute" from="1487,2838" to="1487,2895" stroked="true" strokeweight=".499947pt" strokecolor="#231f20">
              <v:stroke dashstyle="solid"/>
            </v:line>
            <v:line style="position:absolute" from="1278,2838" to="1278,2895" stroked="true" strokeweight=".499947pt" strokecolor="#231f20">
              <v:stroke dashstyle="solid"/>
            </v:line>
            <v:line style="position:absolute" from="1173,2838" to="1173,2895" stroked="true" strokeweight=".499947pt" strokecolor="#231f20">
              <v:stroke dashstyle="solid"/>
            </v:line>
            <v:line style="position:absolute" from="1069,2838" to="1069,2895" stroked="true" strokeweight=".499947pt" strokecolor="#231f20">
              <v:stroke dashstyle="solid"/>
            </v:line>
            <v:shape style="position:absolute;left:963;top:1306;width:1986;height:646" coordorigin="964,1307" coordsize="1986,646" path="m964,1588l1069,1734,1173,1636,1278,1617,1382,1785,1487,1949,1590,1886,1696,1952,1799,1813,1905,1566,2008,1592,2114,1367,2219,1376,2323,1307,2428,1395,2532,1383,2637,1468,2740,1550,2846,1617,2949,1674e" filled="false" stroked="true" strokeweight=".99999pt" strokecolor="#231f20">
              <v:path arrowok="t"/>
              <v:stroke dashstyle="solid"/>
            </v:shape>
            <v:line style="position:absolute" from="2289,2456" to="1809,1948" stroked="true" strokeweight=".499972pt" strokecolor="#231f20">
              <v:stroke dashstyle="solid"/>
            </v:line>
            <v:shape style="position:absolute;left:1763;top:1899;width:72;height:75" coordorigin="1763,1899" coordsize="72,75" path="m1803,1973l1763,1899,1835,1943,1803,1973xe" filled="true" fillcolor="#231f20" stroked="false">
              <v:path arrowok="t"/>
              <v:fill type="solid"/>
            </v:shape>
            <v:rect style="position:absolute;left:798;top:65;width:3677;height:2827" filled="false" stroked="true" strokeweight=".49998pt" strokecolor="#231f20">
              <v:stroke dashstyle="solid"/>
            </v:rect>
            <v:shape style="position:absolute;left:1228;top:-105;width:3268;height:382" type="#_x0000_t202" filled="false" stroked="false">
              <v:textbox inset="0,0,0,0">
                <w:txbxContent>
                  <w:p>
                    <w:pPr>
                      <w:spacing w:before="1"/>
                      <w:ind w:left="99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158" w:val="left" w:leader="none"/>
                      </w:tabs>
                      <w:spacing w:before="9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2055;top:2464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5"/>
        </w:rPr>
      </w:pPr>
    </w:p>
    <w:p>
      <w:pPr>
        <w:spacing w:before="0"/>
        <w:ind w:left="0" w:right="60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60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0"/>
        <w:ind w:left="0" w:right="60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0"/>
        <w:ind w:left="0" w:right="60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0"/>
        <w:ind w:left="0" w:right="60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35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0" w:right="582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89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0" w:right="593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5"/>
        </w:rPr>
      </w:pPr>
    </w:p>
    <w:p>
      <w:pPr>
        <w:tabs>
          <w:tab w:pos="889" w:val="left" w:leader="none"/>
          <w:tab w:pos="1309" w:val="left" w:leader="none"/>
          <w:tab w:pos="1729" w:val="left" w:leader="none"/>
          <w:tab w:pos="2152" w:val="left" w:leader="none"/>
          <w:tab w:pos="2572" w:val="left" w:leader="none"/>
          <w:tab w:pos="2997" w:val="left" w:leader="none"/>
          <w:tab w:pos="3413" w:val="left" w:leader="none"/>
        </w:tabs>
        <w:spacing w:before="0"/>
        <w:ind w:left="411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  <w:tab/>
        <w:t>18 19</w:t>
      </w:r>
      <w:r>
        <w:rPr>
          <w:color w:val="231F20"/>
          <w:spacing w:val="33"/>
          <w:sz w:val="12"/>
        </w:rPr>
        <w:t> </w:t>
      </w:r>
      <w:r>
        <w:rPr>
          <w:color w:val="231F20"/>
          <w:position w:val="9"/>
          <w:sz w:val="12"/>
        </w:rPr>
        <w:t>2</w:t>
      </w:r>
    </w:p>
    <w:p>
      <w:pPr>
        <w:spacing w:before="14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23.95pt;height:.7pt;mso-position-horizontal-relative:char;mso-position-vertical-relative:line" coordorigin="0,0" coordsize="4479,14">
            <v:line style="position:absolute" from="0,7" to="447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8" w:firstLine="0"/>
        <w:jc w:val="left"/>
        <w:rPr>
          <w:sz w:val="18"/>
        </w:rPr>
      </w:pPr>
      <w:r>
        <w:rPr>
          <w:b/>
          <w:color w:val="A70741"/>
          <w:sz w:val="18"/>
        </w:rPr>
        <w:t>Chart 5.12 </w:t>
      </w:r>
      <w:r>
        <w:rPr>
          <w:color w:val="231F20"/>
          <w:sz w:val="18"/>
        </w:rPr>
        <w:t>CPI inflation projection based on constant nominal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purchased assets</w:t>
      </w:r>
    </w:p>
    <w:p>
      <w:pPr>
        <w:spacing w:line="121" w:lineRule="exact" w:before="116"/>
        <w:ind w:left="1683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1" w:lineRule="exact" w:before="0"/>
        <w:ind w:left="3916" w:right="0" w:firstLine="0"/>
        <w:jc w:val="left"/>
        <w:rPr>
          <w:sz w:val="12"/>
        </w:rPr>
      </w:pPr>
      <w:r>
        <w:rPr/>
        <w:pict>
          <v:group style="position:absolute;margin-left:39.685001pt;margin-top:2.666385pt;width:184.35pt;height:141.85pt;mso-position-horizontal-relative:page;mso-position-vertical-relative:paragraph;z-index:-21164544" coordorigin="794,53" coordsize="3687,2837">
            <v:shape style="position:absolute;left:2949;top:53;width:1360;height:2835" type="#_x0000_t75" stroked="false">
              <v:imagedata r:id="rId97" o:title=""/>
            </v:shape>
            <v:line style="position:absolute" from="964,1313" to="4309,1313" stroked="true" strokeweight=".5pt" strokecolor="#231f20">
              <v:stroke dashstyle="solid"/>
            </v:line>
            <v:line style="position:absolute" from="794,1313" to="907,1313" stroked="true" strokeweight=".5pt" strokecolor="#231f20">
              <v:stroke dashstyle="solid"/>
            </v:line>
            <v:line style="position:absolute" from="794,1625" to="907,1625" stroked="true" strokeweight=".5pt" strokecolor="#231f20">
              <v:stroke dashstyle="solid"/>
            </v:line>
            <v:line style="position:absolute" from="794,1941" to="907,1941" stroked="true" strokeweight=".5pt" strokecolor="#231f20">
              <v:stroke dashstyle="solid"/>
            </v:line>
            <v:line style="position:absolute" from="794,2257" to="907,2257" stroked="true" strokeweight=".5pt" strokecolor="#231f20">
              <v:stroke dashstyle="solid"/>
            </v:line>
            <v:line style="position:absolute" from="794,2572" to="907,2572" stroked="true" strokeweight=".5pt" strokecolor="#231f20">
              <v:stroke dashstyle="solid"/>
            </v:line>
            <v:line style="position:absolute" from="4365,366" to="4479,366" stroked="true" strokeweight=".5pt" strokecolor="#231f20">
              <v:stroke dashstyle="solid"/>
            </v:line>
            <v:line style="position:absolute" from="4365,681" to="4479,681" stroked="true" strokeweight=".5pt" strokecolor="#231f20">
              <v:stroke dashstyle="solid"/>
            </v:line>
            <v:line style="position:absolute" from="4365,997" to="4479,997" stroked="true" strokeweight=".5pt" strokecolor="#231f20">
              <v:stroke dashstyle="solid"/>
            </v:line>
            <v:line style="position:absolute" from="4365,1313" to="4479,1313" stroked="true" strokeweight=".5pt" strokecolor="#231f20">
              <v:stroke dashstyle="solid"/>
            </v:line>
            <v:line style="position:absolute" from="4365,1625" to="4479,1625" stroked="true" strokeweight=".5pt" strokecolor="#231f20">
              <v:stroke dashstyle="solid"/>
            </v:line>
            <v:line style="position:absolute" from="4365,1941" to="4479,1941" stroked="true" strokeweight=".5pt" strokecolor="#231f20">
              <v:stroke dashstyle="solid"/>
            </v:line>
            <v:line style="position:absolute" from="4365,2257" to="4479,2257" stroked="true" strokeweight=".5pt" strokecolor="#231f20">
              <v:stroke dashstyle="solid"/>
            </v:line>
            <v:line style="position:absolute" from="4365,2572" to="4479,2572" stroked="true" strokeweight=".5pt" strokecolor="#231f20">
              <v:stroke dashstyle="solid"/>
            </v:line>
            <v:line style="position:absolute" from="4309,2775" to="4309,2888" stroked="true" strokeweight=".5pt" strokecolor="#231f20">
              <v:stroke dashstyle="solid"/>
            </v:line>
            <v:line style="position:absolute" from="3889,2775" to="3889,2888" stroked="true" strokeweight=".5pt" strokecolor="#231f20">
              <v:stroke dashstyle="solid"/>
            </v:line>
            <v:line style="position:absolute" from="3472,2775" to="3472,2888" stroked="true" strokeweight=".5pt" strokecolor="#231f20">
              <v:stroke dashstyle="solid"/>
            </v:line>
            <v:line style="position:absolute" from="3053,2775" to="3053,2888" stroked="true" strokeweight=".5pt" strokecolor="#231f20">
              <v:stroke dashstyle="solid"/>
            </v:line>
            <v:line style="position:absolute" from="2636,2775" to="2636,2888" stroked="true" strokeweight=".5pt" strokecolor="#231f20">
              <v:stroke dashstyle="solid"/>
            </v:line>
            <v:line style="position:absolute" from="2217,2775" to="2217,2888" stroked="true" strokeweight=".5pt" strokecolor="#231f20">
              <v:stroke dashstyle="solid"/>
            </v:line>
            <v:line style="position:absolute" from="1800,2775" to="1800,2888" stroked="true" strokeweight=".5pt" strokecolor="#231f20">
              <v:stroke dashstyle="solid"/>
            </v:line>
            <v:line style="position:absolute" from="1383,2775" to="1383,2888" stroked="true" strokeweight=".5pt" strokecolor="#231f20">
              <v:stroke dashstyle="solid"/>
            </v:line>
            <v:line style="position:absolute" from="964,2775" to="964,2888" stroked="true" strokeweight=".5pt" strokecolor="#231f20">
              <v:stroke dashstyle="solid"/>
            </v:line>
            <v:line style="position:absolute" from="4204,2831" to="4204,2888" stroked="true" strokeweight=".5pt" strokecolor="#231f20">
              <v:stroke dashstyle="solid"/>
            </v:line>
            <v:line style="position:absolute" from="4100,2831" to="4100,2888" stroked="true" strokeweight=".5pt" strokecolor="#231f20">
              <v:stroke dashstyle="solid"/>
            </v:line>
            <v:line style="position:absolute" from="3994,2831" to="3994,2888" stroked="true" strokeweight=".5pt" strokecolor="#231f20">
              <v:stroke dashstyle="solid"/>
            </v:line>
            <v:line style="position:absolute" from="3785,2831" to="3785,2888" stroked="true" strokeweight=".5pt" strokecolor="#231f20">
              <v:stroke dashstyle="solid"/>
            </v:line>
            <v:line style="position:absolute" from="3681,2831" to="3681,2888" stroked="true" strokeweight=".5pt" strokecolor="#231f20">
              <v:stroke dashstyle="solid"/>
            </v:line>
            <v:line style="position:absolute" from="3577,2831" to="3577,2888" stroked="true" strokeweight=".5pt" strokecolor="#231f20">
              <v:stroke dashstyle="solid"/>
            </v:line>
            <v:line style="position:absolute" from="3368,2831" to="3368,2888" stroked="true" strokeweight=".5pt" strokecolor="#231f20">
              <v:stroke dashstyle="solid"/>
            </v:line>
            <v:line style="position:absolute" from="3264,2831" to="3264,2888" stroked="true" strokeweight=".5pt" strokecolor="#231f20">
              <v:stroke dashstyle="solid"/>
            </v:line>
            <v:line style="position:absolute" from="3157,2831" to="3157,2888" stroked="true" strokeweight=".5pt" strokecolor="#231f20">
              <v:stroke dashstyle="solid"/>
            </v:line>
            <v:line style="position:absolute" from="2949,2831" to="2949,2888" stroked="true" strokeweight=".5pt" strokecolor="#231f20">
              <v:stroke dashstyle="solid"/>
            </v:line>
            <v:line style="position:absolute" from="2845,2831" to="2845,2888" stroked="true" strokeweight=".5pt" strokecolor="#231f20">
              <v:stroke dashstyle="solid"/>
            </v:line>
            <v:line style="position:absolute" from="2740,2831" to="2740,2888" stroked="true" strokeweight=".5pt" strokecolor="#231f20">
              <v:stroke dashstyle="solid"/>
            </v:line>
            <v:line style="position:absolute" from="2532,2831" to="2532,2888" stroked="true" strokeweight=".5pt" strokecolor="#231f20">
              <v:stroke dashstyle="solid"/>
            </v:line>
            <v:line style="position:absolute" from="2428,2831" to="2428,2888" stroked="true" strokeweight=".5pt" strokecolor="#231f20">
              <v:stroke dashstyle="solid"/>
            </v:line>
            <v:line style="position:absolute" from="2324,2831" to="2324,2888" stroked="true" strokeweight=".5pt" strokecolor="#231f20">
              <v:stroke dashstyle="solid"/>
            </v:line>
            <v:line style="position:absolute" from="2113,2831" to="2113,2888" stroked="true" strokeweight=".5pt" strokecolor="#231f20">
              <v:stroke dashstyle="solid"/>
            </v:line>
            <v:line style="position:absolute" from="2008,2831" to="2008,2888" stroked="true" strokeweight=".5pt" strokecolor="#231f20">
              <v:stroke dashstyle="solid"/>
            </v:line>
            <v:line style="position:absolute" from="1904,2831" to="1904,2888" stroked="true" strokeweight=".5pt" strokecolor="#231f20">
              <v:stroke dashstyle="solid"/>
            </v:line>
            <v:line style="position:absolute" from="1696,2831" to="1696,2888" stroked="true" strokeweight=".5pt" strokecolor="#231f20">
              <v:stroke dashstyle="solid"/>
            </v:line>
            <v:line style="position:absolute" from="1592,2831" to="1592,2888" stroked="true" strokeweight=".5pt" strokecolor="#231f20">
              <v:stroke dashstyle="solid"/>
            </v:line>
            <v:line style="position:absolute" from="1487,2831" to="1487,2888" stroked="true" strokeweight=".5pt" strokecolor="#231f20">
              <v:stroke dashstyle="solid"/>
            </v:line>
            <v:line style="position:absolute" from="1276,2831" to="1276,2888" stroked="true" strokeweight=".5pt" strokecolor="#231f20">
              <v:stroke dashstyle="solid"/>
            </v:line>
            <v:line style="position:absolute" from="1172,2831" to="1172,2888" stroked="true" strokeweight=".5pt" strokecolor="#231f20">
              <v:stroke dashstyle="solid"/>
            </v:line>
            <v:line style="position:absolute" from="1068,2831" to="1068,2888" stroked="true" strokeweight=".5pt" strokecolor="#231f20">
              <v:stroke dashstyle="solid"/>
            </v:line>
            <v:line style="position:absolute" from="794,681" to="907,681" stroked="true" strokeweight=".5pt" strokecolor="#231f20">
              <v:stroke dashstyle="solid"/>
            </v:line>
            <v:line style="position:absolute" from="794,997" to="907,997" stroked="true" strokeweight=".5pt" strokecolor="#231f20">
              <v:stroke dashstyle="solid"/>
            </v:line>
            <v:shape style="position:absolute;left:963;top:458;width:1986;height:1489" coordorigin="964,459" coordsize="1986,1489" path="m964,645l1068,562,1172,459,1276,479,1383,841,1487,1074,1592,1183,1696,1100,1800,1067,1904,1097,2008,1087,2113,1280,2217,1393,2324,1399,2428,1482,2532,1648,2636,1911,2740,1948,2845,1938,2949,1921e" filled="false" stroked="true" strokeweight="1pt" strokecolor="#ed1b2d">
              <v:path arrowok="t"/>
              <v:stroke dashstyle="solid"/>
            </v:shape>
            <v:line style="position:absolute" from="794,366" to="907,366" stroked="true" strokeweight=".5pt" strokecolor="#231f20">
              <v:stroke dashstyle="solid"/>
            </v:line>
            <v:rect style="position:absolute;left:798;top:58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58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8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8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8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line="136" w:lineRule="exact" w:before="0"/>
        <w:ind w:left="393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0" w:right="581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5" w:lineRule="exact" w:before="0"/>
        <w:ind w:left="39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0" w:right="581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3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8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tabs>
          <w:tab w:pos="896" w:val="left" w:leader="none"/>
          <w:tab w:pos="1312" w:val="left" w:leader="none"/>
          <w:tab w:pos="1729" w:val="left" w:leader="none"/>
          <w:tab w:pos="2150" w:val="left" w:leader="none"/>
          <w:tab w:pos="2566" w:val="left" w:leader="none"/>
          <w:tab w:pos="2988" w:val="left" w:leader="none"/>
          <w:tab w:pos="3402" w:val="left" w:leader="none"/>
        </w:tabs>
        <w:spacing w:before="0"/>
        <w:ind w:left="420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  <w:tab/>
        <w:t>18 19</w:t>
      </w:r>
      <w:r>
        <w:rPr>
          <w:color w:val="231F20"/>
          <w:spacing w:val="25"/>
          <w:sz w:val="12"/>
        </w:rPr>
        <w:t> </w:t>
      </w:r>
      <w:r>
        <w:rPr>
          <w:color w:val="231F20"/>
          <w:position w:val="9"/>
          <w:sz w:val="12"/>
        </w:rPr>
        <w:t>3</w:t>
      </w:r>
    </w:p>
    <w:p>
      <w:pPr>
        <w:spacing w:before="127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5.2.</w:t>
      </w:r>
    </w:p>
    <w:p>
      <w:pPr>
        <w:pStyle w:val="BodyText"/>
        <w:spacing w:line="268" w:lineRule="auto"/>
        <w:ind w:left="153" w:right="352"/>
      </w:pPr>
      <w:r>
        <w:rPr/>
        <w:br w:type="column"/>
      </w:r>
      <w:r>
        <w:rPr>
          <w:color w:val="231F20"/>
          <w:w w:val="90"/>
        </w:rPr>
        <w:t>reflecting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particular, </w:t>
      </w:r>
      <w:r>
        <w:rPr>
          <w:color w:val="231F20"/>
        </w:rPr>
        <w:t>growth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emerging</w:t>
      </w:r>
      <w:r>
        <w:rPr>
          <w:color w:val="231F20"/>
          <w:spacing w:val="-29"/>
        </w:rPr>
        <w:t> </w:t>
      </w:r>
      <w:r>
        <w:rPr>
          <w:color w:val="231F20"/>
        </w:rPr>
        <w:t>economies</w:t>
      </w:r>
      <w:r>
        <w:rPr>
          <w:color w:val="231F20"/>
          <w:spacing w:val="-29"/>
        </w:rPr>
        <w:t> </w:t>
      </w:r>
      <w:r>
        <w:rPr>
          <w:color w:val="231F20"/>
        </w:rPr>
        <w:t>may</w:t>
      </w:r>
      <w:r>
        <w:rPr>
          <w:color w:val="231F20"/>
          <w:spacing w:val="-29"/>
        </w:rPr>
        <w:t> </w:t>
      </w:r>
      <w:r>
        <w:rPr>
          <w:color w:val="231F20"/>
        </w:rPr>
        <w:t>disappoint.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 w:before="1"/>
        <w:ind w:left="153" w:right="162"/>
      </w:pP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activity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supported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steady,</w:t>
      </w:r>
      <w:r>
        <w:rPr>
          <w:color w:val="231F20"/>
          <w:spacing w:val="-42"/>
        </w:rPr>
        <w:t> </w:t>
      </w:r>
      <w:r>
        <w:rPr>
          <w:color w:val="231F20"/>
        </w:rPr>
        <w:t>albeit</w:t>
      </w:r>
      <w:r>
        <w:rPr>
          <w:color w:val="231F20"/>
          <w:spacing w:val="-41"/>
        </w:rPr>
        <w:t>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average, productivity</w:t>
      </w:r>
      <w:r>
        <w:rPr>
          <w:color w:val="231F20"/>
          <w:spacing w:val="-45"/>
        </w:rPr>
        <w:t> </w:t>
      </w:r>
      <w:r>
        <w:rPr>
          <w:color w:val="231F20"/>
        </w:rPr>
        <w:t>growth.</w:t>
      </w:r>
      <w:r>
        <w:rPr>
          <w:color w:val="231F20"/>
          <w:spacing w:val="-30"/>
        </w:rPr>
        <w:t> </w:t>
      </w:r>
      <w:r>
        <w:rPr>
          <w:color w:val="231F20"/>
        </w:rPr>
        <w:t>Overall</w:t>
      </w:r>
      <w:r>
        <w:rPr>
          <w:color w:val="231F20"/>
          <w:spacing w:val="-45"/>
        </w:rPr>
        <w:t> </w:t>
      </w:r>
      <w:r>
        <w:rPr>
          <w:color w:val="231F20"/>
        </w:rPr>
        <w:t>supply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weaker</w:t>
      </w:r>
      <w:r>
        <w:rPr>
          <w:color w:val="231F20"/>
          <w:spacing w:val="-45"/>
        </w:rPr>
        <w:t> </w:t>
      </w:r>
      <w:r>
        <w:rPr>
          <w:color w:val="231F20"/>
        </w:rPr>
        <w:t>than assumed</w:t>
      </w:r>
      <w:r>
        <w:rPr>
          <w:color w:val="231F20"/>
          <w:spacing w:val="-46"/>
        </w:rPr>
        <w:t> </w:t>
      </w:r>
      <w:r>
        <w:rPr>
          <w:color w:val="231F20"/>
        </w:rPr>
        <w:t>three</w:t>
      </w:r>
      <w:r>
        <w:rPr>
          <w:color w:val="231F20"/>
          <w:spacing w:val="-45"/>
        </w:rPr>
        <w:t> </w:t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ago,</w:t>
      </w:r>
      <w:r>
        <w:rPr>
          <w:color w:val="231F20"/>
          <w:spacing w:val="-45"/>
        </w:rPr>
        <w:t>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reflecting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lower </w:t>
      </w:r>
      <w:r>
        <w:rPr>
          <w:color w:val="231F20"/>
          <w:w w:val="95"/>
        </w:rPr>
        <w:t>assumed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Unemployment 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5.1%,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equilibrium </w:t>
      </w:r>
      <w:r>
        <w:rPr>
          <w:color w:val="231F20"/>
        </w:rPr>
        <w:t>rate:</w:t>
      </w:r>
      <w:r>
        <w:rPr>
          <w:color w:val="231F20"/>
          <w:spacing w:val="-17"/>
        </w:rPr>
        <w:t> </w:t>
      </w:r>
      <w:r>
        <w:rPr>
          <w:color w:val="231F20"/>
        </w:rPr>
        <w:t>overall,</w:t>
      </w:r>
      <w:r>
        <w:rPr>
          <w:color w:val="231F20"/>
          <w:spacing w:val="-39"/>
        </w:rPr>
        <w:t> </w:t>
      </w:r>
      <w:r>
        <w:rPr>
          <w:color w:val="231F20"/>
        </w:rPr>
        <w:t>although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precise</w:t>
      </w:r>
      <w:r>
        <w:rPr>
          <w:color w:val="231F20"/>
          <w:spacing w:val="-39"/>
        </w:rPr>
        <w:t> </w:t>
      </w:r>
      <w:r>
        <w:rPr>
          <w:color w:val="231F20"/>
        </w:rPr>
        <w:t>extent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slack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 economy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uncertain,</w:t>
      </w:r>
      <w:r>
        <w:rPr>
          <w:color w:val="231F20"/>
          <w:spacing w:val="-40"/>
        </w:rPr>
        <w:t> </w:t>
      </w:r>
      <w:r>
        <w:rPr>
          <w:color w:val="231F20"/>
        </w:rPr>
        <w:t>only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little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judged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remain,</w:t>
      </w:r>
      <w:r>
        <w:rPr>
          <w:color w:val="231F20"/>
          <w:spacing w:val="-40"/>
        </w:rPr>
        <w:t> </w:t>
      </w:r>
      <w:r>
        <w:rPr>
          <w:color w:val="231F20"/>
        </w:rPr>
        <w:t>as expected in November. Over the forecast period, the unemployment rate falls a touch further (Chart 5.9) and capacity pressures build. There remains considerable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sides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central</w:t>
      </w:r>
      <w:r>
        <w:rPr>
          <w:color w:val="231F20"/>
          <w:spacing w:val="-19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 w:before="1"/>
        <w:ind w:left="153" w:right="103"/>
      </w:pP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drags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unwind.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build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exceeds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further.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modestly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greater</w:t>
      </w:r>
      <w:r>
        <w:rPr>
          <w:color w:val="231F20"/>
          <w:spacing w:val="-40"/>
        </w:rPr>
        <w:t> </w:t>
      </w:r>
      <w:r>
        <w:rPr>
          <w:color w:val="231F20"/>
        </w:rPr>
        <w:t>drag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energy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lower</w:t>
      </w:r>
      <w:r>
        <w:rPr>
          <w:color w:val="231F20"/>
          <w:spacing w:val="-40"/>
        </w:rPr>
        <w:t> </w:t>
      </w:r>
      <w:r>
        <w:rPr>
          <w:color w:val="231F20"/>
        </w:rPr>
        <w:t>path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wage </w:t>
      </w:r>
      <w:r>
        <w:rPr>
          <w:color w:val="231F20"/>
          <w:w w:val="95"/>
        </w:rPr>
        <w:t>growth,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 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 projection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 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5.G),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low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balanced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thereafter.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at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three-year</w:t>
      </w:r>
      <w:r>
        <w:rPr>
          <w:color w:val="231F20"/>
          <w:spacing w:val="-23"/>
        </w:rPr>
        <w:t> </w:t>
      </w:r>
      <w:r>
        <w:rPr>
          <w:color w:val="231F20"/>
        </w:rPr>
        <w:t>horizon</w:t>
      </w:r>
      <w:r>
        <w:rPr>
          <w:color w:val="231F20"/>
          <w:spacing w:val="-23"/>
        </w:rPr>
        <w:t> </w:t>
      </w:r>
      <w:r>
        <w:rPr>
          <w:color w:val="231F20"/>
        </w:rPr>
        <w:t>(Chart</w:t>
      </w:r>
      <w:r>
        <w:rPr>
          <w:color w:val="231F20"/>
          <w:spacing w:val="-23"/>
        </w:rPr>
        <w:t> </w:t>
      </w:r>
      <w:r>
        <w:rPr>
          <w:color w:val="231F20"/>
        </w:rPr>
        <w:t>5.10).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/>
        <w:ind w:left="153" w:right="244"/>
      </w:pPr>
      <w:r>
        <w:rPr>
          <w:color w:val="231F20"/>
          <w:w w:val="95"/>
        </w:rPr>
        <w:t>Charts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5.11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5.12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alternative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constant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assumption.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subsequent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42"/>
        </w:rPr>
        <w:t> </w:t>
      </w:r>
      <w:r>
        <w:rPr>
          <w:color w:val="231F20"/>
        </w:rPr>
        <w:t>years.</w:t>
      </w:r>
      <w:r>
        <w:rPr>
          <w:color w:val="231F20"/>
          <w:spacing w:val="-24"/>
        </w:rPr>
        <w:t> </w:t>
      </w:r>
      <w:r>
        <w:rPr>
          <w:color w:val="231F20"/>
        </w:rPr>
        <w:t>Under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path,</w:t>
      </w:r>
      <w:r>
        <w:rPr>
          <w:color w:val="231F20"/>
          <w:spacing w:val="-42"/>
        </w:rPr>
        <w:t> </w:t>
      </w:r>
      <w:r>
        <w:rPr>
          <w:color w:val="231F20"/>
        </w:rPr>
        <w:t>relative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profile,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returns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</w:p>
    <w:p>
      <w:pPr>
        <w:pStyle w:val="BodyText"/>
        <w:spacing w:line="268" w:lineRule="auto"/>
        <w:ind w:left="153" w:right="129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2½%</w:t>
      </w:r>
      <w:r>
        <w:rPr>
          <w:color w:val="231F20"/>
          <w:spacing w:val="-22"/>
        </w:rPr>
        <w:t> </w:t>
      </w:r>
      <w:r>
        <w:rPr>
          <w:color w:val="231F20"/>
        </w:rPr>
        <w:t>at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end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forecast</w:t>
      </w:r>
      <w:r>
        <w:rPr>
          <w:color w:val="231F20"/>
          <w:spacing w:val="-22"/>
        </w:rPr>
        <w:t> </w:t>
      </w:r>
      <w:r>
        <w:rPr>
          <w:color w:val="231F20"/>
        </w:rPr>
        <w:t>period.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564" w:space="765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Heading3"/>
        <w:jc w:val="both"/>
      </w:pPr>
      <w:bookmarkStart w:name="_TOC_250001" w:id="56"/>
      <w:bookmarkStart w:name="Box - Other forecasters’ expectations" w:id="57"/>
      <w:r>
        <w:rPr/>
      </w:r>
      <w:r>
        <w:rPr>
          <w:color w:val="A70741"/>
        </w:rPr>
        <w:t>Other forecasters’</w:t>
      </w:r>
      <w:r>
        <w:rPr>
          <w:color w:val="A70741"/>
          <w:spacing w:val="-62"/>
        </w:rPr>
        <w:t> </w:t>
      </w:r>
      <w:bookmarkEnd w:id="56"/>
      <w:r>
        <w:rPr>
          <w:color w:val="A70741"/>
        </w:rPr>
        <w:t>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38"/>
        <w:jc w:val="both"/>
      </w:pP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forecasters,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carried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January.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9"/>
          <w:w w:val="90"/>
          <w:position w:val="4"/>
          <w:sz w:val="14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average, respondents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2¼%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This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69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24"/>
          <w:sz w:val="18"/>
        </w:rPr>
        <w:t> </w:t>
      </w:r>
      <w:r>
        <w:rPr>
          <w:color w:val="A70741"/>
          <w:sz w:val="18"/>
        </w:rPr>
        <w:t>Perceived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risks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around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relative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target</w:t>
      </w:r>
      <w:r>
        <w:rPr>
          <w:color w:val="A70741"/>
          <w:spacing w:val="-39"/>
          <w:sz w:val="18"/>
        </w:rPr>
        <w:t> </w:t>
      </w:r>
      <w:r>
        <w:rPr>
          <w:color w:val="A70741"/>
          <w:spacing w:val="-7"/>
          <w:sz w:val="18"/>
        </w:rPr>
        <w:t>in </w:t>
      </w:r>
      <w:r>
        <w:rPr>
          <w:color w:val="A70741"/>
          <w:sz w:val="18"/>
        </w:rPr>
        <w:t>the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medium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term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are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broadly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balanced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Average probability of above-target CPI inflation</w:t>
      </w:r>
    </w:p>
    <w:p>
      <w:pPr>
        <w:pStyle w:val="BodyText"/>
        <w:spacing w:before="2"/>
        <w:rPr>
          <w:sz w:val="18"/>
        </w:rPr>
      </w:pPr>
    </w:p>
    <w:p>
      <w:pPr>
        <w:spacing w:line="128" w:lineRule="exact" w:before="0"/>
        <w:ind w:left="345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8" w:lineRule="exact" w:before="0"/>
        <w:ind w:left="3901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39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5044" w:space="285"/>
            <w:col w:w="5401"/>
          </w:cols>
        </w:sectPr>
      </w:pPr>
    </w:p>
    <w:p>
      <w:pPr>
        <w:pStyle w:val="BodyText"/>
        <w:spacing w:line="268" w:lineRule="auto"/>
        <w:ind w:left="153" w:right="28"/>
      </w:pP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touch</w:t>
      </w:r>
      <w:r>
        <w:rPr>
          <w:color w:val="231F20"/>
          <w:spacing w:val="-41"/>
        </w:rPr>
        <w:t> </w:t>
      </w:r>
      <w:r>
        <w:rPr>
          <w:color w:val="231F20"/>
        </w:rPr>
        <w:t>weaker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expected</w:t>
      </w:r>
      <w:r>
        <w:rPr>
          <w:color w:val="231F20"/>
          <w:spacing w:val="-41"/>
        </w:rPr>
        <w:t>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months</w:t>
      </w:r>
      <w:r>
        <w:rPr>
          <w:color w:val="231F20"/>
          <w:spacing w:val="-41"/>
        </w:rPr>
        <w:t> </w:t>
      </w:r>
      <w:r>
        <w:rPr>
          <w:color w:val="231F20"/>
        </w:rPr>
        <w:t>ago,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marginally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A).</w:t>
      </w:r>
    </w:p>
    <w:p>
      <w:pPr>
        <w:pStyle w:val="BodyText"/>
        <w:spacing w:before="5"/>
        <w:rPr>
          <w:sz w:val="3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shape style="position:absolute;margin-left:39.686001pt;margin-top:17.783697pt;width:249.45pt;height:83.15pt;mso-position-horizontal-relative:page;mso-position-vertical-relative:paragraph;z-index:159124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44"/>
                    <w:gridCol w:w="834"/>
                    <w:gridCol w:w="1078"/>
                    <w:gridCol w:w="831"/>
                  </w:tblGrid>
                  <w:tr>
                    <w:trPr>
                      <w:trHeight w:val="252" w:hRule="atLeast"/>
                    </w:trPr>
                    <w:tc>
                      <w:tcPr>
                        <w:tcW w:w="2244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34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right="2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2017 Q1</w:t>
                        </w:r>
                      </w:p>
                    </w:tc>
                    <w:tc>
                      <w:tcPr>
                        <w:tcW w:w="1078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right="2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2018 Q1</w:t>
                        </w:r>
                      </w:p>
                    </w:tc>
                    <w:tc>
                      <w:tcPr>
                        <w:tcW w:w="831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2019 Q1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2244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52"/>
                          <w:ind w:left="-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834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4"/>
                          <w:ind w:right="2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1078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4"/>
                          <w:ind w:right="2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831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4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24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834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right="2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1078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right="2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831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24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83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2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5.0</w:t>
                        </w:r>
                      </w:p>
                    </w:tc>
                    <w:tc>
                      <w:tcPr>
                        <w:tcW w:w="10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2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4.8</w:t>
                        </w:r>
                      </w:p>
                    </w:tc>
                    <w:tc>
                      <w:tcPr>
                        <w:tcW w:w="83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4.8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24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83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2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10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2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83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24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Stock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purchased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assets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(£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billions)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834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right="2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375</w:t>
                        </w:r>
                      </w:p>
                    </w:tc>
                    <w:tc>
                      <w:tcPr>
                        <w:tcW w:w="1078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right="2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372</w:t>
                        </w:r>
                      </w:p>
                    </w:tc>
                    <w:tc>
                      <w:tcPr>
                        <w:tcW w:w="831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360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224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-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Sterling ERI</w:t>
                        </w:r>
                      </w:p>
                    </w:tc>
                    <w:tc>
                      <w:tcPr>
                        <w:tcW w:w="83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2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90.7</w:t>
                        </w:r>
                      </w:p>
                    </w:tc>
                    <w:tc>
                      <w:tcPr>
                        <w:tcW w:w="10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2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90.0</w:t>
                        </w:r>
                      </w:p>
                    </w:tc>
                    <w:tc>
                      <w:tcPr>
                        <w:tcW w:w="83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89.5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color w:val="A70741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spacing w:line="103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One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ahead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5"/>
        </w:rPr>
      </w:pPr>
    </w:p>
    <w:p>
      <w:pPr>
        <w:spacing w:line="247" w:lineRule="auto" w:before="0"/>
        <w:ind w:left="207" w:right="-12" w:hanging="55"/>
        <w:jc w:val="left"/>
        <w:rPr>
          <w:sz w:val="12"/>
        </w:rPr>
      </w:pPr>
      <w:r>
        <w:rPr>
          <w:color w:val="231F20"/>
          <w:w w:val="95"/>
          <w:sz w:val="12"/>
        </w:rPr>
        <w:t>Two years </w:t>
      </w:r>
      <w:r>
        <w:rPr>
          <w:color w:val="231F20"/>
          <w:sz w:val="12"/>
        </w:rPr>
        <w:t>ahead</w:t>
      </w:r>
    </w:p>
    <w:p>
      <w:pPr>
        <w:spacing w:before="21"/>
        <w:ind w:left="1667" w:right="129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80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671" w:right="1285" w:firstLine="0"/>
        <w:jc w:val="center"/>
        <w:rPr>
          <w:sz w:val="12"/>
        </w:rPr>
      </w:pPr>
      <w:r>
        <w:rPr>
          <w:color w:val="231F20"/>
          <w:sz w:val="12"/>
        </w:rPr>
        <w:t>70</w:t>
      </w:r>
    </w:p>
    <w:p>
      <w:pPr>
        <w:tabs>
          <w:tab w:pos="1821" w:val="right" w:leader="none"/>
        </w:tabs>
        <w:spacing w:line="157" w:lineRule="exact" w:before="109"/>
        <w:ind w:left="830" w:right="0" w:firstLine="0"/>
        <w:jc w:val="left"/>
        <w:rPr>
          <w:sz w:val="12"/>
        </w:rPr>
      </w:pPr>
      <w:r>
        <w:rPr>
          <w:color w:val="231F20"/>
          <w:sz w:val="12"/>
        </w:rPr>
        <w:t>Three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years</w:t>
        <w:tab/>
      </w:r>
      <w:r>
        <w:rPr>
          <w:color w:val="231F20"/>
          <w:position w:val="-2"/>
          <w:sz w:val="12"/>
        </w:rPr>
        <w:t>60</w:t>
      </w:r>
    </w:p>
    <w:p>
      <w:pPr>
        <w:tabs>
          <w:tab w:pos="624" w:val="left" w:leader="none"/>
        </w:tabs>
        <w:spacing w:line="127" w:lineRule="exact" w:before="0"/>
        <w:ind w:left="0" w:right="1575" w:firstLine="0"/>
        <w:jc w:val="center"/>
        <w:rPr>
          <w:sz w:val="12"/>
        </w:rPr>
      </w:pPr>
      <w:r>
        <w:rPr>
          <w:color w:val="231F20"/>
          <w:w w:val="75"/>
          <w:sz w:val="12"/>
          <w:u w:val="single" w:color="FCAF17"/>
        </w:rPr>
        <w:t> </w:t>
      </w:r>
      <w:r>
        <w:rPr>
          <w:color w:val="231F20"/>
          <w:sz w:val="12"/>
          <w:u w:val="single" w:color="FCAF17"/>
        </w:rPr>
        <w:t>     </w:t>
      </w:r>
      <w:r>
        <w:rPr>
          <w:color w:val="231F20"/>
          <w:sz w:val="12"/>
        </w:rPr>
        <w:tab/>
      </w:r>
      <w:r>
        <w:rPr>
          <w:color w:val="231F20"/>
          <w:w w:val="75"/>
          <w:sz w:val="12"/>
          <w:u w:val="single" w:color="FCAF17"/>
        </w:rPr>
        <w:t> </w:t>
      </w:r>
      <w:r>
        <w:rPr>
          <w:color w:val="231F20"/>
          <w:sz w:val="12"/>
          <w:u w:val="single" w:color="FCAF17"/>
        </w:rPr>
        <w:t> </w:t>
      </w:r>
      <w:r>
        <w:rPr>
          <w:color w:val="231F20"/>
          <w:spacing w:val="4"/>
          <w:sz w:val="12"/>
          <w:u w:val="single" w:color="FCAF17"/>
        </w:rPr>
        <w:t> </w:t>
      </w:r>
      <w:r>
        <w:rPr>
          <w:color w:val="231F20"/>
          <w:sz w:val="12"/>
        </w:rPr>
        <w:t>ahead  </w:t>
      </w:r>
      <w:r>
        <w:rPr>
          <w:color w:val="231F20"/>
          <w:spacing w:val="17"/>
          <w:sz w:val="12"/>
        </w:rPr>
        <w:t> </w:t>
      </w:r>
      <w:r>
        <w:rPr>
          <w:color w:val="231F20"/>
          <w:w w:val="75"/>
          <w:sz w:val="12"/>
          <w:u w:val="single" w:color="FCAF17"/>
        </w:rPr>
        <w:t> </w:t>
      </w:r>
      <w:r>
        <w:rPr>
          <w:color w:val="231F20"/>
          <w:spacing w:val="4"/>
          <w:sz w:val="12"/>
          <w:u w:val="single" w:color="FCAF17"/>
        </w:rPr>
        <w:t> </w:t>
      </w:r>
    </w:p>
    <w:p>
      <w:pPr>
        <w:spacing w:before="29"/>
        <w:ind w:left="1671" w:right="1289" w:firstLine="0"/>
        <w:jc w:val="center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667" w:right="129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669" w:right="129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1671" w:right="1289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671" w:right="1278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10"/>
        <w:rPr>
          <w:sz w:val="13"/>
        </w:rPr>
      </w:pPr>
    </w:p>
    <w:p>
      <w:pPr>
        <w:spacing w:line="113" w:lineRule="exact" w:before="0"/>
        <w:ind w:left="443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after="0" w:line="113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540"/>
          <w:cols w:num="4" w:equalWidth="0">
            <w:col w:w="5043" w:space="559"/>
            <w:col w:w="908" w:space="45"/>
            <w:col w:w="676" w:space="360"/>
            <w:col w:w="313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21 January 2016.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2017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25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24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23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were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13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stock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asset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purchases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ERI.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inflation,</w:t>
      </w:r>
    </w:p>
    <w:p>
      <w:pPr>
        <w:spacing w:line="244" w:lineRule="auto" w:before="0"/>
        <w:ind w:left="323" w:right="157" w:firstLine="0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the sterling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259" w:lineRule="auto" w:before="87"/>
        <w:ind w:left="153" w:right="971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5"/>
          <w:sz w:val="18"/>
        </w:rPr>
        <w:t> </w:t>
      </w:r>
      <w:r>
        <w:rPr>
          <w:color w:val="A70741"/>
          <w:sz w:val="18"/>
        </w:rPr>
        <w:t>Most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forecasters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expect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broadly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stable</w:t>
      </w:r>
      <w:r>
        <w:rPr>
          <w:color w:val="A70741"/>
          <w:spacing w:val="-30"/>
          <w:sz w:val="18"/>
        </w:rPr>
        <w:t> </w:t>
      </w:r>
      <w:r>
        <w:rPr>
          <w:color w:val="A70741"/>
          <w:spacing w:val="-5"/>
          <w:sz w:val="18"/>
        </w:rPr>
        <w:t>GDP </w:t>
      </w:r>
      <w:r>
        <w:rPr>
          <w:color w:val="A70741"/>
          <w:sz w:val="18"/>
        </w:rPr>
        <w:t>growth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over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next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three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years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Forecasters’ central projections of GDP growth</w:t>
      </w:r>
    </w:p>
    <w:p>
      <w:pPr>
        <w:pStyle w:val="BodyText"/>
        <w:spacing w:before="2"/>
        <w:rPr>
          <w:sz w:val="18"/>
        </w:rPr>
      </w:pPr>
    </w:p>
    <w:p>
      <w:pPr>
        <w:spacing w:line="34" w:lineRule="exact" w:before="0"/>
        <w:ind w:left="1588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tabs>
          <w:tab w:pos="905" w:val="left" w:leader="none"/>
          <w:tab w:pos="1326" w:val="left" w:leader="none"/>
          <w:tab w:pos="1749" w:val="left" w:leader="none"/>
          <w:tab w:pos="2158" w:val="left" w:leader="none"/>
          <w:tab w:pos="2572" w:val="left" w:leader="none"/>
          <w:tab w:pos="2985" w:val="left" w:leader="none"/>
          <w:tab w:pos="3402" w:val="left" w:leader="none"/>
        </w:tabs>
        <w:spacing w:before="2"/>
        <w:ind w:left="42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16</w:t>
      </w:r>
    </w:p>
    <w:p>
      <w:pPr>
        <w:spacing w:line="244" w:lineRule="auto" w:before="104"/>
        <w:ind w:left="153" w:right="912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Source: Projections of outside forecasters provided for </w:t>
      </w:r>
      <w:r>
        <w:rPr>
          <w:i/>
          <w:color w:val="231F20"/>
          <w:w w:val="90"/>
          <w:sz w:val="11"/>
        </w:rPr>
        <w:t>Inflation Reports </w:t>
      </w:r>
      <w:r>
        <w:rPr>
          <w:color w:val="231F20"/>
          <w:w w:val="90"/>
          <w:sz w:val="11"/>
        </w:rPr>
        <w:t>between February 2008 </w:t>
      </w:r>
      <w:r>
        <w:rPr>
          <w:color w:val="231F20"/>
          <w:sz w:val="11"/>
        </w:rPr>
        <w:t>and February 2016.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68" w:lineRule="auto"/>
        <w:ind w:left="153" w:right="653"/>
      </w:pPr>
      <w:r>
        <w:rPr>
          <w:color w:val="231F20"/>
          <w:w w:val="90"/>
        </w:rPr>
        <w:t>External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forecasters,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 </w:t>
      </w:r>
      <w:r>
        <w:rPr>
          <w:color w:val="231F20"/>
        </w:rPr>
        <w:t>more gradually than projected at the time of the </w:t>
      </w:r>
      <w:r>
        <w:rPr>
          <w:color w:val="231F20"/>
          <w:w w:val="90"/>
        </w:rPr>
        <w:t>November</w:t>
      </w:r>
      <w:r>
        <w:rPr>
          <w:color w:val="231F20"/>
          <w:spacing w:val="-1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expectation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2.1%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</w:p>
    <w:p>
      <w:pPr>
        <w:pStyle w:val="BodyText"/>
        <w:spacing w:line="268" w:lineRule="auto"/>
        <w:ind w:left="153" w:right="280"/>
      </w:pPr>
      <w:r>
        <w:rPr>
          <w:color w:val="231F20"/>
          <w:w w:val="90"/>
        </w:rPr>
        <w:t>three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time.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implied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November</w:t>
      </w:r>
      <w:r>
        <w:rPr>
          <w:color w:val="231F20"/>
          <w:spacing w:val="-46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5"/>
        </w:rPr>
        <w:t> </w:t>
      </w:r>
      <w:r>
        <w:rPr>
          <w:color w:val="231F20"/>
        </w:rPr>
        <w:t>out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latest</w:t>
      </w:r>
      <w:r>
        <w:rPr>
          <w:color w:val="231F20"/>
          <w:spacing w:val="-45"/>
        </w:rPr>
        <w:t> </w:t>
      </w:r>
      <w:r>
        <w:rPr>
          <w:color w:val="231F20"/>
        </w:rPr>
        <w:t>expectations about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stock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purchased</w:t>
      </w:r>
      <w:r>
        <w:rPr>
          <w:color w:val="231F20"/>
          <w:spacing w:val="-42"/>
        </w:rPr>
        <w:t> </w:t>
      </w:r>
      <w:r>
        <w:rPr>
          <w:color w:val="231F20"/>
        </w:rPr>
        <w:t>assets.</w:t>
      </w:r>
      <w:r>
        <w:rPr>
          <w:color w:val="231F20"/>
          <w:spacing w:val="-23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then,</w:t>
      </w:r>
      <w:r>
        <w:rPr>
          <w:color w:val="231F20"/>
          <w:spacing w:val="-41"/>
        </w:rPr>
        <w:t> </w:t>
      </w:r>
      <w:r>
        <w:rPr>
          <w:color w:val="231F20"/>
        </w:rPr>
        <w:t>central expectations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stock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asset</w:t>
      </w:r>
      <w:r>
        <w:rPr>
          <w:color w:val="231F20"/>
          <w:spacing w:val="-45"/>
        </w:rPr>
        <w:t> </w:t>
      </w:r>
      <w:r>
        <w:rPr>
          <w:color w:val="231F20"/>
        </w:rPr>
        <w:t>purchases</w:t>
      </w:r>
      <w:r>
        <w:rPr>
          <w:color w:val="231F20"/>
          <w:spacing w:val="-46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moved </w:t>
      </w:r>
      <w:r>
        <w:rPr>
          <w:color w:val="231F20"/>
          <w:w w:val="95"/>
        </w:rPr>
        <w:t>towards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 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£15</w:t>
      </w:r>
      <w:r>
        <w:rPr>
          <w:color w:val="231F20"/>
          <w:spacing w:val="-41"/>
        </w:rPr>
        <w:t> </w:t>
      </w:r>
      <w:r>
        <w:rPr>
          <w:color w:val="231F20"/>
        </w:rPr>
        <w:t>billion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total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next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years,</w:t>
      </w:r>
      <w:r>
        <w:rPr>
          <w:color w:val="231F20"/>
          <w:spacing w:val="-40"/>
        </w:rPr>
        <w:t> </w:t>
      </w:r>
      <w:r>
        <w:rPr>
          <w:color w:val="231F20"/>
        </w:rPr>
        <w:t>£35</w:t>
      </w:r>
      <w:r>
        <w:rPr>
          <w:color w:val="231F20"/>
          <w:spacing w:val="-40"/>
        </w:rPr>
        <w:t> </w:t>
      </w:r>
      <w:r>
        <w:rPr>
          <w:color w:val="231F20"/>
        </w:rPr>
        <w:t>billion</w:t>
      </w:r>
      <w:r>
        <w:rPr>
          <w:color w:val="231F20"/>
          <w:spacing w:val="-40"/>
        </w:rPr>
        <w:t> </w:t>
      </w:r>
      <w:r>
        <w:rPr>
          <w:color w:val="231F20"/>
        </w:rPr>
        <w:t>less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40"/>
          <w:cols w:num="2" w:equalWidth="0">
            <w:col w:w="5139" w:space="190"/>
            <w:col w:w="5401"/>
          </w:cols>
        </w:sectPr>
      </w:pPr>
    </w:p>
    <w:p>
      <w:pPr>
        <w:pStyle w:val="BodyText"/>
        <w:tabs>
          <w:tab w:pos="5482" w:val="left" w:leader="none"/>
        </w:tabs>
        <w:spacing w:before="3"/>
        <w:ind w:left="3901"/>
      </w:pPr>
      <w:r>
        <w:rPr>
          <w:color w:val="231F20"/>
          <w:position w:val="2"/>
          <w:sz w:val="12"/>
        </w:rPr>
        <w:t>4</w:t>
        <w:tab/>
      </w:r>
      <w:r>
        <w:rPr>
          <w:color w:val="231F20"/>
        </w:rPr>
        <w:t>than</w:t>
      </w:r>
      <w:r>
        <w:rPr>
          <w:color w:val="231F20"/>
          <w:spacing w:val="-22"/>
        </w:rPr>
        <w:t> </w:t>
      </w:r>
      <w:r>
        <w:rPr>
          <w:color w:val="231F20"/>
        </w:rPr>
        <w:t>anticipated</w:t>
      </w:r>
      <w:r>
        <w:rPr>
          <w:color w:val="231F20"/>
          <w:spacing w:val="-21"/>
        </w:rPr>
        <w:t> </w:t>
      </w:r>
      <w:r>
        <w:rPr>
          <w:color w:val="231F20"/>
        </w:rPr>
        <w:t>three</w:t>
      </w:r>
      <w:r>
        <w:rPr>
          <w:color w:val="231F20"/>
          <w:spacing w:val="-22"/>
        </w:rPr>
        <w:t> </w:t>
      </w:r>
      <w:r>
        <w:rPr>
          <w:color w:val="231F20"/>
        </w:rPr>
        <w:t>months</w:t>
      </w:r>
      <w:r>
        <w:rPr>
          <w:color w:val="231F20"/>
          <w:spacing w:val="-21"/>
        </w:rPr>
        <w:t> </w:t>
      </w:r>
      <w:r>
        <w:rPr>
          <w:color w:val="231F20"/>
        </w:rPr>
        <w:t>ago.</w:t>
      </w:r>
    </w:p>
    <w:p>
      <w:pPr>
        <w:pStyle w:val="BodyText"/>
        <w:spacing w:before="5"/>
        <w:rPr>
          <w:sz w:val="17"/>
        </w:rPr>
      </w:pPr>
    </w:p>
    <w:p>
      <w:pPr>
        <w:spacing w:before="108"/>
        <w:ind w:left="5482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C </w:t>
      </w:r>
      <w:r>
        <w:rPr>
          <w:color w:val="A70741"/>
          <w:sz w:val="18"/>
        </w:rPr>
        <w:t>Most forecasters expect the stock of asset purchases</w:t>
      </w:r>
    </w:p>
    <w:p>
      <w:pPr>
        <w:tabs>
          <w:tab w:pos="5482" w:val="left" w:leader="none"/>
        </w:tabs>
        <w:spacing w:before="13"/>
        <w:ind w:left="3903" w:right="0" w:firstLine="0"/>
        <w:jc w:val="left"/>
        <w:rPr>
          <w:sz w:val="18"/>
        </w:rPr>
      </w:pPr>
      <w:r>
        <w:rPr>
          <w:color w:val="231F20"/>
          <w:position w:val="6"/>
          <w:sz w:val="12"/>
        </w:rPr>
        <w:t>3</w:t>
        <w:tab/>
      </w:r>
      <w:r>
        <w:rPr>
          <w:color w:val="A70741"/>
          <w:sz w:val="18"/>
        </w:rPr>
        <w:t>to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be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unchanged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over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next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three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years</w:t>
      </w:r>
    </w:p>
    <w:p>
      <w:pPr>
        <w:spacing w:before="17"/>
        <w:ind w:left="5482" w:right="0" w:firstLine="0"/>
        <w:jc w:val="left"/>
        <w:rPr>
          <w:sz w:val="12"/>
        </w:rPr>
      </w:pPr>
      <w:r>
        <w:rPr>
          <w:color w:val="231F20"/>
          <w:sz w:val="16"/>
        </w:rPr>
        <w:t>Distribution of central expectations for the stock of asset purchases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18"/>
        </w:rPr>
      </w:pPr>
    </w:p>
    <w:p>
      <w:pPr>
        <w:spacing w:line="108" w:lineRule="exact" w:before="0"/>
        <w:ind w:left="0" w:right="1546" w:firstLine="0"/>
        <w:jc w:val="right"/>
        <w:rPr>
          <w:sz w:val="12"/>
        </w:rPr>
      </w:pPr>
      <w:r>
        <w:rPr>
          <w:color w:val="231F20"/>
          <w:w w:val="90"/>
          <w:sz w:val="12"/>
        </w:rPr>
        <w:t>Proportion of respondents, per cent</w:t>
      </w:r>
    </w:p>
    <w:p>
      <w:pPr>
        <w:tabs>
          <w:tab w:pos="9220" w:val="left" w:leader="none"/>
        </w:tabs>
        <w:spacing w:line="127" w:lineRule="exact" w:before="0"/>
        <w:ind w:left="3906" w:right="0" w:firstLine="0"/>
        <w:jc w:val="left"/>
        <w:rPr>
          <w:sz w:val="12"/>
        </w:rPr>
      </w:pPr>
      <w:r>
        <w:rPr>
          <w:color w:val="231F20"/>
          <w:position w:val="4"/>
          <w:sz w:val="12"/>
        </w:rPr>
        <w:t>2</w:t>
        <w:tab/>
      </w:r>
      <w:r>
        <w:rPr>
          <w:color w:val="231F20"/>
          <w:sz w:val="12"/>
        </w:rPr>
        <w:t>100</w:t>
      </w:r>
    </w:p>
    <w:p>
      <w:pPr>
        <w:tabs>
          <w:tab w:pos="8210" w:val="left" w:leader="none"/>
        </w:tabs>
        <w:spacing w:line="194" w:lineRule="auto" w:before="0"/>
        <w:ind w:left="5849" w:right="0" w:firstLine="0"/>
        <w:jc w:val="left"/>
        <w:rPr>
          <w:rFonts w:ascii="Times New Roman"/>
          <w:i/>
          <w:sz w:val="12"/>
        </w:rPr>
      </w:pPr>
      <w:r>
        <w:rPr>
          <w:color w:val="231F20"/>
          <w:position w:val="-2"/>
          <w:sz w:val="12"/>
        </w:rPr>
        <w:t>Two</w:t>
      </w:r>
      <w:r>
        <w:rPr>
          <w:color w:val="231F20"/>
          <w:spacing w:val="-20"/>
          <w:position w:val="-2"/>
          <w:sz w:val="12"/>
        </w:rPr>
        <w:t> </w:t>
      </w:r>
      <w:r>
        <w:rPr>
          <w:color w:val="231F20"/>
          <w:position w:val="-2"/>
          <w:sz w:val="12"/>
        </w:rPr>
        <w:t>years</w:t>
      </w:r>
      <w:r>
        <w:rPr>
          <w:color w:val="231F20"/>
          <w:spacing w:val="-19"/>
          <w:position w:val="-2"/>
          <w:sz w:val="12"/>
        </w:rPr>
        <w:t> </w:t>
      </w:r>
      <w:r>
        <w:rPr>
          <w:color w:val="231F20"/>
          <w:position w:val="-2"/>
          <w:sz w:val="12"/>
        </w:rPr>
        <w:t>ahead</w:t>
        <w:tab/>
      </w:r>
      <w:r>
        <w:rPr>
          <w:color w:val="231F20"/>
          <w:sz w:val="12"/>
        </w:rPr>
        <w:t>February</w:t>
      </w:r>
      <w:r>
        <w:rPr>
          <w:color w:val="231F20"/>
          <w:spacing w:val="-9"/>
          <w:sz w:val="12"/>
        </w:rPr>
        <w:t>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after="0" w:line="194" w:lineRule="auto"/>
        <w:jc w:val="left"/>
        <w:rPr>
          <w:rFonts w:ascii="Times New Roman"/>
          <w:sz w:val="12"/>
        </w:rPr>
        <w:sectPr>
          <w:type w:val="continuous"/>
          <w:pgSz w:w="11910" w:h="16840"/>
          <w:pgMar w:top="1560" w:bottom="0" w:left="640" w:right="540"/>
        </w:sectPr>
      </w:pPr>
    </w:p>
    <w:p>
      <w:pPr>
        <w:tabs>
          <w:tab w:pos="3966" w:val="right" w:leader="none"/>
        </w:tabs>
        <w:spacing w:before="381"/>
        <w:ind w:left="572" w:right="0" w:firstLine="0"/>
        <w:jc w:val="left"/>
        <w:rPr>
          <w:sz w:val="12"/>
        </w:rPr>
      </w:pPr>
      <w:r>
        <w:rPr>
          <w:color w:val="231F20"/>
          <w:sz w:val="12"/>
        </w:rPr>
        <w:t>MPC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modal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projection</w:t>
        <w:tab/>
      </w:r>
      <w:r>
        <w:rPr>
          <w:color w:val="231F20"/>
          <w:position w:val="-1"/>
          <w:sz w:val="12"/>
        </w:rPr>
        <w:t>1</w:t>
      </w:r>
    </w:p>
    <w:p>
      <w:pPr>
        <w:spacing w:line="321" w:lineRule="auto" w:before="28"/>
        <w:ind w:left="572" w:right="1356" w:firstLine="0"/>
        <w:jc w:val="left"/>
        <w:rPr>
          <w:sz w:val="12"/>
        </w:rPr>
      </w:pPr>
      <w:r>
        <w:rPr>
          <w:color w:val="231F20"/>
          <w:w w:val="90"/>
          <w:sz w:val="12"/>
        </w:rPr>
        <w:t>Interquartile range of external forecasters </w:t>
      </w:r>
      <w:r>
        <w:rPr>
          <w:color w:val="231F20"/>
          <w:sz w:val="12"/>
        </w:rPr>
        <w:t>Range of external forecasters</w:t>
      </w:r>
    </w:p>
    <w:p>
      <w:pPr>
        <w:tabs>
          <w:tab w:pos="4131" w:val="right" w:leader="none"/>
        </w:tabs>
        <w:spacing w:before="14"/>
        <w:ind w:left="57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Three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years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ahead</w:t>
        <w:tab/>
      </w:r>
      <w:r>
        <w:rPr>
          <w:color w:val="231F20"/>
          <w:position w:val="3"/>
          <w:sz w:val="12"/>
        </w:rPr>
        <w:t>90</w:t>
      </w:r>
    </w:p>
    <w:p>
      <w:pPr>
        <w:spacing w:before="118"/>
        <w:ind w:left="0" w:right="1313" w:firstLine="0"/>
        <w:jc w:val="right"/>
        <w:rPr>
          <w:sz w:val="12"/>
        </w:rPr>
      </w:pPr>
      <w:r>
        <w:rPr>
          <w:color w:val="231F20"/>
          <w:spacing w:val="-1"/>
          <w:w w:val="110"/>
          <w:sz w:val="12"/>
        </w:rPr>
        <w:t>80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1313" w:firstLine="0"/>
        <w:jc w:val="righ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1313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4007" w:space="1271"/>
            <w:col w:w="5452"/>
          </w:cols>
        </w:sectPr>
      </w:pPr>
    </w:p>
    <w:p>
      <w:pPr>
        <w:spacing w:line="119" w:lineRule="exact" w:before="108"/>
        <w:ind w:left="39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792" w:val="left" w:leader="none"/>
          <w:tab w:pos="2910" w:val="left" w:leader="none"/>
        </w:tabs>
        <w:spacing w:line="119" w:lineRule="exact" w:before="0"/>
        <w:ind w:left="680" w:right="0" w:firstLine="0"/>
        <w:jc w:val="left"/>
        <w:rPr>
          <w:sz w:val="12"/>
        </w:rPr>
      </w:pPr>
      <w:r>
        <w:rPr>
          <w:color w:val="231F20"/>
          <w:sz w:val="12"/>
        </w:rPr>
        <w:t>2017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Q1</w:t>
        <w:tab/>
        <w:t>2018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Q1</w:t>
        <w:tab/>
        <w:t>2019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Q1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21 January 2016.</w:t>
      </w:r>
    </w:p>
    <w:p>
      <w:pPr>
        <w:tabs>
          <w:tab w:pos="3199" w:val="right" w:leader="none"/>
        </w:tabs>
        <w:spacing w:before="131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November</w:t>
      </w:r>
      <w:r>
        <w:rPr>
          <w:color w:val="231F20"/>
          <w:spacing w:val="-15"/>
          <w:sz w:val="12"/>
        </w:rPr>
        <w:t> </w:t>
      </w:r>
      <w:r>
        <w:rPr>
          <w:rFonts w:ascii="Times New Roman"/>
          <w:i/>
          <w:color w:val="231F20"/>
          <w:sz w:val="12"/>
        </w:rPr>
        <w:t>Report</w:t>
        <w:tab/>
      </w:r>
      <w:r>
        <w:rPr>
          <w:color w:val="231F20"/>
          <w:position w:val="7"/>
          <w:sz w:val="12"/>
        </w:rPr>
        <w:t>50</w:t>
      </w:r>
    </w:p>
    <w:p>
      <w:pPr>
        <w:spacing w:before="91"/>
        <w:ind w:left="306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40</w:t>
      </w:r>
    </w:p>
    <w:p>
      <w:pPr>
        <w:spacing w:before="125"/>
        <w:ind w:left="30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4007" w:space="2203"/>
            <w:col w:w="4520"/>
          </w:cols>
        </w:sectPr>
      </w:pPr>
    </w:p>
    <w:p>
      <w:pPr>
        <w:pStyle w:val="BodyText"/>
        <w:spacing w:before="220"/>
        <w:ind w:left="153"/>
      </w:pPr>
      <w:r>
        <w:rPr>
          <w:color w:val="231F20"/>
        </w:rPr>
        <w:t>The average of respondents’ central expectations for</w:t>
      </w:r>
    </w:p>
    <w:p>
      <w:pPr>
        <w:pStyle w:val="BodyText"/>
        <w:spacing w:line="268" w:lineRule="auto" w:before="27"/>
        <w:ind w:left="153" w:right="28"/>
      </w:pP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1.6%,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1.2%,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were</w:t>
      </w:r>
    </w:p>
    <w:p>
      <w:pPr>
        <w:spacing w:line="129" w:lineRule="exact" w:before="868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&lt;325</w:t>
      </w:r>
    </w:p>
    <w:p>
      <w:pPr>
        <w:spacing w:line="129" w:lineRule="exact" w:before="868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325–350</w:t>
      </w:r>
    </w:p>
    <w:p>
      <w:pPr>
        <w:spacing w:line="129" w:lineRule="exact" w:before="868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350–375</w:t>
      </w:r>
    </w:p>
    <w:p>
      <w:pPr>
        <w:pStyle w:val="BodyText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133" w:right="509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20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33" w:right="497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13" w:firstLine="0"/>
        <w:jc w:val="center"/>
        <w:rPr>
          <w:sz w:val="12"/>
        </w:rPr>
      </w:pPr>
      <w:r>
        <w:rPr>
          <w:color w:val="231F20"/>
          <w:w w:val="109"/>
          <w:sz w:val="12"/>
        </w:rPr>
        <w:t>0</w:t>
      </w:r>
    </w:p>
    <w:p>
      <w:pPr>
        <w:spacing w:line="129" w:lineRule="exact" w:before="16"/>
        <w:ind w:left="133" w:right="2028" w:firstLine="0"/>
        <w:jc w:val="center"/>
        <w:rPr>
          <w:sz w:val="12"/>
        </w:rPr>
      </w:pPr>
      <w:r>
        <w:rPr>
          <w:color w:val="231F20"/>
          <w:sz w:val="12"/>
        </w:rPr>
        <w:t>375</w:t>
      </w:r>
    </w:p>
    <w:p>
      <w:pPr>
        <w:spacing w:after="0" w:line="129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540"/>
          <w:cols w:num="5" w:equalWidth="0">
            <w:col w:w="5157" w:space="636"/>
            <w:col w:w="450" w:space="287"/>
            <w:col w:w="623" w:space="229"/>
            <w:col w:w="618" w:space="340"/>
            <w:col w:w="2390"/>
          </w:cols>
        </w:sectPr>
      </w:pPr>
    </w:p>
    <w:p>
      <w:pPr>
        <w:pStyle w:val="BodyText"/>
        <w:spacing w:line="268" w:lineRule="auto"/>
        <w:ind w:left="153" w:right="33"/>
      </w:pPr>
      <w:r>
        <w:rPr>
          <w:color w:val="231F20"/>
        </w:rPr>
        <w:t>slightly below the MPC’s central projection, which is conditional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implied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market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thought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there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</w:p>
    <w:p>
      <w:pPr>
        <w:spacing w:before="13"/>
        <w:ind w:left="115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Stock of asset purchases (£ billions)</w:t>
      </w:r>
    </w:p>
    <w:p>
      <w:pPr>
        <w:pStyle w:val="BodyText"/>
        <w:spacing w:before="7"/>
        <w:rPr>
          <w:sz w:val="14"/>
        </w:rPr>
      </w:pPr>
    </w:p>
    <w:p>
      <w:pPr>
        <w:spacing w:line="244" w:lineRule="auto" w:before="0"/>
        <w:ind w:left="153" w:right="1018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Reports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and </w:t>
      </w:r>
      <w:r>
        <w:rPr>
          <w:color w:val="231F20"/>
          <w:sz w:val="11"/>
        </w:rPr>
        <w:t>February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57"/>
        </w:numPr>
        <w:tabs>
          <w:tab w:pos="324" w:val="left" w:leader="none"/>
        </w:tabs>
        <w:spacing w:line="244" w:lineRule="auto" w:before="0" w:after="0"/>
        <w:ind w:left="323" w:right="994" w:hanging="171"/>
        <w:jc w:val="left"/>
        <w:rPr>
          <w:sz w:val="11"/>
        </w:rPr>
      </w:pP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range,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£350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£350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billion–£375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range.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2" w:equalWidth="0">
            <w:col w:w="5102" w:space="227"/>
            <w:col w:w="5401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ind w:left="153"/>
        <w:rPr>
          <w:rFonts w:ascii="Times New Roman" w:hAnsi="Times New Roman"/>
        </w:rPr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just</w:t>
      </w:r>
      <w:r>
        <w:rPr>
          <w:color w:val="231F20"/>
        </w:rPr>
        <w:tab/>
      </w:r>
      <w:r>
        <w:rPr>
          <w:rFonts w:ascii="Times New Roman" w:hAnsi="Times New Roman"/>
          <w:color w:val="231F20"/>
          <w:u w:val="single" w:color="A70741"/>
        </w:rPr>
        <w:t> </w:t>
        <w:tab/>
      </w:r>
    </w:p>
    <w:p>
      <w:pPr>
        <w:spacing w:after="0"/>
        <w:rPr>
          <w:rFonts w:ascii="Times New Roman" w:hAnsi="Times New Roman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line="268" w:lineRule="auto" w:before="28"/>
        <w:ind w:left="153" w:right="26"/>
      </w:pPr>
      <w:r>
        <w:rPr/>
        <w:pict>
          <v:group style="position:absolute;margin-left:19.841pt;margin-top:56.693016pt;width:575.450pt;height:734.2pt;mso-position-horizontal-relative:page;mso-position-vertical-relative:page;z-index:-21163008" coordorigin="397,1134" coordsize="11509,14684">
            <v:rect style="position:absolute;left:396;top:1133;width:11509;height:14684" filled="true" fillcolor="#f2dfdd" stroked="false">
              <v:fill type="solid"/>
            </v:rect>
            <v:line style="position:absolute" from="794,3986" to="5783,3986" stroked="true" strokeweight=".7pt" strokecolor="#a70741">
              <v:stroke dashstyle="solid"/>
            </v:line>
            <v:rect style="position:absolute;left:798;top:9268;width:3686;height:2835" filled="false" stroked="true" strokeweight=".5pt" strokecolor="#231f20">
              <v:stroke dashstyle="solid"/>
            </v:rect>
            <v:line style="position:absolute" from="4370,9988" to="4484,9988" stroked="true" strokeweight=".5pt" strokecolor="#231f20">
              <v:stroke dashstyle="solid"/>
            </v:line>
            <v:line style="position:absolute" from="4370,10696" to="4484,10696" stroked="true" strokeweight=".5pt" strokecolor="#231f20">
              <v:stroke dashstyle="solid"/>
            </v:line>
            <v:line style="position:absolute" from="4370,11401" to="4484,11401" stroked="true" strokeweight=".5pt" strokecolor="#231f20">
              <v:stroke dashstyle="solid"/>
            </v:line>
            <v:line style="position:absolute" from="799,9988" to="912,9988" stroked="true" strokeweight=".5pt" strokecolor="#231f20">
              <v:stroke dashstyle="solid"/>
            </v:line>
            <v:line style="position:absolute" from="799,10696" to="912,10696" stroked="true" strokeweight=".5pt" strokecolor="#231f20">
              <v:stroke dashstyle="solid"/>
            </v:line>
            <v:line style="position:absolute" from="799,11401" to="912,11401" stroked="true" strokeweight=".5pt" strokecolor="#231f20">
              <v:stroke dashstyle="solid"/>
            </v:line>
            <v:line style="position:absolute" from="4312,11990" to="4312,12103" stroked="true" strokeweight=".5pt" strokecolor="#231f20">
              <v:stroke dashstyle="solid"/>
            </v:line>
            <v:line style="position:absolute" from="3195,11990" to="3195,12103" stroked="true" strokeweight=".5pt" strokecolor="#231f20">
              <v:stroke dashstyle="solid"/>
            </v:line>
            <v:line style="position:absolute" from="2078,11990" to="2078,12103" stroked="true" strokeweight=".5pt" strokecolor="#231f20">
              <v:stroke dashstyle="solid"/>
            </v:line>
            <v:line style="position:absolute" from="961,11990" to="961,12103" stroked="true" strokeweight=".5pt" strokecolor="#231f20">
              <v:stroke dashstyle="solid"/>
            </v:line>
            <v:line style="position:absolute" from="3752,9637" to="3752,10413" stroked="true" strokeweight=".5pt" strokecolor="#231f20">
              <v:stroke dashstyle="solid"/>
            </v:line>
            <v:line style="position:absolute" from="2636,9708" to="2635,10323" stroked="true" strokeweight=".5pt" strokecolor="#231f20">
              <v:stroke dashstyle="solid"/>
            </v:line>
            <v:line style="position:absolute" from="1520,10272" to="1520,10342" stroked="true" strokeweight=".5pt" strokecolor="#231f20">
              <v:stroke dashstyle="solid"/>
            </v:line>
            <v:shape style="position:absolute;left:1296;top:10323;width:2680;height:372" coordorigin="1297,10323" coordsize="2680,372" path="m1297,10695l1743,10695,1743,10342,1297,10342,1297,10695xm2413,10643l2859,10643,2859,10323,2413,10323,2413,10643xm3529,10659l3976,10659,3976,10413,3529,10413,3529,10659xe" filled="false" stroked="true" strokeweight=".5pt" strokecolor="#231f20">
              <v:path arrowok="t"/>
              <v:stroke dashstyle="solid"/>
            </v:shape>
            <v:shape style="position:absolute;left:1448;top:10262;width:2374;height:299" coordorigin="1448,10262" coordsize="2374,299" path="m1589,10482l1519,10403,1448,10482,1519,10561,1589,10482xm2706,10341l2635,10262,2565,10341,2635,10420,2706,10341xm3822,10341l3751,10262,3681,10341,3751,10420,3822,10341xe" filled="true" fillcolor="#ed1b2d" stroked="false">
              <v:path arrowok="t"/>
              <v:fill type="solid"/>
            </v:shape>
            <v:line style="position:absolute" from="3709,11116" to="3794,11116" stroked="true" strokeweight=".5pt" strokecolor="#231f20">
              <v:stroke dashstyle="solid"/>
            </v:line>
            <v:line style="position:absolute" from="2593,11046" to="2678,11046" stroked="true" strokeweight=".5pt" strokecolor="#231f20">
              <v:stroke dashstyle="solid"/>
            </v:line>
            <v:line style="position:absolute" from="1476,10977" to="1561,10977" stroked="true" strokeweight=".5pt" strokecolor="#231f20">
              <v:stroke dashstyle="solid"/>
            </v:line>
            <v:line style="position:absolute" from="1474,10272" to="1559,10272" stroked="true" strokeweight=".5pt" strokecolor="#231f20">
              <v:stroke dashstyle="solid"/>
            </v:line>
            <v:line style="position:absolute" from="2593,9706" to="2678,9706" stroked="true" strokeweight=".5pt" strokecolor="#231f20">
              <v:stroke dashstyle="solid"/>
            </v:line>
            <v:line style="position:absolute" from="3709,9637" to="3794,9637" stroked="true" strokeweight=".5pt" strokecolor="#231f20">
              <v:stroke dashstyle="solid"/>
            </v:line>
            <v:rect style="position:absolute;left:1025;top:11492;width:132;height:132" filled="false" stroked="true" strokeweight=".5pt" strokecolor="#231f20">
              <v:stroke dashstyle="solid"/>
            </v:rect>
            <v:shape style="position:absolute;left:1035;top:11300;width:112;height:140" coordorigin="1036,11300" coordsize="112,140" path="m1092,11300l1036,11370,1092,11440,1148,11370,1092,11300xe" filled="true" fillcolor="#ed1b2d" stroked="false">
              <v:path arrowok="t"/>
              <v:fill type="solid"/>
            </v:shape>
            <v:line style="position:absolute" from="1021,11746" to="1162,11746" stroked="true" strokeweight=".5pt" strokecolor="#231f20">
              <v:stroke dashstyle="solid"/>
            </v:line>
            <v:line style="position:absolute" from="2635,10643" to="2635,11046" stroked="true" strokeweight=".5pt" strokecolor="#231f20">
              <v:stroke dashstyle="solid"/>
            </v:line>
            <v:line style="position:absolute" from="3751,10659" to="3751,11116" stroked="true" strokeweight=".5pt" strokecolor="#231f20">
              <v:stroke dashstyle="solid"/>
            </v:line>
            <v:line style="position:absolute" from="1520,10695" to="1520,10977" stroked="true" strokeweight=".5pt" strokecolor="#231f20">
              <v:stroke dashstyle="solid"/>
            </v:line>
            <v:line style="position:absolute" from="794,8164" to="5102,8164" stroked="true" strokeweight=".7pt" strokecolor="#a70741">
              <v:stroke dashstyle="solid"/>
            </v:line>
            <v:rect style="position:absolute;left:6127;top:2717;width:3686;height:2835" filled="false" stroked="true" strokeweight=".5pt" strokecolor="#231f20">
              <v:stroke dashstyle="solid"/>
            </v:rect>
            <v:line style="position:absolute" from="9700,3023" to="9813,3023" stroked="true" strokeweight=".5pt" strokecolor="#231f20">
              <v:stroke dashstyle="solid"/>
            </v:line>
            <v:line style="position:absolute" from="9700,3308" to="9813,3308" stroked="true" strokeweight=".5pt" strokecolor="#231f20">
              <v:stroke dashstyle="solid"/>
            </v:line>
            <v:line style="position:absolute" from="9700,3572" to="9813,3572" stroked="true" strokeweight=".5pt" strokecolor="#231f20">
              <v:stroke dashstyle="solid"/>
            </v:line>
            <v:line style="position:absolute" from="9700,3857" to="9813,3857" stroked="true" strokeweight=".5pt" strokecolor="#231f20">
              <v:stroke dashstyle="solid"/>
            </v:line>
            <v:line style="position:absolute" from="9700,4142" to="9813,4142" stroked="true" strokeweight=".5pt" strokecolor="#231f20">
              <v:stroke dashstyle="solid"/>
            </v:line>
            <v:line style="position:absolute" from="9700,4427" to="9813,4427" stroked="true" strokeweight=".5pt" strokecolor="#231f20">
              <v:stroke dashstyle="solid"/>
            </v:line>
            <v:line style="position:absolute" from="9700,4691" to="9813,4691" stroked="true" strokeweight=".5pt" strokecolor="#231f20">
              <v:stroke dashstyle="solid"/>
            </v:line>
            <v:line style="position:absolute" from="9700,4976" to="9813,4976" stroked="true" strokeweight=".5pt" strokecolor="#231f20">
              <v:stroke dashstyle="solid"/>
            </v:line>
            <v:line style="position:absolute" from="9700,5261" to="9813,5261" stroked="true" strokeweight=".5pt" strokecolor="#231f20">
              <v:stroke dashstyle="solid"/>
            </v:line>
            <v:line style="position:absolute" from="6128,3023" to="6241,3023" stroked="true" strokeweight=".5pt" strokecolor="#231f20">
              <v:stroke dashstyle="solid"/>
            </v:line>
            <v:line style="position:absolute" from="6128,3308" to="6241,3308" stroked="true" strokeweight=".5pt" strokecolor="#231f20">
              <v:stroke dashstyle="solid"/>
            </v:line>
            <v:line style="position:absolute" from="6128,3572" to="6241,3572" stroked="true" strokeweight=".5pt" strokecolor="#231f20">
              <v:stroke dashstyle="solid"/>
            </v:line>
            <v:line style="position:absolute" from="6128,3857" to="6241,3857" stroked="true" strokeweight=".5pt" strokecolor="#231f20">
              <v:stroke dashstyle="solid"/>
            </v:line>
            <v:line style="position:absolute" from="6128,4142" to="6241,4142" stroked="true" strokeweight=".5pt" strokecolor="#231f20">
              <v:stroke dashstyle="solid"/>
            </v:line>
            <v:line style="position:absolute" from="6128,4427" to="6241,4427" stroked="true" strokeweight=".5pt" strokecolor="#231f20">
              <v:stroke dashstyle="solid"/>
            </v:line>
            <v:line style="position:absolute" from="6128,4691" to="6241,4691" stroked="true" strokeweight=".5pt" strokecolor="#231f20">
              <v:stroke dashstyle="solid"/>
            </v:line>
            <v:line style="position:absolute" from="6128,4976" to="6241,4976" stroked="true" strokeweight=".5pt" strokecolor="#231f20">
              <v:stroke dashstyle="solid"/>
            </v:line>
            <v:line style="position:absolute" from="6128,5261" to="6241,5261" stroked="true" strokeweight=".5pt" strokecolor="#231f20">
              <v:stroke dashstyle="solid"/>
            </v:line>
            <v:line style="position:absolute" from="9634,5439" to="9634,5553" stroked="true" strokeweight=".5pt" strokecolor="#231f20">
              <v:stroke dashstyle="solid"/>
            </v:line>
            <v:line style="position:absolute" from="9219,5439" to="9219,5553" stroked="true" strokeweight=".5pt" strokecolor="#231f20">
              <v:stroke dashstyle="solid"/>
            </v:line>
            <v:line style="position:absolute" from="8805,5439" to="8805,5553" stroked="true" strokeweight=".5pt" strokecolor="#231f20">
              <v:stroke dashstyle="solid"/>
            </v:line>
            <v:line style="position:absolute" from="8390,5439" to="8390,5553" stroked="true" strokeweight=".5pt" strokecolor="#231f20">
              <v:stroke dashstyle="solid"/>
            </v:line>
            <v:line style="position:absolute" from="7975,5439" to="7975,5553" stroked="true" strokeweight=".5pt" strokecolor="#231f20">
              <v:stroke dashstyle="solid"/>
            </v:line>
            <v:line style="position:absolute" from="7561,5439" to="7561,5553" stroked="true" strokeweight=".5pt" strokecolor="#231f20">
              <v:stroke dashstyle="solid"/>
            </v:line>
            <v:line style="position:absolute" from="7146,5439" to="7146,5553" stroked="true" strokeweight=".5pt" strokecolor="#231f20">
              <v:stroke dashstyle="solid"/>
            </v:line>
            <v:line style="position:absolute" from="6732,5439" to="6732,5553" stroked="true" strokeweight=".5pt" strokecolor="#231f20">
              <v:stroke dashstyle="solid"/>
            </v:line>
            <v:line style="position:absolute" from="6317,5439" to="6317,5553" stroked="true" strokeweight=".5pt" strokecolor="#231f20">
              <v:stroke dashstyle="solid"/>
            </v:line>
            <v:line style="position:absolute" from="9530,4833" to="9634,4833" stroked="true" strokeweight="1pt" strokecolor="#00568b">
              <v:stroke dashstyle="solid"/>
            </v:line>
            <v:line style="position:absolute" from="9426,4752" to="9530,4833" stroked="true" strokeweight="1.0pt" strokecolor="#00568b">
              <v:stroke dashstyle="solid"/>
            </v:line>
            <v:line style="position:absolute" from="9322,4869" to="9426,4752" stroked="true" strokeweight="1pt" strokecolor="#00568b">
              <v:stroke dashstyle="solid"/>
            </v:line>
            <v:line style="position:absolute" from="9217,4813" to="9322,4869" stroked="true" strokeweight="1.0pt" strokecolor="#00568b">
              <v:stroke dashstyle="solid"/>
            </v:line>
            <v:line style="position:absolute" from="9113,4427" to="9217,4813" stroked="true" strokeweight="1pt" strokecolor="#00568b">
              <v:stroke dashstyle="solid"/>
            </v:line>
            <v:line style="position:absolute" from="9009,4243" to="9113,4427" stroked="true" strokeweight="1.0pt" strokecolor="#00568b">
              <v:stroke dashstyle="solid"/>
            </v:line>
            <v:line style="position:absolute" from="8905,4223" to="9009,4243" stroked="true" strokeweight="1.0pt" strokecolor="#00568b">
              <v:stroke dashstyle="solid"/>
            </v:line>
            <v:line style="position:absolute" from="8801,4060" to="8905,4223" stroked="true" strokeweight="1pt" strokecolor="#00568b">
              <v:stroke dashstyle="solid"/>
            </v:line>
            <v:line style="position:absolute" from="8697,3613" to="8801,4060" stroked="true" strokeweight="1pt" strokecolor="#00568b">
              <v:stroke dashstyle="solid"/>
            </v:line>
            <v:shape style="position:absolute;left:8062;top:3521;width:645;height:794" type="#_x0000_t75" stroked="false">
              <v:imagedata r:id="rId98" o:title=""/>
            </v:shape>
            <v:line style="position:absolute" from="7968,4508" to="8072,4121" stroked="true" strokeweight="1pt" strokecolor="#00568b">
              <v:stroke dashstyle="solid"/>
            </v:line>
            <v:line style="position:absolute" from="7864,4081" to="7968,4508" stroked="true" strokeweight="1pt" strokecolor="#00568b">
              <v:stroke dashstyle="solid"/>
            </v:line>
            <v:line style="position:absolute" from="7760,3633" to="7864,4081" stroked="true" strokeweight="1pt" strokecolor="#00568b">
              <v:stroke dashstyle="solid"/>
            </v:line>
            <v:line style="position:absolute" from="7656,3999" to="7760,3633" stroked="true" strokeweight="1pt" strokecolor="#00568b">
              <v:stroke dashstyle="solid"/>
            </v:line>
            <v:line style="position:absolute" from="7566,3979" to="7656,3999" stroked="true" strokeweight="1pt" strokecolor="#00568b">
              <v:stroke dashstyle="solid"/>
            </v:line>
            <v:line style="position:absolute" from="7462,3470" to="7566,3979" stroked="true" strokeweight="1pt" strokecolor="#00568b">
              <v:stroke dashstyle="solid"/>
            </v:line>
            <v:line style="position:absolute" from="7358,3796" to="7462,3470" stroked="true" strokeweight="1pt" strokecolor="#00568b">
              <v:stroke dashstyle="solid"/>
            </v:line>
            <v:line style="position:absolute" from="7254,4589" to="7358,3796" stroked="true" strokeweight="1pt" strokecolor="#00568b">
              <v:stroke dashstyle="solid"/>
            </v:line>
            <v:shape style="position:absolute;left:6619;top:4416;width:645;height:463" type="#_x0000_t75" stroked="false">
              <v:imagedata r:id="rId99" o:title=""/>
            </v:shape>
            <v:line style="position:absolute" from="6525,3328" to="6629,4569" stroked="true" strokeweight="1pt" strokecolor="#00568b">
              <v:stroke dashstyle="solid"/>
            </v:line>
            <v:line style="position:absolute" from="6421,3979" to="6525,3328" stroked="true" strokeweight="1pt" strokecolor="#00568b">
              <v:stroke dashstyle="solid"/>
            </v:line>
            <v:line style="position:absolute" from="6317,4020" to="6421,3979" stroked="true" strokeweight="1pt" strokecolor="#00568b">
              <v:stroke dashstyle="solid"/>
            </v:line>
            <v:line style="position:absolute" from="9530,4223" to="9634,4243" stroked="true" strokeweight="1.0pt" strokecolor="#b01c88">
              <v:stroke dashstyle="solid"/>
            </v:line>
            <v:line style="position:absolute" from="9426,4284" to="9530,4223" stroked="true" strokeweight="1pt" strokecolor="#b01c88">
              <v:stroke dashstyle="solid"/>
            </v:line>
            <v:line style="position:absolute" from="9322,4345" to="9426,4284" stroked="true" strokeweight="1pt" strokecolor="#b01c88">
              <v:stroke dashstyle="solid"/>
            </v:line>
            <v:line style="position:absolute" from="9217,4365" to="9322,4345" stroked="true" strokeweight="1pt" strokecolor="#b01c88">
              <v:stroke dashstyle="solid"/>
            </v:line>
            <v:line style="position:absolute" from="9113,4203" to="9217,4365" stroked="true" strokeweight="1pt" strokecolor="#b01c88">
              <v:stroke dashstyle="solid"/>
            </v:line>
            <v:line style="position:absolute" from="9009,4081" to="9113,4203" stroked="true" strokeweight="1pt" strokecolor="#b01c88">
              <v:stroke dashstyle="solid"/>
            </v:line>
            <v:line style="position:absolute" from="8905,4121" to="9009,4081" stroked="true" strokeweight="1pt" strokecolor="#b01c88">
              <v:stroke dashstyle="solid"/>
            </v:line>
            <v:line style="position:absolute" from="8801,4020" to="8905,4121" stroked="true" strokeweight="1.0pt" strokecolor="#b01c88">
              <v:stroke dashstyle="solid"/>
            </v:line>
            <v:line style="position:absolute" from="8697,3918" to="8801,4020" stroked="true" strokeweight="1pt" strokecolor="#b01c88">
              <v:stroke dashstyle="solid"/>
            </v:line>
            <v:line style="position:absolute" from="8593,3898" to="8697,3918" stroked="true" strokeweight="1.0pt" strokecolor="#b01c88">
              <v:stroke dashstyle="solid"/>
            </v:line>
            <v:line style="position:absolute" from="8489,3775" to="8593,3898" stroked="true" strokeweight="1pt" strokecolor="#b01c88">
              <v:stroke dashstyle="solid"/>
            </v:line>
            <v:line style="position:absolute" from="8385,3938" to="8489,3775" stroked="true" strokeweight="1pt" strokecolor="#b01c88">
              <v:stroke dashstyle="solid"/>
            </v:line>
            <v:line style="position:absolute" from="8280,4203" to="8385,3938" stroked="true" strokeweight="1pt" strokecolor="#b01c88">
              <v:stroke dashstyle="solid"/>
            </v:line>
            <v:line style="position:absolute" from="8176,4223" to="8280,4203" stroked="true" strokeweight="1.0pt" strokecolor="#b01c88">
              <v:stroke dashstyle="solid"/>
            </v:line>
            <v:line style="position:absolute" from="8072,3999" to="8176,4223" stroked="true" strokeweight="1pt" strokecolor="#b01c88">
              <v:stroke dashstyle="solid"/>
            </v:line>
            <v:line style="position:absolute" from="7968,4304" to="8072,3999" stroked="true" strokeweight="1pt" strokecolor="#b01c88">
              <v:stroke dashstyle="solid"/>
            </v:line>
            <v:line style="position:absolute" from="7864,4203" to="7968,4304" stroked="true" strokeweight="1.0pt" strokecolor="#b01c88">
              <v:stroke dashstyle="solid"/>
            </v:line>
            <v:line style="position:absolute" from="7760,3999" to="7864,4203" stroked="true" strokeweight="1pt" strokecolor="#b01c88">
              <v:stroke dashstyle="solid"/>
            </v:line>
            <v:line style="position:absolute" from="7656,4020" to="7760,3999" stroked="true" strokeweight="1pt" strokecolor="#b01c88">
              <v:stroke dashstyle="solid"/>
            </v:line>
            <v:line style="position:absolute" from="7566,4121" to="7656,4020" stroked="true" strokeweight="1pt" strokecolor="#b01c88">
              <v:stroke dashstyle="solid"/>
            </v:line>
            <v:line style="position:absolute" from="7462,4304" to="7566,4121" stroked="true" strokeweight="1pt" strokecolor="#b01c88">
              <v:stroke dashstyle="solid"/>
            </v:line>
            <v:line style="position:absolute" from="7358,4365" to="7462,4304" stroked="true" strokeweight="1pt" strokecolor="#b01c88">
              <v:stroke dashstyle="solid"/>
            </v:line>
            <v:line style="position:absolute" from="7254,4142" to="7358,4365" stroked="true" strokeweight="1pt" strokecolor="#b01c88">
              <v:stroke dashstyle="solid"/>
            </v:line>
            <v:line style="position:absolute" from="7150,4223" to="7254,4142" stroked="true" strokeweight="1pt" strokecolor="#b01c88">
              <v:stroke dashstyle="solid"/>
            </v:line>
            <v:line style="position:absolute" from="7046,4365" to="7150,4223" stroked="true" strokeweight="1pt" strokecolor="#b01c88">
              <v:stroke dashstyle="solid"/>
            </v:line>
            <v:line style="position:absolute" from="6942,4447" to="7046,4365" stroked="true" strokeweight="1.0pt" strokecolor="#b01c88">
              <v:stroke dashstyle="solid"/>
            </v:line>
            <v:line style="position:absolute" from="6838,4752" to="6942,4447" stroked="true" strokeweight="1pt" strokecolor="#b01c88">
              <v:stroke dashstyle="solid"/>
            </v:line>
            <v:line style="position:absolute" from="6734,4671" to="6838,4752" stroked="true" strokeweight="1.0pt" strokecolor="#b01c88">
              <v:stroke dashstyle="solid"/>
            </v:line>
            <v:line style="position:absolute" from="6629,4569" to="6734,4671" stroked="true" strokeweight="1pt" strokecolor="#b01c88">
              <v:stroke dashstyle="solid"/>
            </v:line>
            <v:line style="position:absolute" from="6525,4223" to="6629,4569" stroked="true" strokeweight="1pt" strokecolor="#b01c88">
              <v:stroke dashstyle="solid"/>
            </v:line>
            <v:line style="position:absolute" from="6421,4142" to="6525,4223" stroked="true" strokeweight="1pt" strokecolor="#b01c88">
              <v:stroke dashstyle="solid"/>
            </v:line>
            <v:line style="position:absolute" from="6317,4121" to="6421,4142" stroked="true" strokeweight="1pt" strokecolor="#b01c88">
              <v:stroke dashstyle="solid"/>
            </v:line>
            <v:line style="position:absolute" from="9426,4142" to="9530,4060" stroked="true" strokeweight="1.0pt" strokecolor="#fcaf17">
              <v:stroke dashstyle="solid"/>
            </v:line>
            <v:line style="position:absolute" from="9322,4081" to="9426,4142" stroked="true" strokeweight="1pt" strokecolor="#fcaf17">
              <v:stroke dashstyle="solid"/>
            </v:line>
            <v:line style="position:absolute" from="9217,4121" to="9322,4081" stroked="true" strokeweight="1pt" strokecolor="#fcaf17">
              <v:stroke dashstyle="solid"/>
            </v:line>
            <v:line style="position:absolute" from="9113,4020" to="9217,4121" stroked="true" strokeweight="1.0pt" strokecolor="#fcaf17">
              <v:stroke dashstyle="solid"/>
            </v:line>
            <v:line style="position:absolute" from="8905,4081" to="9009,4020" stroked="true" strokeweight="1pt" strokecolor="#fcaf17">
              <v:stroke dashstyle="solid"/>
            </v:line>
            <v:line style="position:absolute" from="8801,3999" to="8905,4081" stroked="true" strokeweight="1.0pt" strokecolor="#fcaf17">
              <v:stroke dashstyle="solid"/>
            </v:line>
            <v:line style="position:absolute" from="8697,3938" to="8801,3999" stroked="true" strokeweight="1pt" strokecolor="#fcaf17">
              <v:stroke dashstyle="solid"/>
            </v:line>
            <v:line style="position:absolute" from="8593,3979" to="8697,3938" stroked="true" strokeweight="1pt" strokecolor="#fcaf17">
              <v:stroke dashstyle="solid"/>
            </v:line>
            <v:line style="position:absolute" from="8280,4142" to="8385,3979" stroked="true" strokeweight="1pt" strokecolor="#fcaf17">
              <v:stroke dashstyle="solid"/>
            </v:line>
            <v:line style="position:absolute" from="8176,4203" to="8280,4142" stroked="true" strokeweight="1pt" strokecolor="#fcaf17">
              <v:stroke dashstyle="solid"/>
            </v:line>
            <v:line style="position:absolute" from="8072,3918" to="8176,4203" stroked="true" strokeweight="1.0pt" strokecolor="#fcaf17">
              <v:stroke dashstyle="solid"/>
            </v:line>
            <v:line style="position:absolute" from="7968,4121" to="8072,3918" stroked="true" strokeweight="1pt" strokecolor="#fcaf17">
              <v:stroke dashstyle="solid"/>
            </v:line>
            <v:line style="position:absolute" from="7864,4060" to="7968,4121" stroked="true" strokeweight="1pt" strokecolor="#fcaf17">
              <v:stroke dashstyle="solid"/>
            </v:line>
            <v:line style="position:absolute" from="7760,3999" to="7864,4060" stroked="true" strokeweight="1pt" strokecolor="#fcaf17">
              <v:stroke dashstyle="solid"/>
            </v:line>
            <v:line style="position:absolute" from="7656,3979" to="7760,3999" stroked="true" strokeweight="1pt" strokecolor="#fcaf17">
              <v:stroke dashstyle="solid"/>
            </v:line>
            <v:line style="position:absolute" from="7566,4060" to="7656,3979" stroked="true" strokeweight="1pt" strokecolor="#fcaf17">
              <v:stroke dashstyle="solid"/>
            </v:line>
            <v:line style="position:absolute" from="7462,4223" to="7566,4060" stroked="true" strokeweight="1pt" strokecolor="#fcaf17">
              <v:stroke dashstyle="solid"/>
            </v:line>
            <v:line style="position:absolute" from="7358,4243" to="7462,4223" stroked="true" strokeweight="1.0pt" strokecolor="#fcaf17">
              <v:stroke dashstyle="solid"/>
            </v:line>
            <v:line style="position:absolute" from="7254,4121" to="7358,4243" stroked="true" strokeweight="1pt" strokecolor="#fcaf17">
              <v:stroke dashstyle="solid"/>
            </v:line>
            <v:line style="position:absolute" from="7150,4121" to="7254,4121" stroked="true" strokeweight="1pt" strokecolor="#fcaf17">
              <v:stroke dashstyle="solid"/>
            </v:line>
            <v:line style="position:absolute" from="7046,4243" to="7150,4121" stroked="true" strokeweight="1pt" strokecolor="#fcaf17">
              <v:stroke dashstyle="solid"/>
            </v:line>
            <v:line style="position:absolute" from="6942,4243" to="7046,4243" stroked="true" strokeweight="1pt" strokecolor="#fcaf17">
              <v:stroke dashstyle="solid"/>
            </v:line>
            <v:line style="position:absolute" from="6838,4467" to="6942,4243" stroked="true" strokeweight="1pt" strokecolor="#fcaf17">
              <v:stroke dashstyle="solid"/>
            </v:line>
            <v:line style="position:absolute" from="6734,4304" to="6838,4467" stroked="true" strokeweight="1pt" strokecolor="#fcaf17">
              <v:stroke dashstyle="solid"/>
            </v:line>
            <v:line style="position:absolute" from="6629,4304" to="6734,4304" stroked="true" strokeweight="1pt" strokecolor="#fcaf17">
              <v:stroke dashstyle="solid"/>
            </v:line>
            <v:line style="position:absolute" from="6525,4203" to="6629,4304" stroked="true" strokeweight="1.0pt" strokecolor="#fcaf17">
              <v:stroke dashstyle="solid"/>
            </v:line>
            <v:line style="position:absolute" from="6421,4121" to="6525,4203" stroked="true" strokeweight="1.0pt" strokecolor="#fcaf17">
              <v:stroke dashstyle="solid"/>
            </v:line>
            <v:line style="position:absolute" from="6317,4060" to="6421,4121" stroked="true" strokeweight="1pt" strokecolor="#fcaf17">
              <v:stroke dashstyle="solid"/>
            </v:line>
            <v:line style="position:absolute" from="6123,1594" to="10800,1594" stroked="true" strokeweight=".7pt" strokecolor="#a70741">
              <v:stroke dashstyle="solid"/>
            </v:line>
            <v:rect style="position:absolute;left:6296;top:10790;width:142;height:137" filled="true" fillcolor="#58b6e7" stroked="false">
              <v:fill type="solid"/>
            </v:rect>
            <v:shape style="position:absolute;left:6296;top:10968;width:1540;height:2579" coordorigin="6296,10968" coordsize="1540,2579" path="m6438,10968l6296,10968,6296,11104,6438,11104,6438,10968xm7001,13310l6721,13310,6721,13546,7001,13546,7001,13310xm7836,13310l7558,13310,7558,13546,7836,13546,7836,13310xe" filled="true" fillcolor="#ca7ca6" stroked="false">
              <v:path arrowok="t"/>
              <v:fill type="solid"/>
            </v:shape>
            <v:rect style="position:absolute;left:8109;top:13112;width:278;height:434" filled="true" fillcolor="#58b6e7" stroked="false">
              <v:fill type="solid"/>
            </v:rect>
            <v:rect style="position:absolute;left:8415;top:13309;width:278;height:237" filled="true" fillcolor="#ca7ca6" stroked="false">
              <v:fill type="solid"/>
            </v:rect>
            <v:rect style="position:absolute;left:8946;top:11157;width:278;height:2389" filled="true" fillcolor="#58b6e7" stroked="false">
              <v:fill type="solid"/>
            </v:rect>
            <v:rect style="position:absolute;left:9250;top:11428;width:280;height:2119" filled="true" fillcolor="#ca7ca6" stroked="false">
              <v:fill type="solid"/>
            </v:rect>
            <v:line style="position:absolute" from="9700,11006" to="9813,11006" stroked="true" strokeweight=".513pt" strokecolor="#231f20">
              <v:stroke dashstyle="solid"/>
            </v:line>
            <v:line style="position:absolute" from="9700,11287" to="9813,11287" stroked="true" strokeweight=".513pt" strokecolor="#231f20">
              <v:stroke dashstyle="solid"/>
            </v:line>
            <v:line style="position:absolute" from="9700,11569" to="9813,11569" stroked="true" strokeweight=".513pt" strokecolor="#231f20">
              <v:stroke dashstyle="solid"/>
            </v:line>
            <v:line style="position:absolute" from="9700,11851" to="9813,11851" stroked="true" strokeweight=".513pt" strokecolor="#231f20">
              <v:stroke dashstyle="solid"/>
            </v:line>
            <v:line style="position:absolute" from="9700,12135" to="9813,12135" stroked="true" strokeweight=".513pt" strokecolor="#231f20">
              <v:stroke dashstyle="solid"/>
            </v:line>
            <v:line style="position:absolute" from="9700,12417" to="9813,12417" stroked="true" strokeweight=".513pt" strokecolor="#231f20">
              <v:stroke dashstyle="solid"/>
            </v:line>
            <v:line style="position:absolute" from="9700,12699" to="9813,12699" stroked="true" strokeweight=".513pt" strokecolor="#231f20">
              <v:stroke dashstyle="solid"/>
            </v:line>
            <v:line style="position:absolute" from="9700,12980" to="9813,12980" stroked="true" strokeweight=".513pt" strokecolor="#231f20">
              <v:stroke dashstyle="solid"/>
            </v:line>
            <v:line style="position:absolute" from="9700,13265" to="9813,13265" stroked="true" strokeweight=".513pt" strokecolor="#231f20">
              <v:stroke dashstyle="solid"/>
            </v:line>
            <v:line style="position:absolute" from="6128,11006" to="6241,11006" stroked="true" strokeweight=".499pt" strokecolor="#231f20">
              <v:stroke dashstyle="solid"/>
            </v:line>
            <v:line style="position:absolute" from="6128,11287" to="6241,11287" stroked="true" strokeweight=".499pt" strokecolor="#231f20">
              <v:stroke dashstyle="solid"/>
            </v:line>
            <v:line style="position:absolute" from="6128,11569" to="6241,11569" stroked="true" strokeweight=".499pt" strokecolor="#231f20">
              <v:stroke dashstyle="solid"/>
            </v:line>
            <v:line style="position:absolute" from="6128,11851" to="6241,11851" stroked="true" strokeweight=".499pt" strokecolor="#231f20">
              <v:stroke dashstyle="solid"/>
            </v:line>
            <v:line style="position:absolute" from="6128,12135" to="6241,12135" stroked="true" strokeweight=".499pt" strokecolor="#231f20">
              <v:stroke dashstyle="solid"/>
            </v:line>
            <v:line style="position:absolute" from="6128,12417" to="6241,12417" stroked="true" strokeweight=".499pt" strokecolor="#231f20">
              <v:stroke dashstyle="solid"/>
            </v:line>
            <v:line style="position:absolute" from="6128,12699" to="6241,12699" stroked="true" strokeweight=".499pt" strokecolor="#231f20">
              <v:stroke dashstyle="solid"/>
            </v:line>
            <v:line style="position:absolute" from="6128,12980" to="6241,12980" stroked="true" strokeweight=".499pt" strokecolor="#231f20">
              <v:stroke dashstyle="solid"/>
            </v:line>
            <v:line style="position:absolute" from="6128,13265" to="6241,13265" stroked="true" strokeweight=".499pt" strokecolor="#231f20">
              <v:stroke dashstyle="solid"/>
            </v:line>
            <v:shape style="position:absolute;left:6492;top:12630;width:959;height:662" coordorigin="6492,12630" coordsize="959,662" path="m6614,13211l6553,13129,6492,13211,6553,13292,6614,13211xm7451,12713l7391,12630,7329,12713,7391,12794,7451,12713xe" filled="true" fillcolor="#00568b" stroked="false">
              <v:path arrowok="t"/>
              <v:fill type="solid"/>
            </v:shape>
            <v:shape style="position:absolute;left:6799;top:12455;width:960;height:165" coordorigin="6800,12455" coordsize="960,165" path="m6922,12538l6861,12455,6800,12538,6861,12620,6922,12538xm7759,12538l7697,12455,7636,12538,7697,12620,7759,12538xe" filled="true" fillcolor="#b01c88" stroked="false">
              <v:path arrowok="t"/>
              <v:fill type="solid"/>
            </v:shape>
            <v:shape style="position:absolute;left:8187;top:12301;width:960;height:829" coordorigin="8187,12301" coordsize="960,829" path="m8310,13048l8248,12965,8187,13048,8248,13130,8310,13048xm9146,12383l9085,12301,9024,12383,9085,12465,9146,12383xe" filled="true" fillcolor="#00568b" stroked="false">
              <v:path arrowok="t"/>
              <v:fill type="solid"/>
            </v:shape>
            <v:shape style="position:absolute;left:9329;top:12656;width:123;height:165" coordorigin="9330,12657" coordsize="123,165" path="m9391,12657l9330,12739,9391,12821,9452,12739,9391,12657xe" filled="true" fillcolor="#b01c88" stroked="false">
              <v:path arrowok="t"/>
              <v:fill type="solid"/>
            </v:shape>
            <v:line style="position:absolute" from="6296,13548" to="6296,13434" stroked="true" strokeweight=".604pt" strokecolor="#231f20">
              <v:stroke dashstyle="solid"/>
            </v:line>
            <v:line style="position:absolute" from="7132,13548" to="7132,13434" stroked="true" strokeweight=".5pt" strokecolor="#231f20">
              <v:stroke dashstyle="solid"/>
            </v:line>
            <v:line style="position:absolute" from="7969,13548" to="7969,13434" stroked="true" strokeweight=".5pt" strokecolor="#231f20">
              <v:stroke dashstyle="solid"/>
            </v:line>
            <v:line style="position:absolute" from="8806,13548" to="8806,13434" stroked="true" strokeweight=".5pt" strokecolor="#231f20">
              <v:stroke dashstyle="solid"/>
            </v:line>
            <v:line style="position:absolute" from="9642,13546" to="9642,13432" stroked="true" strokeweight=".604pt" strokecolor="#231f20">
              <v:stroke dashstyle="solid"/>
            </v:line>
            <v:line style="position:absolute" from="7405,12276" to="7405,12536" stroked="true" strokeweight=".5pt" strokecolor="#231f20">
              <v:stroke dashstyle="solid"/>
            </v:line>
            <v:shape style="position:absolute;left:7382;top:12521;width:45;height:83" coordorigin="7383,12521" coordsize="45,83" path="m7427,12521l7383,12521,7405,12603,7427,12521xe" filled="true" fillcolor="#231f20" stroked="false">
              <v:path arrowok="t"/>
              <v:fill type="solid"/>
            </v:shape>
            <v:shape style="position:absolute;left:8492;top:13463;width:123;height:165" coordorigin="8493,13464" coordsize="123,165" path="m8554,13464l8493,13546,8554,13628,8615,13546,8554,13464xe" filled="true" fillcolor="#b01c88" stroked="false">
              <v:path arrowok="t"/>
              <v:fill type="solid"/>
            </v:shape>
            <v:line style="position:absolute" from="7405,12272" to="7589,12456" stroked="true" strokeweight=".5pt" strokecolor="#231f20">
              <v:stroke dashstyle="solid"/>
            </v:line>
            <v:shape style="position:absolute;left:7562;top:12429;width:74;height:74" coordorigin="7562,12430" coordsize="74,74" path="m7594,12430l7562,12461,7636,12503,7594,12430xe" filled="true" fillcolor="#231f20" stroked="false">
              <v:path arrowok="t"/>
              <v:fill type="solid"/>
            </v:shape>
            <v:shape style="position:absolute;left:9157;top:10907;width:259;height:461" type="#_x0000_t75" stroked="false">
              <v:imagedata r:id="rId100" o:title=""/>
            </v:shape>
            <v:rect style="position:absolute;left:6127;top:10712;width:3686;height:2835" filled="false" stroked="true" strokeweight=".5pt" strokecolor="#231f20">
              <v:stroke dashstyle="solid"/>
            </v:rect>
            <v:shape style="position:absolute;left:8492;top:13463;width:123;height:165" coordorigin="8493,13464" coordsize="123,165" path="m8554,13464l8493,13546,8554,13628,8615,13546,8554,13464xe" filled="true" fillcolor="#b01c88" stroked="false">
              <v:path arrowok="t"/>
              <v:fill type="solid"/>
            </v:shape>
            <v:line style="position:absolute" from="6123,9595" to="10800,9595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 </w:t>
      </w:r>
      <w:r>
        <w:rPr>
          <w:color w:val="231F20"/>
        </w:rPr>
        <w:t>years</w:t>
      </w:r>
      <w:r>
        <w:rPr>
          <w:color w:val="231F20"/>
          <w:spacing w:val="-19"/>
        </w:rPr>
        <w:t> </w:t>
      </w:r>
      <w:r>
        <w:rPr>
          <w:color w:val="231F20"/>
        </w:rPr>
        <w:t>ahead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B).</w:t>
      </w:r>
    </w:p>
    <w:p>
      <w:pPr>
        <w:pStyle w:val="ListParagraph"/>
        <w:numPr>
          <w:ilvl w:val="1"/>
          <w:numId w:val="57"/>
        </w:numPr>
        <w:tabs>
          <w:tab w:pos="367" w:val="left" w:leader="none"/>
        </w:tabs>
        <w:spacing w:line="235" w:lineRule="auto" w:before="55" w:after="0"/>
        <w:ind w:left="366" w:right="302" w:hanging="213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detailed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distributions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forecasters’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expectations,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‘Other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forecasters’ </w:t>
      </w:r>
      <w:r>
        <w:rPr>
          <w:color w:val="231F20"/>
          <w:sz w:val="14"/>
        </w:rPr>
        <w:t>expectations’ on the Bank’s website, available at </w:t>
      </w:r>
      <w:hyperlink r:id="rId101">
        <w:r>
          <w:rPr>
            <w:color w:val="231F20"/>
            <w:w w:val="85"/>
            <w:sz w:val="14"/>
          </w:rPr>
          <w:t>www.bankofengland.co.uk/publications/Documents/inflationreport/2016/febofe.pdf.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5022" w:space="307"/>
            <w:col w:w="5401"/>
          </w:cols>
        </w:sectPr>
      </w:pPr>
    </w:p>
    <w:p>
      <w:pPr>
        <w:tabs>
          <w:tab w:pos="10471" w:val="right" w:leader="none"/>
        </w:tabs>
        <w:spacing w:before="90"/>
        <w:ind w:left="5482" w:right="0" w:firstLine="0"/>
        <w:jc w:val="left"/>
        <w:rPr>
          <w:sz w:val="15"/>
        </w:rPr>
      </w:pPr>
      <w:bookmarkStart w:name="Index of charts and tables" w:id="58"/>
      <w:bookmarkEnd w:id="58"/>
      <w:r>
        <w:rPr/>
      </w:r>
      <w:r>
        <w:rPr>
          <w:color w:val="A70741"/>
          <w:sz w:val="15"/>
        </w:rPr>
        <w:t>Index</w:t>
      </w:r>
      <w:r>
        <w:rPr>
          <w:color w:val="A70741"/>
          <w:spacing w:val="-14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tables</w:t>
        <w:tab/>
        <w:t>43</w:t>
      </w:r>
    </w:p>
    <w:p>
      <w:pPr>
        <w:spacing w:before="950"/>
        <w:ind w:left="153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102"/>
          <w:pgSz w:w="11910" w:h="16840"/>
          <w:pgMar w:header="0" w:footer="0" w:top="340" w:bottom="280" w:left="640" w:right="54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2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/>
        <w:pict>
          <v:line style="position:absolute;mso-position-horizontal-relative:page;mso-position-vertical-relative:paragraph;z-index:15912960" from="39.685001pt,21.348539pt" to="262.551001pt,21.348539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26"/>
        </w:rPr>
        <w:t>Charts</w:t>
      </w:r>
    </w:p>
    <w:p>
      <w:pPr>
        <w:pStyle w:val="ListParagraph"/>
        <w:numPr>
          <w:ilvl w:val="0"/>
          <w:numId w:val="58"/>
        </w:numPr>
        <w:tabs>
          <w:tab w:pos="607" w:val="left" w:leader="none"/>
          <w:tab w:pos="608" w:val="left" w:leader="none"/>
          <w:tab w:pos="4504" w:val="left" w:leader="none"/>
        </w:tabs>
        <w:spacing w:line="240" w:lineRule="auto" w:before="263" w:after="0"/>
        <w:ind w:left="607" w:right="0" w:hanging="455"/>
        <w:jc w:val="left"/>
        <w:rPr>
          <w:sz w:val="17"/>
        </w:rPr>
      </w:pPr>
      <w:r>
        <w:rPr>
          <w:color w:val="A70741"/>
          <w:w w:val="95"/>
          <w:sz w:val="17"/>
        </w:rPr>
        <w:t>Global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economic</w:t>
      </w:r>
      <w:r>
        <w:rPr>
          <w:color w:val="A70741"/>
          <w:spacing w:val="-27"/>
          <w:w w:val="95"/>
          <w:sz w:val="17"/>
        </w:rPr>
        <w:t> </w:t>
      </w:r>
      <w:r>
        <w:rPr>
          <w:color w:val="A70741"/>
          <w:w w:val="95"/>
          <w:sz w:val="17"/>
        </w:rPr>
        <w:t>and</w:t>
      </w:r>
      <w:r>
        <w:rPr>
          <w:color w:val="A70741"/>
          <w:spacing w:val="-27"/>
          <w:w w:val="95"/>
          <w:sz w:val="17"/>
        </w:rPr>
        <w:t> </w:t>
      </w:r>
      <w:r>
        <w:rPr>
          <w:color w:val="A70741"/>
          <w:w w:val="95"/>
          <w:sz w:val="17"/>
        </w:rPr>
        <w:t>financial</w:t>
      </w:r>
      <w:r>
        <w:rPr>
          <w:color w:val="A70741"/>
          <w:spacing w:val="-27"/>
          <w:w w:val="95"/>
          <w:sz w:val="17"/>
        </w:rPr>
        <w:t> </w:t>
      </w:r>
      <w:r>
        <w:rPr>
          <w:color w:val="A70741"/>
          <w:w w:val="95"/>
          <w:sz w:val="17"/>
        </w:rPr>
        <w:t>developments</w:t>
        <w:tab/>
      </w:r>
      <w:r>
        <w:rPr>
          <w:color w:val="A70741"/>
          <w:sz w:val="17"/>
        </w:rPr>
        <w:t>1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  <w:tab w:pos="4505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 forward</w:t>
      </w:r>
      <w:r>
        <w:rPr>
          <w:color w:val="231F20"/>
          <w:spacing w:val="-34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w w:val="95"/>
          <w:sz w:val="17"/>
        </w:rPr>
        <w:t>1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  <w:tab w:pos="448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Renminbi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exchange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2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  <w:tab w:pos="4489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exchange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2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  <w:tab w:pos="4489" w:val="left" w:leader="none"/>
        </w:tabs>
        <w:spacing w:line="266" w:lineRule="auto" w:before="23" w:after="0"/>
        <w:ind w:left="607" w:right="38" w:hanging="454"/>
        <w:jc w:val="left"/>
        <w:rPr>
          <w:sz w:val="17"/>
        </w:rPr>
      </w:pPr>
      <w:r>
        <w:rPr>
          <w:color w:val="231F20"/>
          <w:sz w:val="17"/>
        </w:rPr>
        <w:t>Option-implied asymmetries for selected bilateral </w:t>
      </w:r>
      <w:r>
        <w:rPr>
          <w:color w:val="231F20"/>
          <w:w w:val="95"/>
          <w:sz w:val="17"/>
        </w:rPr>
        <w:t>exchange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pacing w:val="-17"/>
          <w:sz w:val="17"/>
        </w:rPr>
        <w:t>2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  <w:tab w:pos="4482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US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dollar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oil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prices</w:t>
        <w:tab/>
        <w:t>4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  <w:tab w:pos="4482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annual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supply</w:t>
        <w:tab/>
      </w:r>
      <w:r>
        <w:rPr>
          <w:color w:val="231F20"/>
          <w:sz w:val="17"/>
        </w:rPr>
        <w:t>4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  <w:tab w:pos="448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equity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  <w:tab/>
      </w:r>
      <w:r>
        <w:rPr>
          <w:color w:val="231F20"/>
          <w:sz w:val="17"/>
        </w:rPr>
        <w:t>4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  <w:tab w:pos="4489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equity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indices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for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selected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sectors</w:t>
        <w:tab/>
      </w:r>
      <w:r>
        <w:rPr>
          <w:color w:val="231F20"/>
          <w:sz w:val="17"/>
        </w:rPr>
        <w:t>5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  <w:tab w:pos="448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Implied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volatility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for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US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equity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5</w:t>
      </w:r>
    </w:p>
    <w:p>
      <w:pPr>
        <w:pStyle w:val="ListParagraph"/>
        <w:numPr>
          <w:ilvl w:val="1"/>
          <w:numId w:val="58"/>
        </w:numPr>
        <w:tabs>
          <w:tab w:pos="608" w:val="left" w:leader="none"/>
          <w:tab w:pos="448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 corporate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bond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spreads</w:t>
        <w:tab/>
      </w:r>
      <w:r>
        <w:rPr>
          <w:color w:val="231F20"/>
          <w:sz w:val="17"/>
        </w:rPr>
        <w:t>5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  <w:tab w:pos="4484" w:val="left" w:leader="none"/>
        </w:tabs>
        <w:spacing w:line="266" w:lineRule="auto" w:before="22" w:after="0"/>
        <w:ind w:left="607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Contributions to calendar-year growth in UK-weighted </w:t>
      </w:r>
      <w:r>
        <w:rPr>
          <w:color w:val="231F20"/>
          <w:sz w:val="17"/>
        </w:rPr>
        <w:t>world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GDP</w:t>
        <w:tab/>
      </w:r>
      <w:r>
        <w:rPr>
          <w:color w:val="231F20"/>
          <w:spacing w:val="-18"/>
          <w:sz w:val="17"/>
        </w:rPr>
        <w:t>6</w:t>
      </w:r>
    </w:p>
    <w:p>
      <w:pPr>
        <w:pStyle w:val="ListParagraph"/>
        <w:numPr>
          <w:ilvl w:val="1"/>
          <w:numId w:val="58"/>
        </w:numPr>
        <w:tabs>
          <w:tab w:pos="608" w:val="left" w:leader="none"/>
          <w:tab w:pos="4482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Trade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investment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China</w:t>
        <w:tab/>
      </w:r>
      <w:r>
        <w:rPr>
          <w:color w:val="231F20"/>
          <w:sz w:val="17"/>
        </w:rPr>
        <w:t>8</w:t>
      </w:r>
    </w:p>
    <w:p>
      <w:pPr>
        <w:pStyle w:val="ListParagraph"/>
        <w:numPr>
          <w:ilvl w:val="1"/>
          <w:numId w:val="58"/>
        </w:numPr>
        <w:tabs>
          <w:tab w:pos="608" w:val="left" w:leader="none"/>
          <w:tab w:pos="4485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Unemployment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selected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euro-area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countries</w:t>
        <w:tab/>
      </w:r>
      <w:r>
        <w:rPr>
          <w:color w:val="231F20"/>
          <w:sz w:val="17"/>
        </w:rPr>
        <w:t>9</w:t>
      </w:r>
    </w:p>
    <w:p>
      <w:pPr>
        <w:pStyle w:val="ListParagraph"/>
        <w:numPr>
          <w:ilvl w:val="1"/>
          <w:numId w:val="58"/>
        </w:numPr>
        <w:tabs>
          <w:tab w:pos="608" w:val="left" w:leader="none"/>
          <w:tab w:pos="4485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indicators</w:t>
        <w:tab/>
      </w:r>
      <w:r>
        <w:rPr>
          <w:color w:val="231F20"/>
          <w:sz w:val="17"/>
        </w:rPr>
        <w:t>9</w:t>
      </w:r>
    </w:p>
    <w:p>
      <w:pPr>
        <w:spacing w:before="23"/>
        <w:ind w:left="153" w:right="0" w:firstLine="0"/>
        <w:jc w:val="left"/>
        <w:rPr>
          <w:sz w:val="17"/>
        </w:rPr>
      </w:pPr>
      <w:r>
        <w:rPr>
          <w:color w:val="A70741"/>
          <w:sz w:val="17"/>
        </w:rPr>
        <w:t>What is the impact of capital flows on the outlook for</w:t>
      </w:r>
    </w:p>
    <w:p>
      <w:pPr>
        <w:tabs>
          <w:tab w:pos="4496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1"/>
          <w:w w:val="95"/>
          <w:sz w:val="17"/>
        </w:rPr>
        <w:t>emerging</w:t>
      </w:r>
      <w:r>
        <w:rPr>
          <w:color w:val="A70741"/>
          <w:spacing w:val="-25"/>
          <w:w w:val="95"/>
          <w:sz w:val="17"/>
        </w:rPr>
        <w:t> </w:t>
      </w:r>
      <w:r>
        <w:rPr>
          <w:color w:val="A70741"/>
          <w:w w:val="95"/>
          <w:sz w:val="17"/>
        </w:rPr>
        <w:t>economies?</w:t>
        <w:tab/>
      </w:r>
      <w:r>
        <w:rPr>
          <w:color w:val="A70741"/>
          <w:sz w:val="17"/>
        </w:rPr>
        <w:t>7</w:t>
      </w: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774"/>
        <w:gridCol w:w="329"/>
      </w:tblGrid>
      <w:tr>
        <w:trPr>
          <w:trHeight w:val="211" w:hRule="atLeast"/>
        </w:trPr>
        <w:tc>
          <w:tcPr>
            <w:tcW w:w="420" w:type="dxa"/>
          </w:tcPr>
          <w:p>
            <w:pPr>
              <w:pStyle w:val="TableParagraph"/>
              <w:spacing w:line="189" w:lineRule="exact" w:before="2"/>
              <w:ind w:left="50"/>
              <w:jc w:val="left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2"/>
              <w:ind w:left="83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EME GDP growth and net capital flows</w:t>
            </w:r>
          </w:p>
        </w:tc>
        <w:tc>
          <w:tcPr>
            <w:tcW w:w="329" w:type="dxa"/>
          </w:tcPr>
          <w:p>
            <w:pPr>
              <w:pStyle w:val="TableParagraph"/>
              <w:spacing w:line="189" w:lineRule="exact" w:before="2"/>
              <w:ind w:left="147"/>
              <w:jc w:val="center"/>
              <w:rPr>
                <w:sz w:val="17"/>
              </w:rPr>
            </w:pPr>
            <w:r>
              <w:rPr>
                <w:color w:val="231F20"/>
                <w:w w:val="89"/>
                <w:sz w:val="17"/>
              </w:rPr>
              <w:t>7</w:t>
            </w:r>
          </w:p>
        </w:tc>
      </w:tr>
      <w:tr>
        <w:trPr>
          <w:trHeight w:val="340" w:hRule="atLeast"/>
        </w:trPr>
        <w:tc>
          <w:tcPr>
            <w:tcW w:w="420" w:type="dxa"/>
          </w:tcPr>
          <w:p>
            <w:pPr>
              <w:pStyle w:val="TableParagraph"/>
              <w:spacing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774" w:type="dxa"/>
          </w:tcPr>
          <w:p>
            <w:pPr>
              <w:pStyle w:val="TableParagraph"/>
              <w:spacing w:before="11"/>
              <w:ind w:left="83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EME bank lending conditions</w:t>
            </w:r>
          </w:p>
        </w:tc>
        <w:tc>
          <w:tcPr>
            <w:tcW w:w="329" w:type="dxa"/>
          </w:tcPr>
          <w:p>
            <w:pPr>
              <w:pStyle w:val="TableParagraph"/>
              <w:spacing w:before="11"/>
              <w:ind w:left="147"/>
              <w:jc w:val="center"/>
              <w:rPr>
                <w:sz w:val="17"/>
              </w:rPr>
            </w:pPr>
            <w:r>
              <w:rPr>
                <w:color w:val="231F20"/>
                <w:w w:val="89"/>
                <w:sz w:val="17"/>
              </w:rPr>
              <w:t>7</w:t>
            </w:r>
          </w:p>
        </w:tc>
      </w:tr>
      <w:tr>
        <w:trPr>
          <w:trHeight w:val="340" w:hRule="atLeast"/>
        </w:trPr>
        <w:tc>
          <w:tcPr>
            <w:tcW w:w="420" w:type="dxa"/>
          </w:tcPr>
          <w:p>
            <w:pPr>
              <w:pStyle w:val="TableParagraph"/>
              <w:spacing w:line="189" w:lineRule="exact" w:before="131"/>
              <w:ind w:left="50"/>
              <w:jc w:val="left"/>
              <w:rPr>
                <w:sz w:val="17"/>
              </w:rPr>
            </w:pPr>
            <w:r>
              <w:rPr>
                <w:color w:val="A70741"/>
                <w:w w:val="98"/>
                <w:sz w:val="17"/>
              </w:rPr>
              <w:t>2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31"/>
              <w:ind w:left="83"/>
              <w:jc w:val="left"/>
              <w:rPr>
                <w:sz w:val="17"/>
              </w:rPr>
            </w:pPr>
            <w:r>
              <w:rPr>
                <w:color w:val="A70741"/>
                <w:sz w:val="17"/>
              </w:rPr>
              <w:t>Demand and output</w:t>
            </w:r>
          </w:p>
        </w:tc>
        <w:tc>
          <w:tcPr>
            <w:tcW w:w="329" w:type="dxa"/>
          </w:tcPr>
          <w:p>
            <w:pPr>
              <w:pStyle w:val="TableParagraph"/>
              <w:spacing w:line="189" w:lineRule="exact" w:before="131"/>
              <w:ind w:left="80" w:right="20"/>
              <w:jc w:val="center"/>
              <w:rPr>
                <w:sz w:val="17"/>
              </w:rPr>
            </w:pPr>
            <w:r>
              <w:rPr>
                <w:color w:val="A70741"/>
                <w:sz w:val="17"/>
              </w:rPr>
              <w:t>10</w:t>
            </w:r>
          </w:p>
        </w:tc>
      </w:tr>
      <w:tr>
        <w:trPr>
          <w:trHeight w:val="219" w:hRule="atLeast"/>
        </w:trPr>
        <w:tc>
          <w:tcPr>
            <w:tcW w:w="420" w:type="dxa"/>
          </w:tcPr>
          <w:p>
            <w:pPr>
              <w:pStyle w:val="TableParagraph"/>
              <w:spacing w:line="189" w:lineRule="exact"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2.1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83"/>
              <w:jc w:val="lef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Bank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staff’s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projections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near-term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output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</w:p>
        </w:tc>
        <w:tc>
          <w:tcPr>
            <w:tcW w:w="329" w:type="dxa"/>
          </w:tcPr>
          <w:p>
            <w:pPr>
              <w:pStyle w:val="TableParagraph"/>
              <w:spacing w:line="189" w:lineRule="exact" w:before="11"/>
              <w:ind w:left="107" w:right="20"/>
              <w:jc w:val="center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11</w:t>
            </w:r>
          </w:p>
        </w:tc>
      </w:tr>
      <w:tr>
        <w:trPr>
          <w:trHeight w:val="1319" w:hRule="atLeast"/>
        </w:trPr>
        <w:tc>
          <w:tcPr>
            <w:tcW w:w="420" w:type="dxa"/>
          </w:tcPr>
          <w:p>
            <w:pPr>
              <w:pStyle w:val="TableParagraph"/>
              <w:spacing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2.2</w:t>
            </w:r>
          </w:p>
          <w:p>
            <w:pPr>
              <w:pStyle w:val="TableParagraph"/>
              <w:spacing w:before="10"/>
              <w:jc w:val="left"/>
              <w:rPr>
                <w:sz w:val="20"/>
              </w:rPr>
            </w:pPr>
          </w:p>
          <w:p>
            <w:pPr>
              <w:pStyle w:val="TableParagraph"/>
              <w:spacing w:before="0"/>
              <w:ind w:left="50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2.3</w:t>
            </w:r>
          </w:p>
          <w:p>
            <w:pPr>
              <w:pStyle w:val="TableParagraph"/>
              <w:spacing w:before="10"/>
              <w:jc w:val="left"/>
              <w:rPr>
                <w:sz w:val="20"/>
              </w:rPr>
            </w:pPr>
          </w:p>
          <w:p>
            <w:pPr>
              <w:pStyle w:val="TableParagraph"/>
              <w:spacing w:before="0"/>
              <w:ind w:left="50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2.4</w:t>
            </w:r>
          </w:p>
        </w:tc>
        <w:tc>
          <w:tcPr>
            <w:tcW w:w="3774" w:type="dxa"/>
          </w:tcPr>
          <w:p>
            <w:pPr>
              <w:pStyle w:val="TableParagraph"/>
              <w:spacing w:line="266" w:lineRule="auto" w:before="11"/>
              <w:ind w:left="83" w:right="265"/>
              <w:jc w:val="lef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Contributions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to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average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quarterly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GDP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spacing w:val="-8"/>
                <w:w w:val="95"/>
                <w:sz w:val="17"/>
              </w:rPr>
              <w:t>by </w:t>
            </w:r>
            <w:r>
              <w:rPr>
                <w:color w:val="231F20"/>
                <w:sz w:val="17"/>
              </w:rPr>
              <w:t>expenditure</w:t>
            </w:r>
            <w:r>
              <w:rPr>
                <w:color w:val="231F20"/>
                <w:spacing w:val="-17"/>
                <w:sz w:val="17"/>
              </w:rPr>
              <w:t> </w:t>
            </w:r>
            <w:r>
              <w:rPr>
                <w:color w:val="231F20"/>
                <w:sz w:val="17"/>
              </w:rPr>
              <w:t>component</w:t>
            </w:r>
          </w:p>
          <w:p>
            <w:pPr>
              <w:pStyle w:val="TableParagraph"/>
              <w:spacing w:line="266" w:lineRule="auto" w:before="1"/>
              <w:ind w:left="83" w:right="258"/>
              <w:jc w:val="lef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Contributions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to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average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quarterly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GVA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spacing w:val="-8"/>
                <w:w w:val="95"/>
                <w:sz w:val="17"/>
              </w:rPr>
              <w:t>by </w:t>
            </w:r>
            <w:r>
              <w:rPr>
                <w:color w:val="231F20"/>
                <w:sz w:val="17"/>
              </w:rPr>
              <w:t>output</w:t>
            </w:r>
            <w:r>
              <w:rPr>
                <w:color w:val="231F20"/>
                <w:spacing w:val="-15"/>
                <w:sz w:val="17"/>
              </w:rPr>
              <w:t> </w:t>
            </w:r>
            <w:r>
              <w:rPr>
                <w:color w:val="231F20"/>
                <w:sz w:val="17"/>
              </w:rPr>
              <w:t>sector</w:t>
            </w:r>
          </w:p>
          <w:p>
            <w:pPr>
              <w:pStyle w:val="TableParagraph"/>
              <w:spacing w:before="2"/>
              <w:ind w:left="83"/>
              <w:jc w:val="lef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Contributions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to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four-quarter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real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post-tax</w:t>
            </w:r>
          </w:p>
          <w:p>
            <w:pPr>
              <w:pStyle w:val="TableParagraph"/>
              <w:spacing w:line="189" w:lineRule="exact" w:before="23"/>
              <w:ind w:left="83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labour income</w:t>
            </w:r>
          </w:p>
        </w:tc>
        <w:tc>
          <w:tcPr>
            <w:tcW w:w="329" w:type="dxa"/>
          </w:tcPr>
          <w:p>
            <w:pPr>
              <w:pStyle w:val="TableParagraph"/>
              <w:spacing w:before="10"/>
              <w:jc w:val="left"/>
              <w:rPr>
                <w:sz w:val="19"/>
              </w:rPr>
            </w:pPr>
          </w:p>
          <w:p>
            <w:pPr>
              <w:pStyle w:val="TableParagraph"/>
              <w:spacing w:before="0"/>
              <w:ind w:left="138"/>
              <w:jc w:val="left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11</w:t>
            </w:r>
          </w:p>
          <w:p>
            <w:pPr>
              <w:pStyle w:val="TableParagraph"/>
              <w:spacing w:before="10"/>
              <w:jc w:val="left"/>
              <w:rPr>
                <w:sz w:val="20"/>
              </w:rPr>
            </w:pPr>
          </w:p>
          <w:p>
            <w:pPr>
              <w:pStyle w:val="TableParagraph"/>
              <w:spacing w:before="0"/>
              <w:ind w:left="122"/>
              <w:jc w:val="lef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12</w:t>
            </w:r>
          </w:p>
          <w:p>
            <w:pPr>
              <w:pStyle w:val="TableParagraph"/>
              <w:spacing w:before="11"/>
              <w:jc w:val="left"/>
              <w:rPr>
                <w:sz w:val="20"/>
              </w:rPr>
            </w:pPr>
          </w:p>
          <w:p>
            <w:pPr>
              <w:pStyle w:val="TableParagraph"/>
              <w:spacing w:line="189" w:lineRule="exact" w:before="0"/>
              <w:ind w:left="118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13</w:t>
            </w:r>
          </w:p>
        </w:tc>
      </w:tr>
      <w:tr>
        <w:trPr>
          <w:trHeight w:val="219" w:hRule="atLeast"/>
        </w:trPr>
        <w:tc>
          <w:tcPr>
            <w:tcW w:w="420" w:type="dxa"/>
          </w:tcPr>
          <w:p>
            <w:pPr>
              <w:pStyle w:val="TableParagraph"/>
              <w:spacing w:line="189" w:lineRule="exact"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2.5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83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Household saving out of available income</w:t>
            </w:r>
          </w:p>
        </w:tc>
        <w:tc>
          <w:tcPr>
            <w:tcW w:w="329" w:type="dxa"/>
          </w:tcPr>
          <w:p>
            <w:pPr>
              <w:pStyle w:val="TableParagraph"/>
              <w:spacing w:line="189" w:lineRule="exact" w:before="11"/>
              <w:ind w:left="85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13</w:t>
            </w:r>
          </w:p>
        </w:tc>
      </w:tr>
      <w:tr>
        <w:trPr>
          <w:trHeight w:val="219" w:hRule="atLeast"/>
        </w:trPr>
        <w:tc>
          <w:tcPr>
            <w:tcW w:w="420" w:type="dxa"/>
          </w:tcPr>
          <w:p>
            <w:pPr>
              <w:pStyle w:val="TableParagraph"/>
              <w:spacing w:line="189" w:lineRule="exact"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2.6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83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Housing investment</w:t>
            </w:r>
          </w:p>
        </w:tc>
        <w:tc>
          <w:tcPr>
            <w:tcW w:w="329" w:type="dxa"/>
          </w:tcPr>
          <w:p>
            <w:pPr>
              <w:pStyle w:val="TableParagraph"/>
              <w:spacing w:line="189" w:lineRule="exact" w:before="11"/>
              <w:ind w:left="85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13</w:t>
            </w:r>
          </w:p>
        </w:tc>
      </w:tr>
      <w:tr>
        <w:trPr>
          <w:trHeight w:val="219" w:hRule="atLeast"/>
        </w:trPr>
        <w:tc>
          <w:tcPr>
            <w:tcW w:w="420" w:type="dxa"/>
          </w:tcPr>
          <w:p>
            <w:pPr>
              <w:pStyle w:val="TableParagraph"/>
              <w:spacing w:line="189" w:lineRule="exact"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2.7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83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Mortgage approvals and housing transactions</w:t>
            </w:r>
          </w:p>
        </w:tc>
        <w:tc>
          <w:tcPr>
            <w:tcW w:w="329" w:type="dxa"/>
          </w:tcPr>
          <w:p>
            <w:pPr>
              <w:pStyle w:val="TableParagraph"/>
              <w:spacing w:line="189" w:lineRule="exact" w:before="11"/>
              <w:ind w:left="85" w:right="14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15</w:t>
            </w:r>
          </w:p>
        </w:tc>
      </w:tr>
      <w:tr>
        <w:trPr>
          <w:trHeight w:val="219" w:hRule="atLeast"/>
        </w:trPr>
        <w:tc>
          <w:tcPr>
            <w:tcW w:w="420" w:type="dxa"/>
          </w:tcPr>
          <w:p>
            <w:pPr>
              <w:pStyle w:val="TableParagraph"/>
              <w:spacing w:line="189" w:lineRule="exact"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2.8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83"/>
              <w:jc w:val="lef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House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prices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indicators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2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house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price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</w:p>
        </w:tc>
        <w:tc>
          <w:tcPr>
            <w:tcW w:w="329" w:type="dxa"/>
          </w:tcPr>
          <w:p>
            <w:pPr>
              <w:pStyle w:val="TableParagraph"/>
              <w:spacing w:line="189" w:lineRule="exact" w:before="11"/>
              <w:ind w:left="85" w:right="19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16</w:t>
            </w:r>
          </w:p>
        </w:tc>
      </w:tr>
      <w:tr>
        <w:trPr>
          <w:trHeight w:val="439" w:hRule="atLeast"/>
        </w:trPr>
        <w:tc>
          <w:tcPr>
            <w:tcW w:w="420" w:type="dxa"/>
          </w:tcPr>
          <w:p>
            <w:pPr>
              <w:pStyle w:val="TableParagraph"/>
              <w:spacing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2.9</w:t>
            </w:r>
          </w:p>
        </w:tc>
        <w:tc>
          <w:tcPr>
            <w:tcW w:w="3774" w:type="dxa"/>
          </w:tcPr>
          <w:p>
            <w:pPr>
              <w:pStyle w:val="TableParagraph"/>
              <w:spacing w:before="11"/>
              <w:ind w:left="83"/>
              <w:jc w:val="lef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Contributions to four-quarter business investment</w:t>
            </w:r>
          </w:p>
          <w:p>
            <w:pPr>
              <w:pStyle w:val="TableParagraph"/>
              <w:spacing w:line="189" w:lineRule="exact" w:before="22"/>
              <w:ind w:left="83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growth</w:t>
            </w:r>
          </w:p>
        </w:tc>
        <w:tc>
          <w:tcPr>
            <w:tcW w:w="329" w:type="dxa"/>
          </w:tcPr>
          <w:p>
            <w:pPr>
              <w:pStyle w:val="TableParagraph"/>
              <w:spacing w:before="10"/>
              <w:jc w:val="left"/>
              <w:rPr>
                <w:sz w:val="19"/>
              </w:rPr>
            </w:pPr>
          </w:p>
          <w:p>
            <w:pPr>
              <w:pStyle w:val="TableParagraph"/>
              <w:spacing w:line="189" w:lineRule="exact" w:before="0"/>
              <w:ind w:left="85" w:right="19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16</w:t>
            </w:r>
          </w:p>
        </w:tc>
      </w:tr>
      <w:tr>
        <w:trPr>
          <w:trHeight w:val="219" w:hRule="atLeast"/>
        </w:trPr>
        <w:tc>
          <w:tcPr>
            <w:tcW w:w="420" w:type="dxa"/>
          </w:tcPr>
          <w:p>
            <w:pPr>
              <w:pStyle w:val="TableParagraph"/>
              <w:spacing w:line="189" w:lineRule="exact"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2.10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83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Exports of goods and survey indicators</w:t>
            </w:r>
          </w:p>
        </w:tc>
        <w:tc>
          <w:tcPr>
            <w:tcW w:w="329" w:type="dxa"/>
          </w:tcPr>
          <w:p>
            <w:pPr>
              <w:pStyle w:val="TableParagraph"/>
              <w:spacing w:line="189" w:lineRule="exact" w:before="11"/>
              <w:ind w:left="85" w:right="8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17</w:t>
            </w:r>
          </w:p>
        </w:tc>
      </w:tr>
      <w:tr>
        <w:trPr>
          <w:trHeight w:val="439" w:hRule="atLeast"/>
        </w:trPr>
        <w:tc>
          <w:tcPr>
            <w:tcW w:w="420" w:type="dxa"/>
          </w:tcPr>
          <w:p>
            <w:pPr>
              <w:pStyle w:val="TableParagraph"/>
              <w:spacing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2.11</w:t>
            </w:r>
          </w:p>
        </w:tc>
        <w:tc>
          <w:tcPr>
            <w:tcW w:w="3774" w:type="dxa"/>
          </w:tcPr>
          <w:p>
            <w:pPr>
              <w:pStyle w:val="TableParagraph"/>
              <w:spacing w:before="11"/>
              <w:ind w:left="83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Relative import prices and imports relative to</w:t>
            </w:r>
          </w:p>
          <w:p>
            <w:pPr>
              <w:pStyle w:val="TableParagraph"/>
              <w:spacing w:line="189" w:lineRule="exact" w:before="22"/>
              <w:ind w:left="83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import-weighted demand</w:t>
            </w:r>
          </w:p>
        </w:tc>
        <w:tc>
          <w:tcPr>
            <w:tcW w:w="329" w:type="dxa"/>
          </w:tcPr>
          <w:p>
            <w:pPr>
              <w:pStyle w:val="TableParagraph"/>
              <w:spacing w:before="10"/>
              <w:jc w:val="left"/>
              <w:rPr>
                <w:sz w:val="19"/>
              </w:rPr>
            </w:pPr>
          </w:p>
          <w:p>
            <w:pPr>
              <w:pStyle w:val="TableParagraph"/>
              <w:spacing w:line="189" w:lineRule="exact" w:before="0"/>
              <w:ind w:left="85" w:right="8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17</w:t>
            </w:r>
          </w:p>
        </w:tc>
      </w:tr>
      <w:tr>
        <w:trPr>
          <w:trHeight w:val="211" w:hRule="atLeast"/>
        </w:trPr>
        <w:tc>
          <w:tcPr>
            <w:tcW w:w="420" w:type="dxa"/>
          </w:tcPr>
          <w:p>
            <w:pPr>
              <w:pStyle w:val="TableParagraph"/>
              <w:spacing w:line="180" w:lineRule="exact"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2.12</w:t>
            </w:r>
          </w:p>
        </w:tc>
        <w:tc>
          <w:tcPr>
            <w:tcW w:w="3774" w:type="dxa"/>
          </w:tcPr>
          <w:p>
            <w:pPr>
              <w:pStyle w:val="TableParagraph"/>
              <w:spacing w:line="180" w:lineRule="exact" w:before="11"/>
              <w:ind w:left="83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UK current account</w:t>
            </w:r>
          </w:p>
        </w:tc>
        <w:tc>
          <w:tcPr>
            <w:tcW w:w="329" w:type="dxa"/>
          </w:tcPr>
          <w:p>
            <w:pPr>
              <w:pStyle w:val="TableParagraph"/>
              <w:spacing w:line="180" w:lineRule="exact" w:before="11"/>
              <w:ind w:left="84" w:right="2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18</w:t>
            </w:r>
          </w:p>
        </w:tc>
      </w:tr>
    </w:tbl>
    <w:p>
      <w:pPr>
        <w:tabs>
          <w:tab w:pos="4412" w:val="left" w:leader="none"/>
        </w:tabs>
        <w:spacing w:before="40"/>
        <w:ind w:left="153" w:right="0" w:firstLine="0"/>
        <w:jc w:val="left"/>
        <w:rPr>
          <w:sz w:val="17"/>
        </w:rPr>
      </w:pPr>
      <w:r>
        <w:rPr/>
        <w:pict>
          <v:shape style="position:absolute;margin-left:37.184799pt;margin-top:12.879704pt;width:226.15pt;height:153.15pt;mso-position-horizontal-relative:page;mso-position-vertical-relative:paragraph;z-index:159134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6"/>
                    <w:gridCol w:w="3819"/>
                    <w:gridCol w:w="316"/>
                  </w:tblGrid>
                  <w:tr>
                    <w:trPr>
                      <w:trHeight w:val="21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9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3819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UK long-term real interest rate</w:t>
                        </w:r>
                      </w:p>
                    </w:tc>
                    <w:tc>
                      <w:tcPr>
                        <w:tcW w:w="316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left="67" w:right="12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4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38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Private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sector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credit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relative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to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GDP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growth</w:t>
                        </w:r>
                      </w:p>
                    </w:tc>
                    <w:tc>
                      <w:tcPr>
                        <w:tcW w:w="31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67" w:right="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32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8"/>
                            <w:sz w:val="17"/>
                          </w:rPr>
                          <w:t>C</w:t>
                        </w:r>
                      </w:p>
                    </w:tc>
                    <w:tc>
                      <w:tcPr>
                        <w:tcW w:w="3819" w:type="dxa"/>
                      </w:tcPr>
                      <w:p>
                        <w:pPr>
                          <w:pStyle w:val="TableParagraph"/>
                          <w:spacing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Household and corporate lending</w:t>
                        </w:r>
                      </w:p>
                    </w:tc>
                    <w:tc>
                      <w:tcPr>
                        <w:tcW w:w="316" w:type="dxa"/>
                      </w:tcPr>
                      <w:p>
                        <w:pPr>
                          <w:pStyle w:val="TableParagraph"/>
                          <w:spacing w:before="11"/>
                          <w:ind w:left="67" w:right="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32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w w:val="102"/>
                            <w:sz w:val="17"/>
                          </w:rPr>
                          <w:t>3</w:t>
                        </w:r>
                      </w:p>
                    </w:tc>
                    <w:tc>
                      <w:tcPr>
                        <w:tcW w:w="3819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Supply and the labour market</w:t>
                        </w:r>
                      </w:p>
                    </w:tc>
                    <w:tc>
                      <w:tcPr>
                        <w:tcW w:w="316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left="67" w:right="12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3.1</w:t>
                        </w:r>
                      </w:p>
                    </w:tc>
                    <w:tc>
                      <w:tcPr>
                        <w:tcW w:w="38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Average weekly earnings: total and regular pay</w:t>
                        </w:r>
                      </w:p>
                    </w:tc>
                    <w:tc>
                      <w:tcPr>
                        <w:tcW w:w="31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67" w:right="9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3.2</w:t>
                        </w:r>
                      </w:p>
                    </w:tc>
                    <w:tc>
                      <w:tcPr>
                        <w:tcW w:w="38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Labour force participation rate</w:t>
                        </w:r>
                      </w:p>
                    </w:tc>
                    <w:tc>
                      <w:tcPr>
                        <w:tcW w:w="31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7" w:right="19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43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3.3</w:t>
                        </w:r>
                      </w:p>
                    </w:tc>
                    <w:tc>
                      <w:tcPr>
                        <w:tcW w:w="3819" w:type="dxa"/>
                      </w:tcPr>
                      <w:p>
                        <w:pPr>
                          <w:pStyle w:val="TableParagraph"/>
                          <w:spacing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Contributions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to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the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change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the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participation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rate</w:t>
                        </w:r>
                      </w:p>
                      <w:p>
                        <w:pPr>
                          <w:pStyle w:val="TableParagraph"/>
                          <w:spacing w:line="189" w:lineRule="exact" w:before="22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since 2008 Q3</w:t>
                        </w:r>
                      </w:p>
                    </w:tc>
                    <w:tc>
                      <w:tcPr>
                        <w:tcW w:w="316" w:type="dxa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 w:before="0"/>
                          <w:ind w:left="57" w:right="19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3.4</w:t>
                        </w:r>
                      </w:p>
                    </w:tc>
                    <w:tc>
                      <w:tcPr>
                        <w:tcW w:w="38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Bank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staff’s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near-term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unemployment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rate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projection</w:t>
                        </w:r>
                      </w:p>
                    </w:tc>
                    <w:tc>
                      <w:tcPr>
                        <w:tcW w:w="31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67" w:right="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21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3.5</w:t>
                        </w:r>
                      </w:p>
                    </w:tc>
                    <w:tc>
                      <w:tcPr>
                        <w:tcW w:w="38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Unemployment rates by duration</w:t>
                        </w:r>
                      </w:p>
                    </w:tc>
                    <w:tc>
                      <w:tcPr>
                        <w:tcW w:w="31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61" w:right="19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23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3.6</w:t>
                        </w:r>
                      </w:p>
                    </w:tc>
                    <w:tc>
                      <w:tcPr>
                        <w:tcW w:w="38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Measures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of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four-quarter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labour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productivity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growth</w:t>
                        </w:r>
                      </w:p>
                    </w:tc>
                    <w:tc>
                      <w:tcPr>
                        <w:tcW w:w="31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8" w:right="19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24</w:t>
                        </w:r>
                      </w:p>
                    </w:tc>
                  </w:tr>
                  <w:tr>
                    <w:trPr>
                      <w:trHeight w:val="43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3.7</w:t>
                        </w:r>
                      </w:p>
                    </w:tc>
                    <w:tc>
                      <w:tcPr>
                        <w:tcW w:w="3819" w:type="dxa"/>
                      </w:tcPr>
                      <w:p>
                        <w:pPr>
                          <w:pStyle w:val="TableParagraph"/>
                          <w:spacing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Contributions to four-quarter hourly labour</w:t>
                        </w:r>
                      </w:p>
                      <w:p>
                        <w:pPr>
                          <w:pStyle w:val="TableParagraph"/>
                          <w:spacing w:line="180" w:lineRule="exact" w:before="22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productivity growth</w:t>
                        </w:r>
                      </w:p>
                    </w:tc>
                    <w:tc>
                      <w:tcPr>
                        <w:tcW w:w="316" w:type="dxa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0" w:lineRule="exact" w:before="0"/>
                          <w:ind w:left="58" w:right="19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A70741"/>
          <w:w w:val="95"/>
          <w:sz w:val="17"/>
        </w:rPr>
        <w:t>Conditions</w:t>
      </w:r>
      <w:r>
        <w:rPr>
          <w:color w:val="A70741"/>
          <w:spacing w:val="-34"/>
          <w:w w:val="95"/>
          <w:sz w:val="17"/>
        </w:rPr>
        <w:t> </w:t>
      </w:r>
      <w:r>
        <w:rPr>
          <w:color w:val="A70741"/>
          <w:w w:val="95"/>
          <w:sz w:val="17"/>
        </w:rPr>
        <w:t>in</w:t>
      </w:r>
      <w:r>
        <w:rPr>
          <w:color w:val="A70741"/>
          <w:spacing w:val="-34"/>
          <w:w w:val="95"/>
          <w:sz w:val="17"/>
        </w:rPr>
        <w:t> </w:t>
      </w:r>
      <w:r>
        <w:rPr>
          <w:color w:val="A70741"/>
          <w:w w:val="95"/>
          <w:sz w:val="17"/>
        </w:rPr>
        <w:t>credit</w:t>
      </w:r>
      <w:r>
        <w:rPr>
          <w:color w:val="A70741"/>
          <w:spacing w:val="-34"/>
          <w:w w:val="95"/>
          <w:sz w:val="17"/>
        </w:rPr>
        <w:t> </w:t>
      </w:r>
      <w:r>
        <w:rPr>
          <w:color w:val="A70741"/>
          <w:w w:val="95"/>
          <w:sz w:val="17"/>
        </w:rPr>
        <w:t>and</w:t>
      </w:r>
      <w:r>
        <w:rPr>
          <w:color w:val="A70741"/>
          <w:spacing w:val="-34"/>
          <w:w w:val="95"/>
          <w:sz w:val="17"/>
        </w:rPr>
        <w:t> </w:t>
      </w:r>
      <w:r>
        <w:rPr>
          <w:color w:val="A70741"/>
          <w:w w:val="95"/>
          <w:sz w:val="17"/>
        </w:rPr>
        <w:t>financial</w:t>
      </w:r>
      <w:r>
        <w:rPr>
          <w:color w:val="A70741"/>
          <w:spacing w:val="-34"/>
          <w:w w:val="95"/>
          <w:sz w:val="17"/>
        </w:rPr>
        <w:t> </w:t>
      </w:r>
      <w:r>
        <w:rPr>
          <w:color w:val="A70741"/>
          <w:w w:val="95"/>
          <w:sz w:val="17"/>
        </w:rPr>
        <w:t>markets</w:t>
        <w:tab/>
      </w:r>
      <w:r>
        <w:rPr>
          <w:color w:val="A70741"/>
          <w:sz w:val="17"/>
        </w:rPr>
        <w:t>14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59"/>
        </w:numPr>
        <w:tabs>
          <w:tab w:pos="607" w:val="left" w:leader="none"/>
          <w:tab w:pos="608" w:val="left" w:leader="none"/>
          <w:tab w:pos="4397" w:val="left" w:leader="none"/>
        </w:tabs>
        <w:spacing w:line="240" w:lineRule="auto" w:before="146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Survey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capacity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utilisation</w:t>
        <w:tab/>
      </w:r>
      <w:r>
        <w:rPr>
          <w:color w:val="231F20"/>
          <w:sz w:val="17"/>
        </w:rPr>
        <w:t>24</w:t>
      </w:r>
    </w:p>
    <w:p>
      <w:pPr>
        <w:pStyle w:val="ListParagraph"/>
        <w:numPr>
          <w:ilvl w:val="1"/>
          <w:numId w:val="59"/>
        </w:numPr>
        <w:tabs>
          <w:tab w:pos="607" w:val="left" w:leader="none"/>
          <w:tab w:pos="608" w:val="left" w:leader="none"/>
          <w:tab w:pos="4403" w:val="left" w:leader="none"/>
        </w:tabs>
        <w:spacing w:line="266" w:lineRule="auto" w:before="22" w:after="0"/>
        <w:ind w:left="607" w:right="818" w:hanging="454"/>
        <w:jc w:val="left"/>
        <w:rPr>
          <w:sz w:val="17"/>
        </w:rPr>
      </w:pPr>
      <w:r>
        <w:rPr>
          <w:color w:val="231F20"/>
          <w:sz w:val="17"/>
        </w:rPr>
        <w:t>Estimates of the contribution of employment </w:t>
      </w:r>
      <w:r>
        <w:rPr>
          <w:color w:val="231F20"/>
          <w:w w:val="90"/>
          <w:sz w:val="17"/>
        </w:rPr>
        <w:t>characteristics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four-quarter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wage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pacing w:val="-9"/>
          <w:sz w:val="17"/>
        </w:rPr>
        <w:t>25</w:t>
      </w:r>
    </w:p>
    <w:p>
      <w:pPr>
        <w:pStyle w:val="ListParagraph"/>
        <w:numPr>
          <w:ilvl w:val="1"/>
          <w:numId w:val="59"/>
        </w:numPr>
        <w:tabs>
          <w:tab w:pos="608" w:val="left" w:leader="none"/>
          <w:tab w:pos="4403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Regular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average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weekly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earnings: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real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nominal</w:t>
        <w:tab/>
      </w:r>
      <w:r>
        <w:rPr>
          <w:color w:val="231F20"/>
          <w:sz w:val="17"/>
        </w:rPr>
        <w:t>25</w:t>
      </w:r>
    </w:p>
    <w:p>
      <w:pPr>
        <w:tabs>
          <w:tab w:pos="4404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A70741"/>
          <w:w w:val="95"/>
          <w:sz w:val="17"/>
        </w:rPr>
        <w:t>Recent</w:t>
      </w:r>
      <w:r>
        <w:rPr>
          <w:color w:val="A70741"/>
          <w:spacing w:val="-35"/>
          <w:w w:val="95"/>
          <w:sz w:val="17"/>
        </w:rPr>
        <w:t> </w:t>
      </w:r>
      <w:r>
        <w:rPr>
          <w:color w:val="A70741"/>
          <w:w w:val="95"/>
          <w:sz w:val="17"/>
        </w:rPr>
        <w:t>developments</w:t>
      </w:r>
      <w:r>
        <w:rPr>
          <w:color w:val="A70741"/>
          <w:spacing w:val="-34"/>
          <w:w w:val="95"/>
          <w:sz w:val="17"/>
        </w:rPr>
        <w:t> </w:t>
      </w:r>
      <w:r>
        <w:rPr>
          <w:color w:val="A70741"/>
          <w:w w:val="95"/>
          <w:sz w:val="17"/>
        </w:rPr>
        <w:t>in</w:t>
      </w:r>
      <w:r>
        <w:rPr>
          <w:color w:val="A70741"/>
          <w:spacing w:val="-35"/>
          <w:w w:val="95"/>
          <w:sz w:val="17"/>
        </w:rPr>
        <w:t> </w:t>
      </w:r>
      <w:r>
        <w:rPr>
          <w:color w:val="A70741"/>
          <w:w w:val="95"/>
          <w:sz w:val="17"/>
        </w:rPr>
        <w:t>average</w:t>
      </w:r>
      <w:r>
        <w:rPr>
          <w:color w:val="A70741"/>
          <w:spacing w:val="-34"/>
          <w:w w:val="95"/>
          <w:sz w:val="17"/>
        </w:rPr>
        <w:t> </w:t>
      </w:r>
      <w:r>
        <w:rPr>
          <w:color w:val="A70741"/>
          <w:w w:val="95"/>
          <w:sz w:val="17"/>
        </w:rPr>
        <w:t>hours</w:t>
      </w:r>
      <w:r>
        <w:rPr>
          <w:color w:val="A70741"/>
          <w:spacing w:val="-35"/>
          <w:w w:val="95"/>
          <w:sz w:val="17"/>
        </w:rPr>
        <w:t> </w:t>
      </w:r>
      <w:r>
        <w:rPr>
          <w:color w:val="A70741"/>
          <w:w w:val="95"/>
          <w:sz w:val="17"/>
        </w:rPr>
        <w:t>worked</w:t>
        <w:tab/>
      </w:r>
      <w:r>
        <w:rPr>
          <w:color w:val="A70741"/>
          <w:sz w:val="17"/>
        </w:rPr>
        <w:t>22</w:t>
      </w:r>
    </w:p>
    <w:p>
      <w:pPr>
        <w:pStyle w:val="ListParagraph"/>
        <w:numPr>
          <w:ilvl w:val="0"/>
          <w:numId w:val="60"/>
        </w:numPr>
        <w:tabs>
          <w:tab w:pos="607" w:val="left" w:leader="none"/>
          <w:tab w:pos="608" w:val="left" w:leader="none"/>
          <w:tab w:pos="4404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Average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weekly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hours</w:t>
        <w:tab/>
      </w:r>
      <w:r>
        <w:rPr>
          <w:color w:val="231F20"/>
          <w:sz w:val="17"/>
        </w:rPr>
        <w:t>22</w:t>
      </w:r>
    </w:p>
    <w:p>
      <w:pPr>
        <w:pStyle w:val="ListParagraph"/>
        <w:numPr>
          <w:ilvl w:val="0"/>
          <w:numId w:val="60"/>
        </w:numPr>
        <w:tabs>
          <w:tab w:pos="607" w:val="left" w:leader="none"/>
          <w:tab w:pos="608" w:val="left" w:leader="none"/>
          <w:tab w:pos="4404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Net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additional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desired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hours</w:t>
        <w:tab/>
      </w:r>
      <w:r>
        <w:rPr>
          <w:color w:val="231F20"/>
          <w:sz w:val="17"/>
        </w:rPr>
        <w:t>22</w:t>
      </w:r>
    </w:p>
    <w:p>
      <w:pPr>
        <w:pStyle w:val="ListParagraph"/>
        <w:numPr>
          <w:ilvl w:val="0"/>
          <w:numId w:val="60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Share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part-time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employment:</w:t>
      </w:r>
      <w:r>
        <w:rPr>
          <w:color w:val="231F20"/>
          <w:spacing w:val="13"/>
          <w:sz w:val="17"/>
        </w:rPr>
        <w:t> </w:t>
      </w:r>
      <w:r>
        <w:rPr>
          <w:color w:val="231F20"/>
          <w:sz w:val="17"/>
        </w:rPr>
        <w:t>actual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and</w:t>
      </w:r>
    </w:p>
    <w:p>
      <w:pPr>
        <w:tabs>
          <w:tab w:pos="4404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demographic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contribution</w:t>
        <w:tab/>
      </w:r>
      <w:r>
        <w:rPr>
          <w:color w:val="231F20"/>
          <w:sz w:val="17"/>
        </w:rPr>
        <w:t>22</w:t>
      </w:r>
    </w:p>
    <w:p>
      <w:pPr>
        <w:pStyle w:val="ListParagraph"/>
        <w:numPr>
          <w:ilvl w:val="0"/>
          <w:numId w:val="60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Average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weekly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leave</w:t>
        <w:tab/>
      </w:r>
      <w:r>
        <w:rPr>
          <w:color w:val="231F20"/>
          <w:sz w:val="17"/>
        </w:rPr>
        <w:t>23</w:t>
      </w:r>
    </w:p>
    <w:p>
      <w:pPr>
        <w:pStyle w:val="ListParagraph"/>
        <w:numPr>
          <w:ilvl w:val="0"/>
          <w:numId w:val="61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242" w:after="0"/>
        <w:ind w:left="607" w:right="0" w:hanging="455"/>
        <w:jc w:val="left"/>
        <w:rPr>
          <w:sz w:val="17"/>
        </w:rPr>
      </w:pPr>
      <w:r>
        <w:rPr>
          <w:color w:val="A70741"/>
          <w:sz w:val="17"/>
        </w:rPr>
        <w:t>Costs</w:t>
      </w:r>
      <w:r>
        <w:rPr>
          <w:color w:val="A70741"/>
          <w:spacing w:val="-33"/>
          <w:sz w:val="17"/>
        </w:rPr>
        <w:t> </w:t>
      </w:r>
      <w:r>
        <w:rPr>
          <w:color w:val="A70741"/>
          <w:sz w:val="17"/>
        </w:rPr>
        <w:t>and</w:t>
      </w:r>
      <w:r>
        <w:rPr>
          <w:color w:val="A70741"/>
          <w:spacing w:val="-32"/>
          <w:sz w:val="17"/>
        </w:rPr>
        <w:t> </w:t>
      </w:r>
      <w:r>
        <w:rPr>
          <w:color w:val="A70741"/>
          <w:sz w:val="17"/>
        </w:rPr>
        <w:t>prices</w:t>
        <w:tab/>
        <w:t>26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39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Bank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staff’s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for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near-term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41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410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measures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core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Sterling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oil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contribution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fuels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to</w:t>
      </w:r>
    </w:p>
    <w:p>
      <w:pPr>
        <w:tabs>
          <w:tab w:pos="4396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wholesale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gas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import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foreign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export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excluding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fuel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Measures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domestically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generated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(DGI)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Measures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unit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costs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Decomposition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four-quarter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whole-economy</w:t>
      </w:r>
    </w:p>
    <w:p>
      <w:pPr>
        <w:tabs>
          <w:tab w:pos="4392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unit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cost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61"/>
        </w:numPr>
        <w:tabs>
          <w:tab w:pos="608" w:val="left" w:leader="none"/>
          <w:tab w:pos="441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Broad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money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nominal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GDP</w:t>
        <w:tab/>
        <w:t>31</w:t>
      </w:r>
    </w:p>
    <w:p>
      <w:pPr>
        <w:pStyle w:val="ListParagraph"/>
        <w:numPr>
          <w:ilvl w:val="0"/>
          <w:numId w:val="61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42" w:after="0"/>
        <w:ind w:left="607" w:right="0" w:hanging="455"/>
        <w:jc w:val="left"/>
        <w:rPr>
          <w:sz w:val="17"/>
        </w:rPr>
      </w:pPr>
      <w:r>
        <w:rPr>
          <w:color w:val="A70741"/>
          <w:w w:val="95"/>
          <w:sz w:val="17"/>
        </w:rPr>
        <w:t>Prospects</w:t>
      </w:r>
      <w:r>
        <w:rPr>
          <w:color w:val="A70741"/>
          <w:spacing w:val="-26"/>
          <w:w w:val="95"/>
          <w:sz w:val="17"/>
        </w:rPr>
        <w:t> </w:t>
      </w:r>
      <w:r>
        <w:rPr>
          <w:color w:val="A70741"/>
          <w:w w:val="95"/>
          <w:sz w:val="17"/>
        </w:rPr>
        <w:t>for</w:t>
      </w:r>
      <w:r>
        <w:rPr>
          <w:color w:val="A70741"/>
          <w:spacing w:val="-25"/>
          <w:w w:val="95"/>
          <w:sz w:val="17"/>
        </w:rPr>
        <w:t> </w:t>
      </w:r>
      <w:r>
        <w:rPr>
          <w:color w:val="A70741"/>
          <w:w w:val="95"/>
          <w:sz w:val="17"/>
        </w:rPr>
        <w:t>inflation</w:t>
        <w:tab/>
      </w:r>
      <w:r>
        <w:rPr>
          <w:color w:val="A70741"/>
          <w:sz w:val="17"/>
        </w:rPr>
        <w:t>32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396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396" w:val="left" w:leader="none"/>
        </w:tabs>
        <w:spacing w:line="266" w:lineRule="auto" w:before="23" w:after="0"/>
        <w:ind w:left="607" w:right="818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pacing w:val="-9"/>
          <w:sz w:val="17"/>
        </w:rPr>
        <w:t>33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</w:tabs>
        <w:spacing w:line="266" w:lineRule="auto" w:before="2" w:after="0"/>
        <w:ind w:left="607" w:right="1412" w:hanging="454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November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on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spacing w:val="-3"/>
          <w:w w:val="90"/>
          <w:sz w:val="17"/>
        </w:rPr>
        <w:t>billion</w:t>
      </w:r>
    </w:p>
    <w:p>
      <w:pPr>
        <w:tabs>
          <w:tab w:pos="4396" w:val="left" w:leader="none"/>
        </w:tabs>
        <w:spacing w:before="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purchased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Projected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probabilities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2018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Q1</w:t>
      </w:r>
    </w:p>
    <w:p>
      <w:pPr>
        <w:tabs>
          <w:tab w:pos="439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World</w:t>
      </w:r>
      <w:r>
        <w:rPr>
          <w:color w:val="231F20"/>
          <w:spacing w:val="-19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19"/>
          <w:w w:val="95"/>
          <w:sz w:val="17"/>
        </w:rPr>
        <w:t> </w:t>
      </w:r>
      <w:r>
        <w:rPr>
          <w:color w:val="231F20"/>
          <w:w w:val="95"/>
          <w:sz w:val="17"/>
        </w:rPr>
        <w:t>(UK-weighted)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Productivity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Unit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labour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costs</w:t>
        <w:tab/>
        <w:t>39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Projected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2018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Q1</w:t>
      </w:r>
    </w:p>
    <w:p>
      <w:pPr>
        <w:tabs>
          <w:tab w:pos="4388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40</w:t>
      </w:r>
    </w:p>
    <w:p>
      <w:pPr>
        <w:pStyle w:val="ListParagraph"/>
        <w:numPr>
          <w:ilvl w:val="1"/>
          <w:numId w:val="61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Unemployment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388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rate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40</w:t>
      </w:r>
    </w:p>
    <w:p>
      <w:pPr>
        <w:pStyle w:val="ListParagraph"/>
        <w:numPr>
          <w:ilvl w:val="1"/>
          <w:numId w:val="61"/>
        </w:numPr>
        <w:tabs>
          <w:tab w:pos="608" w:val="left" w:leader="none"/>
          <w:tab w:pos="4412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Inflation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relative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target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1"/>
          <w:numId w:val="61"/>
        </w:numPr>
        <w:tabs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constant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nominal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412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rates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1"/>
          <w:numId w:val="61"/>
        </w:numPr>
        <w:tabs>
          <w:tab w:pos="608" w:val="left" w:leader="none"/>
        </w:tabs>
        <w:spacing w:line="266" w:lineRule="auto" w:before="22" w:after="0"/>
        <w:ind w:left="607" w:right="1360" w:hanging="454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8"/>
          <w:w w:val="90"/>
          <w:sz w:val="17"/>
        </w:rPr>
        <w:t> </w:t>
      </w:r>
      <w:r>
        <w:rPr>
          <w:color w:val="231F20"/>
          <w:w w:val="90"/>
          <w:sz w:val="17"/>
        </w:rPr>
        <w:t>based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8"/>
          <w:w w:val="90"/>
          <w:sz w:val="17"/>
        </w:rPr>
        <w:t> </w:t>
      </w:r>
      <w:r>
        <w:rPr>
          <w:color w:val="231F20"/>
          <w:w w:val="90"/>
          <w:sz w:val="17"/>
        </w:rPr>
        <w:t>constant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spacing w:val="-3"/>
          <w:w w:val="90"/>
          <w:sz w:val="17"/>
        </w:rPr>
        <w:t>nominal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</w:p>
    <w:p>
      <w:pPr>
        <w:tabs>
          <w:tab w:pos="4412" w:val="left" w:leader="none"/>
        </w:tabs>
        <w:spacing w:before="2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assets</w:t>
        <w:tab/>
        <w:t>41</w:t>
      </w:r>
    </w:p>
    <w:p>
      <w:pPr>
        <w:tabs>
          <w:tab w:pos="4396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A70741"/>
          <w:w w:val="90"/>
          <w:sz w:val="17"/>
        </w:rPr>
        <w:t>Other</w:t>
      </w:r>
      <w:r>
        <w:rPr>
          <w:color w:val="A70741"/>
          <w:spacing w:val="-16"/>
          <w:w w:val="90"/>
          <w:sz w:val="17"/>
        </w:rPr>
        <w:t> </w:t>
      </w:r>
      <w:r>
        <w:rPr>
          <w:color w:val="A70741"/>
          <w:w w:val="90"/>
          <w:sz w:val="17"/>
        </w:rPr>
        <w:t>forecasters’</w:t>
      </w:r>
      <w:r>
        <w:rPr>
          <w:color w:val="A70741"/>
          <w:spacing w:val="-17"/>
          <w:w w:val="90"/>
          <w:sz w:val="17"/>
        </w:rPr>
        <w:t> </w:t>
      </w:r>
      <w:r>
        <w:rPr>
          <w:color w:val="A70741"/>
          <w:w w:val="90"/>
          <w:sz w:val="17"/>
        </w:rPr>
        <w:t>expectations</w:t>
        <w:tab/>
      </w:r>
      <w:r>
        <w:rPr>
          <w:color w:val="A70741"/>
          <w:sz w:val="17"/>
        </w:rPr>
        <w:t>42</w:t>
      </w:r>
    </w:p>
    <w:p>
      <w:pPr>
        <w:pStyle w:val="ListParagraph"/>
        <w:numPr>
          <w:ilvl w:val="0"/>
          <w:numId w:val="62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GDP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z w:val="17"/>
        </w:rPr>
        <w:t>42</w:t>
      </w:r>
    </w:p>
    <w:p>
      <w:pPr>
        <w:pStyle w:val="ListParagraph"/>
        <w:numPr>
          <w:ilvl w:val="0"/>
          <w:numId w:val="62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Average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probability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above-target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  <w:tab/>
      </w:r>
      <w:r>
        <w:rPr>
          <w:color w:val="231F20"/>
          <w:sz w:val="17"/>
        </w:rPr>
        <w:t>42</w:t>
      </w:r>
    </w:p>
    <w:p>
      <w:pPr>
        <w:pStyle w:val="ListParagraph"/>
        <w:numPr>
          <w:ilvl w:val="0"/>
          <w:numId w:val="62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Distribution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central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expectations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stock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of</w:t>
      </w:r>
    </w:p>
    <w:p>
      <w:pPr>
        <w:tabs>
          <w:tab w:pos="4396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asset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42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560" w:bottom="0" w:left="640" w:right="540"/>
          <w:cols w:num="2" w:equalWidth="0">
            <w:col w:w="4616" w:space="713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4"/>
        </w:rPr>
      </w:pPr>
    </w:p>
    <w:p>
      <w:pPr>
        <w:spacing w:before="103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p>
      <w:pPr>
        <w:spacing w:after="0"/>
        <w:jc w:val="left"/>
        <w:rPr>
          <w:sz w:val="26"/>
        </w:rPr>
        <w:sectPr>
          <w:headerReference w:type="even" r:id="rId103"/>
          <w:pgSz w:w="11910" w:h="16840"/>
          <w:pgMar w:header="425" w:footer="0" w:top="620" w:bottom="4587" w:left="640" w:right="540"/>
          <w:pgNumType w:start="44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1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43" w:after="0"/>
            <w:ind w:left="607" w:right="0" w:hanging="455"/>
            <w:jc w:val="left"/>
          </w:pPr>
          <w:r>
            <w:rPr/>
            <w:pict>
              <v:line style="position:absolute;mso-position-horizontal-relative:page;mso-position-vertical-relative:paragraph;z-index:15913984" from="39.685001pt,6.578198pt" to="262.551001pt,6.578198pt" stroked="true" strokeweight=".125pt" strokecolor="#231f20">
                <v:stroke dashstyle="solid"/>
                <w10:wrap type="none"/>
              </v:line>
            </w:pict>
          </w:r>
          <w:hyperlink w:history="true" w:anchor="_TOC_250006">
            <w:r>
              <w:rPr>
                <w:color w:val="A70741"/>
              </w:rPr>
              <w:t>Global</w:t>
            </w:r>
            <w:r>
              <w:rPr>
                <w:color w:val="A70741"/>
                <w:spacing w:val="-26"/>
              </w:rPr>
              <w:t> </w:t>
            </w:r>
            <w:r>
              <w:rPr>
                <w:color w:val="A70741"/>
              </w:rPr>
              <w:t>economic</w:t>
            </w:r>
            <w:r>
              <w:rPr>
                <w:color w:val="A70741"/>
                <w:spacing w:val="-25"/>
              </w:rPr>
              <w:t> </w:t>
            </w:r>
            <w:r>
              <w:rPr>
                <w:color w:val="A70741"/>
              </w:rPr>
              <w:t>and</w:t>
            </w:r>
            <w:r>
              <w:rPr>
                <w:color w:val="A70741"/>
                <w:spacing w:val="-25"/>
              </w:rPr>
              <w:t> </w:t>
            </w:r>
            <w:r>
              <w:rPr>
                <w:color w:val="A70741"/>
              </w:rPr>
              <w:t>financial</w:t>
            </w:r>
            <w:r>
              <w:rPr>
                <w:color w:val="A70741"/>
                <w:spacing w:val="-25"/>
              </w:rPr>
              <w:t> </w:t>
            </w:r>
            <w:r>
              <w:rPr>
                <w:color w:val="A70741"/>
              </w:rPr>
              <w:t>developments</w:t>
              <w:tab/>
              <w:t>1</w:t>
            </w:r>
          </w:hyperlink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Monitoring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MPC’s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key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judgements</w:t>
            <w:tab/>
            <w:t>1</w:t>
          </w:r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Inflation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rates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selected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countries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regions</w:t>
            <w:tab/>
            <w:t>6</w:t>
          </w:r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selected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countries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regions</w:t>
            <w:tab/>
            <w:t>8</w:t>
          </w:r>
        </w:p>
        <w:p>
          <w:pPr>
            <w:pStyle w:val="TOC1"/>
            <w:numPr>
              <w:ilvl w:val="1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42" w:after="0"/>
            <w:ind w:left="607" w:right="0" w:hanging="455"/>
            <w:jc w:val="left"/>
          </w:pPr>
          <w:hyperlink w:history="true" w:anchor="_TOC_250005">
            <w:r>
              <w:rPr>
                <w:color w:val="A70741"/>
              </w:rPr>
              <w:t>Demand</w:t>
            </w:r>
            <w:r>
              <w:rPr>
                <w:color w:val="A70741"/>
                <w:spacing w:val="-16"/>
              </w:rPr>
              <w:t> </w:t>
            </w:r>
            <w:r>
              <w:rPr>
                <w:color w:val="A70741"/>
              </w:rPr>
              <w:t>and</w:t>
            </w:r>
            <w:r>
              <w:rPr>
                <w:color w:val="A70741"/>
                <w:spacing w:val="-15"/>
              </w:rPr>
              <w:t> </w:t>
            </w:r>
            <w:r>
              <w:rPr>
                <w:color w:val="A70741"/>
              </w:rPr>
              <w:t>output</w:t>
              <w:tab/>
              <w:t>10</w:t>
            </w:r>
          </w:hyperlink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Monitoring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MPC’s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key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judgements</w:t>
            <w:tab/>
            <w:t>10</w:t>
          </w:r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Expenditure components</w:t>
          </w:r>
          <w:r>
            <w:rPr>
              <w:color w:val="231F20"/>
              <w:spacing w:val="-41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demand</w:t>
            <w:tab/>
            <w:t>12</w:t>
          </w:r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Net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finance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raised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by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PNFCs</w:t>
            <w:tab/>
            <w:t>16</w:t>
          </w:r>
        </w:p>
        <w:p>
          <w:pPr>
            <w:pStyle w:val="TOC1"/>
            <w:numPr>
              <w:ilvl w:val="1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43" w:after="0"/>
            <w:ind w:left="607" w:right="0" w:hanging="455"/>
            <w:jc w:val="left"/>
          </w:pPr>
          <w:hyperlink w:history="true" w:anchor="_TOC_250004">
            <w:r>
              <w:rPr>
                <w:color w:val="A70741"/>
              </w:rPr>
              <w:t>Supply</w:t>
            </w:r>
            <w:r>
              <w:rPr>
                <w:color w:val="A70741"/>
                <w:spacing w:val="-18"/>
              </w:rPr>
              <w:t> </w:t>
            </w:r>
            <w:r>
              <w:rPr>
                <w:color w:val="A70741"/>
              </w:rPr>
              <w:t>and</w:t>
            </w:r>
            <w:r>
              <w:rPr>
                <w:color w:val="A70741"/>
                <w:spacing w:val="-17"/>
              </w:rPr>
              <w:t> </w:t>
            </w:r>
            <w:r>
              <w:rPr>
                <w:color w:val="A70741"/>
              </w:rPr>
              <w:t>the</w:t>
            </w:r>
            <w:r>
              <w:rPr>
                <w:color w:val="A70741"/>
                <w:spacing w:val="-18"/>
              </w:rPr>
              <w:t> </w:t>
            </w:r>
            <w:r>
              <w:rPr>
                <w:color w:val="A70741"/>
              </w:rPr>
              <w:t>labour</w:t>
            </w:r>
            <w:r>
              <w:rPr>
                <w:color w:val="A70741"/>
                <w:spacing w:val="-17"/>
              </w:rPr>
              <w:t> </w:t>
            </w:r>
            <w:r>
              <w:rPr>
                <w:color w:val="A70741"/>
              </w:rPr>
              <w:t>market</w:t>
              <w:tab/>
              <w:t>19</w:t>
            </w:r>
          </w:hyperlink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Monitoring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MPC’s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key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judgements</w:t>
            <w:tab/>
            <w:t>19</w:t>
          </w:r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Employment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growth,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vacancies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survey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indicators</w:t>
          </w:r>
        </w:p>
        <w:p>
          <w:pPr>
            <w:pStyle w:val="TOC2"/>
            <w:tabs>
              <w:tab w:pos="4575" w:val="right" w:leader="none"/>
            </w:tabs>
          </w:pPr>
          <w:r>
            <w:rPr>
              <w:color w:val="231F20"/>
            </w:rPr>
            <w:t>of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employment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intentions</w:t>
            <w:tab/>
            <w:t>21</w:t>
          </w:r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Indicators of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wage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growth</w:t>
            <w:tab/>
            <w:t>25</w:t>
          </w:r>
        </w:p>
        <w:p>
          <w:pPr>
            <w:pStyle w:val="TOC1"/>
            <w:numPr>
              <w:ilvl w:val="1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43" w:after="0"/>
            <w:ind w:left="607" w:right="0" w:hanging="455"/>
            <w:jc w:val="left"/>
          </w:pPr>
          <w:hyperlink w:history="true" w:anchor="_TOC_250003">
            <w:r>
              <w:rPr>
                <w:color w:val="A70741"/>
              </w:rPr>
              <w:t>Costs</w:t>
            </w:r>
            <w:r>
              <w:rPr>
                <w:color w:val="A70741"/>
                <w:spacing w:val="-16"/>
              </w:rPr>
              <w:t> </w:t>
            </w:r>
            <w:r>
              <w:rPr>
                <w:color w:val="A70741"/>
              </w:rPr>
              <w:t>and</w:t>
            </w:r>
            <w:r>
              <w:rPr>
                <w:color w:val="A70741"/>
                <w:spacing w:val="-15"/>
              </w:rPr>
              <w:t> </w:t>
            </w:r>
            <w:r>
              <w:rPr>
                <w:color w:val="A70741"/>
              </w:rPr>
              <w:t>prices</w:t>
              <w:tab/>
              <w:t>26</w:t>
            </w:r>
          </w:hyperlink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Monitoring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MPC’s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key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judgements</w:t>
            <w:tab/>
            <w:t>26</w:t>
          </w:r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Measures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unit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labour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costs</w:t>
            <w:tab/>
            <w:t>30</w:t>
          </w:r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Indicators of</w:t>
          </w:r>
          <w:r>
            <w:rPr>
              <w:color w:val="231F20"/>
              <w:spacing w:val="-41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expectations</w:t>
            <w:tab/>
            <w:t>31</w:t>
          </w:r>
        </w:p>
        <w:p>
          <w:pPr>
            <w:pStyle w:val="TOC1"/>
            <w:numPr>
              <w:ilvl w:val="1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42" w:after="0"/>
            <w:ind w:left="607" w:right="0" w:hanging="455"/>
            <w:jc w:val="left"/>
          </w:pPr>
          <w:hyperlink w:history="true" w:anchor="_TOC_250002">
            <w:r>
              <w:rPr>
                <w:color w:val="A70741"/>
              </w:rPr>
              <w:t>Prospects</w:t>
            </w:r>
            <w:r>
              <w:rPr>
                <w:color w:val="A70741"/>
                <w:spacing w:val="-17"/>
              </w:rPr>
              <w:t> </w:t>
            </w:r>
            <w:r>
              <w:rPr>
                <w:color w:val="A70741"/>
              </w:rPr>
              <w:t>for</w:t>
            </w:r>
            <w:r>
              <w:rPr>
                <w:color w:val="A70741"/>
                <w:spacing w:val="-16"/>
              </w:rPr>
              <w:t> </w:t>
            </w:r>
            <w:r>
              <w:rPr>
                <w:color w:val="A70741"/>
              </w:rPr>
              <w:t>inflation</w:t>
              <w:tab/>
              <w:t>32</w:t>
            </w:r>
          </w:hyperlink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Conditioning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path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for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</w:rPr>
            <w:t>Bank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Rate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</w:rPr>
            <w:t>implied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by</w:t>
          </w:r>
        </w:p>
        <w:p>
          <w:pPr>
            <w:pStyle w:val="TOC2"/>
            <w:tabs>
              <w:tab w:pos="4575" w:val="right" w:leader="none"/>
            </w:tabs>
          </w:pPr>
          <w:r>
            <w:rPr>
              <w:color w:val="231F20"/>
            </w:rPr>
            <w:t>forward market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rates</w:t>
            <w:tab/>
            <w:t>32</w:t>
          </w:r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Forecast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summary</w:t>
            <w:tab/>
            <w:t>32</w:t>
          </w:r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risks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Committee’s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  <w:t>35</w:t>
          </w:r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MPC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key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judgements</w:t>
            <w:tab/>
            <w:t>36</w:t>
          </w:r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Indicative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projections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consistent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with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MPC’s</w:t>
          </w:r>
        </w:p>
        <w:p>
          <w:pPr>
            <w:pStyle w:val="TOC2"/>
            <w:tabs>
              <w:tab w:pos="4575" w:val="right" w:leader="none"/>
            </w:tabs>
          </w:pPr>
          <w:r>
            <w:rPr>
              <w:color w:val="231F20"/>
            </w:rPr>
            <w:t>modal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projections</w:t>
            <w:tab/>
            <w:t>37</w:t>
          </w:r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Calendar-year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GDP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growth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rates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modal,</w:t>
          </w:r>
        </w:p>
        <w:p>
          <w:pPr>
            <w:pStyle w:val="TOC2"/>
            <w:tabs>
              <w:tab w:pos="4575" w:val="right" w:leader="none"/>
            </w:tabs>
            <w:spacing w:before="23"/>
          </w:pPr>
          <w:r>
            <w:rPr>
              <w:color w:val="231F20"/>
            </w:rPr>
            <w:t>median and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mean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paths</w:t>
            <w:tab/>
            <w:t>39</w:t>
          </w:r>
        </w:p>
        <w:p>
          <w:pPr>
            <w:pStyle w:val="TOC1"/>
            <w:numPr>
              <w:ilvl w:val="2"/>
              <w:numId w:val="62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Q4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</w:rPr>
            <w:t>CPI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</w:rPr>
            <w:t>inflation</w:t>
            <w:tab/>
            <w:t>40</w:t>
          </w:r>
        </w:p>
        <w:p>
          <w:pPr>
            <w:pStyle w:val="TOC1"/>
            <w:tabs>
              <w:tab w:pos="4575" w:val="right" w:leader="none"/>
            </w:tabs>
            <w:ind w:left="153" w:firstLine="0"/>
          </w:pPr>
          <w:hyperlink w:history="true" w:anchor="_TOC_250001">
            <w:r>
              <w:rPr>
                <w:color w:val="A70741"/>
              </w:rPr>
              <w:t>Other</w:t>
            </w:r>
            <w:r>
              <w:rPr>
                <w:color w:val="A70741"/>
                <w:spacing w:val="-18"/>
              </w:rPr>
              <w:t> </w:t>
            </w:r>
            <w:r>
              <w:rPr>
                <w:color w:val="A70741"/>
              </w:rPr>
              <w:t>forecasters’</w:t>
            </w:r>
            <w:r>
              <w:rPr>
                <w:color w:val="A70741"/>
                <w:spacing w:val="-18"/>
              </w:rPr>
              <w:t> </w:t>
            </w:r>
            <w:r>
              <w:rPr>
                <w:color w:val="A70741"/>
              </w:rPr>
              <w:t>expectations</w:t>
              <w:tab/>
              <w:t>42</w:t>
            </w:r>
          </w:hyperlink>
        </w:p>
        <w:p>
          <w:pPr>
            <w:pStyle w:val="TOC1"/>
            <w:tabs>
              <w:tab w:pos="607" w:val="left" w:leader="none"/>
              <w:tab w:pos="4575" w:val="right" w:leader="none"/>
            </w:tabs>
            <w:spacing w:before="22" w:after="240"/>
            <w:ind w:left="153" w:firstLine="0"/>
          </w:pPr>
          <w:r>
            <w:rPr>
              <w:color w:val="231F20"/>
            </w:rPr>
            <w:t>1</w:t>
            <w:tab/>
            <w:t>Averages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other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forecasters’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central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projections</w:t>
            <w:tab/>
            <w:t>42</w:t>
          </w:r>
        </w:p>
        <w:p>
          <w:pPr>
            <w:pStyle w:val="TOC3"/>
            <w:tabs>
              <w:tab w:pos="10471" w:val="right" w:leader="none"/>
            </w:tabs>
          </w:pPr>
          <w:hyperlink w:history="true" w:anchor="_TOC_250000">
            <w:bookmarkStart w:name="Glossary and other information" w:id="59"/>
            <w:bookmarkEnd w:id="59"/>
            <w:r>
              <w:rPr/>
            </w:r>
            <w:r>
              <w:rPr>
                <w:color w:val="A70741"/>
              </w:rPr>
              <w:t>Glossary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-27"/>
              </w:rPr>
              <w:t> </w:t>
            </w:r>
            <w:r>
              <w:rPr>
                <w:color w:val="231F20"/>
              </w:rPr>
              <w:t>other</w:t>
            </w:r>
            <w:r>
              <w:rPr>
                <w:color w:val="231F20"/>
                <w:spacing w:val="-14"/>
              </w:rPr>
              <w:t> </w:t>
            </w:r>
            <w:r>
              <w:rPr>
                <w:color w:val="231F20"/>
              </w:rPr>
              <w:t>information</w:t>
              <w:tab/>
              <w:t>45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359" w:bottom="4587" w:left="640" w:right="540"/>
        </w:sectPr>
      </w:pPr>
    </w:p>
    <w:p>
      <w:pPr>
        <w:pStyle w:val="Heading2"/>
      </w:pPr>
      <w:bookmarkStart w:name="_TOC_250000" w:id="60"/>
      <w:bookmarkEnd w:id="60"/>
      <w:r>
        <w:rPr>
          <w:color w:val="231F20"/>
        </w:rPr>
        <w:t>Glossary and other information</w:t>
      </w:r>
    </w:p>
    <w:p>
      <w:pPr>
        <w:spacing w:after="0"/>
        <w:sectPr>
          <w:type w:val="continuous"/>
          <w:pgSz w:w="11910" w:h="16840"/>
          <w:pgMar w:top="340" w:bottom="280" w:left="640" w:right="5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7"/>
      </w:pPr>
      <w:r>
        <w:rPr>
          <w:color w:val="A70741"/>
        </w:rPr>
        <w:t>Glossary of selected data and instruments</w:t>
      </w:r>
    </w:p>
    <w:p>
      <w:pPr>
        <w:pStyle w:val="BodyText"/>
        <w:spacing w:before="33"/>
        <w:ind w:left="153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53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53" w:right="309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before="1"/>
        <w:ind w:left="153"/>
      </w:pPr>
      <w:r>
        <w:rPr>
          <w:color w:val="231F20"/>
        </w:rPr>
        <w:t>DGI – domestically generated inflation.</w:t>
      </w:r>
    </w:p>
    <w:p>
      <w:pPr>
        <w:pStyle w:val="BodyText"/>
        <w:spacing w:before="38"/>
        <w:ind w:left="153"/>
      </w:pPr>
      <w:r>
        <w:rPr>
          <w:color w:val="231F20"/>
        </w:rPr>
        <w:t>ERI – exchange rate index.</w:t>
      </w:r>
    </w:p>
    <w:p>
      <w:pPr>
        <w:pStyle w:val="BodyText"/>
        <w:spacing w:before="38"/>
        <w:ind w:left="153"/>
      </w:pPr>
      <w:r>
        <w:rPr>
          <w:color w:val="231F20"/>
        </w:rPr>
        <w:t>GDP – gross domestic product.</w:t>
      </w:r>
    </w:p>
    <w:p>
      <w:pPr>
        <w:pStyle w:val="BodyText"/>
        <w:spacing w:before="38"/>
        <w:ind w:left="153"/>
      </w:pPr>
      <w:r>
        <w:rPr>
          <w:color w:val="231F20"/>
        </w:rPr>
        <w:t>HICP – harmonised index of consumer prices.</w:t>
      </w:r>
    </w:p>
    <w:p>
      <w:pPr>
        <w:pStyle w:val="BodyText"/>
        <w:spacing w:before="37"/>
        <w:ind w:left="153"/>
      </w:pPr>
      <w:r>
        <w:rPr>
          <w:color w:val="231F20"/>
        </w:rPr>
        <w:t>LFS – Labour Force Survey.</w:t>
      </w:r>
    </w:p>
    <w:p>
      <w:pPr>
        <w:pStyle w:val="BodyText"/>
        <w:spacing w:line="278" w:lineRule="auto" w:before="38"/>
        <w:ind w:left="153" w:right="29"/>
      </w:pPr>
      <w:r>
        <w:rPr>
          <w:color w:val="231F20"/>
        </w:rPr>
        <w:t>M4</w:t>
      </w:r>
      <w:r>
        <w:rPr>
          <w:color w:val="231F20"/>
          <w:spacing w:val="-41"/>
        </w:rPr>
        <w:t> </w:t>
      </w:r>
      <w:r>
        <w:rPr>
          <w:color w:val="231F20"/>
        </w:rPr>
        <w:t>–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non-bank,</w:t>
      </w:r>
      <w:r>
        <w:rPr>
          <w:color w:val="231F20"/>
          <w:spacing w:val="-41"/>
        </w:rPr>
        <w:t> </w:t>
      </w:r>
      <w:r>
        <w:rPr>
          <w:color w:val="231F20"/>
        </w:rPr>
        <w:t>non-building</w:t>
      </w:r>
      <w:r>
        <w:rPr>
          <w:color w:val="231F20"/>
          <w:spacing w:val="-41"/>
        </w:rPr>
        <w:t> </w:t>
      </w:r>
      <w:r>
        <w:rPr>
          <w:color w:val="231F20"/>
        </w:rPr>
        <w:t>society</w:t>
      </w:r>
      <w:r>
        <w:rPr>
          <w:color w:val="231F20"/>
          <w:spacing w:val="-41"/>
        </w:rPr>
        <w:t> </w:t>
      </w:r>
      <w:r>
        <w:rPr>
          <w:color w:val="231F20"/>
        </w:rPr>
        <w:t>private</w:t>
      </w:r>
      <w:r>
        <w:rPr>
          <w:color w:val="231F20"/>
          <w:spacing w:val="-40"/>
        </w:rPr>
        <w:t> </w:t>
      </w:r>
      <w:r>
        <w:rPr>
          <w:color w:val="231F20"/>
        </w:rPr>
        <w:t>sector’s </w:t>
      </w:r>
      <w:r>
        <w:rPr>
          <w:color w:val="231F20"/>
          <w:w w:val="90"/>
        </w:rPr>
        <w:t>holdings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coin,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deposits </w:t>
      </w:r>
      <w:r>
        <w:rPr>
          <w:color w:val="231F20"/>
          <w:w w:val="95"/>
        </w:rPr>
        <w:t>(including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certificates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deposit,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commercial paper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instruments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claims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arising </w:t>
      </w:r>
      <w:r>
        <w:rPr>
          <w:color w:val="231F20"/>
        </w:rPr>
        <w:t>from</w:t>
      </w:r>
      <w:r>
        <w:rPr>
          <w:color w:val="231F20"/>
          <w:spacing w:val="-34"/>
        </w:rPr>
        <w:t> </w:t>
      </w:r>
      <w:r>
        <w:rPr>
          <w:color w:val="231F20"/>
        </w:rPr>
        <w:t>repos)</w:t>
      </w:r>
      <w:r>
        <w:rPr>
          <w:color w:val="231F20"/>
          <w:spacing w:val="-34"/>
        </w:rPr>
        <w:t> </w:t>
      </w:r>
      <w:r>
        <w:rPr>
          <w:color w:val="231F20"/>
        </w:rPr>
        <w:t>held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UK</w:t>
      </w:r>
      <w:r>
        <w:rPr>
          <w:color w:val="231F20"/>
          <w:spacing w:val="-34"/>
        </w:rPr>
        <w:t> </w:t>
      </w:r>
      <w:r>
        <w:rPr>
          <w:color w:val="231F20"/>
        </w:rPr>
        <w:t>banks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building</w:t>
      </w:r>
      <w:r>
        <w:rPr>
          <w:color w:val="231F20"/>
          <w:spacing w:val="-34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3"/>
      </w:pPr>
      <w:r>
        <w:rPr>
          <w:color w:val="231F20"/>
        </w:rPr>
        <w:t>PCE – personal consumption expenditure.</w:t>
      </w:r>
    </w:p>
    <w:p>
      <w:pPr>
        <w:pStyle w:val="BodyText"/>
        <w:spacing w:before="38"/>
        <w:ind w:left="153"/>
      </w:pPr>
      <w:r>
        <w:rPr>
          <w:color w:val="231F20"/>
        </w:rPr>
        <w:t>PMI – purchasing managers’ index.</w:t>
      </w:r>
    </w:p>
    <w:p>
      <w:pPr>
        <w:pStyle w:val="BodyText"/>
        <w:spacing w:before="38"/>
        <w:ind w:left="153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RPI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1"/>
        <w:rPr>
          <w:sz w:val="23"/>
        </w:rPr>
      </w:pPr>
    </w:p>
    <w:p>
      <w:pPr>
        <w:pStyle w:val="Heading4"/>
      </w:pPr>
      <w:r>
        <w:rPr>
          <w:color w:val="A70741"/>
        </w:rPr>
        <w:t>Abbreviations</w:t>
      </w:r>
    </w:p>
    <w:p>
      <w:pPr>
        <w:pStyle w:val="BodyText"/>
        <w:spacing w:line="278" w:lineRule="auto" w:before="34"/>
        <w:ind w:left="153" w:right="1790"/>
        <w:jc w:val="both"/>
      </w:pPr>
      <w:r>
        <w:rPr>
          <w:color w:val="231F20"/>
          <w:w w:val="95"/>
        </w:rPr>
        <w:t>BCC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Chambers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Commerce. CBI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Confederation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Industry. </w:t>
      </w:r>
      <w:r>
        <w:rPr>
          <w:color w:val="231F20"/>
        </w:rPr>
        <w:t>CEIC</w:t>
      </w:r>
      <w:r>
        <w:rPr>
          <w:color w:val="231F20"/>
          <w:spacing w:val="-25"/>
        </w:rPr>
        <w:t> </w:t>
      </w:r>
      <w:r>
        <w:rPr>
          <w:color w:val="231F20"/>
        </w:rPr>
        <w:t>–</w:t>
      </w:r>
      <w:r>
        <w:rPr>
          <w:color w:val="231F20"/>
          <w:spacing w:val="-24"/>
        </w:rPr>
        <w:t> </w:t>
      </w:r>
      <w:r>
        <w:rPr>
          <w:color w:val="231F20"/>
        </w:rPr>
        <w:t>CEIC</w:t>
      </w:r>
      <w:r>
        <w:rPr>
          <w:color w:val="231F20"/>
          <w:spacing w:val="-25"/>
        </w:rPr>
        <w:t> </w:t>
      </w:r>
      <w:r>
        <w:rPr>
          <w:color w:val="231F20"/>
        </w:rPr>
        <w:t>Data</w:t>
      </w:r>
      <w:r>
        <w:rPr>
          <w:color w:val="231F20"/>
          <w:spacing w:val="-24"/>
        </w:rPr>
        <w:t> </w:t>
      </w:r>
      <w:r>
        <w:rPr>
          <w:color w:val="231F20"/>
        </w:rPr>
        <w:t>Company</w:t>
      </w:r>
      <w:r>
        <w:rPr>
          <w:color w:val="231F20"/>
          <w:spacing w:val="-25"/>
        </w:rPr>
        <w:t> </w:t>
      </w:r>
      <w:r>
        <w:rPr>
          <w:color w:val="231F20"/>
        </w:rPr>
        <w:t>Ltd.</w:t>
      </w:r>
    </w:p>
    <w:p>
      <w:pPr>
        <w:pStyle w:val="BodyText"/>
        <w:spacing w:before="2"/>
        <w:ind w:left="153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7"/>
        <w:ind w:left="153"/>
      </w:pPr>
      <w:r>
        <w:rPr>
          <w:color w:val="231F20"/>
        </w:rPr>
        <w:t>EC – European Commission.</w:t>
      </w:r>
    </w:p>
    <w:p>
      <w:pPr>
        <w:pStyle w:val="BodyText"/>
        <w:spacing w:line="278" w:lineRule="auto" w:before="38"/>
        <w:ind w:left="153" w:right="2175"/>
      </w:pPr>
      <w:r>
        <w:rPr>
          <w:color w:val="231F20"/>
        </w:rPr>
        <w:t>ECB – European Central Bank. </w:t>
      </w:r>
      <w:r>
        <w:rPr>
          <w:color w:val="231F20"/>
          <w:w w:val="95"/>
        </w:rPr>
        <w:t>EME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economy. </w:t>
      </w:r>
      <w:r>
        <w:rPr>
          <w:color w:val="231F20"/>
        </w:rPr>
        <w:t>EU</w:t>
      </w:r>
      <w:r>
        <w:rPr>
          <w:color w:val="231F20"/>
          <w:spacing w:val="-22"/>
        </w:rPr>
        <w:t> </w:t>
      </w:r>
      <w:r>
        <w:rPr>
          <w:color w:val="231F20"/>
        </w:rPr>
        <w:t>–</w:t>
      </w:r>
      <w:r>
        <w:rPr>
          <w:color w:val="231F20"/>
          <w:spacing w:val="-21"/>
        </w:rPr>
        <w:t> </w:t>
      </w:r>
      <w:r>
        <w:rPr>
          <w:color w:val="231F20"/>
        </w:rPr>
        <w:t>European</w:t>
      </w:r>
      <w:r>
        <w:rPr>
          <w:color w:val="231F20"/>
          <w:spacing w:val="-21"/>
        </w:rPr>
        <w:t> </w:t>
      </w:r>
      <w:r>
        <w:rPr>
          <w:color w:val="231F20"/>
        </w:rPr>
        <w:t>Union.</w:t>
      </w:r>
    </w:p>
    <w:p>
      <w:pPr>
        <w:pStyle w:val="BodyText"/>
        <w:spacing w:before="2"/>
        <w:ind w:left="153"/>
      </w:pPr>
      <w:r>
        <w:rPr>
          <w:color w:val="231F20"/>
        </w:rPr>
        <w:t>FOMC – Federal Open Market Committee.</w:t>
      </w:r>
    </w:p>
    <w:p>
      <w:pPr>
        <w:pStyle w:val="BodyText"/>
        <w:spacing w:before="38"/>
        <w:ind w:left="153"/>
      </w:pPr>
      <w:r>
        <w:rPr>
          <w:b/>
          <w:color w:val="231F20"/>
        </w:rPr>
        <w:t>FPC </w:t>
      </w:r>
      <w:r>
        <w:rPr>
          <w:color w:val="231F20"/>
        </w:rPr>
        <w:t>– Financial Policy Committee.</w:t>
      </w:r>
    </w:p>
    <w:p>
      <w:pPr>
        <w:pStyle w:val="BodyText"/>
        <w:spacing w:before="38"/>
        <w:ind w:left="153"/>
      </w:pPr>
      <w:r>
        <w:rPr>
          <w:color w:val="231F20"/>
        </w:rPr>
        <w:t>FTSE – Financial Times Stock Exchange.</w:t>
      </w:r>
    </w:p>
    <w:p>
      <w:pPr>
        <w:pStyle w:val="BodyText"/>
        <w:spacing w:before="37"/>
        <w:ind w:left="153"/>
      </w:pPr>
      <w:r>
        <w:rPr>
          <w:color w:val="231F20"/>
          <w:w w:val="95"/>
        </w:rPr>
        <w:t>GfK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Gesellschaft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für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Konsumforschung,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Britain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Ltd.</w:t>
      </w:r>
    </w:p>
    <w:p>
      <w:pPr>
        <w:pStyle w:val="BodyText"/>
        <w:spacing w:before="38"/>
        <w:ind w:left="153"/>
      </w:pPr>
      <w:r>
        <w:rPr>
          <w:color w:val="231F20"/>
        </w:rPr>
        <w:t>IIF – Institute of International Finance.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</w:pPr>
    </w:p>
    <w:p>
      <w:pPr>
        <w:pStyle w:val="BodyText"/>
        <w:ind w:left="153"/>
      </w:pPr>
      <w:r>
        <w:rPr>
          <w:color w:val="231F20"/>
        </w:rPr>
        <w:t>IMF – International Monetary Fund.</w:t>
      </w:r>
    </w:p>
    <w:p>
      <w:pPr>
        <w:pStyle w:val="BodyText"/>
        <w:spacing w:before="38"/>
        <w:ind w:left="153"/>
      </w:pPr>
      <w:r>
        <w:rPr>
          <w:color w:val="231F20"/>
        </w:rPr>
        <w:t>MPC – Monetary Policy Committee.</w:t>
      </w:r>
    </w:p>
    <w:p>
      <w:pPr>
        <w:pStyle w:val="BodyText"/>
        <w:spacing w:before="38"/>
        <w:ind w:left="153"/>
      </w:pPr>
      <w:r>
        <w:rPr>
          <w:color w:val="231F20"/>
        </w:rPr>
        <w:t>MSCI – Morgan Stanley Capital International Inc.</w:t>
      </w:r>
    </w:p>
    <w:p>
      <w:pPr>
        <w:pStyle w:val="BodyText"/>
        <w:spacing w:before="38"/>
        <w:ind w:left="153"/>
      </w:pPr>
      <w:r>
        <w:rPr>
          <w:color w:val="231F20"/>
        </w:rPr>
        <w:t>MTIC – missing trader intra-community.</w:t>
      </w:r>
    </w:p>
    <w:p>
      <w:pPr>
        <w:pStyle w:val="BodyText"/>
        <w:spacing w:line="278" w:lineRule="auto" w:before="37"/>
        <w:ind w:left="153" w:right="971"/>
      </w:pPr>
      <w:r>
        <w:rPr>
          <w:color w:val="231F20"/>
          <w:w w:val="95"/>
        </w:rPr>
        <w:t>OECD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before="2"/>
        <w:ind w:left="153"/>
      </w:pPr>
      <w:r>
        <w:rPr>
          <w:color w:val="231F20"/>
        </w:rPr>
        <w:t>ONS – Office for National Statistics.</w:t>
      </w:r>
    </w:p>
    <w:p>
      <w:pPr>
        <w:pStyle w:val="BodyText"/>
        <w:spacing w:before="37"/>
        <w:ind w:left="153"/>
      </w:pPr>
      <w:r>
        <w:rPr>
          <w:color w:val="231F20"/>
        </w:rPr>
        <w:t>OPEC</w:t>
      </w:r>
      <w:r>
        <w:rPr>
          <w:color w:val="231F20"/>
          <w:spacing w:val="-40"/>
        </w:rPr>
        <w:t> </w:t>
      </w:r>
      <w:r>
        <w:rPr>
          <w:color w:val="231F20"/>
        </w:rPr>
        <w:t>–</w:t>
      </w:r>
      <w:r>
        <w:rPr>
          <w:color w:val="231F20"/>
          <w:spacing w:val="-39"/>
        </w:rPr>
        <w:t> </w:t>
      </w:r>
      <w:r>
        <w:rPr>
          <w:color w:val="231F20"/>
        </w:rPr>
        <w:t>Organization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Petroleum</w:t>
      </w:r>
      <w:r>
        <w:rPr>
          <w:color w:val="231F20"/>
          <w:spacing w:val="-39"/>
        </w:rPr>
        <w:t> </w:t>
      </w:r>
      <w:r>
        <w:rPr>
          <w:color w:val="231F20"/>
        </w:rPr>
        <w:t>Exporting</w:t>
      </w:r>
      <w:r>
        <w:rPr>
          <w:color w:val="231F20"/>
          <w:spacing w:val="-40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38"/>
        <w:ind w:left="153"/>
      </w:pPr>
      <w:r>
        <w:rPr>
          <w:color w:val="231F20"/>
        </w:rPr>
        <w:t>PNFCs – private non-financial corporations.</w:t>
      </w:r>
    </w:p>
    <w:p>
      <w:pPr>
        <w:pStyle w:val="BodyText"/>
        <w:spacing w:line="278" w:lineRule="auto" w:before="38"/>
        <w:ind w:left="153" w:right="2505"/>
      </w:pPr>
      <w:r>
        <w:rPr>
          <w:color w:val="231F20"/>
        </w:rPr>
        <w:t>PPP</w:t>
      </w:r>
      <w:r>
        <w:rPr>
          <w:color w:val="231F20"/>
          <w:spacing w:val="-40"/>
        </w:rPr>
        <w:t> </w:t>
      </w:r>
      <w:r>
        <w:rPr>
          <w:color w:val="231F20"/>
        </w:rPr>
        <w:t>–</w:t>
      </w:r>
      <w:r>
        <w:rPr>
          <w:color w:val="231F20"/>
          <w:spacing w:val="-40"/>
        </w:rPr>
        <w:t> </w:t>
      </w:r>
      <w:r>
        <w:rPr>
          <w:color w:val="231F20"/>
        </w:rPr>
        <w:t>purchasing</w:t>
      </w:r>
      <w:r>
        <w:rPr>
          <w:color w:val="231F20"/>
          <w:spacing w:val="-41"/>
        </w:rPr>
        <w:t> </w:t>
      </w:r>
      <w:r>
        <w:rPr>
          <w:color w:val="231F20"/>
        </w:rPr>
        <w:t>power</w:t>
      </w:r>
      <w:r>
        <w:rPr>
          <w:color w:val="231F20"/>
          <w:spacing w:val="-40"/>
        </w:rPr>
        <w:t> </w:t>
      </w:r>
      <w:r>
        <w:rPr>
          <w:color w:val="231F20"/>
        </w:rPr>
        <w:t>parity. </w:t>
      </w:r>
      <w:r>
        <w:rPr>
          <w:color w:val="231F20"/>
          <w:w w:val="95"/>
        </w:rPr>
        <w:t>PwC – PricewaterhouseCoopers. R&amp;D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research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2"/>
          <w:w w:val="95"/>
        </w:rPr>
        <w:t>development.</w:t>
      </w:r>
    </w:p>
    <w:p>
      <w:pPr>
        <w:pStyle w:val="BodyText"/>
        <w:spacing w:before="2"/>
        <w:ind w:left="153"/>
      </w:pPr>
      <w:r>
        <w:rPr>
          <w:color w:val="231F20"/>
        </w:rPr>
        <w:t>REC – Recruitment and Employment Confederation.</w:t>
      </w:r>
    </w:p>
    <w:p>
      <w:pPr>
        <w:pStyle w:val="BodyText"/>
        <w:spacing w:before="38"/>
        <w:ind w:left="153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7"/>
        <w:ind w:left="153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53"/>
      </w:pPr>
      <w:r>
        <w:rPr>
          <w:color w:val="231F20"/>
        </w:rPr>
        <w:t>SMEs – small and medium-sized enterprises.</w:t>
      </w:r>
    </w:p>
    <w:p>
      <w:pPr>
        <w:pStyle w:val="BodyText"/>
        <w:spacing w:before="38"/>
        <w:ind w:left="153"/>
      </w:pPr>
      <w:r>
        <w:rPr>
          <w:color w:val="231F20"/>
        </w:rPr>
        <w:t>VAT – Value Added Tax.</w:t>
      </w:r>
    </w:p>
    <w:p>
      <w:pPr>
        <w:spacing w:before="38"/>
        <w:ind w:left="153" w:right="0" w:firstLine="0"/>
        <w:jc w:val="left"/>
        <w:rPr>
          <w:sz w:val="20"/>
        </w:rPr>
      </w:pPr>
      <w:r>
        <w:rPr>
          <w:color w:val="231F20"/>
          <w:sz w:val="20"/>
        </w:rPr>
        <w:t>WEO – IMF </w:t>
      </w:r>
      <w:r>
        <w:rPr>
          <w:i/>
          <w:color w:val="231F20"/>
          <w:sz w:val="20"/>
        </w:rPr>
        <w:t>World Economic Outlook</w:t>
      </w:r>
      <w:r>
        <w:rPr>
          <w:color w:val="231F20"/>
          <w:sz w:val="20"/>
        </w:rPr>
        <w:t>.</w:t>
      </w:r>
    </w:p>
    <w:p>
      <w:pPr>
        <w:pStyle w:val="BodyText"/>
        <w:spacing w:before="1"/>
        <w:rPr>
          <w:sz w:val="23"/>
        </w:rPr>
      </w:pPr>
    </w:p>
    <w:p>
      <w:pPr>
        <w:pStyle w:val="Heading4"/>
        <w:spacing w:before="1"/>
      </w:pPr>
      <w:r>
        <w:rPr>
          <w:color w:val="A70741"/>
        </w:rPr>
        <w:t>Symbols and conventions</w:t>
      </w:r>
    </w:p>
    <w:p>
      <w:pPr>
        <w:pStyle w:val="BodyText"/>
        <w:spacing w:line="278" w:lineRule="auto" w:before="33"/>
        <w:ind w:left="153" w:right="351"/>
      </w:pPr>
      <w:r>
        <w:rPr>
          <w:color w:val="231F20"/>
          <w:w w:val="90"/>
        </w:rPr>
        <w:t>Except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tables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England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Office</w:t>
      </w:r>
      <w:r>
        <w:rPr>
          <w:color w:val="231F20"/>
          <w:spacing w:val="-40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5"/>
        </w:rPr>
        <w:t> </w:t>
      </w:r>
      <w:r>
        <w:rPr>
          <w:color w:val="231F20"/>
        </w:rPr>
        <w:t>data,</w:t>
      </w:r>
      <w:r>
        <w:rPr>
          <w:color w:val="231F20"/>
          <w:spacing w:val="-25"/>
        </w:rPr>
        <w:t> </w:t>
      </w:r>
      <w:r>
        <w:rPr>
          <w:color w:val="231F20"/>
        </w:rPr>
        <w:t>are</w:t>
      </w:r>
      <w:r>
        <w:rPr>
          <w:color w:val="231F20"/>
          <w:spacing w:val="-25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53"/>
      </w:pPr>
      <w:r>
        <w:rPr>
          <w:color w:val="231F20"/>
        </w:rPr>
        <w:t>n.a. = not available.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/>
        <w:ind w:left="153" w:right="758"/>
      </w:pP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26"/>
        </w:rPr>
        <w:t> </w:t>
      </w:r>
      <w:r>
        <w:rPr>
          <w:color w:val="231F20"/>
        </w:rPr>
        <w:t>differ</w:t>
      </w:r>
      <w:r>
        <w:rPr>
          <w:color w:val="231F20"/>
          <w:spacing w:val="-26"/>
        </w:rPr>
        <w:t> </w:t>
      </w:r>
      <w:r>
        <w:rPr>
          <w:color w:val="231F20"/>
        </w:rPr>
        <w:t>from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78" w:lineRule="auto" w:before="1"/>
        <w:ind w:left="153" w:right="419"/>
      </w:pP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540"/>
          <w:cols w:num="2" w:equalWidth="0">
            <w:col w:w="5065" w:space="265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2016</w:t>
      </w:r>
    </w:p>
    <w:p>
      <w:pPr>
        <w:spacing w:before="42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63">
            <wp:simplePos x="0" y="0"/>
            <wp:positionH relativeFrom="page">
              <wp:posOffset>507108</wp:posOffset>
            </wp:positionH>
            <wp:positionV relativeFrom="paragraph">
              <wp:posOffset>123537</wp:posOffset>
            </wp:positionV>
            <wp:extent cx="521378" cy="514826"/>
            <wp:effectExtent l="0" t="0" r="0" b="0"/>
            <wp:wrapTopAndBottom/>
            <wp:docPr id="3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62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78" cy="51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4">
            <wp:simplePos x="0" y="0"/>
            <wp:positionH relativeFrom="page">
              <wp:posOffset>1224768</wp:posOffset>
            </wp:positionH>
            <wp:positionV relativeFrom="paragraph">
              <wp:posOffset>120989</wp:posOffset>
            </wp:positionV>
            <wp:extent cx="1134929" cy="519112"/>
            <wp:effectExtent l="0" t="0" r="0" b="0"/>
            <wp:wrapTopAndBottom/>
            <wp:docPr id="3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6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5">
            <wp:simplePos x="0" y="0"/>
            <wp:positionH relativeFrom="page">
              <wp:posOffset>2577753</wp:posOffset>
            </wp:positionH>
            <wp:positionV relativeFrom="paragraph">
              <wp:posOffset>110374</wp:posOffset>
            </wp:positionV>
            <wp:extent cx="530351" cy="530351"/>
            <wp:effectExtent l="0" t="0" r="0" b="0"/>
            <wp:wrapTopAndBottom/>
            <wp:docPr id="35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64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1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04"/>
      <w:pgSz w:w="11910" w:h="16840"/>
      <w:pgMar w:header="0" w:footer="0" w:top="1600" w:bottom="280" w:left="640" w:right="53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  <w:font w:name="Noto Sans Symbols">
    <w:altName w:val="Noto Sans Symbols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1113pt;margin-top:21.279514pt;width:169.8pt;height:10.95pt;mso-position-horizontal-relative:page;mso-position-vertical-relative:page;z-index:-213463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1</w:t>
                </w:r>
                <w:r>
                  <w:rPr>
                    <w:color w:val="A70741"/>
                    <w:spacing w:val="-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Global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economic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financial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developments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56091pt;margin-top:21.279514pt;width:10.050pt;height:10.95pt;mso-position-horizontal-relative:page;mso-position-vertical-relative:page;z-index:-213457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2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35552" from="39.685001pt,80.220016pt" to="255.118001pt,80.2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514pt;width:14.05pt;height:10.95pt;mso-position-horizontal-relative:page;mso-position-vertical-relative:page;z-index:-213350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97.35pt;height:10.95pt;mso-position-horizontal-relative:page;mso-position-vertical-relative:page;z-index:-213345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4.45pt;height:10.95pt;mso-position-horizontal-relative:page;mso-position-vertical-relative:page;z-index:-213340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06pt;margin-top:21.279514pt;width:97.35pt;height:10.95pt;mso-position-horizontal-relative:page;mso-position-vertical-relative:page;z-index:-213335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2120pt;margin-top:21.279514pt;width:124.2pt;height:10.95pt;mso-position-horizontal-relative:page;mso-position-vertical-relative:page;z-index:-213329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3</w:t>
                </w:r>
                <w:r>
                  <w:rPr>
                    <w:color w:val="A70741"/>
                    <w:spacing w:val="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Supply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the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labour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market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9595pt;margin-top:21.279514pt;width:13.9pt;height:10.95pt;mso-position-horizontal-relative:page;mso-position-vertical-relative:page;z-index:-213324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31968" from="39.685101pt,79.720016pt" to="255.1191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1113pt;margin-top:21.279514pt;width:83.45pt;height:10.95pt;mso-position-horizontal-relative:page;mso-position-vertical-relative:page;z-index:-213314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4</w:t>
                </w:r>
                <w:r>
                  <w:rPr>
                    <w:color w:val="A70741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3604pt;margin-top:21.279514pt;width:13.9pt;height:10.95pt;mso-position-horizontal-relative:page;mso-position-vertical-relative:page;z-index:-213309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4.05pt;height:10.95pt;mso-position-horizontal-relative:page;mso-position-vertical-relative:page;z-index:-213304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97.35pt;height:10.95pt;mso-position-horizontal-relative:page;mso-position-vertical-relative:page;z-index:-213299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113pt;margin-top:21.279514pt;width:83.45pt;height:10.95pt;mso-position-horizontal-relative:page;mso-position-vertical-relative:page;z-index:-213294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4</w:t>
                </w:r>
                <w:r>
                  <w:rPr>
                    <w:color w:val="A70741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7.413635pt;margin-top:21.279514pt;width:9.2pt;height:10.95pt;mso-position-horizontal-relative:page;mso-position-vertical-relative:page;z-index:-213288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31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3.9pt;height:10.95pt;mso-position-horizontal-relative:page;mso-position-vertical-relative:page;z-index:-2132838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32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97.35pt;height:10.95pt;mso-position-horizontal-relative:page;mso-position-vertical-relative:page;z-index:-213278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113pt;margin-top:21.279514pt;width:101pt;height:10.95pt;mso-position-horizontal-relative:page;mso-position-vertical-relative:page;z-index:-213273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5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36133pt;margin-top:21.279457pt;width:14.1pt;height:10.95pt;mso-position-horizontal-relative:page;mso-position-vertical-relative:page;z-index:-213268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4.25pt;height:10.95pt;mso-position-horizontal-relative:page;mso-position-vertical-relative:page;z-index:-213263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97.35pt;height:10.95pt;mso-position-horizontal-relative:page;mso-position-vertical-relative:page;z-index:-213258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45280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514pt;width:10.2pt;height:10.95pt;mso-position-horizontal-relative:page;mso-position-vertical-relative:page;z-index:-213447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6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36414pt;margin-top:21.279514pt;width:97.35pt;height:10.95pt;mso-position-horizontal-relative:page;mso-position-vertical-relative:page;z-index:-213442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514pt;width:14.4pt;height:10.95pt;mso-position-horizontal-relative:page;mso-position-vertical-relative:page;z-index:-213253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06pt;margin-top:21.279514pt;width:97.35pt;height:10.95pt;mso-position-horizontal-relative:page;mso-position-vertical-relative:page;z-index:-213248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3.4pt;height:10.95pt;mso-position-horizontal-relative:page;mso-position-vertical-relative:page;z-index:-213437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06pt;margin-top:21.279514pt;width:97.35pt;height:10.95pt;mso-position-horizontal-relative:page;mso-position-vertical-relative:page;z-index:-213432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2120pt;margin-top:21.279514pt;width:169.8pt;height:10.95pt;mso-position-horizontal-relative:page;mso-position-vertical-relative:page;z-index:-213427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1</w:t>
                </w:r>
                <w:r>
                  <w:rPr>
                    <w:color w:val="A70741"/>
                    <w:spacing w:val="-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Global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economic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financial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developments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9.00708pt;margin-top:21.279514pt;width:9.6pt;height:10.95pt;mso-position-horizontal-relative:page;mso-position-vertical-relative:page;z-index:-213422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1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41696" from="40.375999pt,79.720016pt" to="255.808999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1113pt;margin-top:21.279514pt;width:95.1pt;height:10.95pt;mso-position-horizontal-relative:page;mso-position-vertical-relative:page;z-index:-213411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</w:t>
                </w:r>
                <w:r>
                  <w:rPr>
                    <w:color w:val="A70741"/>
                    <w:spacing w:val="-18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3635pt;margin-top:21.279514pt;width:13.2pt;height:10.95pt;mso-position-horizontal-relative:page;mso-position-vertical-relative:page;z-index:-213406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3.05pt;height:10.95pt;mso-position-horizontal-relative:page;mso-position-vertical-relative:page;z-index:-2134016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36414pt;margin-top:21.279514pt;width:97.35pt;height:10.95pt;mso-position-horizontal-relative:page;mso-position-vertical-relative:page;z-index:-213396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2120pt;margin-top:21.279514pt;width:95.1pt;height:10.95pt;mso-position-horizontal-relative:page;mso-position-vertical-relative:page;z-index:-213391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</w:t>
                </w:r>
                <w:r>
                  <w:rPr>
                    <w:color w:val="A70741"/>
                    <w:spacing w:val="-18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579590pt;margin-top:21.279514pt;width:13.05pt;height:10.95pt;mso-position-horizontal-relative:page;mso-position-vertical-relative:page;z-index:-213386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38112" from="40.237999pt,79.720016pt" to="255.670999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514pt;width:14.05pt;height:10.95pt;mso-position-horizontal-relative:page;mso-position-vertical-relative:page;z-index:-213376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97.35pt;height:10.95pt;mso-position-horizontal-relative:page;mso-position-vertical-relative:page;z-index:-213370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2120pt;margin-top:21.279514pt;width:124.2pt;height:10.95pt;mso-position-horizontal-relative:page;mso-position-vertical-relative:page;z-index:-213365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3</w:t>
                </w:r>
                <w:r>
                  <w:rPr>
                    <w:color w:val="A70741"/>
                    <w:spacing w:val="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Supply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the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labour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market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9595pt;margin-top:21.279514pt;width:13.9pt;height:10.95pt;mso-position-horizontal-relative:page;mso-position-vertical-relative:page;z-index:-213360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1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1"/>
        <w:w w:val="80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8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7" w:hanging="454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4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1"/>
        <w:w w:val="106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82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8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7" w:hanging="454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9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8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7" w:hanging="454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3"/>
      <w:numFmt w:val="decimal"/>
      <w:lvlText w:val="%1"/>
      <w:lvlJc w:val="left"/>
      <w:pPr>
        <w:ind w:left="607" w:hanging="454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1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8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7" w:hanging="454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1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73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7" w:hanging="213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4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8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352" w:hanging="199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2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4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5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6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7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8" w:hanging="199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52" w:hanging="199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2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4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6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8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0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4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6" w:hanging="199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270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7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69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•"/>
      <w:lvlJc w:val="left"/>
      <w:pPr>
        <w:ind w:left="270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7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69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270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7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69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270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7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69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9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6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3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3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9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63" w:hanging="213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3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5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1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7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3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9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5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8" w:hanging="213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7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3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4"/>
      <w:numFmt w:val="decimal"/>
      <w:lvlText w:val="%1"/>
      <w:lvlJc w:val="left"/>
      <w:pPr>
        <w:ind w:left="633" w:hanging="48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w w:val="95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3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3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9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63" w:hanging="213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4"/>
      <w:numFmt w:val="decimal"/>
      <w:lvlText w:val="%1"/>
      <w:lvlJc w:val="left"/>
      <w:pPr>
        <w:ind w:left="891" w:hanging="738"/>
        <w:jc w:val="left"/>
      </w:pPr>
      <w:rPr>
        <w:rFonts w:hint="default" w:ascii="Trebuchet MS" w:hAnsi="Trebuchet MS" w:eastAsia="Trebuchet MS" w:cs="Trebuchet MS"/>
        <w:color w:val="A70741"/>
        <w:w w:val="109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2" w:hanging="480"/>
        <w:jc w:val="left"/>
      </w:pPr>
      <w:rPr>
        <w:rFonts w:hint="default" w:ascii="Trebuchet MS" w:hAnsi="Trebuchet MS" w:eastAsia="Trebuchet MS" w:cs="Trebuchet MS"/>
        <w:color w:val="231F20"/>
        <w:w w:val="87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righ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3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6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2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2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2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7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28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6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57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(%1)"/>
      <w:lvlJc w:val="left"/>
      <w:pPr>
        <w:ind w:left="2016" w:hanging="213"/>
        <w:jc w:val="righ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13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8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8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7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69" w:hanging="213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"/>
      <w:lvlJc w:val="left"/>
      <w:pPr>
        <w:ind w:left="323" w:hanging="236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323" w:hanging="236"/>
        <w:jc w:val="left"/>
      </w:pPr>
      <w:rPr>
        <w:rFonts w:hint="default" w:ascii="Trebuchet MS" w:hAnsi="Trebuchet MS" w:eastAsia="Trebuchet MS" w:cs="Trebuchet MS"/>
        <w:color w:val="231F20"/>
        <w:w w:val="82"/>
        <w:sz w:val="18"/>
        <w:szCs w:val="18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7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2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1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96" w:hanging="213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3"/>
      <w:numFmt w:val="decimal"/>
      <w:lvlText w:val="%1"/>
      <w:lvlJc w:val="left"/>
      <w:pPr>
        <w:ind w:left="633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w w:val="9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1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8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3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9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5" w:hanging="48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7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5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1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9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5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18" w:hanging="21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39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95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1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7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4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9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748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3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34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7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5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7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5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8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98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—"/>
      <w:lvlJc w:val="left"/>
      <w:pPr>
        <w:ind w:left="146" w:hanging="206"/>
      </w:pPr>
      <w:rPr>
        <w:rFonts w:hint="default" w:ascii="Trebuchet MS" w:hAnsi="Trebuchet MS" w:eastAsia="Trebuchet MS" w:cs="Trebuchet MS"/>
        <w:color w:val="231F20"/>
        <w:w w:val="10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4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9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4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9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4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9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4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9" w:hanging="206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7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94" w:hanging="213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9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9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2"/>
      <w:numFmt w:val="lowerLetter"/>
      <w:lvlText w:val="(%1)"/>
      <w:lvlJc w:val="left"/>
      <w:pPr>
        <w:ind w:left="331" w:hanging="171"/>
        <w:jc w:val="left"/>
      </w:pPr>
      <w:rPr>
        <w:rFonts w:hint="default" w:ascii="Trebuchet MS" w:hAnsi="Trebuchet MS" w:eastAsia="Trebuchet MS" w:cs="Trebuchet MS"/>
        <w:color w:val="231F20"/>
        <w:w w:val="88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2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2"/>
      <w:numFmt w:val="decimal"/>
      <w:lvlText w:val="%1"/>
      <w:lvlJc w:val="left"/>
      <w:pPr>
        <w:ind w:left="647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7" w:hanging="480"/>
        <w:jc w:val="right"/>
      </w:pPr>
      <w:rPr>
        <w:rFonts w:hint="default" w:ascii="Trebuchet MS" w:hAnsi="Trebuchet MS" w:eastAsia="Trebuchet MS" w:cs="Trebuchet MS"/>
        <w:color w:val="231F20"/>
        <w:w w:val="84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4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1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5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2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9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56" w:hanging="48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37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62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5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1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9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5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13" w:hanging="21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8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7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4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3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21" w:hanging="21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8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22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7" w:hanging="21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8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7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68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0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6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6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9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3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6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05" w:hanging="21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5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15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76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1" w:hanging="11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17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7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74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02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9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5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8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12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39" w:hanging="11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1" w:hanging="738"/>
        <w:jc w:val="left"/>
      </w:pPr>
      <w:rPr>
        <w:rFonts w:hint="default" w:ascii="Trebuchet MS" w:hAnsi="Trebuchet MS" w:eastAsia="Trebuchet MS" w:cs="Trebuchet MS"/>
        <w:color w:val="A70741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w w:val="77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9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9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8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7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7" w:hanging="480"/>
      </w:pPr>
      <w:rPr>
        <w:rFonts w:hint="default"/>
        <w:lang w:val="en-US" w:eastAsia="en-US" w:bidi="ar-SA"/>
      </w:rPr>
    </w:lvl>
  </w:abstract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3"/>
      <w:ind w:left="607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"/>
      <w:ind w:left="607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90"/>
      <w:ind w:left="5482"/>
    </w:pPr>
    <w:rPr>
      <w:rFonts w:ascii="Trebuchet MS" w:hAnsi="Trebuchet MS" w:eastAsia="Trebuchet MS" w:cs="Trebuchet MS"/>
      <w:sz w:val="15"/>
      <w:szCs w:val="15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1" w:hanging="739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50"/>
      <w:ind w:left="153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56"/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53"/>
      <w:outlineLvl w:val="4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02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2"/>
      <w:jc w:val="right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hyperlink" Target="http://www.bankofengland.co.uk/publications/Pages/inflationreport/2016/feb.aspx" TargetMode="External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hyperlink" Target="http://www.bankofengland.co.uk/publications/minutes/Documents/mpc/pdf/2016/feb.pdf" TargetMode="Externa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header" Target="header3.xml"/><Relationship Id="rId42" Type="http://schemas.openxmlformats.org/officeDocument/2006/relationships/header" Target="header4.xml"/><Relationship Id="rId43" Type="http://schemas.openxmlformats.org/officeDocument/2006/relationships/hyperlink" Target="http://www.bankofengland.co.uk/publications/Documents/fsr/2015/dec.pdf" TargetMode="External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hyperlink" Target="http://www.bankofengland.co.uk/publications/Documents/speeches/2016/speech875.pdf" TargetMode="External"/><Relationship Id="rId47" Type="http://schemas.openxmlformats.org/officeDocument/2006/relationships/header" Target="header5.xml"/><Relationship Id="rId48" Type="http://schemas.openxmlformats.org/officeDocument/2006/relationships/header" Target="header6.xml"/><Relationship Id="rId49" Type="http://schemas.openxmlformats.org/officeDocument/2006/relationships/hyperlink" Target="http://www.bankofengland.co.uk/publications/Documents/inflationreport/2015/nov.pdf" TargetMode="External"/><Relationship Id="rId50" Type="http://schemas.openxmlformats.org/officeDocument/2006/relationships/hyperlink" Target="http://www.bankofengland.co.uk/publications/Documents/creditconditionsreview/2015/ccrq315.pdf" TargetMode="External"/><Relationship Id="rId51" Type="http://schemas.openxmlformats.org/officeDocument/2006/relationships/image" Target="media/image35.png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image" Target="media/image38.png"/><Relationship Id="rId55" Type="http://schemas.openxmlformats.org/officeDocument/2006/relationships/hyperlink" Target="http://www.bankofengland.co.uk/research/Documents/workingpapers/2015/swp571.pdf" TargetMode="External"/><Relationship Id="rId56" Type="http://schemas.openxmlformats.org/officeDocument/2006/relationships/hyperlink" Target="http://www.bankofengland.co.uk/publications/Documents/speeches/2016/speech872.pdf" TargetMode="External"/><Relationship Id="rId57" Type="http://schemas.openxmlformats.org/officeDocument/2006/relationships/header" Target="header7.xml"/><Relationship Id="rId58" Type="http://schemas.openxmlformats.org/officeDocument/2006/relationships/header" Target="header8.xml"/><Relationship Id="rId59" Type="http://schemas.openxmlformats.org/officeDocument/2006/relationships/image" Target="media/image39.png"/><Relationship Id="rId60" Type="http://schemas.openxmlformats.org/officeDocument/2006/relationships/hyperlink" Target="http://www.bankofengland.co.uk/publications/Documents/creditconditionsreview/2016/ccrq415.pdf" TargetMode="External"/><Relationship Id="rId61" Type="http://schemas.openxmlformats.org/officeDocument/2006/relationships/image" Target="media/image40.png"/><Relationship Id="rId62" Type="http://schemas.openxmlformats.org/officeDocument/2006/relationships/header" Target="header9.xml"/><Relationship Id="rId63" Type="http://schemas.openxmlformats.org/officeDocument/2006/relationships/header" Target="header10.xml"/><Relationship Id="rId64" Type="http://schemas.openxmlformats.org/officeDocument/2006/relationships/hyperlink" Target="http://www.bankofengland.co.uk/publications/Documents/quarterlybulletin/2015/q403.pdf" TargetMode="External"/><Relationship Id="rId65" Type="http://schemas.openxmlformats.org/officeDocument/2006/relationships/image" Target="media/image41.png"/><Relationship Id="rId66" Type="http://schemas.openxmlformats.org/officeDocument/2006/relationships/header" Target="header11.xml"/><Relationship Id="rId67" Type="http://schemas.openxmlformats.org/officeDocument/2006/relationships/header" Target="header12.xml"/><Relationship Id="rId68" Type="http://schemas.openxmlformats.org/officeDocument/2006/relationships/hyperlink" Target="http://www.bankofengland.co.uk/publications/Documents/speeches/2014/speech716.pdf" TargetMode="External"/><Relationship Id="rId69" Type="http://schemas.openxmlformats.org/officeDocument/2006/relationships/image" Target="media/image42.png"/><Relationship Id="rId70" Type="http://schemas.openxmlformats.org/officeDocument/2006/relationships/image" Target="media/image43.png"/><Relationship Id="rId71" Type="http://schemas.openxmlformats.org/officeDocument/2006/relationships/image" Target="media/image44.png"/><Relationship Id="rId72" Type="http://schemas.openxmlformats.org/officeDocument/2006/relationships/hyperlink" Target="http://www.bankofengland.co.uk/publications/Documents/speeches/2016/speech874.pdf" TargetMode="External"/><Relationship Id="rId73" Type="http://schemas.openxmlformats.org/officeDocument/2006/relationships/image" Target="media/image45.png"/><Relationship Id="rId74" Type="http://schemas.openxmlformats.org/officeDocument/2006/relationships/image" Target="media/image46.png"/><Relationship Id="rId75" Type="http://schemas.openxmlformats.org/officeDocument/2006/relationships/image" Target="media/image47.png"/><Relationship Id="rId76" Type="http://schemas.openxmlformats.org/officeDocument/2006/relationships/image" Target="media/image48.png"/><Relationship Id="rId77" Type="http://schemas.openxmlformats.org/officeDocument/2006/relationships/hyperlink" Target="http://www.bankofengland.co.uk/monetarypolicy/Documents/pdf/cpiletter040216.pdf" TargetMode="External"/><Relationship Id="rId78" Type="http://schemas.openxmlformats.org/officeDocument/2006/relationships/hyperlink" Target="http://www.bankofengland.co.uk/publications/Documents/inflationreport/2015/aug.pdf" TargetMode="External"/><Relationship Id="rId79" Type="http://schemas.openxmlformats.org/officeDocument/2006/relationships/header" Target="header13.xml"/><Relationship Id="rId80" Type="http://schemas.openxmlformats.org/officeDocument/2006/relationships/header" Target="header14.xml"/><Relationship Id="rId81" Type="http://schemas.openxmlformats.org/officeDocument/2006/relationships/image" Target="media/image49.png"/><Relationship Id="rId82" Type="http://schemas.openxmlformats.org/officeDocument/2006/relationships/hyperlink" Target="http://www.bankofengland.co.uk/publications/Documents/agentssummary/2015/q4.pdf" TargetMode="External"/><Relationship Id="rId83" Type="http://schemas.openxmlformats.org/officeDocument/2006/relationships/header" Target="header15.xml"/><Relationship Id="rId84" Type="http://schemas.openxmlformats.org/officeDocument/2006/relationships/header" Target="header16.xml"/><Relationship Id="rId85" Type="http://schemas.openxmlformats.org/officeDocument/2006/relationships/hyperlink" Target="http://www.bankofengland.co.uk/archive/Documents/historicpubs/qb/2002/qb020203.pdf" TargetMode="External"/><Relationship Id="rId86" Type="http://schemas.openxmlformats.org/officeDocument/2006/relationships/hyperlink" Target="http://www.bankofengland.co.uk/publications/Documents/inflationreport/2016/febca.pdf" TargetMode="External"/><Relationship Id="rId87" Type="http://schemas.openxmlformats.org/officeDocument/2006/relationships/header" Target="header17.xml"/><Relationship Id="rId88" Type="http://schemas.openxmlformats.org/officeDocument/2006/relationships/header" Target="header18.xml"/><Relationship Id="rId89" Type="http://schemas.openxmlformats.org/officeDocument/2006/relationships/image" Target="media/image50.png"/><Relationship Id="rId90" Type="http://schemas.openxmlformats.org/officeDocument/2006/relationships/image" Target="media/image51.png"/><Relationship Id="rId91" Type="http://schemas.openxmlformats.org/officeDocument/2006/relationships/image" Target="media/image52.png"/><Relationship Id="rId92" Type="http://schemas.openxmlformats.org/officeDocument/2006/relationships/image" Target="media/image53.png"/><Relationship Id="rId93" Type="http://schemas.openxmlformats.org/officeDocument/2006/relationships/image" Target="media/image54.png"/><Relationship Id="rId94" Type="http://schemas.openxmlformats.org/officeDocument/2006/relationships/image" Target="media/image55.png"/><Relationship Id="rId95" Type="http://schemas.openxmlformats.org/officeDocument/2006/relationships/image" Target="media/image56.png"/><Relationship Id="rId96" Type="http://schemas.openxmlformats.org/officeDocument/2006/relationships/image" Target="media/image57.png"/><Relationship Id="rId97" Type="http://schemas.openxmlformats.org/officeDocument/2006/relationships/image" Target="media/image58.png"/><Relationship Id="rId98" Type="http://schemas.openxmlformats.org/officeDocument/2006/relationships/image" Target="media/image59.png"/><Relationship Id="rId99" Type="http://schemas.openxmlformats.org/officeDocument/2006/relationships/image" Target="media/image60.png"/><Relationship Id="rId100" Type="http://schemas.openxmlformats.org/officeDocument/2006/relationships/image" Target="media/image61.png"/><Relationship Id="rId101" Type="http://schemas.openxmlformats.org/officeDocument/2006/relationships/hyperlink" Target="http://www.bankofengland.co.uk/publications/Documents/inflationreport/2016/febofe.pdf" TargetMode="External"/><Relationship Id="rId102" Type="http://schemas.openxmlformats.org/officeDocument/2006/relationships/header" Target="header19.xml"/><Relationship Id="rId103" Type="http://schemas.openxmlformats.org/officeDocument/2006/relationships/header" Target="header20.xml"/><Relationship Id="rId104" Type="http://schemas.openxmlformats.org/officeDocument/2006/relationships/header" Target="header21.xml"/><Relationship Id="rId105" Type="http://schemas.openxmlformats.org/officeDocument/2006/relationships/image" Target="media/image62.png"/><Relationship Id="rId106" Type="http://schemas.openxmlformats.org/officeDocument/2006/relationships/image" Target="media/image63.png"/><Relationship Id="rId107" Type="http://schemas.openxmlformats.org/officeDocument/2006/relationships/image" Target="media/image64.jpeg"/><Relationship Id="rId10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Bank of England Inflation Report February 2016</dc:subject>
  <dc:title>Bank of England Inflation Report February 2016</dc:title>
  <dcterms:created xsi:type="dcterms:W3CDTF">2020-06-03T00:13:20Z</dcterms:created>
  <dcterms:modified xsi:type="dcterms:W3CDTF">2020-06-03T00:13:20Z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2016-02-03T00:00:00Z</vt:filetime>
  </property>
  <property fmtid="{D5CDD505-2E9C-101B-9397-08002B2CF9AE}" pid="3" name="LastSaved">
    <vt:filetime>2020-06-03T00:00:00Z</vt:filetime>
  </property>
</Properties>
</file>