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2"/>
        <w:ind w:left="107" w:right="0" w:firstLine="0"/>
        <w:jc w:val="left"/>
        <w:rPr>
          <w:rFonts w:ascii="Palatino Linotype"/>
          <w:sz w:val="36"/>
        </w:rPr>
      </w:pPr>
      <w:r>
        <w:rPr>
          <w:rFonts w:ascii="Palatino Linotype"/>
          <w:sz w:val="36"/>
        </w:rPr>
        <w:t>Publication date: 11 March 1998</w:t>
      </w:r>
    </w:p>
    <w:p>
      <w:pPr>
        <w:pStyle w:val="BodyText"/>
        <w:rPr>
          <w:rFonts w:ascii="Palatino Linotype"/>
          <w:sz w:val="20"/>
        </w:rPr>
      </w:pPr>
    </w:p>
    <w:p>
      <w:pPr>
        <w:pStyle w:val="BodyText"/>
        <w:spacing w:before="8"/>
        <w:rPr>
          <w:rFonts w:ascii="Palatino Linotype"/>
          <w:sz w:val="23"/>
        </w:rPr>
      </w:pPr>
      <w:r>
        <w:rPr/>
        <w:pict>
          <v:group style="position:absolute;margin-left:48.25pt;margin-top:17.874609pt;width:497.25pt;height:4pt;mso-position-horizontal-relative:page;mso-position-vertical-relative:paragraph;z-index:-251658240;mso-wrap-distance-left:0;mso-wrap-distance-right:0" coordorigin="965,357" coordsize="9945,80">
            <v:line style="position:absolute" from="965,377" to="10910,377" stroked="true" strokeweight="2pt" strokecolor="#000000">
              <v:stroke dashstyle="solid"/>
            </v:line>
            <v:line style="position:absolute" from="965,430" to="10910,430" stroked="true" strokeweight=".75pt" strokecolor="#000000">
              <v:stroke dashstyle="solid"/>
            </v:line>
            <w10:wrap type="topAndBottom"/>
          </v:group>
        </w:pict>
      </w:r>
    </w:p>
    <w:p>
      <w:pPr>
        <w:spacing w:line="213" w:lineRule="auto" w:before="22"/>
        <w:ind w:left="1798" w:right="1822" w:firstLine="7"/>
        <w:jc w:val="center"/>
        <w:rPr>
          <w:rFonts w:ascii="Palatino Linotype"/>
          <w:b/>
          <w:sz w:val="56"/>
        </w:rPr>
      </w:pPr>
      <w:r>
        <w:rPr>
          <w:rFonts w:ascii="Palatino Linotype"/>
          <w:b/>
          <w:sz w:val="48"/>
        </w:rPr>
        <w:t>MINUTES OF </w:t>
      </w:r>
      <w:r>
        <w:rPr>
          <w:rFonts w:ascii="Palatino Linotype"/>
          <w:b/>
          <w:spacing w:val="-6"/>
          <w:sz w:val="56"/>
        </w:rPr>
        <w:t>MONETARY </w:t>
      </w:r>
      <w:r>
        <w:rPr>
          <w:rFonts w:ascii="Palatino Linotype"/>
          <w:b/>
          <w:sz w:val="56"/>
        </w:rPr>
        <w:t>POLICY COMMITTEE</w:t>
      </w:r>
      <w:r>
        <w:rPr>
          <w:rFonts w:ascii="Palatino Linotype"/>
          <w:b/>
          <w:spacing w:val="3"/>
          <w:sz w:val="56"/>
        </w:rPr>
        <w:t> </w:t>
      </w:r>
      <w:r>
        <w:rPr>
          <w:rFonts w:ascii="Palatino Linotype"/>
          <w:b/>
          <w:spacing w:val="-3"/>
          <w:sz w:val="56"/>
        </w:rPr>
        <w:t>MEETING</w:t>
      </w:r>
    </w:p>
    <w:p>
      <w:pPr>
        <w:spacing w:line="626" w:lineRule="exact" w:before="0"/>
        <w:ind w:left="2699" w:right="2699" w:firstLine="0"/>
        <w:jc w:val="center"/>
        <w:rPr>
          <w:rFonts w:ascii="Palatino Linotype"/>
          <w:b/>
          <w:sz w:val="48"/>
        </w:rPr>
      </w:pPr>
      <w:r>
        <w:rPr>
          <w:rFonts w:ascii="Palatino Linotype"/>
          <w:b/>
          <w:sz w:val="48"/>
        </w:rPr>
        <w:t>4 and 5 February 1998</w:t>
      </w:r>
    </w:p>
    <w:p>
      <w:pPr>
        <w:pStyle w:val="BodyText"/>
        <w:spacing w:before="10"/>
        <w:rPr>
          <w:rFonts w:ascii="Palatino Linotype"/>
          <w:b/>
          <w:sz w:val="9"/>
        </w:rPr>
      </w:pPr>
      <w:r>
        <w:rPr/>
        <w:pict>
          <v:group style="position:absolute;margin-left:48.25pt;margin-top:8.567578pt;width:497.25pt;height:4pt;mso-position-horizontal-relative:page;mso-position-vertical-relative:paragraph;z-index:-251657216;mso-wrap-distance-left:0;mso-wrap-distance-right:0" coordorigin="965,171" coordsize="9945,80">
            <v:line style="position:absolute" from="965,179" to="10910,179" stroked="true" strokeweight=".75pt" strokecolor="#000000">
              <v:stroke dashstyle="solid"/>
            </v:line>
            <v:line style="position:absolute" from="965,231" to="10910,231" stroked="true" strokeweight="2pt" strokecolor="#000000">
              <v:stroke dashstyle="solid"/>
            </v:line>
            <w10:wrap type="topAndBottom"/>
          </v:group>
        </w:pict>
      </w:r>
    </w:p>
    <w:p>
      <w:pPr>
        <w:pStyle w:val="BodyText"/>
        <w:spacing w:before="8"/>
        <w:rPr>
          <w:rFonts w:ascii="Palatino Linotype"/>
          <w:b/>
          <w:sz w:val="90"/>
        </w:rPr>
      </w:pPr>
    </w:p>
    <w:p>
      <w:pPr>
        <w:spacing w:line="247" w:lineRule="auto" w:before="1"/>
        <w:ind w:left="105" w:right="1461" w:firstLine="4"/>
        <w:jc w:val="left"/>
        <w:rPr>
          <w:rFonts w:ascii="Palatino Linotype"/>
          <w:sz w:val="26"/>
        </w:rPr>
      </w:pPr>
      <w:r>
        <w:rPr>
          <w:rFonts w:ascii="Palatino Linotype"/>
          <w:sz w:val="26"/>
        </w:rPr>
        <w:t>These are the minutes of the Monetary Policy Committee meeting held on 4 and 5 February 1998.</w:t>
      </w:r>
    </w:p>
    <w:p>
      <w:pPr>
        <w:spacing w:line="348" w:lineRule="exact" w:before="0"/>
        <w:ind w:left="106" w:right="0" w:firstLine="0"/>
        <w:jc w:val="left"/>
        <w:rPr>
          <w:rFonts w:ascii="Palatino Linotype"/>
          <w:sz w:val="26"/>
        </w:rPr>
      </w:pPr>
      <w:r>
        <w:rPr>
          <w:rFonts w:ascii="Palatino Linotype"/>
          <w:sz w:val="26"/>
        </w:rPr>
        <w:t>They are also available on the Internet (http:// www.bankofengland.co.uk.).</w:t>
      </w:r>
    </w:p>
    <w:p>
      <w:pPr>
        <w:spacing w:line="247" w:lineRule="auto" w:before="249"/>
        <w:ind w:left="106" w:right="0" w:firstLine="2"/>
        <w:jc w:val="left"/>
        <w:rPr>
          <w:rFonts w:ascii="Palatino Linotype" w:hAnsi="Palatino Linotype"/>
          <w:sz w:val="26"/>
        </w:rPr>
      </w:pPr>
      <w:r>
        <w:rPr>
          <w:rFonts w:ascii="Palatino Linotype" w:hAnsi="Palatino Linotype"/>
          <w:sz w:val="26"/>
        </w:rPr>
        <w:t>The Chancellor of the Exchequer announced on 6 May 1997 that the Government was giving the Bank of England operational responsibility for setting interest rates to meet the Government’s inflation target. Operational decisions are taken by the Bank’s Monetary Policy Committee. The Committee meets on a regular monthly basis and minutes of its meetings are released no later than 6 weeks after each meeting.</w:t>
      </w:r>
    </w:p>
    <w:p>
      <w:pPr>
        <w:spacing w:line="247" w:lineRule="auto" w:before="0"/>
        <w:ind w:left="108" w:right="0" w:hanging="4"/>
        <w:jc w:val="left"/>
        <w:rPr>
          <w:rFonts w:ascii="Palatino Linotype"/>
          <w:sz w:val="26"/>
        </w:rPr>
      </w:pPr>
      <w:r>
        <w:rPr>
          <w:rFonts w:ascii="Palatino Linotype"/>
          <w:sz w:val="26"/>
        </w:rPr>
        <w:t>Accordingly, the minutes of the Committee meeting held on 4 and 5 March will be published on 15 April 1998.</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1"/>
        </w:rPr>
      </w:pPr>
      <w:r>
        <w:rPr/>
        <w:drawing>
          <wp:anchor distT="0" distB="0" distL="0" distR="0" allowOverlap="1" layoutInCell="1" locked="0" behindDoc="0" simplePos="0" relativeHeight="2">
            <wp:simplePos x="0" y="0"/>
            <wp:positionH relativeFrom="page">
              <wp:posOffset>5315660</wp:posOffset>
            </wp:positionH>
            <wp:positionV relativeFrom="paragraph">
              <wp:posOffset>205077</wp:posOffset>
            </wp:positionV>
            <wp:extent cx="1475466"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475466" cy="1438846"/>
                    </a:xfrm>
                    <a:prstGeom prst="rect">
                      <a:avLst/>
                    </a:prstGeom>
                  </pic:spPr>
                </pic:pic>
              </a:graphicData>
            </a:graphic>
          </wp:anchor>
        </w:drawing>
      </w:r>
    </w:p>
    <w:p>
      <w:pPr>
        <w:spacing w:after="0"/>
        <w:rPr>
          <w:rFonts w:ascii="Palatino Linotype"/>
          <w:sz w:val="21"/>
        </w:rPr>
        <w:sectPr>
          <w:type w:val="continuous"/>
          <w:pgSz w:w="11900" w:h="16840"/>
          <w:pgMar w:top="1260" w:bottom="280" w:left="860" w:right="880"/>
        </w:sectPr>
      </w:pPr>
    </w:p>
    <w:p>
      <w:pPr>
        <w:pStyle w:val="BodyText"/>
        <w:rPr>
          <w:rFonts w:ascii="Palatino Linotype"/>
          <w:sz w:val="20"/>
        </w:rPr>
      </w:pPr>
    </w:p>
    <w:p>
      <w:pPr>
        <w:pStyle w:val="BodyText"/>
        <w:rPr>
          <w:rFonts w:ascii="Palatino Linotype"/>
          <w:sz w:val="25"/>
        </w:rPr>
      </w:pPr>
    </w:p>
    <w:p>
      <w:pPr>
        <w:pStyle w:val="Heading1"/>
        <w:spacing w:line="247" w:lineRule="auto"/>
        <w:ind w:right="1412"/>
      </w:pPr>
      <w:r>
        <w:rPr/>
        <w:t>MINUTES OF THE MONETARY POLICY COMMITTEE MEETING ON 4-5 FEBRUARY 1998</w:t>
      </w:r>
    </w:p>
    <w:p>
      <w:pPr>
        <w:pStyle w:val="BodyText"/>
        <w:rPr>
          <w:b/>
        </w:rPr>
      </w:pPr>
    </w:p>
    <w:p>
      <w:pPr>
        <w:pStyle w:val="ListParagraph"/>
        <w:numPr>
          <w:ilvl w:val="0"/>
          <w:numId w:val="1"/>
        </w:numPr>
        <w:tabs>
          <w:tab w:pos="1371" w:val="left" w:leader="none"/>
          <w:tab w:pos="1372" w:val="left" w:leader="none"/>
        </w:tabs>
        <w:spacing w:line="321" w:lineRule="auto" w:before="0" w:after="0"/>
        <w:ind w:left="940" w:right="977" w:firstLine="0"/>
        <w:jc w:val="left"/>
        <w:rPr>
          <w:sz w:val="24"/>
        </w:rPr>
      </w:pPr>
      <w:r>
        <w:rPr>
          <w:sz w:val="24"/>
        </w:rPr>
        <w:t>The</w:t>
      </w:r>
      <w:r>
        <w:rPr>
          <w:spacing w:val="-7"/>
          <w:sz w:val="24"/>
        </w:rPr>
        <w:t> </w:t>
      </w:r>
      <w:r>
        <w:rPr>
          <w:sz w:val="24"/>
        </w:rPr>
        <w:t>meeting</w:t>
      </w:r>
      <w:r>
        <w:rPr>
          <w:spacing w:val="-6"/>
          <w:sz w:val="24"/>
        </w:rPr>
        <w:t> </w:t>
      </w:r>
      <w:r>
        <w:rPr>
          <w:sz w:val="24"/>
        </w:rPr>
        <w:t>was</w:t>
      </w:r>
      <w:r>
        <w:rPr>
          <w:spacing w:val="-6"/>
          <w:sz w:val="24"/>
        </w:rPr>
        <w:t> </w:t>
      </w:r>
      <w:r>
        <w:rPr>
          <w:sz w:val="24"/>
        </w:rPr>
        <w:t>preceded</w:t>
      </w:r>
      <w:r>
        <w:rPr>
          <w:spacing w:val="-6"/>
          <w:sz w:val="24"/>
        </w:rPr>
        <w:t> </w:t>
      </w:r>
      <w:r>
        <w:rPr>
          <w:sz w:val="24"/>
        </w:rPr>
        <w:t>by</w:t>
      </w:r>
      <w:r>
        <w:rPr>
          <w:spacing w:val="-6"/>
          <w:sz w:val="24"/>
        </w:rPr>
        <w:t> </w:t>
      </w:r>
      <w:r>
        <w:rPr>
          <w:sz w:val="24"/>
        </w:rPr>
        <w:t>a</w:t>
      </w:r>
      <w:r>
        <w:rPr>
          <w:spacing w:val="-6"/>
          <w:sz w:val="24"/>
        </w:rPr>
        <w:t> </w:t>
      </w:r>
      <w:r>
        <w:rPr>
          <w:sz w:val="24"/>
        </w:rPr>
        <w:t>presentation</w:t>
      </w:r>
      <w:r>
        <w:rPr>
          <w:spacing w:val="-6"/>
          <w:sz w:val="24"/>
        </w:rPr>
        <w:t> </w:t>
      </w:r>
      <w:r>
        <w:rPr>
          <w:sz w:val="24"/>
        </w:rPr>
        <w:t>by</w:t>
      </w:r>
      <w:r>
        <w:rPr>
          <w:spacing w:val="-6"/>
          <w:sz w:val="24"/>
        </w:rPr>
        <w:t> </w:t>
      </w:r>
      <w:r>
        <w:rPr>
          <w:sz w:val="24"/>
        </w:rPr>
        <w:t>Bank</w:t>
      </w:r>
      <w:r>
        <w:rPr>
          <w:spacing w:val="-7"/>
          <w:sz w:val="24"/>
        </w:rPr>
        <w:t> </w:t>
      </w:r>
      <w:r>
        <w:rPr>
          <w:sz w:val="24"/>
        </w:rPr>
        <w:t>staff</w:t>
      </w:r>
      <w:r>
        <w:rPr>
          <w:spacing w:val="-6"/>
          <w:sz w:val="24"/>
        </w:rPr>
        <w:t> </w:t>
      </w:r>
      <w:r>
        <w:rPr>
          <w:sz w:val="24"/>
        </w:rPr>
        <w:t>of</w:t>
      </w:r>
      <w:r>
        <w:rPr>
          <w:spacing w:val="-6"/>
          <w:sz w:val="24"/>
        </w:rPr>
        <w:t> </w:t>
      </w:r>
      <w:r>
        <w:rPr>
          <w:sz w:val="24"/>
        </w:rPr>
        <w:t>the</w:t>
      </w:r>
      <w:r>
        <w:rPr>
          <w:spacing w:val="-6"/>
          <w:sz w:val="24"/>
        </w:rPr>
        <w:t> </w:t>
      </w:r>
      <w:r>
        <w:rPr>
          <w:sz w:val="24"/>
        </w:rPr>
        <w:t>most</w:t>
      </w:r>
      <w:r>
        <w:rPr>
          <w:spacing w:val="-6"/>
          <w:sz w:val="24"/>
        </w:rPr>
        <w:t> </w:t>
      </w:r>
      <w:r>
        <w:rPr>
          <w:sz w:val="24"/>
        </w:rPr>
        <w:t>recent</w:t>
      </w:r>
      <w:r>
        <w:rPr>
          <w:spacing w:val="-6"/>
          <w:sz w:val="24"/>
        </w:rPr>
        <w:t> </w:t>
      </w:r>
      <w:r>
        <w:rPr>
          <w:sz w:val="24"/>
        </w:rPr>
        <w:t>data on monetary and economic conditions, and also by discussions on the February </w:t>
      </w:r>
      <w:r>
        <w:rPr>
          <w:spacing w:val="-3"/>
          <w:sz w:val="24"/>
        </w:rPr>
        <w:t>inflation forecast </w:t>
      </w:r>
      <w:r>
        <w:rPr>
          <w:sz w:val="24"/>
        </w:rPr>
        <w:t>and </w:t>
      </w:r>
      <w:r>
        <w:rPr>
          <w:spacing w:val="-3"/>
          <w:sz w:val="24"/>
        </w:rPr>
        <w:t>analysis. </w:t>
      </w:r>
      <w:r>
        <w:rPr>
          <w:sz w:val="24"/>
        </w:rPr>
        <w:t>The </w:t>
      </w:r>
      <w:r>
        <w:rPr>
          <w:spacing w:val="-3"/>
          <w:sz w:val="24"/>
        </w:rPr>
        <w:t>staff presentation </w:t>
      </w:r>
      <w:r>
        <w:rPr>
          <w:sz w:val="24"/>
        </w:rPr>
        <w:t>is </w:t>
      </w:r>
      <w:r>
        <w:rPr>
          <w:spacing w:val="-3"/>
          <w:sz w:val="24"/>
        </w:rPr>
        <w:t>summarised </w:t>
      </w:r>
      <w:r>
        <w:rPr>
          <w:sz w:val="24"/>
        </w:rPr>
        <w:t>in the </w:t>
      </w:r>
      <w:r>
        <w:rPr>
          <w:spacing w:val="-3"/>
          <w:sz w:val="24"/>
        </w:rPr>
        <w:t>Annex to </w:t>
      </w:r>
      <w:r>
        <w:rPr>
          <w:sz w:val="24"/>
        </w:rPr>
        <w:t>these minutes: it has been updated to incorporate data that subsequently </w:t>
      </w:r>
      <w:r>
        <w:rPr>
          <w:spacing w:val="-2"/>
          <w:sz w:val="24"/>
        </w:rPr>
        <w:t>became </w:t>
      </w:r>
      <w:r>
        <w:rPr>
          <w:spacing w:val="-3"/>
          <w:sz w:val="24"/>
        </w:rPr>
        <w:t>available before </w:t>
      </w:r>
      <w:r>
        <w:rPr>
          <w:sz w:val="24"/>
        </w:rPr>
        <w:t>the </w:t>
      </w:r>
      <w:r>
        <w:rPr>
          <w:spacing w:val="-3"/>
          <w:sz w:val="24"/>
        </w:rPr>
        <w:t>Monetary Policy Committee meeting. </w:t>
      </w:r>
      <w:r>
        <w:rPr>
          <w:sz w:val="24"/>
        </w:rPr>
        <w:t>The </w:t>
      </w:r>
      <w:r>
        <w:rPr>
          <w:spacing w:val="-3"/>
          <w:sz w:val="24"/>
        </w:rPr>
        <w:t>February </w:t>
      </w:r>
      <w:r>
        <w:rPr>
          <w:i/>
          <w:sz w:val="24"/>
        </w:rPr>
        <w:t>Inflation </w:t>
      </w:r>
      <w:r>
        <w:rPr>
          <w:i/>
          <w:sz w:val="24"/>
        </w:rPr>
        <w:t>Report </w:t>
      </w:r>
      <w:r>
        <w:rPr>
          <w:sz w:val="24"/>
        </w:rPr>
        <w:t>was </w:t>
      </w:r>
      <w:r>
        <w:rPr>
          <w:spacing w:val="-3"/>
          <w:sz w:val="24"/>
        </w:rPr>
        <w:t>published </w:t>
      </w:r>
      <w:r>
        <w:rPr>
          <w:sz w:val="24"/>
        </w:rPr>
        <w:t>on </w:t>
      </w:r>
      <w:r>
        <w:rPr>
          <w:spacing w:val="-3"/>
          <w:sz w:val="24"/>
        </w:rPr>
        <w:t>Wednesday </w:t>
      </w:r>
      <w:r>
        <w:rPr>
          <w:sz w:val="24"/>
        </w:rPr>
        <w:t>11</w:t>
      </w:r>
      <w:r>
        <w:rPr>
          <w:spacing w:val="6"/>
          <w:sz w:val="24"/>
        </w:rPr>
        <w:t> </w:t>
      </w:r>
      <w:r>
        <w:rPr>
          <w:spacing w:val="-3"/>
          <w:sz w:val="24"/>
        </w:rPr>
        <w:t>February.</w:t>
      </w:r>
    </w:p>
    <w:p>
      <w:pPr>
        <w:pStyle w:val="BodyText"/>
        <w:spacing w:before="1"/>
        <w:rPr>
          <w:sz w:val="32"/>
        </w:rPr>
      </w:pPr>
    </w:p>
    <w:p>
      <w:pPr>
        <w:pStyle w:val="ListParagraph"/>
        <w:numPr>
          <w:ilvl w:val="0"/>
          <w:numId w:val="1"/>
        </w:numPr>
        <w:tabs>
          <w:tab w:pos="1371" w:val="left" w:leader="none"/>
          <w:tab w:pos="1372" w:val="left" w:leader="none"/>
        </w:tabs>
        <w:spacing w:line="321" w:lineRule="auto" w:before="0" w:after="0"/>
        <w:ind w:left="940" w:right="1078" w:firstLine="0"/>
        <w:jc w:val="left"/>
        <w:rPr>
          <w:sz w:val="24"/>
        </w:rPr>
      </w:pPr>
      <w:r>
        <w:rPr>
          <w:sz w:val="24"/>
        </w:rPr>
        <w:t>The </w:t>
      </w:r>
      <w:r>
        <w:rPr>
          <w:spacing w:val="-3"/>
          <w:sz w:val="24"/>
        </w:rPr>
        <w:t>Committee discussed recent developments </w:t>
      </w:r>
      <w:r>
        <w:rPr>
          <w:sz w:val="24"/>
        </w:rPr>
        <w:t>in </w:t>
      </w:r>
      <w:r>
        <w:rPr>
          <w:spacing w:val="-3"/>
          <w:sz w:val="24"/>
        </w:rPr>
        <w:t>Asia </w:t>
      </w:r>
      <w:r>
        <w:rPr>
          <w:sz w:val="24"/>
        </w:rPr>
        <w:t>and </w:t>
      </w:r>
      <w:r>
        <w:rPr>
          <w:spacing w:val="-3"/>
          <w:sz w:val="24"/>
        </w:rPr>
        <w:t>their implications, the </w:t>
      </w:r>
      <w:r>
        <w:rPr>
          <w:sz w:val="24"/>
        </w:rPr>
        <w:t>current state of the UK economy and the risks to the outlook, other forecasts of the UK economy and the policy implications of the</w:t>
      </w:r>
      <w:r>
        <w:rPr>
          <w:spacing w:val="-12"/>
          <w:sz w:val="24"/>
        </w:rPr>
        <w:t> </w:t>
      </w:r>
      <w:r>
        <w:rPr>
          <w:sz w:val="24"/>
        </w:rPr>
        <w:t>outlook.</w:t>
      </w:r>
    </w:p>
    <w:p>
      <w:pPr>
        <w:pStyle w:val="BodyText"/>
        <w:spacing w:before="5"/>
        <w:rPr>
          <w:sz w:val="32"/>
        </w:rPr>
      </w:pPr>
    </w:p>
    <w:p>
      <w:pPr>
        <w:pStyle w:val="Heading1"/>
        <w:spacing w:before="1"/>
      </w:pPr>
      <w:r>
        <w:rPr/>
        <w:t>Recent developments in Asia and their implications</w:t>
      </w:r>
    </w:p>
    <w:p>
      <w:pPr>
        <w:pStyle w:val="BodyText"/>
        <w:rPr>
          <w:b/>
          <w:sz w:val="26"/>
        </w:rPr>
      </w:pPr>
    </w:p>
    <w:p>
      <w:pPr>
        <w:pStyle w:val="ListParagraph"/>
        <w:numPr>
          <w:ilvl w:val="0"/>
          <w:numId w:val="1"/>
        </w:numPr>
        <w:tabs>
          <w:tab w:pos="1371" w:val="left" w:leader="none"/>
          <w:tab w:pos="1372" w:val="left" w:leader="none"/>
        </w:tabs>
        <w:spacing w:line="321" w:lineRule="auto" w:before="159" w:after="0"/>
        <w:ind w:left="940" w:right="914" w:firstLine="0"/>
        <w:jc w:val="left"/>
        <w:rPr>
          <w:sz w:val="24"/>
        </w:rPr>
      </w:pPr>
      <w:r>
        <w:rPr>
          <w:sz w:val="24"/>
        </w:rPr>
        <w:t>Members agreed that the financial crisis in Asia would lead to a sharp contraction of domestic demand in the countries that were immediately affected. Their net exports would rise, and there would be downward pressure on their export prices and on</w:t>
      </w:r>
      <w:r>
        <w:rPr>
          <w:spacing w:val="-41"/>
          <w:sz w:val="24"/>
        </w:rPr>
        <w:t> </w:t>
      </w:r>
      <w:r>
        <w:rPr>
          <w:sz w:val="24"/>
        </w:rPr>
        <w:t>world commodity prices. For countries that were not immediately affected there would be a </w:t>
      </w:r>
      <w:r>
        <w:rPr>
          <w:spacing w:val="-3"/>
          <w:sz w:val="24"/>
        </w:rPr>
        <w:t>weakening </w:t>
      </w:r>
      <w:r>
        <w:rPr>
          <w:sz w:val="24"/>
        </w:rPr>
        <w:t>of </w:t>
      </w:r>
      <w:r>
        <w:rPr>
          <w:spacing w:val="-3"/>
          <w:sz w:val="24"/>
        </w:rPr>
        <w:t>external demand </w:t>
      </w:r>
      <w:r>
        <w:rPr>
          <w:sz w:val="24"/>
        </w:rPr>
        <w:t>and a </w:t>
      </w:r>
      <w:r>
        <w:rPr>
          <w:spacing w:val="-3"/>
          <w:sz w:val="24"/>
        </w:rPr>
        <w:t>fall </w:t>
      </w:r>
      <w:r>
        <w:rPr>
          <w:sz w:val="24"/>
        </w:rPr>
        <w:t>in </w:t>
      </w:r>
      <w:r>
        <w:rPr>
          <w:spacing w:val="-3"/>
          <w:sz w:val="24"/>
        </w:rPr>
        <w:t>import</w:t>
      </w:r>
      <w:r>
        <w:rPr>
          <w:spacing w:val="3"/>
          <w:sz w:val="24"/>
        </w:rPr>
        <w:t> </w:t>
      </w:r>
      <w:r>
        <w:rPr>
          <w:spacing w:val="-3"/>
          <w:sz w:val="24"/>
        </w:rPr>
        <w:t>prices.</w:t>
      </w:r>
    </w:p>
    <w:p>
      <w:pPr>
        <w:pStyle w:val="BodyText"/>
        <w:rPr>
          <w:sz w:val="32"/>
        </w:rPr>
      </w:pPr>
    </w:p>
    <w:p>
      <w:pPr>
        <w:pStyle w:val="ListParagraph"/>
        <w:numPr>
          <w:ilvl w:val="0"/>
          <w:numId w:val="1"/>
        </w:numPr>
        <w:tabs>
          <w:tab w:pos="1371" w:val="left" w:leader="none"/>
          <w:tab w:pos="1372" w:val="left" w:leader="none"/>
        </w:tabs>
        <w:spacing w:line="321" w:lineRule="auto" w:before="1" w:after="0"/>
        <w:ind w:left="940" w:right="1078" w:firstLine="0"/>
        <w:jc w:val="left"/>
        <w:rPr>
          <w:sz w:val="24"/>
        </w:rPr>
      </w:pPr>
      <w:r>
        <w:rPr>
          <w:sz w:val="24"/>
        </w:rPr>
        <w:t>In countries that were not immediately affected, the likely response to these developments</w:t>
      </w:r>
      <w:r>
        <w:rPr>
          <w:spacing w:val="-4"/>
          <w:sz w:val="24"/>
        </w:rPr>
        <w:t> </w:t>
      </w:r>
      <w:r>
        <w:rPr>
          <w:sz w:val="24"/>
        </w:rPr>
        <w:t>would</w:t>
      </w:r>
      <w:r>
        <w:rPr>
          <w:spacing w:val="-4"/>
          <w:sz w:val="24"/>
        </w:rPr>
        <w:t> </w:t>
      </w:r>
      <w:r>
        <w:rPr>
          <w:sz w:val="24"/>
        </w:rPr>
        <w:t>be</w:t>
      </w:r>
      <w:r>
        <w:rPr>
          <w:spacing w:val="-4"/>
          <w:sz w:val="24"/>
        </w:rPr>
        <w:t> </w:t>
      </w:r>
      <w:r>
        <w:rPr>
          <w:sz w:val="24"/>
        </w:rPr>
        <w:t>to</w:t>
      </w:r>
      <w:r>
        <w:rPr>
          <w:spacing w:val="-4"/>
          <w:sz w:val="24"/>
        </w:rPr>
        <w:t> </w:t>
      </w:r>
      <w:r>
        <w:rPr>
          <w:sz w:val="24"/>
        </w:rPr>
        <w:t>adopt</w:t>
      </w:r>
      <w:r>
        <w:rPr>
          <w:spacing w:val="-4"/>
          <w:sz w:val="24"/>
        </w:rPr>
        <w:t> </w:t>
      </w:r>
      <w:r>
        <w:rPr>
          <w:sz w:val="24"/>
        </w:rPr>
        <w:t>an</w:t>
      </w:r>
      <w:r>
        <w:rPr>
          <w:spacing w:val="-4"/>
          <w:sz w:val="24"/>
        </w:rPr>
        <w:t> </w:t>
      </w:r>
      <w:r>
        <w:rPr>
          <w:sz w:val="24"/>
        </w:rPr>
        <w:t>easier</w:t>
      </w:r>
      <w:r>
        <w:rPr>
          <w:spacing w:val="-4"/>
          <w:sz w:val="24"/>
        </w:rPr>
        <w:t> </w:t>
      </w:r>
      <w:r>
        <w:rPr>
          <w:sz w:val="24"/>
        </w:rPr>
        <w:t>policy</w:t>
      </w:r>
      <w:r>
        <w:rPr>
          <w:spacing w:val="-4"/>
          <w:sz w:val="24"/>
        </w:rPr>
        <w:t> </w:t>
      </w:r>
      <w:r>
        <w:rPr>
          <w:sz w:val="24"/>
        </w:rPr>
        <w:t>stance</w:t>
      </w:r>
      <w:r>
        <w:rPr>
          <w:spacing w:val="-4"/>
          <w:sz w:val="24"/>
        </w:rPr>
        <w:t> </w:t>
      </w:r>
      <w:r>
        <w:rPr>
          <w:sz w:val="24"/>
        </w:rPr>
        <w:t>than</w:t>
      </w:r>
      <w:r>
        <w:rPr>
          <w:spacing w:val="-4"/>
          <w:sz w:val="24"/>
        </w:rPr>
        <w:t> </w:t>
      </w:r>
      <w:r>
        <w:rPr>
          <w:sz w:val="24"/>
        </w:rPr>
        <w:t>otherwise,</w:t>
      </w:r>
      <w:r>
        <w:rPr>
          <w:spacing w:val="-4"/>
          <w:sz w:val="24"/>
        </w:rPr>
        <w:t> </w:t>
      </w:r>
      <w:r>
        <w:rPr>
          <w:sz w:val="24"/>
        </w:rPr>
        <w:t>to</w:t>
      </w:r>
      <w:r>
        <w:rPr>
          <w:spacing w:val="-3"/>
          <w:sz w:val="24"/>
        </w:rPr>
        <w:t> </w:t>
      </w:r>
      <w:r>
        <w:rPr>
          <w:sz w:val="24"/>
        </w:rPr>
        <w:t>strengthen domestic demand and offset the weakening of external demand. Such a response </w:t>
      </w:r>
      <w:r>
        <w:rPr>
          <w:spacing w:val="-2"/>
          <w:sz w:val="24"/>
        </w:rPr>
        <w:t>had </w:t>
      </w:r>
      <w:r>
        <w:rPr>
          <w:spacing w:val="-3"/>
          <w:sz w:val="24"/>
        </w:rPr>
        <w:t>been assumed </w:t>
      </w:r>
      <w:r>
        <w:rPr>
          <w:sz w:val="24"/>
        </w:rPr>
        <w:t>in </w:t>
      </w:r>
      <w:r>
        <w:rPr>
          <w:spacing w:val="-3"/>
          <w:sz w:val="24"/>
        </w:rPr>
        <w:t>projections </w:t>
      </w:r>
      <w:r>
        <w:rPr>
          <w:sz w:val="24"/>
        </w:rPr>
        <w:t>of the </w:t>
      </w:r>
      <w:r>
        <w:rPr>
          <w:spacing w:val="-3"/>
          <w:sz w:val="24"/>
        </w:rPr>
        <w:t>effects </w:t>
      </w:r>
      <w:r>
        <w:rPr>
          <w:sz w:val="24"/>
        </w:rPr>
        <w:t>of the </w:t>
      </w:r>
      <w:r>
        <w:rPr>
          <w:spacing w:val="-3"/>
          <w:sz w:val="24"/>
        </w:rPr>
        <w:t>Asian crisis, </w:t>
      </w:r>
      <w:r>
        <w:rPr>
          <w:sz w:val="24"/>
        </w:rPr>
        <w:t>and the </w:t>
      </w:r>
      <w:r>
        <w:rPr>
          <w:spacing w:val="-3"/>
          <w:sz w:val="24"/>
        </w:rPr>
        <w:t>fall </w:t>
      </w:r>
      <w:r>
        <w:rPr>
          <w:sz w:val="24"/>
        </w:rPr>
        <w:t>in </w:t>
      </w:r>
      <w:r>
        <w:rPr>
          <w:spacing w:val="-3"/>
          <w:sz w:val="24"/>
        </w:rPr>
        <w:t>market </w:t>
      </w:r>
      <w:r>
        <w:rPr>
          <w:sz w:val="24"/>
        </w:rPr>
        <w:t>interest rates in industrial countries suggested that market participants were anticipating such a response. It would involve accommodating higher than otherwise domestic demand growth for a period. External trade surpluses (eg in Continental European</w:t>
      </w:r>
      <w:r>
        <w:rPr>
          <w:spacing w:val="-7"/>
          <w:sz w:val="24"/>
        </w:rPr>
        <w:t> </w:t>
      </w:r>
      <w:r>
        <w:rPr>
          <w:sz w:val="24"/>
        </w:rPr>
        <w:t>countries)</w:t>
      </w:r>
      <w:r>
        <w:rPr>
          <w:spacing w:val="-7"/>
          <w:sz w:val="24"/>
        </w:rPr>
        <w:t> </w:t>
      </w:r>
      <w:r>
        <w:rPr>
          <w:sz w:val="24"/>
        </w:rPr>
        <w:t>would</w:t>
      </w:r>
      <w:r>
        <w:rPr>
          <w:spacing w:val="-7"/>
          <w:sz w:val="24"/>
        </w:rPr>
        <w:t> </w:t>
      </w:r>
      <w:r>
        <w:rPr>
          <w:sz w:val="24"/>
        </w:rPr>
        <w:t>fall,</w:t>
      </w:r>
      <w:r>
        <w:rPr>
          <w:spacing w:val="-7"/>
          <w:sz w:val="24"/>
        </w:rPr>
        <w:t> </w:t>
      </w:r>
      <w:r>
        <w:rPr>
          <w:sz w:val="24"/>
        </w:rPr>
        <w:t>and</w:t>
      </w:r>
      <w:r>
        <w:rPr>
          <w:spacing w:val="-7"/>
          <w:sz w:val="24"/>
        </w:rPr>
        <w:t> </w:t>
      </w:r>
      <w:r>
        <w:rPr>
          <w:sz w:val="24"/>
        </w:rPr>
        <w:t>deficits</w:t>
      </w:r>
      <w:r>
        <w:rPr>
          <w:spacing w:val="-7"/>
          <w:sz w:val="24"/>
        </w:rPr>
        <w:t> </w:t>
      </w:r>
      <w:r>
        <w:rPr>
          <w:sz w:val="24"/>
        </w:rPr>
        <w:t>(eg</w:t>
      </w:r>
      <w:r>
        <w:rPr>
          <w:spacing w:val="-7"/>
          <w:sz w:val="24"/>
        </w:rPr>
        <w:t> </w:t>
      </w:r>
      <w:r>
        <w:rPr>
          <w:sz w:val="24"/>
        </w:rPr>
        <w:t>in</w:t>
      </w:r>
      <w:r>
        <w:rPr>
          <w:spacing w:val="-7"/>
          <w:sz w:val="24"/>
        </w:rPr>
        <w:t> </w:t>
      </w:r>
      <w:r>
        <w:rPr>
          <w:sz w:val="24"/>
        </w:rPr>
        <w:t>the</w:t>
      </w:r>
      <w:r>
        <w:rPr>
          <w:spacing w:val="-7"/>
          <w:sz w:val="24"/>
        </w:rPr>
        <w:t> </w:t>
      </w:r>
      <w:r>
        <w:rPr>
          <w:sz w:val="24"/>
        </w:rPr>
        <w:t>United</w:t>
      </w:r>
      <w:r>
        <w:rPr>
          <w:spacing w:val="-7"/>
          <w:sz w:val="24"/>
        </w:rPr>
        <w:t> </w:t>
      </w:r>
      <w:r>
        <w:rPr>
          <w:sz w:val="24"/>
        </w:rPr>
        <w:t>States)</w:t>
      </w:r>
      <w:r>
        <w:rPr>
          <w:spacing w:val="-7"/>
          <w:sz w:val="24"/>
        </w:rPr>
        <w:t> </w:t>
      </w:r>
      <w:r>
        <w:rPr>
          <w:sz w:val="24"/>
        </w:rPr>
        <w:t>would</w:t>
      </w:r>
      <w:r>
        <w:rPr>
          <w:spacing w:val="-7"/>
          <w:sz w:val="24"/>
        </w:rPr>
        <w:t> </w:t>
      </w:r>
      <w:r>
        <w:rPr>
          <w:sz w:val="24"/>
        </w:rPr>
        <w:t>rise.</w:t>
      </w:r>
      <w:r>
        <w:rPr>
          <w:spacing w:val="-6"/>
          <w:sz w:val="24"/>
        </w:rPr>
        <w:t> </w:t>
      </w:r>
      <w:r>
        <w:rPr>
          <w:spacing w:val="-2"/>
          <w:sz w:val="24"/>
        </w:rPr>
        <w:t>The </w:t>
      </w:r>
      <w:r>
        <w:rPr>
          <w:sz w:val="24"/>
        </w:rPr>
        <w:t>adverse effects of the crisis on global output would be larger if the countries </w:t>
      </w:r>
      <w:r>
        <w:rPr>
          <w:spacing w:val="-2"/>
          <w:sz w:val="24"/>
        </w:rPr>
        <w:t>not </w:t>
      </w:r>
      <w:r>
        <w:rPr>
          <w:spacing w:val="-3"/>
          <w:sz w:val="24"/>
        </w:rPr>
        <w:t>immediately affected were unwilling </w:t>
      </w:r>
      <w:r>
        <w:rPr>
          <w:sz w:val="24"/>
        </w:rPr>
        <w:t>or </w:t>
      </w:r>
      <w:r>
        <w:rPr>
          <w:spacing w:val="-3"/>
          <w:sz w:val="24"/>
        </w:rPr>
        <w:t>unable </w:t>
      </w:r>
      <w:r>
        <w:rPr>
          <w:sz w:val="24"/>
        </w:rPr>
        <w:t>to </w:t>
      </w:r>
      <w:r>
        <w:rPr>
          <w:spacing w:val="-3"/>
          <w:sz w:val="24"/>
        </w:rPr>
        <w:t>allow domestic demand </w:t>
      </w:r>
      <w:r>
        <w:rPr>
          <w:sz w:val="24"/>
        </w:rPr>
        <w:t>to </w:t>
      </w:r>
      <w:r>
        <w:rPr>
          <w:spacing w:val="-3"/>
          <w:sz w:val="24"/>
        </w:rPr>
        <w:t>expand </w:t>
      </w:r>
      <w:r>
        <w:rPr>
          <w:sz w:val="24"/>
        </w:rPr>
        <w:t>faster.</w:t>
      </w:r>
    </w:p>
    <w:p>
      <w:pPr>
        <w:pStyle w:val="BodyText"/>
        <w:spacing w:before="10"/>
        <w:rPr>
          <w:sz w:val="31"/>
        </w:rPr>
      </w:pPr>
    </w:p>
    <w:p>
      <w:pPr>
        <w:pStyle w:val="ListParagraph"/>
        <w:numPr>
          <w:ilvl w:val="0"/>
          <w:numId w:val="1"/>
        </w:numPr>
        <w:tabs>
          <w:tab w:pos="1371" w:val="left" w:leader="none"/>
          <w:tab w:pos="1372" w:val="left" w:leader="none"/>
        </w:tabs>
        <w:spacing w:line="321" w:lineRule="auto" w:before="1" w:after="0"/>
        <w:ind w:left="940" w:right="963" w:firstLine="0"/>
        <w:jc w:val="left"/>
        <w:rPr>
          <w:sz w:val="24"/>
        </w:rPr>
      </w:pPr>
      <w:r>
        <w:rPr>
          <w:sz w:val="24"/>
        </w:rPr>
        <w:t>There</w:t>
      </w:r>
      <w:r>
        <w:rPr>
          <w:spacing w:val="-9"/>
          <w:sz w:val="24"/>
        </w:rPr>
        <w:t> </w:t>
      </w:r>
      <w:r>
        <w:rPr>
          <w:sz w:val="24"/>
        </w:rPr>
        <w:t>was</w:t>
      </w:r>
      <w:r>
        <w:rPr>
          <w:spacing w:val="-8"/>
          <w:sz w:val="24"/>
        </w:rPr>
        <w:t> </w:t>
      </w:r>
      <w:r>
        <w:rPr>
          <w:sz w:val="24"/>
        </w:rPr>
        <w:t>a</w:t>
      </w:r>
      <w:r>
        <w:rPr>
          <w:spacing w:val="-8"/>
          <w:sz w:val="24"/>
        </w:rPr>
        <w:t> </w:t>
      </w:r>
      <w:r>
        <w:rPr>
          <w:sz w:val="24"/>
        </w:rPr>
        <w:t>risk</w:t>
      </w:r>
      <w:r>
        <w:rPr>
          <w:spacing w:val="-8"/>
          <w:sz w:val="24"/>
        </w:rPr>
        <w:t> </w:t>
      </w:r>
      <w:r>
        <w:rPr>
          <w:sz w:val="24"/>
        </w:rPr>
        <w:t>that</w:t>
      </w:r>
      <w:r>
        <w:rPr>
          <w:spacing w:val="-9"/>
          <w:sz w:val="24"/>
        </w:rPr>
        <w:t> </w:t>
      </w:r>
      <w:r>
        <w:rPr>
          <w:sz w:val="24"/>
        </w:rPr>
        <w:t>countries</w:t>
      </w:r>
      <w:r>
        <w:rPr>
          <w:spacing w:val="-8"/>
          <w:sz w:val="24"/>
        </w:rPr>
        <w:t> </w:t>
      </w:r>
      <w:r>
        <w:rPr>
          <w:sz w:val="24"/>
        </w:rPr>
        <w:t>not</w:t>
      </w:r>
      <w:r>
        <w:rPr>
          <w:spacing w:val="-8"/>
          <w:sz w:val="24"/>
        </w:rPr>
        <w:t> </w:t>
      </w:r>
      <w:r>
        <w:rPr>
          <w:sz w:val="24"/>
        </w:rPr>
        <w:t>immediately</w:t>
      </w:r>
      <w:r>
        <w:rPr>
          <w:spacing w:val="-8"/>
          <w:sz w:val="24"/>
        </w:rPr>
        <w:t> </w:t>
      </w:r>
      <w:r>
        <w:rPr>
          <w:sz w:val="24"/>
        </w:rPr>
        <w:t>affected</w:t>
      </w:r>
      <w:r>
        <w:rPr>
          <w:spacing w:val="-8"/>
          <w:sz w:val="24"/>
        </w:rPr>
        <w:t> </w:t>
      </w:r>
      <w:r>
        <w:rPr>
          <w:sz w:val="24"/>
        </w:rPr>
        <w:t>would</w:t>
      </w:r>
      <w:r>
        <w:rPr>
          <w:spacing w:val="-9"/>
          <w:sz w:val="24"/>
        </w:rPr>
        <w:t> </w:t>
      </w:r>
      <w:r>
        <w:rPr>
          <w:sz w:val="24"/>
        </w:rPr>
        <w:t>not</w:t>
      </w:r>
      <w:r>
        <w:rPr>
          <w:spacing w:val="-8"/>
          <w:sz w:val="24"/>
        </w:rPr>
        <w:t> </w:t>
      </w:r>
      <w:r>
        <w:rPr>
          <w:sz w:val="24"/>
        </w:rPr>
        <w:t>respond</w:t>
      </w:r>
      <w:r>
        <w:rPr>
          <w:spacing w:val="-8"/>
          <w:sz w:val="24"/>
        </w:rPr>
        <w:t> </w:t>
      </w:r>
      <w:r>
        <w:rPr>
          <w:sz w:val="24"/>
        </w:rPr>
        <w:t>in</w:t>
      </w:r>
      <w:r>
        <w:rPr>
          <w:spacing w:val="-8"/>
          <w:sz w:val="24"/>
        </w:rPr>
        <w:t> </w:t>
      </w:r>
      <w:r>
        <w:rPr>
          <w:sz w:val="24"/>
        </w:rPr>
        <w:t>this </w:t>
      </w:r>
      <w:r>
        <w:rPr>
          <w:spacing w:val="-3"/>
          <w:sz w:val="24"/>
        </w:rPr>
        <w:t>way. </w:t>
      </w:r>
      <w:r>
        <w:rPr>
          <w:sz w:val="24"/>
        </w:rPr>
        <w:t>For </w:t>
      </w:r>
      <w:r>
        <w:rPr>
          <w:spacing w:val="-3"/>
          <w:sz w:val="24"/>
        </w:rPr>
        <w:t>example some countries might think themselves </w:t>
      </w:r>
      <w:r>
        <w:rPr>
          <w:sz w:val="24"/>
        </w:rPr>
        <w:t>too </w:t>
      </w:r>
      <w:r>
        <w:rPr>
          <w:spacing w:val="-3"/>
          <w:sz w:val="24"/>
        </w:rPr>
        <w:t>small </w:t>
      </w:r>
      <w:r>
        <w:rPr>
          <w:sz w:val="24"/>
        </w:rPr>
        <w:t>to </w:t>
      </w:r>
      <w:r>
        <w:rPr>
          <w:spacing w:val="-3"/>
          <w:sz w:val="24"/>
        </w:rPr>
        <w:t>make</w:t>
      </w:r>
      <w:r>
        <w:rPr>
          <w:spacing w:val="35"/>
          <w:sz w:val="24"/>
        </w:rPr>
        <w:t> </w:t>
      </w:r>
      <w:r>
        <w:rPr>
          <w:spacing w:val="-3"/>
          <w:sz w:val="24"/>
        </w:rPr>
        <w:t>any</w:t>
      </w:r>
    </w:p>
    <w:p>
      <w:pPr>
        <w:spacing w:after="0" w:line="321" w:lineRule="auto"/>
        <w:jc w:val="left"/>
        <w:rPr>
          <w:sz w:val="24"/>
        </w:rPr>
        <w:sectPr>
          <w:pgSz w:w="11900" w:h="16840"/>
          <w:pgMar w:top="1600" w:bottom="280" w:left="860" w:right="880"/>
        </w:sectPr>
      </w:pPr>
    </w:p>
    <w:p>
      <w:pPr>
        <w:pStyle w:val="BodyText"/>
        <w:spacing w:line="321" w:lineRule="auto" w:before="183"/>
        <w:ind w:left="940" w:right="935"/>
      </w:pPr>
      <w:r>
        <w:rPr/>
        <w:t>significant</w:t>
      </w:r>
      <w:r>
        <w:rPr>
          <w:spacing w:val="-10"/>
        </w:rPr>
        <w:t> </w:t>
      </w:r>
      <w:r>
        <w:rPr/>
        <w:t>difference</w:t>
      </w:r>
      <w:r>
        <w:rPr>
          <w:spacing w:val="-9"/>
        </w:rPr>
        <w:t> </w:t>
      </w:r>
      <w:r>
        <w:rPr/>
        <w:t>to</w:t>
      </w:r>
      <w:r>
        <w:rPr>
          <w:spacing w:val="-9"/>
        </w:rPr>
        <w:t> </w:t>
      </w:r>
      <w:r>
        <w:rPr/>
        <w:t>the</w:t>
      </w:r>
      <w:r>
        <w:rPr>
          <w:spacing w:val="-9"/>
        </w:rPr>
        <w:t> </w:t>
      </w:r>
      <w:r>
        <w:rPr/>
        <w:t>world</w:t>
      </w:r>
      <w:r>
        <w:rPr>
          <w:spacing w:val="-9"/>
        </w:rPr>
        <w:t> </w:t>
      </w:r>
      <w:r>
        <w:rPr/>
        <w:t>economy,</w:t>
      </w:r>
      <w:r>
        <w:rPr>
          <w:spacing w:val="-9"/>
        </w:rPr>
        <w:t> </w:t>
      </w:r>
      <w:r>
        <w:rPr/>
        <w:t>and</w:t>
      </w:r>
      <w:r>
        <w:rPr>
          <w:spacing w:val="-9"/>
        </w:rPr>
        <w:t> </w:t>
      </w:r>
      <w:r>
        <w:rPr/>
        <w:t>others</w:t>
      </w:r>
      <w:r>
        <w:rPr>
          <w:spacing w:val="-9"/>
        </w:rPr>
        <w:t> </w:t>
      </w:r>
      <w:r>
        <w:rPr/>
        <w:t>might</w:t>
      </w:r>
      <w:r>
        <w:rPr>
          <w:spacing w:val="-9"/>
        </w:rPr>
        <w:t> </w:t>
      </w:r>
      <w:r>
        <w:rPr/>
        <w:t>be</w:t>
      </w:r>
      <w:r>
        <w:rPr>
          <w:spacing w:val="-9"/>
        </w:rPr>
        <w:t> </w:t>
      </w:r>
      <w:r>
        <w:rPr/>
        <w:t>concerned</w:t>
      </w:r>
      <w:r>
        <w:rPr>
          <w:spacing w:val="-9"/>
        </w:rPr>
        <w:t> </w:t>
      </w:r>
      <w:r>
        <w:rPr/>
        <w:t>that</w:t>
      </w:r>
      <w:r>
        <w:rPr>
          <w:spacing w:val="-9"/>
        </w:rPr>
        <w:t> </w:t>
      </w:r>
      <w:r>
        <w:rPr>
          <w:spacing w:val="-2"/>
        </w:rPr>
        <w:t>any </w:t>
      </w:r>
      <w:r>
        <w:rPr>
          <w:spacing w:val="-3"/>
        </w:rPr>
        <w:t>policy easing would make them vulnerable </w:t>
      </w:r>
      <w:r>
        <w:rPr/>
        <w:t>to </w:t>
      </w:r>
      <w:r>
        <w:rPr>
          <w:spacing w:val="-3"/>
        </w:rPr>
        <w:t>financial</w:t>
      </w:r>
      <w:r>
        <w:rPr>
          <w:spacing w:val="13"/>
        </w:rPr>
        <w:t> </w:t>
      </w:r>
      <w:r>
        <w:rPr>
          <w:spacing w:val="-3"/>
        </w:rPr>
        <w:t>disturbance.</w:t>
      </w:r>
    </w:p>
    <w:p>
      <w:pPr>
        <w:pStyle w:val="BodyText"/>
        <w:spacing w:before="1"/>
        <w:rPr>
          <w:sz w:val="32"/>
        </w:rPr>
      </w:pPr>
    </w:p>
    <w:p>
      <w:pPr>
        <w:pStyle w:val="ListParagraph"/>
        <w:numPr>
          <w:ilvl w:val="0"/>
          <w:numId w:val="1"/>
        </w:numPr>
        <w:tabs>
          <w:tab w:pos="1371" w:val="left" w:leader="none"/>
          <w:tab w:pos="1372" w:val="left" w:leader="none"/>
        </w:tabs>
        <w:spacing w:line="321" w:lineRule="auto" w:before="0" w:after="0"/>
        <w:ind w:left="940" w:right="924" w:firstLine="0"/>
        <w:jc w:val="left"/>
        <w:rPr>
          <w:sz w:val="24"/>
        </w:rPr>
      </w:pPr>
      <w:r>
        <w:rPr>
          <w:sz w:val="24"/>
        </w:rPr>
        <w:t>The</w:t>
      </w:r>
      <w:r>
        <w:rPr>
          <w:spacing w:val="-10"/>
          <w:sz w:val="24"/>
        </w:rPr>
        <w:t> </w:t>
      </w:r>
      <w:r>
        <w:rPr>
          <w:sz w:val="24"/>
        </w:rPr>
        <w:t>Committee</w:t>
      </w:r>
      <w:r>
        <w:rPr>
          <w:spacing w:val="-9"/>
          <w:sz w:val="24"/>
        </w:rPr>
        <w:t> </w:t>
      </w:r>
      <w:r>
        <w:rPr>
          <w:sz w:val="24"/>
        </w:rPr>
        <w:t>discussed</w:t>
      </w:r>
      <w:r>
        <w:rPr>
          <w:spacing w:val="-9"/>
          <w:sz w:val="24"/>
        </w:rPr>
        <w:t> </w:t>
      </w:r>
      <w:r>
        <w:rPr>
          <w:sz w:val="24"/>
        </w:rPr>
        <w:t>the</w:t>
      </w:r>
      <w:r>
        <w:rPr>
          <w:spacing w:val="-9"/>
          <w:sz w:val="24"/>
        </w:rPr>
        <w:t> </w:t>
      </w:r>
      <w:r>
        <w:rPr>
          <w:sz w:val="24"/>
        </w:rPr>
        <w:t>likely</w:t>
      </w:r>
      <w:r>
        <w:rPr>
          <w:spacing w:val="-10"/>
          <w:sz w:val="24"/>
        </w:rPr>
        <w:t> </w:t>
      </w:r>
      <w:r>
        <w:rPr>
          <w:sz w:val="24"/>
        </w:rPr>
        <w:t>scale</w:t>
      </w:r>
      <w:r>
        <w:rPr>
          <w:spacing w:val="-9"/>
          <w:sz w:val="24"/>
        </w:rPr>
        <w:t> </w:t>
      </w:r>
      <w:r>
        <w:rPr>
          <w:sz w:val="24"/>
        </w:rPr>
        <w:t>of</w:t>
      </w:r>
      <w:r>
        <w:rPr>
          <w:spacing w:val="-9"/>
          <w:sz w:val="24"/>
        </w:rPr>
        <w:t> </w:t>
      </w:r>
      <w:r>
        <w:rPr>
          <w:sz w:val="24"/>
        </w:rPr>
        <w:t>the</w:t>
      </w:r>
      <w:r>
        <w:rPr>
          <w:spacing w:val="-9"/>
          <w:sz w:val="24"/>
        </w:rPr>
        <w:t> </w:t>
      </w:r>
      <w:r>
        <w:rPr>
          <w:sz w:val="24"/>
        </w:rPr>
        <w:t>effects.</w:t>
      </w:r>
      <w:r>
        <w:rPr>
          <w:spacing w:val="43"/>
          <w:sz w:val="24"/>
        </w:rPr>
        <w:t> </w:t>
      </w:r>
      <w:r>
        <w:rPr>
          <w:sz w:val="24"/>
        </w:rPr>
        <w:t>Recent</w:t>
      </w:r>
      <w:r>
        <w:rPr>
          <w:spacing w:val="-9"/>
          <w:sz w:val="24"/>
        </w:rPr>
        <w:t> </w:t>
      </w:r>
      <w:r>
        <w:rPr>
          <w:sz w:val="24"/>
        </w:rPr>
        <w:t>external</w:t>
      </w:r>
      <w:r>
        <w:rPr>
          <w:spacing w:val="-10"/>
          <w:sz w:val="24"/>
        </w:rPr>
        <w:t> </w:t>
      </w:r>
      <w:r>
        <w:rPr>
          <w:sz w:val="24"/>
        </w:rPr>
        <w:t>estimates were that the </w:t>
      </w:r>
      <w:r>
        <w:rPr>
          <w:sz w:val="24"/>
          <w:u w:val="single"/>
        </w:rPr>
        <w:t>ex ante</w:t>
      </w:r>
      <w:r>
        <w:rPr>
          <w:sz w:val="24"/>
        </w:rPr>
        <w:t> effect on GDP in industrial countries (ie before allowing for </w:t>
      </w:r>
      <w:r>
        <w:rPr>
          <w:spacing w:val="-2"/>
          <w:sz w:val="24"/>
        </w:rPr>
        <w:t>the </w:t>
      </w:r>
      <w:r>
        <w:rPr>
          <w:spacing w:val="-3"/>
          <w:sz w:val="24"/>
        </w:rPr>
        <w:t>effects </w:t>
      </w:r>
      <w:r>
        <w:rPr>
          <w:sz w:val="24"/>
        </w:rPr>
        <w:t>of </w:t>
      </w:r>
      <w:r>
        <w:rPr>
          <w:spacing w:val="-3"/>
          <w:sz w:val="24"/>
        </w:rPr>
        <w:t>policy accommodation </w:t>
      </w:r>
      <w:r>
        <w:rPr>
          <w:sz w:val="24"/>
        </w:rPr>
        <w:t>in the </w:t>
      </w:r>
      <w:r>
        <w:rPr>
          <w:spacing w:val="-3"/>
          <w:sz w:val="24"/>
        </w:rPr>
        <w:t>countries </w:t>
      </w:r>
      <w:r>
        <w:rPr>
          <w:sz w:val="24"/>
        </w:rPr>
        <w:t>not </w:t>
      </w:r>
      <w:r>
        <w:rPr>
          <w:spacing w:val="-3"/>
          <w:sz w:val="24"/>
        </w:rPr>
        <w:t>immediately affected) might </w:t>
      </w:r>
      <w:r>
        <w:rPr>
          <w:sz w:val="24"/>
        </w:rPr>
        <w:t>be </w:t>
      </w:r>
      <w:r>
        <w:rPr>
          <w:spacing w:val="-3"/>
          <w:sz w:val="24"/>
        </w:rPr>
        <w:t>of </w:t>
      </w:r>
      <w:r>
        <w:rPr>
          <w:sz w:val="24"/>
        </w:rPr>
        <w:t>the order of 0.75% of GDP in 1998 - rather less in Europe and rather more in the United States and Japan. After allowing for policy accommodation, the residual </w:t>
      </w:r>
      <w:r>
        <w:rPr>
          <w:spacing w:val="-2"/>
          <w:sz w:val="24"/>
        </w:rPr>
        <w:t>effect </w:t>
      </w:r>
      <w:r>
        <w:rPr>
          <w:sz w:val="24"/>
        </w:rPr>
        <w:t>would be substantially lower. The central projection in the February </w:t>
      </w:r>
      <w:r>
        <w:rPr>
          <w:i/>
          <w:sz w:val="24"/>
        </w:rPr>
        <w:t>Inflation Report </w:t>
      </w:r>
      <w:r>
        <w:rPr>
          <w:sz w:val="24"/>
        </w:rPr>
        <w:t>assumed</w:t>
      </w:r>
      <w:r>
        <w:rPr>
          <w:spacing w:val="-6"/>
          <w:sz w:val="24"/>
        </w:rPr>
        <w:t> </w:t>
      </w:r>
      <w:r>
        <w:rPr>
          <w:sz w:val="24"/>
        </w:rPr>
        <w:t>that</w:t>
      </w:r>
      <w:r>
        <w:rPr>
          <w:spacing w:val="-6"/>
          <w:sz w:val="24"/>
        </w:rPr>
        <w:t> </w:t>
      </w:r>
      <w:r>
        <w:rPr>
          <w:sz w:val="24"/>
        </w:rPr>
        <w:t>the</w:t>
      </w:r>
      <w:r>
        <w:rPr>
          <w:spacing w:val="-6"/>
          <w:sz w:val="24"/>
        </w:rPr>
        <w:t> </w:t>
      </w:r>
      <w:r>
        <w:rPr>
          <w:sz w:val="24"/>
        </w:rPr>
        <w:t>impact</w:t>
      </w:r>
      <w:r>
        <w:rPr>
          <w:spacing w:val="-5"/>
          <w:sz w:val="24"/>
        </w:rPr>
        <w:t> </w:t>
      </w:r>
      <w:r>
        <w:rPr>
          <w:sz w:val="24"/>
        </w:rPr>
        <w:t>of</w:t>
      </w:r>
      <w:r>
        <w:rPr>
          <w:spacing w:val="-6"/>
          <w:sz w:val="24"/>
        </w:rPr>
        <w:t> </w:t>
      </w:r>
      <w:r>
        <w:rPr>
          <w:sz w:val="24"/>
        </w:rPr>
        <w:t>the</w:t>
      </w:r>
      <w:r>
        <w:rPr>
          <w:spacing w:val="-6"/>
          <w:sz w:val="24"/>
        </w:rPr>
        <w:t> </w:t>
      </w:r>
      <w:r>
        <w:rPr>
          <w:sz w:val="24"/>
        </w:rPr>
        <w:t>Asian</w:t>
      </w:r>
      <w:r>
        <w:rPr>
          <w:spacing w:val="-5"/>
          <w:sz w:val="24"/>
        </w:rPr>
        <w:t> </w:t>
      </w:r>
      <w:r>
        <w:rPr>
          <w:sz w:val="24"/>
        </w:rPr>
        <w:t>crisis</w:t>
      </w:r>
      <w:r>
        <w:rPr>
          <w:spacing w:val="-6"/>
          <w:sz w:val="24"/>
        </w:rPr>
        <w:t> </w:t>
      </w:r>
      <w:r>
        <w:rPr>
          <w:sz w:val="24"/>
        </w:rPr>
        <w:t>would</w:t>
      </w:r>
      <w:r>
        <w:rPr>
          <w:spacing w:val="-6"/>
          <w:sz w:val="24"/>
        </w:rPr>
        <w:t> </w:t>
      </w:r>
      <w:r>
        <w:rPr>
          <w:sz w:val="24"/>
        </w:rPr>
        <w:t>be</w:t>
      </w:r>
      <w:r>
        <w:rPr>
          <w:spacing w:val="-5"/>
          <w:sz w:val="24"/>
        </w:rPr>
        <w:t> </w:t>
      </w:r>
      <w:r>
        <w:rPr>
          <w:sz w:val="24"/>
        </w:rPr>
        <w:t>to</w:t>
      </w:r>
      <w:r>
        <w:rPr>
          <w:spacing w:val="-6"/>
          <w:sz w:val="24"/>
        </w:rPr>
        <w:t> </w:t>
      </w:r>
      <w:r>
        <w:rPr>
          <w:sz w:val="24"/>
        </w:rPr>
        <w:t>reduce</w:t>
      </w:r>
      <w:r>
        <w:rPr>
          <w:spacing w:val="-6"/>
          <w:sz w:val="24"/>
        </w:rPr>
        <w:t> </w:t>
      </w:r>
      <w:r>
        <w:rPr>
          <w:sz w:val="24"/>
        </w:rPr>
        <w:t>the</w:t>
      </w:r>
      <w:r>
        <w:rPr>
          <w:spacing w:val="-5"/>
          <w:sz w:val="24"/>
        </w:rPr>
        <w:t> </w:t>
      </w:r>
      <w:r>
        <w:rPr>
          <w:sz w:val="24"/>
        </w:rPr>
        <w:t>level</w:t>
      </w:r>
      <w:r>
        <w:rPr>
          <w:spacing w:val="-6"/>
          <w:sz w:val="24"/>
        </w:rPr>
        <w:t> </w:t>
      </w:r>
      <w:r>
        <w:rPr>
          <w:sz w:val="24"/>
        </w:rPr>
        <w:t>of</w:t>
      </w:r>
      <w:r>
        <w:rPr>
          <w:spacing w:val="-6"/>
          <w:sz w:val="24"/>
        </w:rPr>
        <w:t> </w:t>
      </w:r>
      <w:r>
        <w:rPr>
          <w:sz w:val="24"/>
        </w:rPr>
        <w:t>world</w:t>
      </w:r>
      <w:r>
        <w:rPr>
          <w:spacing w:val="-5"/>
          <w:sz w:val="24"/>
        </w:rPr>
        <w:t> </w:t>
      </w:r>
      <w:r>
        <w:rPr>
          <w:spacing w:val="-2"/>
          <w:sz w:val="24"/>
        </w:rPr>
        <w:t>GDP </w:t>
      </w:r>
      <w:r>
        <w:rPr>
          <w:sz w:val="24"/>
        </w:rPr>
        <w:t>by up to 1 percentage point by the end of 1999, and the level of GDP in the major </w:t>
      </w:r>
      <w:r>
        <w:rPr>
          <w:spacing w:val="-2"/>
          <w:sz w:val="24"/>
        </w:rPr>
        <w:t>six </w:t>
      </w:r>
      <w:r>
        <w:rPr>
          <w:sz w:val="24"/>
        </w:rPr>
        <w:t>overseas economies by around half a percentage point. Those estimates reflected both direct and indirect effects, as well as the policy response in countries other than </w:t>
      </w:r>
      <w:r>
        <w:rPr>
          <w:spacing w:val="-2"/>
          <w:sz w:val="24"/>
        </w:rPr>
        <w:t>the </w:t>
      </w:r>
      <w:r>
        <w:rPr>
          <w:sz w:val="24"/>
        </w:rPr>
        <w:t>United Kingdom. The impact on UK net exports was expected to be approaching half a percentage point of GDP during the next two years. Some members thought that an </w:t>
      </w:r>
      <w:r>
        <w:rPr>
          <w:spacing w:val="-3"/>
          <w:sz w:val="24"/>
        </w:rPr>
        <w:t>adverse affect </w:t>
      </w:r>
      <w:r>
        <w:rPr>
          <w:sz w:val="24"/>
        </w:rPr>
        <w:t>on the </w:t>
      </w:r>
      <w:r>
        <w:rPr>
          <w:spacing w:val="-3"/>
          <w:sz w:val="24"/>
        </w:rPr>
        <w:t>United Kingdom </w:t>
      </w:r>
      <w:r>
        <w:rPr>
          <w:sz w:val="24"/>
        </w:rPr>
        <w:t>of </w:t>
      </w:r>
      <w:r>
        <w:rPr>
          <w:spacing w:val="-3"/>
          <w:sz w:val="24"/>
        </w:rPr>
        <w:t>this size might easily </w:t>
      </w:r>
      <w:r>
        <w:rPr>
          <w:sz w:val="24"/>
        </w:rPr>
        <w:t>be </w:t>
      </w:r>
      <w:r>
        <w:rPr>
          <w:spacing w:val="-3"/>
          <w:sz w:val="24"/>
        </w:rPr>
        <w:t>offset </w:t>
      </w:r>
      <w:r>
        <w:rPr>
          <w:sz w:val="24"/>
        </w:rPr>
        <w:t>if, for </w:t>
      </w:r>
      <w:r>
        <w:rPr>
          <w:spacing w:val="-3"/>
          <w:sz w:val="24"/>
        </w:rPr>
        <w:t>example, </w:t>
      </w:r>
      <w:r>
        <w:rPr>
          <w:sz w:val="24"/>
        </w:rPr>
        <w:t>demand in Continental Europe proved stronger than expected as the single currency approached. According to IMF projections published in December, the current </w:t>
      </w:r>
      <w:r>
        <w:rPr>
          <w:spacing w:val="-3"/>
          <w:sz w:val="24"/>
        </w:rPr>
        <w:t>account balances </w:t>
      </w:r>
      <w:r>
        <w:rPr>
          <w:sz w:val="24"/>
        </w:rPr>
        <w:t>of the </w:t>
      </w:r>
      <w:r>
        <w:rPr>
          <w:spacing w:val="-3"/>
          <w:sz w:val="24"/>
        </w:rPr>
        <w:t>Asian countries immediately affected </w:t>
      </w:r>
      <w:r>
        <w:rPr>
          <w:sz w:val="24"/>
        </w:rPr>
        <w:t>by the </w:t>
      </w:r>
      <w:r>
        <w:rPr>
          <w:spacing w:val="-3"/>
          <w:sz w:val="24"/>
        </w:rPr>
        <w:t>crisis might be </w:t>
      </w:r>
      <w:r>
        <w:rPr>
          <w:sz w:val="24"/>
        </w:rPr>
        <w:t>around $40 billion stronger in 1998 than had been thought likely before the crisis, </w:t>
      </w:r>
      <w:r>
        <w:rPr>
          <w:spacing w:val="-2"/>
          <w:sz w:val="24"/>
        </w:rPr>
        <w:t>and </w:t>
      </w:r>
      <w:r>
        <w:rPr>
          <w:sz w:val="24"/>
        </w:rPr>
        <w:t>it now </w:t>
      </w:r>
      <w:r>
        <w:rPr>
          <w:spacing w:val="-3"/>
          <w:sz w:val="24"/>
        </w:rPr>
        <w:t>seemed that </w:t>
      </w:r>
      <w:r>
        <w:rPr>
          <w:sz w:val="24"/>
        </w:rPr>
        <w:t>the </w:t>
      </w:r>
      <w:r>
        <w:rPr>
          <w:spacing w:val="-3"/>
          <w:sz w:val="24"/>
        </w:rPr>
        <w:t>effect might </w:t>
      </w:r>
      <w:r>
        <w:rPr>
          <w:sz w:val="24"/>
        </w:rPr>
        <w:t>be </w:t>
      </w:r>
      <w:r>
        <w:rPr>
          <w:spacing w:val="-3"/>
          <w:sz w:val="24"/>
        </w:rPr>
        <w:t>larger, with much </w:t>
      </w:r>
      <w:r>
        <w:rPr>
          <w:sz w:val="24"/>
        </w:rPr>
        <w:t>of it </w:t>
      </w:r>
      <w:r>
        <w:rPr>
          <w:spacing w:val="-3"/>
          <w:sz w:val="24"/>
        </w:rPr>
        <w:t>coming initially from </w:t>
      </w:r>
      <w:r>
        <w:rPr>
          <w:sz w:val="24"/>
        </w:rPr>
        <w:t>lower imports.</w:t>
      </w:r>
    </w:p>
    <w:p>
      <w:pPr>
        <w:pStyle w:val="BodyText"/>
        <w:spacing w:before="9"/>
        <w:rPr>
          <w:sz w:val="31"/>
        </w:rPr>
      </w:pPr>
    </w:p>
    <w:p>
      <w:pPr>
        <w:pStyle w:val="ListParagraph"/>
        <w:numPr>
          <w:ilvl w:val="0"/>
          <w:numId w:val="1"/>
        </w:numPr>
        <w:tabs>
          <w:tab w:pos="1371" w:val="left" w:leader="none"/>
          <w:tab w:pos="1372" w:val="left" w:leader="none"/>
        </w:tabs>
        <w:spacing w:line="321" w:lineRule="auto" w:before="0" w:after="0"/>
        <w:ind w:left="940" w:right="948" w:firstLine="0"/>
        <w:jc w:val="left"/>
        <w:rPr>
          <w:sz w:val="24"/>
        </w:rPr>
      </w:pPr>
      <w:r>
        <w:rPr>
          <w:sz w:val="24"/>
        </w:rPr>
        <w:t>Members discussed how the world economy might develop. They noted that business</w:t>
      </w:r>
      <w:r>
        <w:rPr>
          <w:spacing w:val="-9"/>
          <w:sz w:val="24"/>
        </w:rPr>
        <w:t> </w:t>
      </w:r>
      <w:r>
        <w:rPr>
          <w:sz w:val="24"/>
        </w:rPr>
        <w:t>and</w:t>
      </w:r>
      <w:r>
        <w:rPr>
          <w:spacing w:val="-9"/>
          <w:sz w:val="24"/>
        </w:rPr>
        <w:t> </w:t>
      </w:r>
      <w:r>
        <w:rPr>
          <w:sz w:val="24"/>
        </w:rPr>
        <w:t>consumer</w:t>
      </w:r>
      <w:r>
        <w:rPr>
          <w:spacing w:val="-9"/>
          <w:sz w:val="24"/>
        </w:rPr>
        <w:t> </w:t>
      </w:r>
      <w:r>
        <w:rPr>
          <w:sz w:val="24"/>
        </w:rPr>
        <w:t>confidence</w:t>
      </w:r>
      <w:r>
        <w:rPr>
          <w:spacing w:val="-9"/>
          <w:sz w:val="24"/>
        </w:rPr>
        <w:t> </w:t>
      </w:r>
      <w:r>
        <w:rPr>
          <w:sz w:val="24"/>
        </w:rPr>
        <w:t>in</w:t>
      </w:r>
      <w:r>
        <w:rPr>
          <w:spacing w:val="-9"/>
          <w:sz w:val="24"/>
        </w:rPr>
        <w:t> </w:t>
      </w:r>
      <w:r>
        <w:rPr>
          <w:sz w:val="24"/>
        </w:rPr>
        <w:t>Japan</w:t>
      </w:r>
      <w:r>
        <w:rPr>
          <w:spacing w:val="-9"/>
          <w:sz w:val="24"/>
        </w:rPr>
        <w:t> </w:t>
      </w:r>
      <w:r>
        <w:rPr>
          <w:sz w:val="24"/>
        </w:rPr>
        <w:t>were</w:t>
      </w:r>
      <w:r>
        <w:rPr>
          <w:spacing w:val="-8"/>
          <w:sz w:val="24"/>
        </w:rPr>
        <w:t> </w:t>
      </w:r>
      <w:r>
        <w:rPr>
          <w:sz w:val="24"/>
        </w:rPr>
        <w:t>already</w:t>
      </w:r>
      <w:r>
        <w:rPr>
          <w:spacing w:val="-9"/>
          <w:sz w:val="24"/>
        </w:rPr>
        <w:t> </w:t>
      </w:r>
      <w:r>
        <w:rPr>
          <w:sz w:val="24"/>
        </w:rPr>
        <w:t>very</w:t>
      </w:r>
      <w:r>
        <w:rPr>
          <w:spacing w:val="-9"/>
          <w:sz w:val="24"/>
        </w:rPr>
        <w:t> </w:t>
      </w:r>
      <w:r>
        <w:rPr>
          <w:sz w:val="24"/>
        </w:rPr>
        <w:t>weak,</w:t>
      </w:r>
      <w:r>
        <w:rPr>
          <w:spacing w:val="-9"/>
          <w:sz w:val="24"/>
        </w:rPr>
        <w:t> </w:t>
      </w:r>
      <w:r>
        <w:rPr>
          <w:sz w:val="24"/>
        </w:rPr>
        <w:t>partly</w:t>
      </w:r>
      <w:r>
        <w:rPr>
          <w:spacing w:val="-9"/>
          <w:sz w:val="24"/>
        </w:rPr>
        <w:t> </w:t>
      </w:r>
      <w:r>
        <w:rPr>
          <w:sz w:val="24"/>
        </w:rPr>
        <w:t>on</w:t>
      </w:r>
      <w:r>
        <w:rPr>
          <w:spacing w:val="-9"/>
          <w:sz w:val="24"/>
        </w:rPr>
        <w:t> </w:t>
      </w:r>
      <w:r>
        <w:rPr>
          <w:sz w:val="24"/>
        </w:rPr>
        <w:t>account of </w:t>
      </w:r>
      <w:r>
        <w:rPr>
          <w:spacing w:val="-3"/>
          <w:sz w:val="24"/>
        </w:rPr>
        <w:t>financial fragility, </w:t>
      </w:r>
      <w:r>
        <w:rPr>
          <w:sz w:val="24"/>
        </w:rPr>
        <w:t>and </w:t>
      </w:r>
      <w:r>
        <w:rPr>
          <w:spacing w:val="-3"/>
          <w:sz w:val="24"/>
        </w:rPr>
        <w:t>discussed </w:t>
      </w:r>
      <w:r>
        <w:rPr>
          <w:sz w:val="24"/>
        </w:rPr>
        <w:t>the </w:t>
      </w:r>
      <w:r>
        <w:rPr>
          <w:spacing w:val="-3"/>
          <w:sz w:val="24"/>
        </w:rPr>
        <w:t>possibility </w:t>
      </w:r>
      <w:r>
        <w:rPr>
          <w:sz w:val="24"/>
        </w:rPr>
        <w:t>of </w:t>
      </w:r>
      <w:r>
        <w:rPr>
          <w:spacing w:val="-3"/>
          <w:sz w:val="24"/>
        </w:rPr>
        <w:t>further action </w:t>
      </w:r>
      <w:r>
        <w:rPr>
          <w:sz w:val="24"/>
        </w:rPr>
        <w:t>to </w:t>
      </w:r>
      <w:r>
        <w:rPr>
          <w:spacing w:val="-3"/>
          <w:sz w:val="24"/>
        </w:rPr>
        <w:t>stimulate </w:t>
      </w:r>
      <w:r>
        <w:rPr>
          <w:sz w:val="24"/>
        </w:rPr>
        <w:t>domestic</w:t>
      </w:r>
      <w:r>
        <w:rPr>
          <w:spacing w:val="-9"/>
          <w:sz w:val="24"/>
        </w:rPr>
        <w:t> </w:t>
      </w:r>
      <w:r>
        <w:rPr>
          <w:sz w:val="24"/>
        </w:rPr>
        <w:t>demand</w:t>
      </w:r>
      <w:r>
        <w:rPr>
          <w:spacing w:val="-8"/>
          <w:sz w:val="24"/>
        </w:rPr>
        <w:t> </w:t>
      </w:r>
      <w:r>
        <w:rPr>
          <w:sz w:val="24"/>
        </w:rPr>
        <w:t>in</w:t>
      </w:r>
      <w:r>
        <w:rPr>
          <w:spacing w:val="-9"/>
          <w:sz w:val="24"/>
        </w:rPr>
        <w:t> </w:t>
      </w:r>
      <w:r>
        <w:rPr>
          <w:sz w:val="24"/>
        </w:rPr>
        <w:t>Japan.</w:t>
      </w:r>
      <w:r>
        <w:rPr>
          <w:spacing w:val="46"/>
          <w:sz w:val="24"/>
        </w:rPr>
        <w:t> </w:t>
      </w:r>
      <w:r>
        <w:rPr>
          <w:sz w:val="24"/>
        </w:rPr>
        <w:t>They</w:t>
      </w:r>
      <w:r>
        <w:rPr>
          <w:spacing w:val="-8"/>
          <w:sz w:val="24"/>
        </w:rPr>
        <w:t> </w:t>
      </w:r>
      <w:r>
        <w:rPr>
          <w:sz w:val="24"/>
        </w:rPr>
        <w:t>also</w:t>
      </w:r>
      <w:r>
        <w:rPr>
          <w:spacing w:val="-8"/>
          <w:sz w:val="24"/>
        </w:rPr>
        <w:t> </w:t>
      </w:r>
      <w:r>
        <w:rPr>
          <w:sz w:val="24"/>
        </w:rPr>
        <w:t>noted</w:t>
      </w:r>
      <w:r>
        <w:rPr>
          <w:spacing w:val="-9"/>
          <w:sz w:val="24"/>
        </w:rPr>
        <w:t> </w:t>
      </w:r>
      <w:r>
        <w:rPr>
          <w:sz w:val="24"/>
        </w:rPr>
        <w:t>that</w:t>
      </w:r>
      <w:r>
        <w:rPr>
          <w:spacing w:val="-8"/>
          <w:sz w:val="24"/>
        </w:rPr>
        <w:t> </w:t>
      </w:r>
      <w:r>
        <w:rPr>
          <w:sz w:val="24"/>
        </w:rPr>
        <w:t>domestic</w:t>
      </w:r>
      <w:r>
        <w:rPr>
          <w:spacing w:val="-8"/>
          <w:sz w:val="24"/>
        </w:rPr>
        <w:t> </w:t>
      </w:r>
      <w:r>
        <w:rPr>
          <w:sz w:val="24"/>
        </w:rPr>
        <w:t>demand</w:t>
      </w:r>
      <w:r>
        <w:rPr>
          <w:spacing w:val="-9"/>
          <w:sz w:val="24"/>
        </w:rPr>
        <w:t> </w:t>
      </w:r>
      <w:r>
        <w:rPr>
          <w:sz w:val="24"/>
        </w:rPr>
        <w:t>growth</w:t>
      </w:r>
      <w:r>
        <w:rPr>
          <w:spacing w:val="-8"/>
          <w:sz w:val="24"/>
        </w:rPr>
        <w:t> </w:t>
      </w:r>
      <w:r>
        <w:rPr>
          <w:sz w:val="24"/>
        </w:rPr>
        <w:t>in</w:t>
      </w:r>
      <w:r>
        <w:rPr>
          <w:spacing w:val="-8"/>
          <w:sz w:val="24"/>
        </w:rPr>
        <w:t> </w:t>
      </w:r>
      <w:r>
        <w:rPr>
          <w:sz w:val="24"/>
        </w:rPr>
        <w:t>Germany had been surprisingly slow. The US current account deficit would be affected by </w:t>
      </w:r>
      <w:r>
        <w:rPr>
          <w:spacing w:val="-2"/>
          <w:sz w:val="24"/>
        </w:rPr>
        <w:t>the </w:t>
      </w:r>
      <w:r>
        <w:rPr>
          <w:sz w:val="24"/>
        </w:rPr>
        <w:t>Asian crisis and that could threaten to aggravate tensions over international trade over the next year or so. Members also noted that market interest rates at medium and </w:t>
      </w:r>
      <w:r>
        <w:rPr>
          <w:spacing w:val="-3"/>
          <w:sz w:val="24"/>
        </w:rPr>
        <w:t>longer maturities </w:t>
      </w:r>
      <w:r>
        <w:rPr>
          <w:sz w:val="24"/>
        </w:rPr>
        <w:t>in </w:t>
      </w:r>
      <w:r>
        <w:rPr>
          <w:spacing w:val="-3"/>
          <w:sz w:val="24"/>
        </w:rPr>
        <w:t>countries </w:t>
      </w:r>
      <w:r>
        <w:rPr>
          <w:sz w:val="24"/>
        </w:rPr>
        <w:t>not </w:t>
      </w:r>
      <w:r>
        <w:rPr>
          <w:spacing w:val="-3"/>
          <w:sz w:val="24"/>
        </w:rPr>
        <w:t>immediately affected </w:t>
      </w:r>
      <w:r>
        <w:rPr>
          <w:sz w:val="24"/>
        </w:rPr>
        <w:t>had </w:t>
      </w:r>
      <w:r>
        <w:rPr>
          <w:spacing w:val="-3"/>
          <w:sz w:val="24"/>
        </w:rPr>
        <w:t>generally fallen, even </w:t>
      </w:r>
      <w:r>
        <w:rPr>
          <w:sz w:val="24"/>
        </w:rPr>
        <w:t>though they would have larger current account deficits to</w:t>
      </w:r>
      <w:r>
        <w:rPr>
          <w:spacing w:val="-12"/>
          <w:sz w:val="24"/>
        </w:rPr>
        <w:t> </w:t>
      </w:r>
      <w:r>
        <w:rPr>
          <w:sz w:val="24"/>
        </w:rPr>
        <w:t>finance.</w:t>
      </w:r>
    </w:p>
    <w:p>
      <w:pPr>
        <w:pStyle w:val="BodyText"/>
        <w:rPr>
          <w:sz w:val="32"/>
        </w:rPr>
      </w:pPr>
    </w:p>
    <w:p>
      <w:pPr>
        <w:pStyle w:val="ListParagraph"/>
        <w:numPr>
          <w:ilvl w:val="0"/>
          <w:numId w:val="1"/>
        </w:numPr>
        <w:tabs>
          <w:tab w:pos="1371" w:val="left" w:leader="none"/>
          <w:tab w:pos="1372" w:val="left" w:leader="none"/>
        </w:tabs>
        <w:spacing w:line="321" w:lineRule="auto" w:before="0" w:after="0"/>
        <w:ind w:left="940" w:right="1044" w:firstLine="0"/>
        <w:jc w:val="left"/>
        <w:rPr>
          <w:sz w:val="24"/>
        </w:rPr>
      </w:pPr>
      <w:r>
        <w:rPr>
          <w:spacing w:val="-3"/>
          <w:sz w:val="24"/>
        </w:rPr>
        <w:t>Members discussed </w:t>
      </w:r>
      <w:r>
        <w:rPr>
          <w:sz w:val="24"/>
        </w:rPr>
        <w:t>the </w:t>
      </w:r>
      <w:r>
        <w:rPr>
          <w:spacing w:val="-3"/>
          <w:sz w:val="24"/>
        </w:rPr>
        <w:t>risk that </w:t>
      </w:r>
      <w:r>
        <w:rPr>
          <w:sz w:val="24"/>
        </w:rPr>
        <w:t>the </w:t>
      </w:r>
      <w:r>
        <w:rPr>
          <w:spacing w:val="-3"/>
          <w:sz w:val="24"/>
        </w:rPr>
        <w:t>impact </w:t>
      </w:r>
      <w:r>
        <w:rPr>
          <w:sz w:val="24"/>
        </w:rPr>
        <w:t>of the </w:t>
      </w:r>
      <w:r>
        <w:rPr>
          <w:spacing w:val="-3"/>
          <w:sz w:val="24"/>
        </w:rPr>
        <w:t>Asian crisis might </w:t>
      </w:r>
      <w:r>
        <w:rPr>
          <w:sz w:val="24"/>
        </w:rPr>
        <w:t>be </w:t>
      </w:r>
      <w:r>
        <w:rPr>
          <w:spacing w:val="-3"/>
          <w:sz w:val="24"/>
        </w:rPr>
        <w:t>much </w:t>
      </w:r>
      <w:r>
        <w:rPr>
          <w:sz w:val="24"/>
        </w:rPr>
        <w:t>more</w:t>
      </w:r>
      <w:r>
        <w:rPr>
          <w:spacing w:val="-9"/>
          <w:sz w:val="24"/>
        </w:rPr>
        <w:t> </w:t>
      </w:r>
      <w:r>
        <w:rPr>
          <w:sz w:val="24"/>
        </w:rPr>
        <w:t>severe</w:t>
      </w:r>
      <w:r>
        <w:rPr>
          <w:spacing w:val="-9"/>
          <w:sz w:val="24"/>
        </w:rPr>
        <w:t> </w:t>
      </w:r>
      <w:r>
        <w:rPr>
          <w:sz w:val="24"/>
        </w:rPr>
        <w:t>than</w:t>
      </w:r>
      <w:r>
        <w:rPr>
          <w:spacing w:val="-9"/>
          <w:sz w:val="24"/>
        </w:rPr>
        <w:t> </w:t>
      </w:r>
      <w:r>
        <w:rPr>
          <w:sz w:val="24"/>
        </w:rPr>
        <w:t>recent</w:t>
      </w:r>
      <w:r>
        <w:rPr>
          <w:spacing w:val="-9"/>
          <w:sz w:val="24"/>
        </w:rPr>
        <w:t> </w:t>
      </w:r>
      <w:r>
        <w:rPr>
          <w:sz w:val="24"/>
        </w:rPr>
        <w:t>estimates</w:t>
      </w:r>
      <w:r>
        <w:rPr>
          <w:spacing w:val="-9"/>
          <w:sz w:val="24"/>
        </w:rPr>
        <w:t> </w:t>
      </w:r>
      <w:r>
        <w:rPr>
          <w:sz w:val="24"/>
        </w:rPr>
        <w:t>suggested.</w:t>
      </w:r>
      <w:r>
        <w:rPr>
          <w:spacing w:val="44"/>
          <w:sz w:val="24"/>
        </w:rPr>
        <w:t> </w:t>
      </w:r>
      <w:r>
        <w:rPr>
          <w:sz w:val="24"/>
        </w:rPr>
        <w:t>One</w:t>
      </w:r>
      <w:r>
        <w:rPr>
          <w:spacing w:val="-9"/>
          <w:sz w:val="24"/>
        </w:rPr>
        <w:t> </w:t>
      </w:r>
      <w:r>
        <w:rPr>
          <w:sz w:val="24"/>
        </w:rPr>
        <w:t>possibility</w:t>
      </w:r>
      <w:r>
        <w:rPr>
          <w:spacing w:val="-9"/>
          <w:sz w:val="24"/>
        </w:rPr>
        <w:t> </w:t>
      </w:r>
      <w:r>
        <w:rPr>
          <w:sz w:val="24"/>
        </w:rPr>
        <w:t>was</w:t>
      </w:r>
      <w:r>
        <w:rPr>
          <w:spacing w:val="-9"/>
          <w:sz w:val="24"/>
        </w:rPr>
        <w:t> </w:t>
      </w:r>
      <w:r>
        <w:rPr>
          <w:sz w:val="24"/>
        </w:rPr>
        <w:t>that</w:t>
      </w:r>
      <w:r>
        <w:rPr>
          <w:spacing w:val="-9"/>
          <w:sz w:val="24"/>
        </w:rPr>
        <w:t> </w:t>
      </w:r>
      <w:r>
        <w:rPr>
          <w:sz w:val="24"/>
        </w:rPr>
        <w:t>the</w:t>
      </w:r>
      <w:r>
        <w:rPr>
          <w:spacing w:val="-9"/>
          <w:sz w:val="24"/>
        </w:rPr>
        <w:t> </w:t>
      </w:r>
      <w:r>
        <w:rPr>
          <w:sz w:val="24"/>
        </w:rPr>
        <w:t>crisis</w:t>
      </w:r>
      <w:r>
        <w:rPr>
          <w:spacing w:val="-9"/>
          <w:sz w:val="24"/>
        </w:rPr>
        <w:t> </w:t>
      </w:r>
      <w:r>
        <w:rPr>
          <w:sz w:val="24"/>
        </w:rPr>
        <w:t>could spread</w:t>
      </w:r>
      <w:r>
        <w:rPr>
          <w:spacing w:val="-8"/>
          <w:sz w:val="24"/>
        </w:rPr>
        <w:t> </w:t>
      </w:r>
      <w:r>
        <w:rPr>
          <w:sz w:val="24"/>
        </w:rPr>
        <w:t>as</w:t>
      </w:r>
      <w:r>
        <w:rPr>
          <w:spacing w:val="-7"/>
          <w:sz w:val="24"/>
        </w:rPr>
        <w:t> </w:t>
      </w:r>
      <w:r>
        <w:rPr>
          <w:sz w:val="24"/>
        </w:rPr>
        <w:t>a</w:t>
      </w:r>
      <w:r>
        <w:rPr>
          <w:spacing w:val="-8"/>
          <w:sz w:val="24"/>
        </w:rPr>
        <w:t> </w:t>
      </w:r>
      <w:r>
        <w:rPr>
          <w:sz w:val="24"/>
        </w:rPr>
        <w:t>result</w:t>
      </w:r>
      <w:r>
        <w:rPr>
          <w:spacing w:val="-7"/>
          <w:sz w:val="24"/>
        </w:rPr>
        <w:t> </w:t>
      </w:r>
      <w:r>
        <w:rPr>
          <w:sz w:val="24"/>
        </w:rPr>
        <w:t>of</w:t>
      </w:r>
      <w:r>
        <w:rPr>
          <w:spacing w:val="-7"/>
          <w:sz w:val="24"/>
        </w:rPr>
        <w:t> </w:t>
      </w:r>
      <w:r>
        <w:rPr>
          <w:sz w:val="24"/>
        </w:rPr>
        <w:t>financial</w:t>
      </w:r>
      <w:r>
        <w:rPr>
          <w:spacing w:val="-8"/>
          <w:sz w:val="24"/>
        </w:rPr>
        <w:t> </w:t>
      </w:r>
      <w:r>
        <w:rPr>
          <w:sz w:val="24"/>
        </w:rPr>
        <w:t>contagion,</w:t>
      </w:r>
      <w:r>
        <w:rPr>
          <w:spacing w:val="-7"/>
          <w:sz w:val="24"/>
        </w:rPr>
        <w:t> </w:t>
      </w:r>
      <w:r>
        <w:rPr>
          <w:sz w:val="24"/>
        </w:rPr>
        <w:t>but</w:t>
      </w:r>
      <w:r>
        <w:rPr>
          <w:spacing w:val="-8"/>
          <w:sz w:val="24"/>
        </w:rPr>
        <w:t> </w:t>
      </w:r>
      <w:r>
        <w:rPr>
          <w:sz w:val="24"/>
        </w:rPr>
        <w:t>that</w:t>
      </w:r>
      <w:r>
        <w:rPr>
          <w:spacing w:val="-7"/>
          <w:sz w:val="24"/>
        </w:rPr>
        <w:t> </w:t>
      </w:r>
      <w:r>
        <w:rPr>
          <w:sz w:val="24"/>
        </w:rPr>
        <w:t>risk</w:t>
      </w:r>
      <w:r>
        <w:rPr>
          <w:spacing w:val="-7"/>
          <w:sz w:val="24"/>
        </w:rPr>
        <w:t> </w:t>
      </w:r>
      <w:r>
        <w:rPr>
          <w:sz w:val="24"/>
        </w:rPr>
        <w:t>seemed</w:t>
      </w:r>
      <w:r>
        <w:rPr>
          <w:spacing w:val="-8"/>
          <w:sz w:val="24"/>
        </w:rPr>
        <w:t> </w:t>
      </w:r>
      <w:r>
        <w:rPr>
          <w:sz w:val="24"/>
        </w:rPr>
        <w:t>to</w:t>
      </w:r>
      <w:r>
        <w:rPr>
          <w:spacing w:val="-7"/>
          <w:sz w:val="24"/>
        </w:rPr>
        <w:t> </w:t>
      </w:r>
      <w:r>
        <w:rPr>
          <w:sz w:val="24"/>
        </w:rPr>
        <w:t>have</w:t>
      </w:r>
      <w:r>
        <w:rPr>
          <w:spacing w:val="-8"/>
          <w:sz w:val="24"/>
        </w:rPr>
        <w:t> </w:t>
      </w:r>
      <w:r>
        <w:rPr>
          <w:sz w:val="24"/>
        </w:rPr>
        <w:t>become</w:t>
      </w:r>
      <w:r>
        <w:rPr>
          <w:spacing w:val="-7"/>
          <w:sz w:val="24"/>
        </w:rPr>
        <w:t> </w:t>
      </w:r>
      <w:r>
        <w:rPr>
          <w:sz w:val="24"/>
        </w:rPr>
        <w:t>smaller during the past month. Another possibility was that industrial confidence in </w:t>
      </w:r>
      <w:r>
        <w:rPr>
          <w:spacing w:val="-2"/>
          <w:sz w:val="24"/>
        </w:rPr>
        <w:t>the </w:t>
      </w:r>
      <w:r>
        <w:rPr>
          <w:sz w:val="24"/>
        </w:rPr>
        <w:t>countries</w:t>
      </w:r>
      <w:r>
        <w:rPr>
          <w:spacing w:val="-5"/>
          <w:sz w:val="24"/>
        </w:rPr>
        <w:t> </w:t>
      </w:r>
      <w:r>
        <w:rPr>
          <w:sz w:val="24"/>
        </w:rPr>
        <w:t>not</w:t>
      </w:r>
      <w:r>
        <w:rPr>
          <w:spacing w:val="-5"/>
          <w:sz w:val="24"/>
        </w:rPr>
        <w:t> </w:t>
      </w:r>
      <w:r>
        <w:rPr>
          <w:sz w:val="24"/>
        </w:rPr>
        <w:t>immediately</w:t>
      </w:r>
      <w:r>
        <w:rPr>
          <w:spacing w:val="-5"/>
          <w:sz w:val="24"/>
        </w:rPr>
        <w:t> </w:t>
      </w:r>
      <w:r>
        <w:rPr>
          <w:sz w:val="24"/>
        </w:rPr>
        <w:t>affected</w:t>
      </w:r>
      <w:r>
        <w:rPr>
          <w:spacing w:val="-5"/>
          <w:sz w:val="24"/>
        </w:rPr>
        <w:t> </w:t>
      </w:r>
      <w:r>
        <w:rPr>
          <w:sz w:val="24"/>
        </w:rPr>
        <w:t>could</w:t>
      </w:r>
      <w:r>
        <w:rPr>
          <w:spacing w:val="-5"/>
          <w:sz w:val="24"/>
        </w:rPr>
        <w:t> </w:t>
      </w:r>
      <w:r>
        <w:rPr>
          <w:sz w:val="24"/>
        </w:rPr>
        <w:t>be</w:t>
      </w:r>
      <w:r>
        <w:rPr>
          <w:spacing w:val="-5"/>
          <w:sz w:val="24"/>
        </w:rPr>
        <w:t> </w:t>
      </w:r>
      <w:r>
        <w:rPr>
          <w:sz w:val="24"/>
        </w:rPr>
        <w:t>set</w:t>
      </w:r>
      <w:r>
        <w:rPr>
          <w:spacing w:val="-5"/>
          <w:sz w:val="24"/>
        </w:rPr>
        <w:t> </w:t>
      </w:r>
      <w:r>
        <w:rPr>
          <w:sz w:val="24"/>
        </w:rPr>
        <w:t>back</w:t>
      </w:r>
      <w:r>
        <w:rPr>
          <w:spacing w:val="-5"/>
          <w:sz w:val="24"/>
        </w:rPr>
        <w:t> </w:t>
      </w:r>
      <w:r>
        <w:rPr>
          <w:sz w:val="24"/>
        </w:rPr>
        <w:t>to</w:t>
      </w:r>
      <w:r>
        <w:rPr>
          <w:spacing w:val="-5"/>
          <w:sz w:val="24"/>
        </w:rPr>
        <w:t> </w:t>
      </w:r>
      <w:r>
        <w:rPr>
          <w:sz w:val="24"/>
        </w:rPr>
        <w:t>a</w:t>
      </w:r>
      <w:r>
        <w:rPr>
          <w:spacing w:val="-4"/>
          <w:sz w:val="24"/>
        </w:rPr>
        <w:t> </w:t>
      </w:r>
      <w:r>
        <w:rPr>
          <w:sz w:val="24"/>
        </w:rPr>
        <w:t>much</w:t>
      </w:r>
      <w:r>
        <w:rPr>
          <w:spacing w:val="-5"/>
          <w:sz w:val="24"/>
        </w:rPr>
        <w:t> </w:t>
      </w:r>
      <w:r>
        <w:rPr>
          <w:sz w:val="24"/>
        </w:rPr>
        <w:t>greater</w:t>
      </w:r>
      <w:r>
        <w:rPr>
          <w:spacing w:val="-5"/>
          <w:sz w:val="24"/>
        </w:rPr>
        <w:t> </w:t>
      </w:r>
      <w:r>
        <w:rPr>
          <w:sz w:val="24"/>
        </w:rPr>
        <w:t>extent</w:t>
      </w:r>
      <w:r>
        <w:rPr>
          <w:spacing w:val="-5"/>
          <w:sz w:val="24"/>
        </w:rPr>
        <w:t> </w:t>
      </w:r>
      <w:r>
        <w:rPr>
          <w:sz w:val="24"/>
        </w:rPr>
        <w:t>than</w:t>
      </w:r>
    </w:p>
    <w:p>
      <w:pPr>
        <w:spacing w:after="0" w:line="321" w:lineRule="auto"/>
        <w:jc w:val="left"/>
        <w:rPr>
          <w:sz w:val="24"/>
        </w:rPr>
        <w:sectPr>
          <w:headerReference w:type="default" r:id="rId6"/>
          <w:pgSz w:w="11900" w:h="16840"/>
          <w:pgMar w:header="724" w:footer="0" w:top="1260" w:bottom="280" w:left="860" w:right="880"/>
          <w:pgNumType w:start="2"/>
        </w:sectPr>
      </w:pPr>
    </w:p>
    <w:p>
      <w:pPr>
        <w:pStyle w:val="BodyText"/>
        <w:spacing w:line="321" w:lineRule="auto" w:before="183"/>
        <w:ind w:left="940" w:right="935"/>
        <w:rPr>
          <w:i/>
        </w:rPr>
      </w:pPr>
      <w:r>
        <w:rPr/>
        <w:t>might be expected. It was suggested that the Gulf War had had such an effect in 1990 and 1991. The recent unexpected weakness of UK economic data such as GDP, manufacturing production and the external trade balance, together with the weakening of the CBI financial services survey and a number of profit warnings, were possible symptoms of such a confidence effect. A contrary indicator was the recent strength of the UK equity market. Members noted that the FT-SE 100 index contained a very large component which was dependent on overseas rather than UK earnings, and that in any case its recent strength owed much to projected mergers and acquisitions. The FT-SE 250 and Small Capitalisation indices, which were much more UK-dependent, had performed much less strongly recently. Members acknowledged that rising equity prices, whatever their origin, would add to wealth, and noted that the risk of a fall in equity prices was taken account of in the projection in the February </w:t>
      </w:r>
      <w:r>
        <w:rPr>
          <w:i/>
        </w:rPr>
        <w:t>Inflation Report.</w:t>
      </w:r>
    </w:p>
    <w:p>
      <w:pPr>
        <w:pStyle w:val="BodyText"/>
        <w:spacing w:before="4"/>
        <w:rPr>
          <w:i/>
          <w:sz w:val="32"/>
        </w:rPr>
      </w:pPr>
    </w:p>
    <w:p>
      <w:pPr>
        <w:pStyle w:val="Heading1"/>
        <w:spacing w:before="0"/>
      </w:pPr>
      <w:r>
        <w:rPr/>
        <w:t>The current state of the UK economy and risks to the outlook</w:t>
      </w:r>
    </w:p>
    <w:p>
      <w:pPr>
        <w:pStyle w:val="BodyText"/>
        <w:rPr>
          <w:b/>
          <w:sz w:val="26"/>
        </w:rPr>
      </w:pPr>
    </w:p>
    <w:p>
      <w:pPr>
        <w:pStyle w:val="ListParagraph"/>
        <w:numPr>
          <w:ilvl w:val="0"/>
          <w:numId w:val="1"/>
        </w:numPr>
        <w:tabs>
          <w:tab w:pos="1371" w:val="left" w:leader="none"/>
          <w:tab w:pos="1372" w:val="left" w:leader="none"/>
        </w:tabs>
        <w:spacing w:line="321" w:lineRule="auto" w:before="159" w:after="0"/>
        <w:ind w:left="940" w:right="914" w:firstLine="0"/>
        <w:jc w:val="left"/>
        <w:rPr>
          <w:sz w:val="24"/>
        </w:rPr>
      </w:pPr>
      <w:r>
        <w:rPr>
          <w:sz w:val="24"/>
        </w:rPr>
        <w:t>The Committee noted that the first estimate of GDP growth in 1997 Q4 was 0.5%. This figure, which was subject to revision, was lower than the central</w:t>
      </w:r>
      <w:r>
        <w:rPr>
          <w:spacing w:val="-42"/>
          <w:sz w:val="24"/>
        </w:rPr>
        <w:t> </w:t>
      </w:r>
      <w:r>
        <w:rPr>
          <w:sz w:val="24"/>
        </w:rPr>
        <w:t>projection in the </w:t>
      </w:r>
      <w:r>
        <w:rPr>
          <w:spacing w:val="-3"/>
          <w:sz w:val="24"/>
        </w:rPr>
        <w:t>November </w:t>
      </w:r>
      <w:r>
        <w:rPr>
          <w:i/>
          <w:sz w:val="24"/>
        </w:rPr>
        <w:t>Inflation Report </w:t>
      </w:r>
      <w:r>
        <w:rPr>
          <w:sz w:val="24"/>
        </w:rPr>
        <w:t>by an </w:t>
      </w:r>
      <w:r>
        <w:rPr>
          <w:spacing w:val="-3"/>
          <w:sz w:val="24"/>
        </w:rPr>
        <w:t>unusually large margin. Moreover,</w:t>
      </w:r>
      <w:r>
        <w:rPr>
          <w:spacing w:val="22"/>
          <w:sz w:val="24"/>
        </w:rPr>
        <w:t> </w:t>
      </w:r>
      <w:r>
        <w:rPr>
          <w:spacing w:val="-3"/>
          <w:sz w:val="24"/>
        </w:rPr>
        <w:t>the</w:t>
      </w:r>
    </w:p>
    <w:p>
      <w:pPr>
        <w:pStyle w:val="BodyText"/>
        <w:spacing w:line="321" w:lineRule="auto"/>
        <w:ind w:left="940" w:right="935"/>
      </w:pPr>
      <w:r>
        <w:rPr/>
        <w:t>newly-available index of production for December was also weaker than expected. Members agreed that it was clear from the external trade figures that net exports had fallen sharply in 1997 Q4.</w:t>
      </w:r>
    </w:p>
    <w:p>
      <w:pPr>
        <w:pStyle w:val="BodyText"/>
        <w:rPr>
          <w:sz w:val="32"/>
        </w:rPr>
      </w:pPr>
    </w:p>
    <w:p>
      <w:pPr>
        <w:pStyle w:val="ListParagraph"/>
        <w:numPr>
          <w:ilvl w:val="0"/>
          <w:numId w:val="1"/>
        </w:numPr>
        <w:tabs>
          <w:tab w:pos="1372" w:val="left" w:leader="none"/>
        </w:tabs>
        <w:spacing w:line="321" w:lineRule="auto" w:before="1" w:after="0"/>
        <w:ind w:left="940" w:right="914" w:firstLine="0"/>
        <w:jc w:val="left"/>
        <w:rPr>
          <w:sz w:val="24"/>
        </w:rPr>
      </w:pPr>
      <w:r>
        <w:rPr>
          <w:sz w:val="24"/>
        </w:rPr>
        <w:t>A range of views was expressed on the trend in domestic demand, in particular consumer spending. Domestic demand had increased by 1.0% in 1997Q3, compared with 1.5% in Q2 and 1.0% in Q1, according to the ONS’ current estimate, but consumer spending in Q3 had been restrained as a result of the death of </w:t>
      </w:r>
      <w:r>
        <w:rPr>
          <w:spacing w:val="-2"/>
          <w:sz w:val="24"/>
        </w:rPr>
        <w:t>Diana, </w:t>
      </w:r>
      <w:r>
        <w:rPr>
          <w:spacing w:val="-3"/>
          <w:sz w:val="24"/>
        </w:rPr>
        <w:t>Princess </w:t>
      </w:r>
      <w:r>
        <w:rPr>
          <w:sz w:val="24"/>
        </w:rPr>
        <w:t>of </w:t>
      </w:r>
      <w:r>
        <w:rPr>
          <w:spacing w:val="-3"/>
          <w:sz w:val="24"/>
        </w:rPr>
        <w:t>Wales, </w:t>
      </w:r>
      <w:r>
        <w:rPr>
          <w:sz w:val="24"/>
        </w:rPr>
        <w:t>and the </w:t>
      </w:r>
      <w:r>
        <w:rPr>
          <w:spacing w:val="-3"/>
          <w:sz w:val="24"/>
        </w:rPr>
        <w:t>unusually warm weather. Retail sales </w:t>
      </w:r>
      <w:r>
        <w:rPr>
          <w:sz w:val="24"/>
        </w:rPr>
        <w:t>had </w:t>
      </w:r>
      <w:r>
        <w:rPr>
          <w:spacing w:val="-3"/>
          <w:sz w:val="24"/>
        </w:rPr>
        <w:t>bounced back in </w:t>
      </w:r>
      <w:r>
        <w:rPr>
          <w:sz w:val="24"/>
        </w:rPr>
        <w:t>October after a weak September but had fallen in both November and December. There were two possible interpretations. One was that the slowdown in recorded retail </w:t>
      </w:r>
      <w:r>
        <w:rPr>
          <w:spacing w:val="-3"/>
          <w:sz w:val="24"/>
        </w:rPr>
        <w:t>sales </w:t>
      </w:r>
      <w:r>
        <w:rPr>
          <w:sz w:val="24"/>
        </w:rPr>
        <w:t>was </w:t>
      </w:r>
      <w:r>
        <w:rPr>
          <w:spacing w:val="-3"/>
          <w:sz w:val="24"/>
        </w:rPr>
        <w:t>temporary, perhaps partly reflecting difficulties with seasonal adjustment   </w:t>
      </w:r>
      <w:r>
        <w:rPr>
          <w:sz w:val="24"/>
        </w:rPr>
        <w:t>over the Christmas period. The other was that there had been a longer-lasting slowdown in retail sales growth: it was noted that consumer confidence had weakened in the latter part of</w:t>
      </w:r>
      <w:r>
        <w:rPr>
          <w:spacing w:val="9"/>
          <w:sz w:val="24"/>
        </w:rPr>
        <w:t> </w:t>
      </w:r>
      <w:r>
        <w:rPr>
          <w:sz w:val="24"/>
        </w:rPr>
        <w:t>1997.</w:t>
      </w:r>
    </w:p>
    <w:p>
      <w:pPr>
        <w:pStyle w:val="BodyText"/>
        <w:spacing w:before="10"/>
        <w:rPr>
          <w:sz w:val="31"/>
        </w:rPr>
      </w:pPr>
    </w:p>
    <w:p>
      <w:pPr>
        <w:pStyle w:val="ListParagraph"/>
        <w:numPr>
          <w:ilvl w:val="0"/>
          <w:numId w:val="1"/>
        </w:numPr>
        <w:tabs>
          <w:tab w:pos="1372" w:val="left" w:leader="none"/>
        </w:tabs>
        <w:spacing w:line="321" w:lineRule="auto" w:before="0" w:after="0"/>
        <w:ind w:left="940" w:right="1236" w:firstLine="0"/>
        <w:jc w:val="left"/>
        <w:rPr>
          <w:sz w:val="24"/>
        </w:rPr>
      </w:pPr>
      <w:r>
        <w:rPr>
          <w:sz w:val="24"/>
        </w:rPr>
        <w:t>As to output, members agreed that there were clear signs of a slowdown in manufacturing. Industrial and manufacturing production had fallen in 1997 Q4. </w:t>
      </w:r>
      <w:r>
        <w:rPr>
          <w:spacing w:val="-8"/>
          <w:sz w:val="24"/>
        </w:rPr>
        <w:t>On </w:t>
      </w:r>
      <w:r>
        <w:rPr>
          <w:sz w:val="24"/>
        </w:rPr>
        <w:t>their</w:t>
      </w:r>
      <w:r>
        <w:rPr>
          <w:spacing w:val="-9"/>
          <w:sz w:val="24"/>
        </w:rPr>
        <w:t> </w:t>
      </w:r>
      <w:r>
        <w:rPr>
          <w:sz w:val="24"/>
        </w:rPr>
        <w:t>own,</w:t>
      </w:r>
      <w:r>
        <w:rPr>
          <w:spacing w:val="-9"/>
          <w:sz w:val="24"/>
        </w:rPr>
        <w:t> </w:t>
      </w:r>
      <w:r>
        <w:rPr>
          <w:sz w:val="24"/>
        </w:rPr>
        <w:t>the</w:t>
      </w:r>
      <w:r>
        <w:rPr>
          <w:spacing w:val="-9"/>
          <w:sz w:val="24"/>
        </w:rPr>
        <w:t> </w:t>
      </w:r>
      <w:r>
        <w:rPr>
          <w:sz w:val="24"/>
        </w:rPr>
        <w:t>latest</w:t>
      </w:r>
      <w:r>
        <w:rPr>
          <w:spacing w:val="-9"/>
          <w:sz w:val="24"/>
        </w:rPr>
        <w:t> </w:t>
      </w:r>
      <w:r>
        <w:rPr>
          <w:sz w:val="24"/>
        </w:rPr>
        <w:t>industrial</w:t>
      </w:r>
      <w:r>
        <w:rPr>
          <w:spacing w:val="-9"/>
          <w:sz w:val="24"/>
        </w:rPr>
        <w:t> </w:t>
      </w:r>
      <w:r>
        <w:rPr>
          <w:sz w:val="24"/>
        </w:rPr>
        <w:t>production</w:t>
      </w:r>
      <w:r>
        <w:rPr>
          <w:spacing w:val="-9"/>
          <w:sz w:val="24"/>
        </w:rPr>
        <w:t> </w:t>
      </w:r>
      <w:r>
        <w:rPr>
          <w:sz w:val="24"/>
        </w:rPr>
        <w:t>data</w:t>
      </w:r>
      <w:r>
        <w:rPr>
          <w:spacing w:val="-9"/>
          <w:sz w:val="24"/>
        </w:rPr>
        <w:t> </w:t>
      </w:r>
      <w:r>
        <w:rPr>
          <w:sz w:val="24"/>
        </w:rPr>
        <w:t>would</w:t>
      </w:r>
      <w:r>
        <w:rPr>
          <w:spacing w:val="-9"/>
          <w:sz w:val="24"/>
        </w:rPr>
        <w:t> </w:t>
      </w:r>
      <w:r>
        <w:rPr>
          <w:sz w:val="24"/>
        </w:rPr>
        <w:t>imply</w:t>
      </w:r>
      <w:r>
        <w:rPr>
          <w:spacing w:val="-9"/>
          <w:sz w:val="24"/>
        </w:rPr>
        <w:t> </w:t>
      </w:r>
      <w:r>
        <w:rPr>
          <w:sz w:val="24"/>
        </w:rPr>
        <w:t>a</w:t>
      </w:r>
      <w:r>
        <w:rPr>
          <w:spacing w:val="-9"/>
          <w:sz w:val="24"/>
        </w:rPr>
        <w:t> </w:t>
      </w:r>
      <w:r>
        <w:rPr>
          <w:sz w:val="24"/>
        </w:rPr>
        <w:t>downward</w:t>
      </w:r>
      <w:r>
        <w:rPr>
          <w:spacing w:val="-9"/>
          <w:sz w:val="24"/>
        </w:rPr>
        <w:t> </w:t>
      </w:r>
      <w:r>
        <w:rPr>
          <w:sz w:val="24"/>
        </w:rPr>
        <w:t>revision</w:t>
      </w:r>
      <w:r>
        <w:rPr>
          <w:spacing w:val="-9"/>
          <w:sz w:val="24"/>
        </w:rPr>
        <w:t> </w:t>
      </w:r>
      <w:r>
        <w:rPr>
          <w:sz w:val="24"/>
        </w:rPr>
        <w:t>of perhaps 0.1% to estimated GDP in Q4. The latest manufacturing survey</w:t>
      </w:r>
      <w:r>
        <w:rPr>
          <w:spacing w:val="-22"/>
          <w:sz w:val="24"/>
        </w:rPr>
        <w:t> </w:t>
      </w:r>
      <w:r>
        <w:rPr>
          <w:sz w:val="24"/>
        </w:rPr>
        <w:t>responses</w:t>
      </w:r>
    </w:p>
    <w:p>
      <w:pPr>
        <w:spacing w:after="0" w:line="321" w:lineRule="auto"/>
        <w:jc w:val="left"/>
        <w:rPr>
          <w:sz w:val="24"/>
        </w:rPr>
        <w:sectPr>
          <w:pgSz w:w="11900" w:h="16840"/>
          <w:pgMar w:header="724" w:footer="0" w:top="1260" w:bottom="280" w:left="860" w:right="880"/>
        </w:sectPr>
      </w:pPr>
    </w:p>
    <w:p>
      <w:pPr>
        <w:pStyle w:val="BodyText"/>
        <w:spacing w:line="321" w:lineRule="auto" w:before="183"/>
        <w:ind w:left="940" w:right="1201"/>
      </w:pPr>
      <w:r>
        <w:rPr/>
        <w:t>were generally weaker than earlier. A range of views was expressed about whether service sector activity was slowing down. According to the ONS data, output of services had slowed down modestly after mid-1997, but the CIPS survey suggested some modest acceleration in January.</w:t>
      </w:r>
    </w:p>
    <w:p>
      <w:pPr>
        <w:pStyle w:val="BodyText"/>
        <w:rPr>
          <w:sz w:val="32"/>
        </w:rPr>
      </w:pPr>
    </w:p>
    <w:p>
      <w:pPr>
        <w:pStyle w:val="ListParagraph"/>
        <w:numPr>
          <w:ilvl w:val="0"/>
          <w:numId w:val="1"/>
        </w:numPr>
        <w:tabs>
          <w:tab w:pos="1372" w:val="left" w:leader="none"/>
        </w:tabs>
        <w:spacing w:line="321" w:lineRule="auto" w:before="1" w:after="0"/>
        <w:ind w:left="940" w:right="1025" w:firstLine="0"/>
        <w:jc w:val="left"/>
        <w:rPr>
          <w:sz w:val="24"/>
        </w:rPr>
      </w:pPr>
      <w:r>
        <w:rPr>
          <w:sz w:val="24"/>
        </w:rPr>
        <w:t>Members debated the current behaviour of total output in the light of recent</w:t>
      </w:r>
      <w:r>
        <w:rPr>
          <w:spacing w:val="-41"/>
          <w:sz w:val="24"/>
        </w:rPr>
        <w:t> </w:t>
      </w:r>
      <w:r>
        <w:rPr>
          <w:sz w:val="24"/>
        </w:rPr>
        <w:t>data. One</w:t>
      </w:r>
      <w:r>
        <w:rPr>
          <w:spacing w:val="-7"/>
          <w:sz w:val="24"/>
        </w:rPr>
        <w:t> </w:t>
      </w:r>
      <w:r>
        <w:rPr>
          <w:sz w:val="24"/>
        </w:rPr>
        <w:t>view</w:t>
      </w:r>
      <w:r>
        <w:rPr>
          <w:spacing w:val="-7"/>
          <w:sz w:val="24"/>
        </w:rPr>
        <w:t> </w:t>
      </w:r>
      <w:r>
        <w:rPr>
          <w:sz w:val="24"/>
        </w:rPr>
        <w:t>was</w:t>
      </w:r>
      <w:r>
        <w:rPr>
          <w:spacing w:val="-7"/>
          <w:sz w:val="24"/>
        </w:rPr>
        <w:t> </w:t>
      </w:r>
      <w:r>
        <w:rPr>
          <w:sz w:val="24"/>
        </w:rPr>
        <w:t>that</w:t>
      </w:r>
      <w:r>
        <w:rPr>
          <w:spacing w:val="-7"/>
          <w:sz w:val="24"/>
        </w:rPr>
        <w:t> </w:t>
      </w:r>
      <w:r>
        <w:rPr>
          <w:sz w:val="24"/>
        </w:rPr>
        <w:t>it</w:t>
      </w:r>
      <w:r>
        <w:rPr>
          <w:spacing w:val="-6"/>
          <w:sz w:val="24"/>
        </w:rPr>
        <w:t> </w:t>
      </w:r>
      <w:r>
        <w:rPr>
          <w:sz w:val="24"/>
        </w:rPr>
        <w:t>seemed</w:t>
      </w:r>
      <w:r>
        <w:rPr>
          <w:spacing w:val="-7"/>
          <w:sz w:val="24"/>
        </w:rPr>
        <w:t> </w:t>
      </w:r>
      <w:r>
        <w:rPr>
          <w:sz w:val="24"/>
        </w:rPr>
        <w:t>possible</w:t>
      </w:r>
      <w:r>
        <w:rPr>
          <w:spacing w:val="-7"/>
          <w:sz w:val="24"/>
        </w:rPr>
        <w:t> </w:t>
      </w:r>
      <w:r>
        <w:rPr>
          <w:sz w:val="24"/>
        </w:rPr>
        <w:t>that</w:t>
      </w:r>
      <w:r>
        <w:rPr>
          <w:spacing w:val="-7"/>
          <w:sz w:val="24"/>
        </w:rPr>
        <w:t> </w:t>
      </w:r>
      <w:r>
        <w:rPr>
          <w:sz w:val="24"/>
        </w:rPr>
        <w:t>the</w:t>
      </w:r>
      <w:r>
        <w:rPr>
          <w:spacing w:val="-6"/>
          <w:sz w:val="24"/>
        </w:rPr>
        <w:t> </w:t>
      </w:r>
      <w:r>
        <w:rPr>
          <w:sz w:val="24"/>
        </w:rPr>
        <w:t>economy</w:t>
      </w:r>
      <w:r>
        <w:rPr>
          <w:spacing w:val="-7"/>
          <w:sz w:val="24"/>
        </w:rPr>
        <w:t> </w:t>
      </w:r>
      <w:r>
        <w:rPr>
          <w:sz w:val="24"/>
        </w:rPr>
        <w:t>had</w:t>
      </w:r>
      <w:r>
        <w:rPr>
          <w:spacing w:val="-7"/>
          <w:sz w:val="24"/>
        </w:rPr>
        <w:t> </w:t>
      </w:r>
      <w:r>
        <w:rPr>
          <w:sz w:val="24"/>
        </w:rPr>
        <w:t>reached</w:t>
      </w:r>
      <w:r>
        <w:rPr>
          <w:spacing w:val="-7"/>
          <w:sz w:val="24"/>
        </w:rPr>
        <w:t> </w:t>
      </w:r>
      <w:r>
        <w:rPr>
          <w:sz w:val="24"/>
        </w:rPr>
        <w:t>a</w:t>
      </w:r>
      <w:r>
        <w:rPr>
          <w:spacing w:val="-6"/>
          <w:sz w:val="24"/>
        </w:rPr>
        <w:t> </w:t>
      </w:r>
      <w:r>
        <w:rPr>
          <w:sz w:val="24"/>
        </w:rPr>
        <w:t>turning</w:t>
      </w:r>
      <w:r>
        <w:rPr>
          <w:spacing w:val="-7"/>
          <w:sz w:val="24"/>
        </w:rPr>
        <w:t> </w:t>
      </w:r>
      <w:r>
        <w:rPr>
          <w:sz w:val="24"/>
        </w:rPr>
        <w:t>point</w:t>
      </w:r>
      <w:r>
        <w:rPr>
          <w:spacing w:val="-7"/>
          <w:sz w:val="24"/>
        </w:rPr>
        <w:t> </w:t>
      </w:r>
      <w:r>
        <w:rPr>
          <w:sz w:val="24"/>
        </w:rPr>
        <w:t>in output and demand earlier than had been expected, and that the near-term outlook for output was unusually uncertain. The recent large downside discrepancies between estimated outturns and earlier central projections represented evidence in support of that view. Members recalled that the statistics had been very slow to reveal </w:t>
      </w:r>
      <w:r>
        <w:rPr>
          <w:spacing w:val="-2"/>
          <w:sz w:val="24"/>
        </w:rPr>
        <w:t>the </w:t>
      </w:r>
      <w:r>
        <w:rPr>
          <w:sz w:val="24"/>
        </w:rPr>
        <w:t>downturn in 1990. Another view was that the behaviour of the economy was </w:t>
      </w:r>
      <w:r>
        <w:rPr>
          <w:spacing w:val="-2"/>
          <w:sz w:val="24"/>
        </w:rPr>
        <w:t>always </w:t>
      </w:r>
      <w:r>
        <w:rPr>
          <w:sz w:val="24"/>
        </w:rPr>
        <w:t>highly</w:t>
      </w:r>
      <w:r>
        <w:rPr>
          <w:spacing w:val="-11"/>
          <w:sz w:val="24"/>
        </w:rPr>
        <w:t> </w:t>
      </w:r>
      <w:r>
        <w:rPr>
          <w:sz w:val="24"/>
        </w:rPr>
        <w:t>irregular</w:t>
      </w:r>
      <w:r>
        <w:rPr>
          <w:spacing w:val="-10"/>
          <w:sz w:val="24"/>
        </w:rPr>
        <w:t> </w:t>
      </w:r>
      <w:r>
        <w:rPr>
          <w:sz w:val="24"/>
        </w:rPr>
        <w:t>and</w:t>
      </w:r>
      <w:r>
        <w:rPr>
          <w:spacing w:val="-10"/>
          <w:sz w:val="24"/>
        </w:rPr>
        <w:t> </w:t>
      </w:r>
      <w:r>
        <w:rPr>
          <w:sz w:val="24"/>
        </w:rPr>
        <w:t>that</w:t>
      </w:r>
      <w:r>
        <w:rPr>
          <w:spacing w:val="-10"/>
          <w:sz w:val="24"/>
        </w:rPr>
        <w:t> </w:t>
      </w:r>
      <w:r>
        <w:rPr>
          <w:sz w:val="24"/>
        </w:rPr>
        <w:t>these</w:t>
      </w:r>
      <w:r>
        <w:rPr>
          <w:spacing w:val="-10"/>
          <w:sz w:val="24"/>
        </w:rPr>
        <w:t> </w:t>
      </w:r>
      <w:r>
        <w:rPr>
          <w:sz w:val="24"/>
        </w:rPr>
        <w:t>discrepancies</w:t>
      </w:r>
      <w:r>
        <w:rPr>
          <w:spacing w:val="-10"/>
          <w:sz w:val="24"/>
        </w:rPr>
        <w:t> </w:t>
      </w:r>
      <w:r>
        <w:rPr>
          <w:sz w:val="24"/>
        </w:rPr>
        <w:t>were</w:t>
      </w:r>
      <w:r>
        <w:rPr>
          <w:spacing w:val="-11"/>
          <w:sz w:val="24"/>
        </w:rPr>
        <w:t> </w:t>
      </w:r>
      <w:r>
        <w:rPr>
          <w:sz w:val="24"/>
        </w:rPr>
        <w:t>not</w:t>
      </w:r>
      <w:r>
        <w:rPr>
          <w:spacing w:val="-10"/>
          <w:sz w:val="24"/>
        </w:rPr>
        <w:t> </w:t>
      </w:r>
      <w:r>
        <w:rPr>
          <w:sz w:val="24"/>
        </w:rPr>
        <w:t>unusual.</w:t>
      </w:r>
      <w:r>
        <w:rPr>
          <w:spacing w:val="42"/>
          <w:sz w:val="24"/>
        </w:rPr>
        <w:t> </w:t>
      </w:r>
      <w:r>
        <w:rPr>
          <w:sz w:val="24"/>
        </w:rPr>
        <w:t>There</w:t>
      </w:r>
      <w:r>
        <w:rPr>
          <w:spacing w:val="-10"/>
          <w:sz w:val="24"/>
        </w:rPr>
        <w:t> </w:t>
      </w:r>
      <w:r>
        <w:rPr>
          <w:sz w:val="24"/>
        </w:rPr>
        <w:t>was</w:t>
      </w:r>
      <w:r>
        <w:rPr>
          <w:spacing w:val="-10"/>
          <w:sz w:val="24"/>
        </w:rPr>
        <w:t> </w:t>
      </w:r>
      <w:r>
        <w:rPr>
          <w:sz w:val="24"/>
        </w:rPr>
        <w:t>accordingly no reason to think that the near-term outlook for output was more uncertain than </w:t>
      </w:r>
      <w:r>
        <w:rPr>
          <w:spacing w:val="-2"/>
          <w:sz w:val="24"/>
        </w:rPr>
        <w:t>usual.</w:t>
      </w:r>
    </w:p>
    <w:p>
      <w:pPr>
        <w:pStyle w:val="BodyText"/>
        <w:spacing w:before="10"/>
        <w:rPr>
          <w:sz w:val="31"/>
        </w:rPr>
      </w:pPr>
    </w:p>
    <w:p>
      <w:pPr>
        <w:pStyle w:val="ListParagraph"/>
        <w:numPr>
          <w:ilvl w:val="0"/>
          <w:numId w:val="1"/>
        </w:numPr>
        <w:tabs>
          <w:tab w:pos="1372" w:val="left" w:leader="none"/>
        </w:tabs>
        <w:spacing w:line="321" w:lineRule="auto" w:before="1" w:after="0"/>
        <w:ind w:left="940" w:right="934" w:firstLine="0"/>
        <w:jc w:val="left"/>
        <w:rPr>
          <w:sz w:val="24"/>
        </w:rPr>
      </w:pPr>
      <w:r>
        <w:rPr>
          <w:sz w:val="24"/>
        </w:rPr>
        <w:t>Members expressed a range of views about the information content of the output data. One view was that they provided a valuable guide to the state of the economy and</w:t>
      </w:r>
      <w:r>
        <w:rPr>
          <w:spacing w:val="-9"/>
          <w:sz w:val="24"/>
        </w:rPr>
        <w:t> </w:t>
      </w:r>
      <w:r>
        <w:rPr>
          <w:sz w:val="24"/>
        </w:rPr>
        <w:t>important</w:t>
      </w:r>
      <w:r>
        <w:rPr>
          <w:spacing w:val="-9"/>
          <w:sz w:val="24"/>
        </w:rPr>
        <w:t> </w:t>
      </w:r>
      <w:r>
        <w:rPr>
          <w:sz w:val="24"/>
        </w:rPr>
        <w:t>information</w:t>
      </w:r>
      <w:r>
        <w:rPr>
          <w:spacing w:val="-9"/>
          <w:sz w:val="24"/>
        </w:rPr>
        <w:t> </w:t>
      </w:r>
      <w:r>
        <w:rPr>
          <w:sz w:val="24"/>
        </w:rPr>
        <w:t>for</w:t>
      </w:r>
      <w:r>
        <w:rPr>
          <w:spacing w:val="-8"/>
          <w:sz w:val="24"/>
        </w:rPr>
        <w:t> </w:t>
      </w:r>
      <w:r>
        <w:rPr>
          <w:sz w:val="24"/>
        </w:rPr>
        <w:t>policy</w:t>
      </w:r>
      <w:r>
        <w:rPr>
          <w:spacing w:val="-9"/>
          <w:sz w:val="24"/>
        </w:rPr>
        <w:t> </w:t>
      </w:r>
      <w:r>
        <w:rPr>
          <w:sz w:val="24"/>
        </w:rPr>
        <w:t>purposes.</w:t>
      </w:r>
      <w:r>
        <w:rPr>
          <w:spacing w:val="45"/>
          <w:sz w:val="24"/>
        </w:rPr>
        <w:t> </w:t>
      </w:r>
      <w:r>
        <w:rPr>
          <w:sz w:val="24"/>
        </w:rPr>
        <w:t>Another</w:t>
      </w:r>
      <w:r>
        <w:rPr>
          <w:spacing w:val="-9"/>
          <w:sz w:val="24"/>
        </w:rPr>
        <w:t> </w:t>
      </w:r>
      <w:r>
        <w:rPr>
          <w:sz w:val="24"/>
        </w:rPr>
        <w:t>view</w:t>
      </w:r>
      <w:r>
        <w:rPr>
          <w:spacing w:val="-8"/>
          <w:sz w:val="24"/>
        </w:rPr>
        <w:t> </w:t>
      </w:r>
      <w:r>
        <w:rPr>
          <w:sz w:val="24"/>
        </w:rPr>
        <w:t>was</w:t>
      </w:r>
      <w:r>
        <w:rPr>
          <w:spacing w:val="-9"/>
          <w:sz w:val="24"/>
        </w:rPr>
        <w:t> </w:t>
      </w:r>
      <w:r>
        <w:rPr>
          <w:sz w:val="24"/>
        </w:rPr>
        <w:t>that</w:t>
      </w:r>
      <w:r>
        <w:rPr>
          <w:spacing w:val="-9"/>
          <w:sz w:val="24"/>
        </w:rPr>
        <w:t> </w:t>
      </w:r>
      <w:r>
        <w:rPr>
          <w:sz w:val="24"/>
        </w:rPr>
        <w:t>the</w:t>
      </w:r>
      <w:r>
        <w:rPr>
          <w:spacing w:val="-8"/>
          <w:sz w:val="24"/>
        </w:rPr>
        <w:t> </w:t>
      </w:r>
      <w:r>
        <w:rPr>
          <w:sz w:val="24"/>
        </w:rPr>
        <w:t>problems</w:t>
      </w:r>
      <w:r>
        <w:rPr>
          <w:spacing w:val="-9"/>
          <w:sz w:val="24"/>
        </w:rPr>
        <w:t> </w:t>
      </w:r>
      <w:r>
        <w:rPr>
          <w:sz w:val="24"/>
        </w:rPr>
        <w:t>of measuring output, particularly output of services, were so serious that it was difficult to place much reliance on the output figures and safer to base policy judgements on more firmly-based statistics, such as the labour market</w:t>
      </w:r>
      <w:r>
        <w:rPr>
          <w:spacing w:val="-14"/>
          <w:sz w:val="24"/>
        </w:rPr>
        <w:t> </w:t>
      </w:r>
      <w:r>
        <w:rPr>
          <w:sz w:val="24"/>
        </w:rPr>
        <w:t>data.</w:t>
      </w:r>
    </w:p>
    <w:p>
      <w:pPr>
        <w:pStyle w:val="BodyText"/>
        <w:rPr>
          <w:sz w:val="32"/>
        </w:rPr>
      </w:pPr>
    </w:p>
    <w:p>
      <w:pPr>
        <w:pStyle w:val="ListParagraph"/>
        <w:numPr>
          <w:ilvl w:val="0"/>
          <w:numId w:val="1"/>
        </w:numPr>
        <w:tabs>
          <w:tab w:pos="1372" w:val="left" w:leader="none"/>
        </w:tabs>
        <w:spacing w:line="321" w:lineRule="auto" w:before="0" w:after="0"/>
        <w:ind w:left="940" w:right="924" w:firstLine="0"/>
        <w:jc w:val="left"/>
        <w:rPr>
          <w:sz w:val="24"/>
        </w:rPr>
      </w:pPr>
      <w:r>
        <w:rPr>
          <w:sz w:val="24"/>
        </w:rPr>
        <w:t>The Committee discussed the current state of the labour market. The earlier presentation</w:t>
      </w:r>
      <w:r>
        <w:rPr>
          <w:spacing w:val="-9"/>
          <w:sz w:val="24"/>
        </w:rPr>
        <w:t> </w:t>
      </w:r>
      <w:r>
        <w:rPr>
          <w:sz w:val="24"/>
        </w:rPr>
        <w:t>by</w:t>
      </w:r>
      <w:r>
        <w:rPr>
          <w:spacing w:val="-9"/>
          <w:sz w:val="24"/>
        </w:rPr>
        <w:t> </w:t>
      </w:r>
      <w:r>
        <w:rPr>
          <w:sz w:val="24"/>
        </w:rPr>
        <w:t>Bank</w:t>
      </w:r>
      <w:r>
        <w:rPr>
          <w:spacing w:val="-8"/>
          <w:sz w:val="24"/>
        </w:rPr>
        <w:t> </w:t>
      </w:r>
      <w:r>
        <w:rPr>
          <w:sz w:val="24"/>
        </w:rPr>
        <w:t>staff</w:t>
      </w:r>
      <w:r>
        <w:rPr>
          <w:spacing w:val="-9"/>
          <w:sz w:val="24"/>
        </w:rPr>
        <w:t> </w:t>
      </w:r>
      <w:r>
        <w:rPr>
          <w:sz w:val="24"/>
        </w:rPr>
        <w:t>(summarised</w:t>
      </w:r>
      <w:r>
        <w:rPr>
          <w:spacing w:val="-9"/>
          <w:sz w:val="24"/>
        </w:rPr>
        <w:t> </w:t>
      </w:r>
      <w:r>
        <w:rPr>
          <w:sz w:val="24"/>
        </w:rPr>
        <w:t>in</w:t>
      </w:r>
      <w:r>
        <w:rPr>
          <w:spacing w:val="-8"/>
          <w:sz w:val="24"/>
        </w:rPr>
        <w:t> </w:t>
      </w:r>
      <w:r>
        <w:rPr>
          <w:sz w:val="24"/>
        </w:rPr>
        <w:t>the</w:t>
      </w:r>
      <w:r>
        <w:rPr>
          <w:spacing w:val="-9"/>
          <w:sz w:val="24"/>
        </w:rPr>
        <w:t> </w:t>
      </w:r>
      <w:r>
        <w:rPr>
          <w:sz w:val="24"/>
        </w:rPr>
        <w:t>Annex)</w:t>
      </w:r>
      <w:r>
        <w:rPr>
          <w:spacing w:val="-8"/>
          <w:sz w:val="24"/>
        </w:rPr>
        <w:t> </w:t>
      </w:r>
      <w:r>
        <w:rPr>
          <w:sz w:val="24"/>
        </w:rPr>
        <w:t>had</w:t>
      </w:r>
      <w:r>
        <w:rPr>
          <w:spacing w:val="-9"/>
          <w:sz w:val="24"/>
        </w:rPr>
        <w:t> </w:t>
      </w:r>
      <w:r>
        <w:rPr>
          <w:sz w:val="24"/>
        </w:rPr>
        <w:t>reported</w:t>
      </w:r>
      <w:r>
        <w:rPr>
          <w:spacing w:val="-9"/>
          <w:sz w:val="24"/>
        </w:rPr>
        <w:t> </w:t>
      </w:r>
      <w:r>
        <w:rPr>
          <w:sz w:val="24"/>
        </w:rPr>
        <w:t>that</w:t>
      </w:r>
      <w:r>
        <w:rPr>
          <w:spacing w:val="-8"/>
          <w:sz w:val="24"/>
        </w:rPr>
        <w:t> </w:t>
      </w:r>
      <w:r>
        <w:rPr>
          <w:sz w:val="24"/>
        </w:rPr>
        <w:t>labour</w:t>
      </w:r>
      <w:r>
        <w:rPr>
          <w:spacing w:val="-9"/>
          <w:sz w:val="24"/>
        </w:rPr>
        <w:t> </w:t>
      </w:r>
      <w:r>
        <w:rPr>
          <w:spacing w:val="-2"/>
          <w:sz w:val="24"/>
        </w:rPr>
        <w:t>demand </w:t>
      </w:r>
      <w:r>
        <w:rPr>
          <w:sz w:val="24"/>
        </w:rPr>
        <w:t>remained strong, as measured by quantity indicators of employment </w:t>
      </w:r>
      <w:r>
        <w:rPr>
          <w:spacing w:val="-2"/>
          <w:sz w:val="24"/>
        </w:rPr>
        <w:t>and </w:t>
      </w:r>
      <w:r>
        <w:rPr>
          <w:sz w:val="24"/>
        </w:rPr>
        <w:t>unemployment. The Agencies were reporting growing skill shortages and the British Chambers of Commerce survey for Q4 reported rising recruitment difficulties. But </w:t>
      </w:r>
      <w:r>
        <w:rPr>
          <w:spacing w:val="-2"/>
          <w:sz w:val="24"/>
        </w:rPr>
        <w:t>the </w:t>
      </w:r>
      <w:r>
        <w:rPr>
          <w:sz w:val="24"/>
        </w:rPr>
        <w:t>CBI quarterly survey suggested that shortage of skilled labour had been slightly less widely cited as a factor likely to limit output in January than in October, </w:t>
      </w:r>
      <w:r>
        <w:rPr>
          <w:spacing w:val="-2"/>
          <w:sz w:val="24"/>
        </w:rPr>
        <w:t>and </w:t>
      </w:r>
      <w:r>
        <w:rPr>
          <w:spacing w:val="-3"/>
          <w:sz w:val="24"/>
        </w:rPr>
        <w:t>substantially less widely than </w:t>
      </w:r>
      <w:r>
        <w:rPr>
          <w:sz w:val="24"/>
        </w:rPr>
        <w:t>in the </w:t>
      </w:r>
      <w:r>
        <w:rPr>
          <w:spacing w:val="-3"/>
          <w:sz w:val="24"/>
        </w:rPr>
        <w:t>late</w:t>
      </w:r>
      <w:r>
        <w:rPr>
          <w:spacing w:val="5"/>
          <w:sz w:val="24"/>
        </w:rPr>
        <w:t> </w:t>
      </w:r>
      <w:r>
        <w:rPr>
          <w:spacing w:val="-3"/>
          <w:sz w:val="24"/>
        </w:rPr>
        <w:t>1980s.</w:t>
      </w:r>
    </w:p>
    <w:p>
      <w:pPr>
        <w:pStyle w:val="BodyText"/>
        <w:rPr>
          <w:sz w:val="32"/>
        </w:rPr>
      </w:pPr>
    </w:p>
    <w:p>
      <w:pPr>
        <w:pStyle w:val="ListParagraph"/>
        <w:numPr>
          <w:ilvl w:val="0"/>
          <w:numId w:val="1"/>
        </w:numPr>
        <w:tabs>
          <w:tab w:pos="1372" w:val="left" w:leader="none"/>
        </w:tabs>
        <w:spacing w:line="321" w:lineRule="auto" w:before="0" w:after="0"/>
        <w:ind w:left="940" w:right="1030" w:firstLine="0"/>
        <w:jc w:val="left"/>
        <w:rPr>
          <w:sz w:val="24"/>
        </w:rPr>
      </w:pPr>
      <w:r>
        <w:rPr>
          <w:spacing w:val="-3"/>
          <w:sz w:val="24"/>
        </w:rPr>
        <w:t>Members discussed earnings growth. </w:t>
      </w:r>
      <w:r>
        <w:rPr>
          <w:sz w:val="24"/>
        </w:rPr>
        <w:t>One </w:t>
      </w:r>
      <w:r>
        <w:rPr>
          <w:spacing w:val="-3"/>
          <w:sz w:val="24"/>
        </w:rPr>
        <w:t>view </w:t>
      </w:r>
      <w:r>
        <w:rPr>
          <w:sz w:val="24"/>
        </w:rPr>
        <w:t>was </w:t>
      </w:r>
      <w:r>
        <w:rPr>
          <w:spacing w:val="-3"/>
          <w:sz w:val="24"/>
        </w:rPr>
        <w:t>that </w:t>
      </w:r>
      <w:r>
        <w:rPr>
          <w:sz w:val="24"/>
        </w:rPr>
        <w:t>the </w:t>
      </w:r>
      <w:r>
        <w:rPr>
          <w:spacing w:val="-3"/>
          <w:sz w:val="24"/>
        </w:rPr>
        <w:t>rise </w:t>
      </w:r>
      <w:r>
        <w:rPr>
          <w:sz w:val="24"/>
        </w:rPr>
        <w:t>in </w:t>
      </w:r>
      <w:r>
        <w:rPr>
          <w:spacing w:val="-3"/>
          <w:sz w:val="24"/>
        </w:rPr>
        <w:t>underlying </w:t>
      </w:r>
      <w:r>
        <w:rPr>
          <w:sz w:val="24"/>
        </w:rPr>
        <w:t>average earnings growth to 4.75% in November might be temporary and related to annual</w:t>
      </w:r>
      <w:r>
        <w:rPr>
          <w:spacing w:val="-10"/>
          <w:sz w:val="24"/>
        </w:rPr>
        <w:t> </w:t>
      </w:r>
      <w:r>
        <w:rPr>
          <w:sz w:val="24"/>
        </w:rPr>
        <w:t>bonus</w:t>
      </w:r>
      <w:r>
        <w:rPr>
          <w:spacing w:val="-9"/>
          <w:sz w:val="24"/>
        </w:rPr>
        <w:t> </w:t>
      </w:r>
      <w:r>
        <w:rPr>
          <w:sz w:val="24"/>
        </w:rPr>
        <w:t>payments,</w:t>
      </w:r>
      <w:r>
        <w:rPr>
          <w:spacing w:val="-10"/>
          <w:sz w:val="24"/>
        </w:rPr>
        <w:t> </w:t>
      </w:r>
      <w:r>
        <w:rPr>
          <w:sz w:val="24"/>
        </w:rPr>
        <w:t>as</w:t>
      </w:r>
      <w:r>
        <w:rPr>
          <w:spacing w:val="-9"/>
          <w:sz w:val="24"/>
        </w:rPr>
        <w:t> </w:t>
      </w:r>
      <w:r>
        <w:rPr>
          <w:sz w:val="24"/>
        </w:rPr>
        <w:t>had</w:t>
      </w:r>
      <w:r>
        <w:rPr>
          <w:spacing w:val="-9"/>
          <w:sz w:val="24"/>
        </w:rPr>
        <w:t> </w:t>
      </w:r>
      <w:r>
        <w:rPr>
          <w:sz w:val="24"/>
        </w:rPr>
        <w:t>been</w:t>
      </w:r>
      <w:r>
        <w:rPr>
          <w:spacing w:val="-10"/>
          <w:sz w:val="24"/>
        </w:rPr>
        <w:t> </w:t>
      </w:r>
      <w:r>
        <w:rPr>
          <w:sz w:val="24"/>
        </w:rPr>
        <w:t>the</w:t>
      </w:r>
      <w:r>
        <w:rPr>
          <w:spacing w:val="-9"/>
          <w:sz w:val="24"/>
        </w:rPr>
        <w:t> </w:t>
      </w:r>
      <w:r>
        <w:rPr>
          <w:sz w:val="24"/>
        </w:rPr>
        <w:t>case</w:t>
      </w:r>
      <w:r>
        <w:rPr>
          <w:spacing w:val="-9"/>
          <w:sz w:val="24"/>
        </w:rPr>
        <w:t> </w:t>
      </w:r>
      <w:r>
        <w:rPr>
          <w:sz w:val="24"/>
        </w:rPr>
        <w:t>when</w:t>
      </w:r>
      <w:r>
        <w:rPr>
          <w:spacing w:val="-10"/>
          <w:sz w:val="24"/>
        </w:rPr>
        <w:t> </w:t>
      </w:r>
      <w:r>
        <w:rPr>
          <w:sz w:val="24"/>
        </w:rPr>
        <w:t>average</w:t>
      </w:r>
      <w:r>
        <w:rPr>
          <w:spacing w:val="-9"/>
          <w:sz w:val="24"/>
        </w:rPr>
        <w:t> </w:t>
      </w:r>
      <w:r>
        <w:rPr>
          <w:sz w:val="24"/>
        </w:rPr>
        <w:t>earnings</w:t>
      </w:r>
      <w:r>
        <w:rPr>
          <w:spacing w:val="-10"/>
          <w:sz w:val="24"/>
        </w:rPr>
        <w:t> </w:t>
      </w:r>
      <w:r>
        <w:rPr>
          <w:sz w:val="24"/>
        </w:rPr>
        <w:t>growth</w:t>
      </w:r>
      <w:r>
        <w:rPr>
          <w:spacing w:val="-9"/>
          <w:sz w:val="24"/>
        </w:rPr>
        <w:t> </w:t>
      </w:r>
      <w:r>
        <w:rPr>
          <w:sz w:val="24"/>
        </w:rPr>
        <w:t>increased in late 1996. Another view was that these figures, along with the recent settlements data reported in the Annex, were clear signs of an acceleration in</w:t>
      </w:r>
      <w:r>
        <w:rPr>
          <w:spacing w:val="-41"/>
          <w:sz w:val="24"/>
        </w:rPr>
        <w:t> </w:t>
      </w:r>
      <w:r>
        <w:rPr>
          <w:sz w:val="24"/>
        </w:rPr>
        <w:t>earnings.</w:t>
      </w:r>
    </w:p>
    <w:p>
      <w:pPr>
        <w:spacing w:after="0" w:line="321" w:lineRule="auto"/>
        <w:jc w:val="left"/>
        <w:rPr>
          <w:sz w:val="24"/>
        </w:rPr>
        <w:sectPr>
          <w:pgSz w:w="11900" w:h="16840"/>
          <w:pgMar w:header="724" w:footer="0" w:top="1260" w:bottom="280" w:left="860" w:right="880"/>
        </w:sectPr>
      </w:pPr>
    </w:p>
    <w:p>
      <w:pPr>
        <w:pStyle w:val="ListParagraph"/>
        <w:numPr>
          <w:ilvl w:val="0"/>
          <w:numId w:val="1"/>
        </w:numPr>
        <w:tabs>
          <w:tab w:pos="1372" w:val="left" w:leader="none"/>
        </w:tabs>
        <w:spacing w:line="321" w:lineRule="auto" w:before="183" w:after="0"/>
        <w:ind w:left="940" w:right="943" w:firstLine="0"/>
        <w:jc w:val="left"/>
        <w:rPr>
          <w:sz w:val="24"/>
        </w:rPr>
      </w:pPr>
      <w:r>
        <w:rPr>
          <w:sz w:val="24"/>
        </w:rPr>
        <w:t>Members agreed that earnings growth depended on the difference between </w:t>
      </w:r>
      <w:r>
        <w:rPr>
          <w:spacing w:val="-2"/>
          <w:sz w:val="24"/>
        </w:rPr>
        <w:t>the </w:t>
      </w:r>
      <w:r>
        <w:rPr>
          <w:sz w:val="24"/>
        </w:rPr>
        <w:t>current level of unemployment and the natural rate of unemployment, and that </w:t>
      </w:r>
      <w:r>
        <w:rPr>
          <w:spacing w:val="-2"/>
          <w:sz w:val="24"/>
        </w:rPr>
        <w:t>the </w:t>
      </w:r>
      <w:r>
        <w:rPr>
          <w:sz w:val="24"/>
        </w:rPr>
        <w:t>natural rate was very uncertain and subject to change. Members suggested a </w:t>
      </w:r>
      <w:r>
        <w:rPr>
          <w:spacing w:val="-2"/>
          <w:sz w:val="24"/>
        </w:rPr>
        <w:t>number </w:t>
      </w:r>
      <w:r>
        <w:rPr>
          <w:sz w:val="24"/>
        </w:rPr>
        <w:t>of </w:t>
      </w:r>
      <w:r>
        <w:rPr>
          <w:spacing w:val="-3"/>
          <w:sz w:val="24"/>
        </w:rPr>
        <w:t>reasons </w:t>
      </w:r>
      <w:r>
        <w:rPr>
          <w:sz w:val="24"/>
        </w:rPr>
        <w:t>why it </w:t>
      </w:r>
      <w:r>
        <w:rPr>
          <w:spacing w:val="-3"/>
          <w:sz w:val="24"/>
        </w:rPr>
        <w:t>might have fallen, including deregulation, lower unionisation, the </w:t>
      </w:r>
      <w:r>
        <w:rPr>
          <w:sz w:val="24"/>
        </w:rPr>
        <w:t>removal</w:t>
      </w:r>
      <w:r>
        <w:rPr>
          <w:spacing w:val="-8"/>
          <w:sz w:val="24"/>
        </w:rPr>
        <w:t> </w:t>
      </w:r>
      <w:r>
        <w:rPr>
          <w:sz w:val="24"/>
        </w:rPr>
        <w:t>of</w:t>
      </w:r>
      <w:r>
        <w:rPr>
          <w:spacing w:val="-8"/>
          <w:sz w:val="24"/>
        </w:rPr>
        <w:t> </w:t>
      </w:r>
      <w:r>
        <w:rPr>
          <w:sz w:val="24"/>
        </w:rPr>
        <w:t>obstacles</w:t>
      </w:r>
      <w:r>
        <w:rPr>
          <w:spacing w:val="-8"/>
          <w:sz w:val="24"/>
        </w:rPr>
        <w:t> </w:t>
      </w:r>
      <w:r>
        <w:rPr>
          <w:sz w:val="24"/>
        </w:rPr>
        <w:t>to</w:t>
      </w:r>
      <w:r>
        <w:rPr>
          <w:spacing w:val="-7"/>
          <w:sz w:val="24"/>
        </w:rPr>
        <w:t> </w:t>
      </w:r>
      <w:r>
        <w:rPr>
          <w:sz w:val="24"/>
        </w:rPr>
        <w:t>women</w:t>
      </w:r>
      <w:r>
        <w:rPr>
          <w:spacing w:val="-8"/>
          <w:sz w:val="24"/>
        </w:rPr>
        <w:t> </w:t>
      </w:r>
      <w:r>
        <w:rPr>
          <w:sz w:val="24"/>
        </w:rPr>
        <w:t>working,</w:t>
      </w:r>
      <w:r>
        <w:rPr>
          <w:spacing w:val="-8"/>
          <w:sz w:val="24"/>
        </w:rPr>
        <w:t> </w:t>
      </w:r>
      <w:r>
        <w:rPr>
          <w:sz w:val="24"/>
        </w:rPr>
        <w:t>the</w:t>
      </w:r>
      <w:r>
        <w:rPr>
          <w:spacing w:val="-7"/>
          <w:sz w:val="24"/>
        </w:rPr>
        <w:t> </w:t>
      </w:r>
      <w:r>
        <w:rPr>
          <w:sz w:val="24"/>
        </w:rPr>
        <w:t>growing</w:t>
      </w:r>
      <w:r>
        <w:rPr>
          <w:spacing w:val="-8"/>
          <w:sz w:val="24"/>
        </w:rPr>
        <w:t> </w:t>
      </w:r>
      <w:r>
        <w:rPr>
          <w:sz w:val="24"/>
        </w:rPr>
        <w:t>incidence</w:t>
      </w:r>
      <w:r>
        <w:rPr>
          <w:spacing w:val="-8"/>
          <w:sz w:val="24"/>
        </w:rPr>
        <w:t> </w:t>
      </w:r>
      <w:r>
        <w:rPr>
          <w:sz w:val="24"/>
        </w:rPr>
        <w:t>of</w:t>
      </w:r>
      <w:r>
        <w:rPr>
          <w:spacing w:val="-8"/>
          <w:sz w:val="24"/>
        </w:rPr>
        <w:t> </w:t>
      </w:r>
      <w:r>
        <w:rPr>
          <w:sz w:val="24"/>
        </w:rPr>
        <w:t>part-time</w:t>
      </w:r>
      <w:r>
        <w:rPr>
          <w:spacing w:val="-7"/>
          <w:sz w:val="24"/>
        </w:rPr>
        <w:t> </w:t>
      </w:r>
      <w:r>
        <w:rPr>
          <w:sz w:val="24"/>
        </w:rPr>
        <w:t>work,</w:t>
      </w:r>
      <w:r>
        <w:rPr>
          <w:spacing w:val="-8"/>
          <w:sz w:val="24"/>
        </w:rPr>
        <w:t> </w:t>
      </w:r>
      <w:r>
        <w:rPr>
          <w:spacing w:val="-2"/>
          <w:sz w:val="24"/>
        </w:rPr>
        <w:t>and </w:t>
      </w:r>
      <w:r>
        <w:rPr>
          <w:sz w:val="24"/>
        </w:rPr>
        <w:t>the adoption of new approaches to getting people off benefits. It was agreed that the impact of the last of these factors on the natural rate of unemployment depended on how </w:t>
      </w:r>
      <w:r>
        <w:rPr>
          <w:spacing w:val="-3"/>
          <w:sz w:val="24"/>
        </w:rPr>
        <w:t>many </w:t>
      </w:r>
      <w:r>
        <w:rPr>
          <w:sz w:val="24"/>
        </w:rPr>
        <w:t>of </w:t>
      </w:r>
      <w:r>
        <w:rPr>
          <w:spacing w:val="-3"/>
          <w:sz w:val="24"/>
        </w:rPr>
        <w:t>those displaced from benefits became active </w:t>
      </w:r>
      <w:r>
        <w:rPr>
          <w:sz w:val="24"/>
        </w:rPr>
        <w:t>in the </w:t>
      </w:r>
      <w:r>
        <w:rPr>
          <w:spacing w:val="-3"/>
          <w:sz w:val="24"/>
        </w:rPr>
        <w:t>labour</w:t>
      </w:r>
      <w:r>
        <w:rPr>
          <w:spacing w:val="23"/>
          <w:sz w:val="24"/>
        </w:rPr>
        <w:t> </w:t>
      </w:r>
      <w:r>
        <w:rPr>
          <w:spacing w:val="-3"/>
          <w:sz w:val="24"/>
        </w:rPr>
        <w:t>market.</w:t>
      </w:r>
    </w:p>
    <w:p>
      <w:pPr>
        <w:pStyle w:val="BodyText"/>
        <w:rPr>
          <w:sz w:val="32"/>
        </w:rPr>
      </w:pPr>
    </w:p>
    <w:p>
      <w:pPr>
        <w:pStyle w:val="ListParagraph"/>
        <w:numPr>
          <w:ilvl w:val="0"/>
          <w:numId w:val="1"/>
        </w:numPr>
        <w:tabs>
          <w:tab w:pos="1372" w:val="left" w:leader="none"/>
        </w:tabs>
        <w:spacing w:line="321" w:lineRule="auto" w:before="0" w:after="0"/>
        <w:ind w:left="940" w:right="1034" w:firstLine="0"/>
        <w:jc w:val="left"/>
        <w:rPr>
          <w:sz w:val="24"/>
        </w:rPr>
      </w:pPr>
      <w:r>
        <w:rPr>
          <w:sz w:val="24"/>
        </w:rPr>
        <w:t>Members discussed the timing relationship between output and the demand </w:t>
      </w:r>
      <w:r>
        <w:rPr>
          <w:spacing w:val="-2"/>
          <w:sz w:val="24"/>
        </w:rPr>
        <w:t>for </w:t>
      </w:r>
      <w:r>
        <w:rPr>
          <w:sz w:val="24"/>
        </w:rPr>
        <w:t>labour. They agreed that the prospective downturn in output growth would affect the demand for labour, and thus the prospects for earnings, after some</w:t>
      </w:r>
      <w:r>
        <w:rPr>
          <w:spacing w:val="-20"/>
          <w:sz w:val="24"/>
        </w:rPr>
        <w:t> </w:t>
      </w:r>
      <w:r>
        <w:rPr>
          <w:spacing w:val="-2"/>
          <w:sz w:val="24"/>
        </w:rPr>
        <w:t>delay.</w:t>
      </w:r>
    </w:p>
    <w:p>
      <w:pPr>
        <w:pStyle w:val="BodyText"/>
        <w:spacing w:before="1"/>
        <w:rPr>
          <w:sz w:val="32"/>
        </w:rPr>
      </w:pPr>
    </w:p>
    <w:p>
      <w:pPr>
        <w:pStyle w:val="ListParagraph"/>
        <w:numPr>
          <w:ilvl w:val="0"/>
          <w:numId w:val="1"/>
        </w:numPr>
        <w:tabs>
          <w:tab w:pos="1372" w:val="left" w:leader="none"/>
        </w:tabs>
        <w:spacing w:line="321" w:lineRule="auto" w:before="0" w:after="0"/>
        <w:ind w:left="940" w:right="1010" w:firstLine="0"/>
        <w:jc w:val="left"/>
        <w:rPr>
          <w:sz w:val="24"/>
        </w:rPr>
      </w:pPr>
      <w:r>
        <w:rPr>
          <w:sz w:val="24"/>
        </w:rPr>
        <w:t>The Committee discussed the current rate of inflation. RPIX inflation had been persistently at or above the 2½% target throughout 1997 despite the temporary downward pressures resulting from sterling’s appreciation. That suggested that the </w:t>
      </w:r>
      <w:r>
        <w:rPr>
          <w:spacing w:val="-3"/>
          <w:sz w:val="24"/>
        </w:rPr>
        <w:t>domestically generated components </w:t>
      </w:r>
      <w:r>
        <w:rPr>
          <w:sz w:val="24"/>
        </w:rPr>
        <w:t>of </w:t>
      </w:r>
      <w:r>
        <w:rPr>
          <w:spacing w:val="-3"/>
          <w:sz w:val="24"/>
        </w:rPr>
        <w:t>inflation </w:t>
      </w:r>
      <w:r>
        <w:rPr>
          <w:sz w:val="24"/>
        </w:rPr>
        <w:t>had </w:t>
      </w:r>
      <w:r>
        <w:rPr>
          <w:spacing w:val="-3"/>
          <w:sz w:val="24"/>
        </w:rPr>
        <w:t>been </w:t>
      </w:r>
      <w:r>
        <w:rPr>
          <w:sz w:val="24"/>
        </w:rPr>
        <w:t>and </w:t>
      </w:r>
      <w:r>
        <w:rPr>
          <w:spacing w:val="-3"/>
          <w:sz w:val="24"/>
        </w:rPr>
        <w:t>remained substantially </w:t>
      </w:r>
      <w:r>
        <w:rPr>
          <w:sz w:val="24"/>
        </w:rPr>
        <w:t>above 2½%. It was not straightforward either to calculate domestically generated inflation or to interpret the results - it was necessary, for example, to take account of the</w:t>
      </w:r>
      <w:r>
        <w:rPr>
          <w:spacing w:val="-6"/>
          <w:sz w:val="24"/>
        </w:rPr>
        <w:t> </w:t>
      </w:r>
      <w:r>
        <w:rPr>
          <w:sz w:val="24"/>
        </w:rPr>
        <w:t>fact</w:t>
      </w:r>
      <w:r>
        <w:rPr>
          <w:spacing w:val="-6"/>
          <w:sz w:val="24"/>
        </w:rPr>
        <w:t> </w:t>
      </w:r>
      <w:r>
        <w:rPr>
          <w:sz w:val="24"/>
        </w:rPr>
        <w:t>that</w:t>
      </w:r>
      <w:r>
        <w:rPr>
          <w:spacing w:val="-6"/>
          <w:sz w:val="24"/>
        </w:rPr>
        <w:t> </w:t>
      </w:r>
      <w:r>
        <w:rPr>
          <w:sz w:val="24"/>
        </w:rPr>
        <w:t>domestic</w:t>
      </w:r>
      <w:r>
        <w:rPr>
          <w:spacing w:val="-6"/>
          <w:sz w:val="24"/>
        </w:rPr>
        <w:t> </w:t>
      </w:r>
      <w:r>
        <w:rPr>
          <w:sz w:val="24"/>
        </w:rPr>
        <w:t>labour</w:t>
      </w:r>
      <w:r>
        <w:rPr>
          <w:spacing w:val="-6"/>
          <w:sz w:val="24"/>
        </w:rPr>
        <w:t> </w:t>
      </w:r>
      <w:r>
        <w:rPr>
          <w:sz w:val="24"/>
        </w:rPr>
        <w:t>costs</w:t>
      </w:r>
      <w:r>
        <w:rPr>
          <w:spacing w:val="-6"/>
          <w:sz w:val="24"/>
        </w:rPr>
        <w:t> </w:t>
      </w:r>
      <w:r>
        <w:rPr>
          <w:sz w:val="24"/>
        </w:rPr>
        <w:t>would</w:t>
      </w:r>
      <w:r>
        <w:rPr>
          <w:spacing w:val="-6"/>
          <w:sz w:val="24"/>
        </w:rPr>
        <w:t> </w:t>
      </w:r>
      <w:r>
        <w:rPr>
          <w:sz w:val="24"/>
        </w:rPr>
        <w:t>be</w:t>
      </w:r>
      <w:r>
        <w:rPr>
          <w:spacing w:val="-6"/>
          <w:sz w:val="24"/>
        </w:rPr>
        <w:t> </w:t>
      </w:r>
      <w:r>
        <w:rPr>
          <w:sz w:val="24"/>
        </w:rPr>
        <w:t>affected</w:t>
      </w:r>
      <w:r>
        <w:rPr>
          <w:spacing w:val="-6"/>
          <w:sz w:val="24"/>
        </w:rPr>
        <w:t> </w:t>
      </w:r>
      <w:r>
        <w:rPr>
          <w:sz w:val="24"/>
        </w:rPr>
        <w:t>by</w:t>
      </w:r>
      <w:r>
        <w:rPr>
          <w:spacing w:val="-6"/>
          <w:sz w:val="24"/>
        </w:rPr>
        <w:t> </w:t>
      </w:r>
      <w:r>
        <w:rPr>
          <w:sz w:val="24"/>
        </w:rPr>
        <w:t>changes</w:t>
      </w:r>
      <w:r>
        <w:rPr>
          <w:spacing w:val="-6"/>
          <w:sz w:val="24"/>
        </w:rPr>
        <w:t> </w:t>
      </w:r>
      <w:r>
        <w:rPr>
          <w:sz w:val="24"/>
        </w:rPr>
        <w:t>in</w:t>
      </w:r>
      <w:r>
        <w:rPr>
          <w:spacing w:val="-5"/>
          <w:sz w:val="24"/>
        </w:rPr>
        <w:t> </w:t>
      </w:r>
      <w:r>
        <w:rPr>
          <w:sz w:val="24"/>
        </w:rPr>
        <w:t>import</w:t>
      </w:r>
      <w:r>
        <w:rPr>
          <w:spacing w:val="-6"/>
          <w:sz w:val="24"/>
        </w:rPr>
        <w:t> </w:t>
      </w:r>
      <w:r>
        <w:rPr>
          <w:sz w:val="24"/>
        </w:rPr>
        <w:t>prices</w:t>
      </w:r>
      <w:r>
        <w:rPr>
          <w:spacing w:val="-6"/>
          <w:sz w:val="24"/>
        </w:rPr>
        <w:t> </w:t>
      </w:r>
      <w:r>
        <w:rPr>
          <w:sz w:val="24"/>
        </w:rPr>
        <w:t>-</w:t>
      </w:r>
      <w:r>
        <w:rPr>
          <w:spacing w:val="-6"/>
          <w:sz w:val="24"/>
        </w:rPr>
        <w:t> </w:t>
      </w:r>
      <w:r>
        <w:rPr>
          <w:spacing w:val="-2"/>
          <w:sz w:val="24"/>
        </w:rPr>
        <w:t>but </w:t>
      </w:r>
      <w:r>
        <w:rPr>
          <w:sz w:val="24"/>
        </w:rPr>
        <w:t>it was </w:t>
      </w:r>
      <w:r>
        <w:rPr>
          <w:spacing w:val="-3"/>
          <w:sz w:val="24"/>
        </w:rPr>
        <w:t>possible </w:t>
      </w:r>
      <w:r>
        <w:rPr>
          <w:sz w:val="24"/>
        </w:rPr>
        <w:t>to get an </w:t>
      </w:r>
      <w:r>
        <w:rPr>
          <w:spacing w:val="-3"/>
          <w:sz w:val="24"/>
        </w:rPr>
        <w:t>impression </w:t>
      </w:r>
      <w:r>
        <w:rPr>
          <w:sz w:val="24"/>
        </w:rPr>
        <w:t>of </w:t>
      </w:r>
      <w:r>
        <w:rPr>
          <w:spacing w:val="-3"/>
          <w:sz w:val="24"/>
        </w:rPr>
        <w:t>domestically generated inflation fairly readily </w:t>
      </w:r>
      <w:r>
        <w:rPr>
          <w:sz w:val="24"/>
        </w:rPr>
        <w:t>from available statistics. For example one estimate of the domestically-produced component of RPIY was rising at a rate of 3½%-4% a year. Moreover private sector average</w:t>
      </w:r>
      <w:r>
        <w:rPr>
          <w:spacing w:val="-8"/>
          <w:sz w:val="24"/>
        </w:rPr>
        <w:t> </w:t>
      </w:r>
      <w:r>
        <w:rPr>
          <w:sz w:val="24"/>
        </w:rPr>
        <w:t>earnings</w:t>
      </w:r>
      <w:r>
        <w:rPr>
          <w:spacing w:val="-7"/>
          <w:sz w:val="24"/>
        </w:rPr>
        <w:t> </w:t>
      </w:r>
      <w:r>
        <w:rPr>
          <w:sz w:val="24"/>
        </w:rPr>
        <w:t>were</w:t>
      </w:r>
      <w:r>
        <w:rPr>
          <w:spacing w:val="-7"/>
          <w:sz w:val="24"/>
        </w:rPr>
        <w:t> </w:t>
      </w:r>
      <w:r>
        <w:rPr>
          <w:sz w:val="24"/>
        </w:rPr>
        <w:t>rising</w:t>
      </w:r>
      <w:r>
        <w:rPr>
          <w:spacing w:val="-7"/>
          <w:sz w:val="24"/>
        </w:rPr>
        <w:t> </w:t>
      </w:r>
      <w:r>
        <w:rPr>
          <w:sz w:val="24"/>
        </w:rPr>
        <w:t>at</w:t>
      </w:r>
      <w:r>
        <w:rPr>
          <w:spacing w:val="-7"/>
          <w:sz w:val="24"/>
        </w:rPr>
        <w:t> </w:t>
      </w:r>
      <w:r>
        <w:rPr>
          <w:sz w:val="24"/>
        </w:rPr>
        <w:t>around</w:t>
      </w:r>
      <w:r>
        <w:rPr>
          <w:spacing w:val="-8"/>
          <w:sz w:val="24"/>
        </w:rPr>
        <w:t> </w:t>
      </w:r>
      <w:r>
        <w:rPr>
          <w:sz w:val="24"/>
        </w:rPr>
        <w:t>5%</w:t>
      </w:r>
      <w:r>
        <w:rPr>
          <w:spacing w:val="-7"/>
          <w:sz w:val="24"/>
        </w:rPr>
        <w:t> </w:t>
      </w:r>
      <w:r>
        <w:rPr>
          <w:sz w:val="24"/>
        </w:rPr>
        <w:t>a</w:t>
      </w:r>
      <w:r>
        <w:rPr>
          <w:spacing w:val="-7"/>
          <w:sz w:val="24"/>
        </w:rPr>
        <w:t> </w:t>
      </w:r>
      <w:r>
        <w:rPr>
          <w:sz w:val="24"/>
        </w:rPr>
        <w:t>year,</w:t>
      </w:r>
      <w:r>
        <w:rPr>
          <w:spacing w:val="-7"/>
          <w:sz w:val="24"/>
        </w:rPr>
        <w:t> </w:t>
      </w:r>
      <w:r>
        <w:rPr>
          <w:sz w:val="24"/>
        </w:rPr>
        <w:t>compared</w:t>
      </w:r>
      <w:r>
        <w:rPr>
          <w:spacing w:val="-7"/>
          <w:sz w:val="24"/>
        </w:rPr>
        <w:t> </w:t>
      </w:r>
      <w:r>
        <w:rPr>
          <w:sz w:val="24"/>
        </w:rPr>
        <w:t>with</w:t>
      </w:r>
      <w:r>
        <w:rPr>
          <w:spacing w:val="-7"/>
          <w:sz w:val="24"/>
        </w:rPr>
        <w:t> </w:t>
      </w:r>
      <w:r>
        <w:rPr>
          <w:sz w:val="24"/>
        </w:rPr>
        <w:t>productivity</w:t>
      </w:r>
      <w:r>
        <w:rPr>
          <w:spacing w:val="-8"/>
          <w:sz w:val="24"/>
        </w:rPr>
        <w:t> </w:t>
      </w:r>
      <w:r>
        <w:rPr>
          <w:spacing w:val="-2"/>
          <w:sz w:val="24"/>
        </w:rPr>
        <w:t>growth </w:t>
      </w:r>
      <w:r>
        <w:rPr>
          <w:sz w:val="24"/>
        </w:rPr>
        <w:t>which had averaged around 2% a year for a long</w:t>
      </w:r>
      <w:r>
        <w:rPr>
          <w:spacing w:val="-2"/>
          <w:sz w:val="24"/>
        </w:rPr>
        <w:t> </w:t>
      </w:r>
      <w:r>
        <w:rPr>
          <w:sz w:val="24"/>
        </w:rPr>
        <w:t>period.</w:t>
      </w:r>
    </w:p>
    <w:p>
      <w:pPr>
        <w:pStyle w:val="BodyText"/>
        <w:spacing w:before="10"/>
        <w:rPr>
          <w:sz w:val="31"/>
        </w:rPr>
      </w:pPr>
    </w:p>
    <w:p>
      <w:pPr>
        <w:pStyle w:val="ListParagraph"/>
        <w:numPr>
          <w:ilvl w:val="0"/>
          <w:numId w:val="1"/>
        </w:numPr>
        <w:tabs>
          <w:tab w:pos="1372" w:val="left" w:leader="none"/>
        </w:tabs>
        <w:spacing w:line="321" w:lineRule="auto" w:before="0" w:after="0"/>
        <w:ind w:left="940" w:right="1020" w:firstLine="0"/>
        <w:jc w:val="left"/>
        <w:rPr>
          <w:sz w:val="24"/>
        </w:rPr>
      </w:pPr>
      <w:r>
        <w:rPr>
          <w:sz w:val="24"/>
        </w:rPr>
        <w:t>It was suggested that an additional factor likely to put upward pressure on inflation</w:t>
      </w:r>
      <w:r>
        <w:rPr>
          <w:spacing w:val="-8"/>
          <w:sz w:val="24"/>
        </w:rPr>
        <w:t> </w:t>
      </w:r>
      <w:r>
        <w:rPr>
          <w:sz w:val="24"/>
        </w:rPr>
        <w:t>was</w:t>
      </w:r>
      <w:r>
        <w:rPr>
          <w:spacing w:val="-8"/>
          <w:sz w:val="24"/>
        </w:rPr>
        <w:t> </w:t>
      </w:r>
      <w:r>
        <w:rPr>
          <w:sz w:val="24"/>
        </w:rPr>
        <w:t>that</w:t>
      </w:r>
      <w:r>
        <w:rPr>
          <w:spacing w:val="-8"/>
          <w:sz w:val="24"/>
        </w:rPr>
        <w:t> </w:t>
      </w:r>
      <w:r>
        <w:rPr>
          <w:sz w:val="24"/>
        </w:rPr>
        <w:t>sterling</w:t>
      </w:r>
      <w:r>
        <w:rPr>
          <w:spacing w:val="-8"/>
          <w:sz w:val="24"/>
        </w:rPr>
        <w:t> </w:t>
      </w:r>
      <w:r>
        <w:rPr>
          <w:sz w:val="24"/>
        </w:rPr>
        <w:t>was</w:t>
      </w:r>
      <w:r>
        <w:rPr>
          <w:spacing w:val="-8"/>
          <w:sz w:val="24"/>
        </w:rPr>
        <w:t> </w:t>
      </w:r>
      <w:r>
        <w:rPr>
          <w:sz w:val="24"/>
        </w:rPr>
        <w:t>overvalued</w:t>
      </w:r>
      <w:r>
        <w:rPr>
          <w:spacing w:val="-8"/>
          <w:sz w:val="24"/>
        </w:rPr>
        <w:t> </w:t>
      </w:r>
      <w:r>
        <w:rPr>
          <w:sz w:val="24"/>
        </w:rPr>
        <w:t>in</w:t>
      </w:r>
      <w:r>
        <w:rPr>
          <w:spacing w:val="-8"/>
          <w:sz w:val="24"/>
        </w:rPr>
        <w:t> </w:t>
      </w:r>
      <w:r>
        <w:rPr>
          <w:sz w:val="24"/>
        </w:rPr>
        <w:t>real</w:t>
      </w:r>
      <w:r>
        <w:rPr>
          <w:spacing w:val="-8"/>
          <w:sz w:val="24"/>
        </w:rPr>
        <w:t> </w:t>
      </w:r>
      <w:r>
        <w:rPr>
          <w:sz w:val="24"/>
        </w:rPr>
        <w:t>terms,</w:t>
      </w:r>
      <w:r>
        <w:rPr>
          <w:spacing w:val="-8"/>
          <w:sz w:val="24"/>
        </w:rPr>
        <w:t> </w:t>
      </w:r>
      <w:r>
        <w:rPr>
          <w:sz w:val="24"/>
        </w:rPr>
        <w:t>so</w:t>
      </w:r>
      <w:r>
        <w:rPr>
          <w:spacing w:val="-8"/>
          <w:sz w:val="24"/>
        </w:rPr>
        <w:t> </w:t>
      </w:r>
      <w:r>
        <w:rPr>
          <w:sz w:val="24"/>
        </w:rPr>
        <w:t>that</w:t>
      </w:r>
      <w:r>
        <w:rPr>
          <w:spacing w:val="-8"/>
          <w:sz w:val="24"/>
        </w:rPr>
        <w:t> </w:t>
      </w:r>
      <w:r>
        <w:rPr>
          <w:sz w:val="24"/>
        </w:rPr>
        <w:t>a</w:t>
      </w:r>
      <w:r>
        <w:rPr>
          <w:spacing w:val="-8"/>
          <w:sz w:val="24"/>
        </w:rPr>
        <w:t> </w:t>
      </w:r>
      <w:r>
        <w:rPr>
          <w:sz w:val="24"/>
        </w:rPr>
        <w:t>real</w:t>
      </w:r>
      <w:r>
        <w:rPr>
          <w:spacing w:val="-8"/>
          <w:sz w:val="24"/>
        </w:rPr>
        <w:t> </w:t>
      </w:r>
      <w:r>
        <w:rPr>
          <w:sz w:val="24"/>
        </w:rPr>
        <w:t>depreciation</w:t>
      </w:r>
      <w:r>
        <w:rPr>
          <w:spacing w:val="-7"/>
          <w:sz w:val="24"/>
        </w:rPr>
        <w:t> </w:t>
      </w:r>
      <w:r>
        <w:rPr>
          <w:spacing w:val="-2"/>
          <w:sz w:val="24"/>
        </w:rPr>
        <w:t>was </w:t>
      </w:r>
      <w:r>
        <w:rPr>
          <w:sz w:val="24"/>
        </w:rPr>
        <w:t>to be expected. During the period of real depreciation, it was to be expected that </w:t>
      </w:r>
      <w:r>
        <w:rPr>
          <w:spacing w:val="-3"/>
          <w:sz w:val="24"/>
        </w:rPr>
        <w:t>RPIX inflation would </w:t>
      </w:r>
      <w:r>
        <w:rPr>
          <w:sz w:val="24"/>
        </w:rPr>
        <w:t>be </w:t>
      </w:r>
      <w:r>
        <w:rPr>
          <w:spacing w:val="-3"/>
          <w:sz w:val="24"/>
        </w:rPr>
        <w:t>higher than domestically generated inflation. </w:t>
      </w:r>
      <w:r>
        <w:rPr>
          <w:sz w:val="24"/>
        </w:rPr>
        <w:t>So it was </w:t>
      </w:r>
      <w:r>
        <w:rPr>
          <w:spacing w:val="-3"/>
          <w:sz w:val="24"/>
        </w:rPr>
        <w:t>very </w:t>
      </w:r>
      <w:r>
        <w:rPr>
          <w:sz w:val="24"/>
        </w:rPr>
        <w:t>important to get domestically generated inflation down sufficiently to meet the </w:t>
      </w:r>
      <w:r>
        <w:rPr>
          <w:spacing w:val="-2"/>
          <w:sz w:val="24"/>
        </w:rPr>
        <w:t>target </w:t>
      </w:r>
      <w:r>
        <w:rPr>
          <w:sz w:val="24"/>
        </w:rPr>
        <w:t>for</w:t>
      </w:r>
      <w:r>
        <w:rPr>
          <w:spacing w:val="-8"/>
          <w:sz w:val="24"/>
        </w:rPr>
        <w:t> </w:t>
      </w:r>
      <w:r>
        <w:rPr>
          <w:sz w:val="24"/>
        </w:rPr>
        <w:t>RPIX</w:t>
      </w:r>
      <w:r>
        <w:rPr>
          <w:spacing w:val="-8"/>
          <w:sz w:val="24"/>
        </w:rPr>
        <w:t> </w:t>
      </w:r>
      <w:r>
        <w:rPr>
          <w:sz w:val="24"/>
        </w:rPr>
        <w:t>inflation,</w:t>
      </w:r>
      <w:r>
        <w:rPr>
          <w:spacing w:val="-8"/>
          <w:sz w:val="24"/>
        </w:rPr>
        <w:t> </w:t>
      </w:r>
      <w:r>
        <w:rPr>
          <w:sz w:val="24"/>
        </w:rPr>
        <w:t>and</w:t>
      </w:r>
      <w:r>
        <w:rPr>
          <w:spacing w:val="-8"/>
          <w:sz w:val="24"/>
        </w:rPr>
        <w:t> </w:t>
      </w:r>
      <w:r>
        <w:rPr>
          <w:sz w:val="24"/>
        </w:rPr>
        <w:t>it</w:t>
      </w:r>
      <w:r>
        <w:rPr>
          <w:spacing w:val="-8"/>
          <w:sz w:val="24"/>
        </w:rPr>
        <w:t> </w:t>
      </w:r>
      <w:r>
        <w:rPr>
          <w:sz w:val="24"/>
        </w:rPr>
        <w:t>was</w:t>
      </w:r>
      <w:r>
        <w:rPr>
          <w:spacing w:val="-8"/>
          <w:sz w:val="24"/>
        </w:rPr>
        <w:t> </w:t>
      </w:r>
      <w:r>
        <w:rPr>
          <w:sz w:val="24"/>
        </w:rPr>
        <w:t>not</w:t>
      </w:r>
      <w:r>
        <w:rPr>
          <w:spacing w:val="-8"/>
          <w:sz w:val="24"/>
        </w:rPr>
        <w:t> </w:t>
      </w:r>
      <w:r>
        <w:rPr>
          <w:sz w:val="24"/>
        </w:rPr>
        <w:t>clear</w:t>
      </w:r>
      <w:r>
        <w:rPr>
          <w:spacing w:val="-8"/>
          <w:sz w:val="24"/>
        </w:rPr>
        <w:t> </w:t>
      </w:r>
      <w:r>
        <w:rPr>
          <w:sz w:val="24"/>
        </w:rPr>
        <w:t>that</w:t>
      </w:r>
      <w:r>
        <w:rPr>
          <w:spacing w:val="-8"/>
          <w:sz w:val="24"/>
        </w:rPr>
        <w:t> </w:t>
      </w:r>
      <w:r>
        <w:rPr>
          <w:sz w:val="24"/>
        </w:rPr>
        <w:t>the</w:t>
      </w:r>
      <w:r>
        <w:rPr>
          <w:spacing w:val="-8"/>
          <w:sz w:val="24"/>
        </w:rPr>
        <w:t> </w:t>
      </w:r>
      <w:r>
        <w:rPr>
          <w:sz w:val="24"/>
        </w:rPr>
        <w:t>necessary</w:t>
      </w:r>
      <w:r>
        <w:rPr>
          <w:spacing w:val="-8"/>
          <w:sz w:val="24"/>
        </w:rPr>
        <w:t> </w:t>
      </w:r>
      <w:r>
        <w:rPr>
          <w:sz w:val="24"/>
        </w:rPr>
        <w:t>reduction</w:t>
      </w:r>
      <w:r>
        <w:rPr>
          <w:spacing w:val="-8"/>
          <w:sz w:val="24"/>
        </w:rPr>
        <w:t> </w:t>
      </w:r>
      <w:r>
        <w:rPr>
          <w:sz w:val="24"/>
        </w:rPr>
        <w:t>could</w:t>
      </w:r>
      <w:r>
        <w:rPr>
          <w:spacing w:val="-8"/>
          <w:sz w:val="24"/>
        </w:rPr>
        <w:t> </w:t>
      </w:r>
      <w:r>
        <w:rPr>
          <w:sz w:val="24"/>
        </w:rPr>
        <w:t>be</w:t>
      </w:r>
      <w:r>
        <w:rPr>
          <w:spacing w:val="-8"/>
          <w:sz w:val="24"/>
        </w:rPr>
        <w:t> </w:t>
      </w:r>
      <w:r>
        <w:rPr>
          <w:sz w:val="24"/>
        </w:rPr>
        <w:t>achieved simply</w:t>
      </w:r>
      <w:r>
        <w:rPr>
          <w:spacing w:val="-8"/>
          <w:sz w:val="24"/>
        </w:rPr>
        <w:t> </w:t>
      </w:r>
      <w:r>
        <w:rPr>
          <w:sz w:val="24"/>
        </w:rPr>
        <w:t>through</w:t>
      </w:r>
      <w:r>
        <w:rPr>
          <w:spacing w:val="-8"/>
          <w:sz w:val="24"/>
        </w:rPr>
        <w:t> </w:t>
      </w:r>
      <w:r>
        <w:rPr>
          <w:sz w:val="24"/>
        </w:rPr>
        <w:t>compression</w:t>
      </w:r>
      <w:r>
        <w:rPr>
          <w:spacing w:val="-7"/>
          <w:sz w:val="24"/>
        </w:rPr>
        <w:t> </w:t>
      </w:r>
      <w:r>
        <w:rPr>
          <w:sz w:val="24"/>
        </w:rPr>
        <w:t>of</w:t>
      </w:r>
      <w:r>
        <w:rPr>
          <w:spacing w:val="-8"/>
          <w:sz w:val="24"/>
        </w:rPr>
        <w:t> </w:t>
      </w:r>
      <w:r>
        <w:rPr>
          <w:sz w:val="24"/>
        </w:rPr>
        <w:t>profit</w:t>
      </w:r>
      <w:r>
        <w:rPr>
          <w:spacing w:val="-7"/>
          <w:sz w:val="24"/>
        </w:rPr>
        <w:t> </w:t>
      </w:r>
      <w:r>
        <w:rPr>
          <w:sz w:val="24"/>
        </w:rPr>
        <w:t>margins:</w:t>
      </w:r>
      <w:r>
        <w:rPr>
          <w:spacing w:val="-8"/>
          <w:sz w:val="24"/>
        </w:rPr>
        <w:t> </w:t>
      </w:r>
      <w:r>
        <w:rPr>
          <w:sz w:val="24"/>
        </w:rPr>
        <w:t>unit</w:t>
      </w:r>
      <w:r>
        <w:rPr>
          <w:spacing w:val="-8"/>
          <w:sz w:val="24"/>
        </w:rPr>
        <w:t> </w:t>
      </w:r>
      <w:r>
        <w:rPr>
          <w:sz w:val="24"/>
        </w:rPr>
        <w:t>labour</w:t>
      </w:r>
      <w:r>
        <w:rPr>
          <w:spacing w:val="-7"/>
          <w:sz w:val="24"/>
        </w:rPr>
        <w:t> </w:t>
      </w:r>
      <w:r>
        <w:rPr>
          <w:sz w:val="24"/>
        </w:rPr>
        <w:t>cost</w:t>
      </w:r>
      <w:r>
        <w:rPr>
          <w:spacing w:val="-8"/>
          <w:sz w:val="24"/>
        </w:rPr>
        <w:t> </w:t>
      </w:r>
      <w:r>
        <w:rPr>
          <w:sz w:val="24"/>
        </w:rPr>
        <w:t>growth</w:t>
      </w:r>
      <w:r>
        <w:rPr>
          <w:spacing w:val="-7"/>
          <w:sz w:val="24"/>
        </w:rPr>
        <w:t> </w:t>
      </w:r>
      <w:r>
        <w:rPr>
          <w:sz w:val="24"/>
        </w:rPr>
        <w:t>would</w:t>
      </w:r>
      <w:r>
        <w:rPr>
          <w:spacing w:val="-8"/>
          <w:sz w:val="24"/>
        </w:rPr>
        <w:t> </w:t>
      </w:r>
      <w:r>
        <w:rPr>
          <w:sz w:val="24"/>
        </w:rPr>
        <w:t>need</w:t>
      </w:r>
      <w:r>
        <w:rPr>
          <w:spacing w:val="-7"/>
          <w:sz w:val="24"/>
        </w:rPr>
        <w:t> </w:t>
      </w:r>
      <w:r>
        <w:rPr>
          <w:sz w:val="24"/>
        </w:rPr>
        <w:t>to </w:t>
      </w:r>
      <w:r>
        <w:rPr>
          <w:spacing w:val="-5"/>
          <w:sz w:val="24"/>
        </w:rPr>
        <w:t>fall.</w:t>
      </w:r>
    </w:p>
    <w:p>
      <w:pPr>
        <w:pStyle w:val="BodyText"/>
        <w:rPr>
          <w:sz w:val="32"/>
        </w:rPr>
      </w:pPr>
    </w:p>
    <w:p>
      <w:pPr>
        <w:pStyle w:val="ListParagraph"/>
        <w:numPr>
          <w:ilvl w:val="0"/>
          <w:numId w:val="1"/>
        </w:numPr>
        <w:tabs>
          <w:tab w:pos="1372" w:val="left" w:leader="none"/>
        </w:tabs>
        <w:spacing w:line="321" w:lineRule="auto" w:before="0" w:after="0"/>
        <w:ind w:left="940" w:right="1130" w:firstLine="0"/>
        <w:jc w:val="left"/>
        <w:rPr>
          <w:sz w:val="24"/>
        </w:rPr>
      </w:pPr>
      <w:r>
        <w:rPr>
          <w:sz w:val="24"/>
        </w:rPr>
        <w:t>Another</w:t>
      </w:r>
      <w:r>
        <w:rPr>
          <w:spacing w:val="-13"/>
          <w:sz w:val="24"/>
        </w:rPr>
        <w:t> </w:t>
      </w:r>
      <w:r>
        <w:rPr>
          <w:sz w:val="24"/>
        </w:rPr>
        <w:t>view</w:t>
      </w:r>
      <w:r>
        <w:rPr>
          <w:spacing w:val="-12"/>
          <w:sz w:val="24"/>
        </w:rPr>
        <w:t> </w:t>
      </w:r>
      <w:r>
        <w:rPr>
          <w:sz w:val="24"/>
        </w:rPr>
        <w:t>was</w:t>
      </w:r>
      <w:r>
        <w:rPr>
          <w:spacing w:val="-12"/>
          <w:sz w:val="24"/>
        </w:rPr>
        <w:t> </w:t>
      </w:r>
      <w:r>
        <w:rPr>
          <w:sz w:val="24"/>
        </w:rPr>
        <w:t>that</w:t>
      </w:r>
      <w:r>
        <w:rPr>
          <w:spacing w:val="-12"/>
          <w:sz w:val="24"/>
        </w:rPr>
        <w:t> </w:t>
      </w:r>
      <w:r>
        <w:rPr>
          <w:sz w:val="24"/>
        </w:rPr>
        <w:t>inflationary</w:t>
      </w:r>
      <w:r>
        <w:rPr>
          <w:spacing w:val="-12"/>
          <w:sz w:val="24"/>
        </w:rPr>
        <w:t> </w:t>
      </w:r>
      <w:r>
        <w:rPr>
          <w:sz w:val="24"/>
        </w:rPr>
        <w:t>expectations</w:t>
      </w:r>
      <w:r>
        <w:rPr>
          <w:spacing w:val="-12"/>
          <w:sz w:val="24"/>
        </w:rPr>
        <w:t> </w:t>
      </w:r>
      <w:r>
        <w:rPr>
          <w:sz w:val="24"/>
        </w:rPr>
        <w:t>were</w:t>
      </w:r>
      <w:r>
        <w:rPr>
          <w:spacing w:val="-12"/>
          <w:sz w:val="24"/>
        </w:rPr>
        <w:t> </w:t>
      </w:r>
      <w:r>
        <w:rPr>
          <w:sz w:val="24"/>
        </w:rPr>
        <w:t>falling</w:t>
      </w:r>
      <w:r>
        <w:rPr>
          <w:spacing w:val="-12"/>
          <w:sz w:val="24"/>
        </w:rPr>
        <w:t> </w:t>
      </w:r>
      <w:r>
        <w:rPr>
          <w:sz w:val="24"/>
        </w:rPr>
        <w:t>steadily.</w:t>
      </w:r>
      <w:r>
        <w:rPr>
          <w:spacing w:val="38"/>
          <w:sz w:val="24"/>
        </w:rPr>
        <w:t> </w:t>
      </w:r>
      <w:r>
        <w:rPr>
          <w:sz w:val="24"/>
        </w:rPr>
        <w:t>Producers </w:t>
      </w:r>
      <w:r>
        <w:rPr>
          <w:spacing w:val="-3"/>
          <w:sz w:val="24"/>
        </w:rPr>
        <w:t>were feeling significant pressures </w:t>
      </w:r>
      <w:r>
        <w:rPr>
          <w:sz w:val="24"/>
        </w:rPr>
        <w:t>on </w:t>
      </w:r>
      <w:r>
        <w:rPr>
          <w:spacing w:val="-3"/>
          <w:sz w:val="24"/>
        </w:rPr>
        <w:t>margins </w:t>
      </w:r>
      <w:r>
        <w:rPr>
          <w:sz w:val="24"/>
        </w:rPr>
        <w:t>and </w:t>
      </w:r>
      <w:r>
        <w:rPr>
          <w:spacing w:val="-3"/>
          <w:sz w:val="24"/>
        </w:rPr>
        <w:t>orders </w:t>
      </w:r>
      <w:r>
        <w:rPr>
          <w:sz w:val="24"/>
        </w:rPr>
        <w:t>and in </w:t>
      </w:r>
      <w:r>
        <w:rPr>
          <w:spacing w:val="-3"/>
          <w:sz w:val="24"/>
        </w:rPr>
        <w:t>some cases were </w:t>
      </w:r>
      <w:r>
        <w:rPr>
          <w:sz w:val="24"/>
        </w:rPr>
        <w:t>reconsidering their strategies. Leading indicators, fallible though they were,</w:t>
      </w:r>
      <w:r>
        <w:rPr>
          <w:spacing w:val="-19"/>
          <w:sz w:val="24"/>
        </w:rPr>
        <w:t> </w:t>
      </w:r>
      <w:r>
        <w:rPr>
          <w:sz w:val="24"/>
        </w:rPr>
        <w:t>were</w:t>
      </w:r>
    </w:p>
    <w:p>
      <w:pPr>
        <w:spacing w:after="0" w:line="321" w:lineRule="auto"/>
        <w:jc w:val="left"/>
        <w:rPr>
          <w:sz w:val="24"/>
        </w:rPr>
        <w:sectPr>
          <w:pgSz w:w="11900" w:h="16840"/>
          <w:pgMar w:header="724" w:footer="0" w:top="1260" w:bottom="280" w:left="860" w:right="880"/>
        </w:sectPr>
      </w:pPr>
    </w:p>
    <w:p>
      <w:pPr>
        <w:pStyle w:val="BodyText"/>
        <w:spacing w:line="321" w:lineRule="auto" w:before="183"/>
        <w:ind w:left="940" w:right="522"/>
      </w:pPr>
      <w:r>
        <w:rPr/>
        <w:t>pointing to a slowdown in output. This was not an environment in which inflation was likely to increase.</w:t>
      </w:r>
    </w:p>
    <w:p>
      <w:pPr>
        <w:pStyle w:val="BodyText"/>
        <w:spacing w:before="1"/>
        <w:rPr>
          <w:sz w:val="32"/>
        </w:rPr>
      </w:pPr>
    </w:p>
    <w:p>
      <w:pPr>
        <w:pStyle w:val="ListParagraph"/>
        <w:numPr>
          <w:ilvl w:val="0"/>
          <w:numId w:val="1"/>
        </w:numPr>
        <w:tabs>
          <w:tab w:pos="1372" w:val="left" w:leader="none"/>
        </w:tabs>
        <w:spacing w:line="321" w:lineRule="auto" w:before="0" w:after="0"/>
        <w:ind w:left="940" w:right="1059" w:firstLine="0"/>
        <w:jc w:val="left"/>
        <w:rPr>
          <w:sz w:val="24"/>
        </w:rPr>
      </w:pPr>
      <w:r>
        <w:rPr>
          <w:sz w:val="24"/>
        </w:rPr>
        <w:t>The</w:t>
      </w:r>
      <w:r>
        <w:rPr>
          <w:spacing w:val="-8"/>
          <w:sz w:val="24"/>
        </w:rPr>
        <w:t> </w:t>
      </w:r>
      <w:r>
        <w:rPr>
          <w:sz w:val="24"/>
        </w:rPr>
        <w:t>Committee</w:t>
      </w:r>
      <w:r>
        <w:rPr>
          <w:spacing w:val="-7"/>
          <w:sz w:val="24"/>
        </w:rPr>
        <w:t> </w:t>
      </w:r>
      <w:r>
        <w:rPr>
          <w:sz w:val="24"/>
        </w:rPr>
        <w:t>took</w:t>
      </w:r>
      <w:r>
        <w:rPr>
          <w:spacing w:val="-7"/>
          <w:sz w:val="24"/>
        </w:rPr>
        <w:t> </w:t>
      </w:r>
      <w:r>
        <w:rPr>
          <w:sz w:val="24"/>
        </w:rPr>
        <w:t>note</w:t>
      </w:r>
      <w:r>
        <w:rPr>
          <w:spacing w:val="-7"/>
          <w:sz w:val="24"/>
        </w:rPr>
        <w:t> </w:t>
      </w:r>
      <w:r>
        <w:rPr>
          <w:sz w:val="24"/>
        </w:rPr>
        <w:t>of</w:t>
      </w:r>
      <w:r>
        <w:rPr>
          <w:spacing w:val="-8"/>
          <w:sz w:val="24"/>
        </w:rPr>
        <w:t> </w:t>
      </w:r>
      <w:r>
        <w:rPr>
          <w:sz w:val="24"/>
        </w:rPr>
        <w:t>the</w:t>
      </w:r>
      <w:r>
        <w:rPr>
          <w:spacing w:val="-7"/>
          <w:sz w:val="24"/>
        </w:rPr>
        <w:t> </w:t>
      </w:r>
      <w:r>
        <w:rPr>
          <w:sz w:val="24"/>
        </w:rPr>
        <w:t>developments</w:t>
      </w:r>
      <w:r>
        <w:rPr>
          <w:spacing w:val="-7"/>
          <w:sz w:val="24"/>
        </w:rPr>
        <w:t> </w:t>
      </w:r>
      <w:r>
        <w:rPr>
          <w:sz w:val="24"/>
        </w:rPr>
        <w:t>in</w:t>
      </w:r>
      <w:r>
        <w:rPr>
          <w:spacing w:val="-7"/>
          <w:sz w:val="24"/>
        </w:rPr>
        <w:t> </w:t>
      </w:r>
      <w:r>
        <w:rPr>
          <w:sz w:val="24"/>
        </w:rPr>
        <w:t>the</w:t>
      </w:r>
      <w:r>
        <w:rPr>
          <w:spacing w:val="-8"/>
          <w:sz w:val="24"/>
        </w:rPr>
        <w:t> </w:t>
      </w:r>
      <w:r>
        <w:rPr>
          <w:sz w:val="24"/>
        </w:rPr>
        <w:t>monetary</w:t>
      </w:r>
      <w:r>
        <w:rPr>
          <w:spacing w:val="-7"/>
          <w:sz w:val="24"/>
        </w:rPr>
        <w:t> </w:t>
      </w:r>
      <w:r>
        <w:rPr>
          <w:sz w:val="24"/>
        </w:rPr>
        <w:t>aggregates</w:t>
      </w:r>
      <w:r>
        <w:rPr>
          <w:spacing w:val="-7"/>
          <w:sz w:val="24"/>
        </w:rPr>
        <w:t> </w:t>
      </w:r>
      <w:r>
        <w:rPr>
          <w:sz w:val="24"/>
        </w:rPr>
        <w:t>and</w:t>
      </w:r>
      <w:r>
        <w:rPr>
          <w:spacing w:val="-7"/>
          <w:sz w:val="24"/>
        </w:rPr>
        <w:t> </w:t>
      </w:r>
      <w:r>
        <w:rPr>
          <w:sz w:val="24"/>
        </w:rPr>
        <w:t>in financial markets reported in the Annex. Members recognised that the cumulative effect of past broad money growth represented an upside risk to the projection. In financial</w:t>
      </w:r>
      <w:r>
        <w:rPr>
          <w:spacing w:val="-10"/>
          <w:sz w:val="24"/>
        </w:rPr>
        <w:t> </w:t>
      </w:r>
      <w:r>
        <w:rPr>
          <w:sz w:val="24"/>
        </w:rPr>
        <w:t>markets,</w:t>
      </w:r>
      <w:r>
        <w:rPr>
          <w:spacing w:val="-10"/>
          <w:sz w:val="24"/>
        </w:rPr>
        <w:t> </w:t>
      </w:r>
      <w:r>
        <w:rPr>
          <w:sz w:val="24"/>
        </w:rPr>
        <w:t>the</w:t>
      </w:r>
      <w:r>
        <w:rPr>
          <w:spacing w:val="-10"/>
          <w:sz w:val="24"/>
        </w:rPr>
        <w:t> </w:t>
      </w:r>
      <w:r>
        <w:rPr>
          <w:sz w:val="24"/>
        </w:rPr>
        <w:t>possibility</w:t>
      </w:r>
      <w:r>
        <w:rPr>
          <w:spacing w:val="-10"/>
          <w:sz w:val="24"/>
        </w:rPr>
        <w:t> </w:t>
      </w:r>
      <w:r>
        <w:rPr>
          <w:sz w:val="24"/>
        </w:rPr>
        <w:t>of</w:t>
      </w:r>
      <w:r>
        <w:rPr>
          <w:spacing w:val="-10"/>
          <w:sz w:val="24"/>
        </w:rPr>
        <w:t> </w:t>
      </w:r>
      <w:r>
        <w:rPr>
          <w:sz w:val="24"/>
        </w:rPr>
        <w:t>the</w:t>
      </w:r>
      <w:r>
        <w:rPr>
          <w:spacing w:val="-9"/>
          <w:sz w:val="24"/>
        </w:rPr>
        <w:t> </w:t>
      </w:r>
      <w:r>
        <w:rPr>
          <w:sz w:val="24"/>
        </w:rPr>
        <w:t>exchange</w:t>
      </w:r>
      <w:r>
        <w:rPr>
          <w:spacing w:val="-10"/>
          <w:sz w:val="24"/>
        </w:rPr>
        <w:t> </w:t>
      </w:r>
      <w:r>
        <w:rPr>
          <w:sz w:val="24"/>
        </w:rPr>
        <w:t>rate</w:t>
      </w:r>
      <w:r>
        <w:rPr>
          <w:spacing w:val="-10"/>
          <w:sz w:val="24"/>
        </w:rPr>
        <w:t> </w:t>
      </w:r>
      <w:r>
        <w:rPr>
          <w:sz w:val="24"/>
        </w:rPr>
        <w:t>depreciating</w:t>
      </w:r>
      <w:r>
        <w:rPr>
          <w:spacing w:val="-10"/>
          <w:sz w:val="24"/>
        </w:rPr>
        <w:t> </w:t>
      </w:r>
      <w:r>
        <w:rPr>
          <w:sz w:val="24"/>
        </w:rPr>
        <w:t>faster</w:t>
      </w:r>
      <w:r>
        <w:rPr>
          <w:spacing w:val="-10"/>
          <w:sz w:val="24"/>
        </w:rPr>
        <w:t> </w:t>
      </w:r>
      <w:r>
        <w:rPr>
          <w:sz w:val="24"/>
        </w:rPr>
        <w:t>than</w:t>
      </w:r>
      <w:r>
        <w:rPr>
          <w:spacing w:val="-9"/>
          <w:sz w:val="24"/>
        </w:rPr>
        <w:t> </w:t>
      </w:r>
      <w:r>
        <w:rPr>
          <w:sz w:val="24"/>
        </w:rPr>
        <w:t>the</w:t>
      </w:r>
      <w:r>
        <w:rPr>
          <w:spacing w:val="-10"/>
          <w:sz w:val="24"/>
        </w:rPr>
        <w:t> </w:t>
      </w:r>
      <w:r>
        <w:rPr>
          <w:sz w:val="24"/>
        </w:rPr>
        <w:t>rate </w:t>
      </w:r>
      <w:r>
        <w:rPr>
          <w:spacing w:val="-3"/>
          <w:sz w:val="24"/>
        </w:rPr>
        <w:t>implied </w:t>
      </w:r>
      <w:r>
        <w:rPr>
          <w:sz w:val="24"/>
        </w:rPr>
        <w:t>by </w:t>
      </w:r>
      <w:r>
        <w:rPr>
          <w:spacing w:val="-3"/>
          <w:sz w:val="24"/>
        </w:rPr>
        <w:t>interest rate differentials represented </w:t>
      </w:r>
      <w:r>
        <w:rPr>
          <w:sz w:val="24"/>
        </w:rPr>
        <w:t>an </w:t>
      </w:r>
      <w:r>
        <w:rPr>
          <w:spacing w:val="-3"/>
          <w:sz w:val="24"/>
        </w:rPr>
        <w:t>additional upside risk, </w:t>
      </w:r>
      <w:r>
        <w:rPr>
          <w:sz w:val="24"/>
        </w:rPr>
        <w:t>but </w:t>
      </w:r>
      <w:r>
        <w:rPr>
          <w:spacing w:val="-3"/>
          <w:sz w:val="24"/>
        </w:rPr>
        <w:t>the possibility </w:t>
      </w:r>
      <w:r>
        <w:rPr>
          <w:sz w:val="24"/>
        </w:rPr>
        <w:t>of a </w:t>
      </w:r>
      <w:r>
        <w:rPr>
          <w:spacing w:val="-3"/>
          <w:sz w:val="24"/>
        </w:rPr>
        <w:t>sharp fall </w:t>
      </w:r>
      <w:r>
        <w:rPr>
          <w:sz w:val="24"/>
        </w:rPr>
        <w:t>in </w:t>
      </w:r>
      <w:r>
        <w:rPr>
          <w:spacing w:val="-3"/>
          <w:sz w:val="24"/>
        </w:rPr>
        <w:t>equity prices represented </w:t>
      </w:r>
      <w:r>
        <w:rPr>
          <w:sz w:val="24"/>
        </w:rPr>
        <w:t>a </w:t>
      </w:r>
      <w:r>
        <w:rPr>
          <w:spacing w:val="-3"/>
          <w:sz w:val="24"/>
        </w:rPr>
        <w:t>downside</w:t>
      </w:r>
      <w:r>
        <w:rPr>
          <w:spacing w:val="22"/>
          <w:sz w:val="24"/>
        </w:rPr>
        <w:t> </w:t>
      </w:r>
      <w:r>
        <w:rPr>
          <w:spacing w:val="-3"/>
          <w:sz w:val="24"/>
        </w:rPr>
        <w:t>risk.</w:t>
      </w:r>
    </w:p>
    <w:p>
      <w:pPr>
        <w:pStyle w:val="BodyText"/>
        <w:spacing w:before="5"/>
        <w:rPr>
          <w:sz w:val="32"/>
        </w:rPr>
      </w:pPr>
    </w:p>
    <w:p>
      <w:pPr>
        <w:pStyle w:val="Heading1"/>
        <w:spacing w:before="0"/>
      </w:pPr>
      <w:r>
        <w:rPr/>
        <w:t>Other forecasts of the UK economy</w:t>
      </w:r>
    </w:p>
    <w:p>
      <w:pPr>
        <w:pStyle w:val="BodyText"/>
        <w:rPr>
          <w:b/>
          <w:sz w:val="26"/>
        </w:rPr>
      </w:pPr>
    </w:p>
    <w:p>
      <w:pPr>
        <w:pStyle w:val="ListParagraph"/>
        <w:numPr>
          <w:ilvl w:val="0"/>
          <w:numId w:val="1"/>
        </w:numPr>
        <w:tabs>
          <w:tab w:pos="1372" w:val="left" w:leader="none"/>
        </w:tabs>
        <w:spacing w:line="321" w:lineRule="auto" w:before="160" w:after="0"/>
        <w:ind w:left="940" w:right="923" w:firstLine="0"/>
        <w:jc w:val="left"/>
        <w:rPr>
          <w:sz w:val="24"/>
        </w:rPr>
      </w:pPr>
      <w:r>
        <w:rPr>
          <w:sz w:val="24"/>
        </w:rPr>
        <w:t>Members noted that the average of outside forecasts of RPIX inflation in the year to 2000 Q1 was 2.6%, close to the central projection that would appear in the </w:t>
      </w:r>
      <w:r>
        <w:rPr>
          <w:spacing w:val="-3"/>
          <w:sz w:val="24"/>
        </w:rPr>
        <w:t>February </w:t>
      </w:r>
      <w:r>
        <w:rPr>
          <w:i/>
          <w:sz w:val="24"/>
        </w:rPr>
        <w:t>Inflation Report</w:t>
      </w:r>
      <w:r>
        <w:rPr>
          <w:sz w:val="24"/>
        </w:rPr>
        <w:t>. The Bank’s forecast of output growth was slightly lower than the average of outside forecasts for 1998 but slightly higher for 1999. This meant that the central projection that would appear in the February </w:t>
      </w:r>
      <w:r>
        <w:rPr>
          <w:i/>
          <w:sz w:val="24"/>
        </w:rPr>
        <w:t>Inflation Report </w:t>
      </w:r>
      <w:r>
        <w:rPr>
          <w:sz w:val="24"/>
        </w:rPr>
        <w:t>would</w:t>
      </w:r>
      <w:r>
        <w:rPr>
          <w:spacing w:val="-37"/>
          <w:sz w:val="24"/>
        </w:rPr>
        <w:t> </w:t>
      </w:r>
      <w:r>
        <w:rPr>
          <w:sz w:val="24"/>
        </w:rPr>
        <w:t>be close</w:t>
      </w:r>
      <w:r>
        <w:rPr>
          <w:spacing w:val="-4"/>
          <w:sz w:val="24"/>
        </w:rPr>
        <w:t> </w:t>
      </w:r>
      <w:r>
        <w:rPr>
          <w:sz w:val="24"/>
        </w:rPr>
        <w:t>to</w:t>
      </w:r>
      <w:r>
        <w:rPr>
          <w:spacing w:val="-4"/>
          <w:sz w:val="24"/>
        </w:rPr>
        <w:t> </w:t>
      </w:r>
      <w:r>
        <w:rPr>
          <w:sz w:val="24"/>
        </w:rPr>
        <w:t>the</w:t>
      </w:r>
      <w:r>
        <w:rPr>
          <w:spacing w:val="-4"/>
          <w:sz w:val="24"/>
        </w:rPr>
        <w:t> </w:t>
      </w:r>
      <w:r>
        <w:rPr>
          <w:sz w:val="24"/>
        </w:rPr>
        <w:t>average</w:t>
      </w:r>
      <w:r>
        <w:rPr>
          <w:spacing w:val="-4"/>
          <w:sz w:val="24"/>
        </w:rPr>
        <w:t> </w:t>
      </w:r>
      <w:r>
        <w:rPr>
          <w:sz w:val="24"/>
        </w:rPr>
        <w:t>of</w:t>
      </w:r>
      <w:r>
        <w:rPr>
          <w:spacing w:val="-4"/>
          <w:sz w:val="24"/>
        </w:rPr>
        <w:t> </w:t>
      </w:r>
      <w:r>
        <w:rPr>
          <w:sz w:val="24"/>
        </w:rPr>
        <w:t>outside</w:t>
      </w:r>
      <w:r>
        <w:rPr>
          <w:spacing w:val="-4"/>
          <w:sz w:val="24"/>
        </w:rPr>
        <w:t> </w:t>
      </w:r>
      <w:r>
        <w:rPr>
          <w:sz w:val="24"/>
        </w:rPr>
        <w:t>forecasts,</w:t>
      </w:r>
      <w:r>
        <w:rPr>
          <w:spacing w:val="-4"/>
          <w:sz w:val="24"/>
        </w:rPr>
        <w:t> </w:t>
      </w:r>
      <w:r>
        <w:rPr>
          <w:sz w:val="24"/>
        </w:rPr>
        <w:t>whereas</w:t>
      </w:r>
      <w:r>
        <w:rPr>
          <w:spacing w:val="-4"/>
          <w:sz w:val="24"/>
        </w:rPr>
        <w:t> </w:t>
      </w:r>
      <w:r>
        <w:rPr>
          <w:sz w:val="24"/>
        </w:rPr>
        <w:t>the</w:t>
      </w:r>
      <w:r>
        <w:rPr>
          <w:spacing w:val="-4"/>
          <w:sz w:val="24"/>
        </w:rPr>
        <w:t> </w:t>
      </w:r>
      <w:r>
        <w:rPr>
          <w:sz w:val="24"/>
        </w:rPr>
        <w:t>November</w:t>
      </w:r>
      <w:r>
        <w:rPr>
          <w:spacing w:val="-4"/>
          <w:sz w:val="24"/>
        </w:rPr>
        <w:t> </w:t>
      </w:r>
      <w:r>
        <w:rPr>
          <w:sz w:val="24"/>
        </w:rPr>
        <w:t>central</w:t>
      </w:r>
      <w:r>
        <w:rPr>
          <w:spacing w:val="-4"/>
          <w:sz w:val="24"/>
        </w:rPr>
        <w:t> </w:t>
      </w:r>
      <w:r>
        <w:rPr>
          <w:sz w:val="24"/>
        </w:rPr>
        <w:t>projection</w:t>
      </w:r>
      <w:r>
        <w:rPr>
          <w:spacing w:val="-3"/>
          <w:sz w:val="24"/>
        </w:rPr>
        <w:t> </w:t>
      </w:r>
      <w:r>
        <w:rPr>
          <w:sz w:val="24"/>
        </w:rPr>
        <w:t>had been an</w:t>
      </w:r>
      <w:r>
        <w:rPr>
          <w:spacing w:val="-1"/>
          <w:sz w:val="24"/>
        </w:rPr>
        <w:t> </w:t>
      </w:r>
      <w:r>
        <w:rPr>
          <w:sz w:val="24"/>
        </w:rPr>
        <w:t>outlier.</w:t>
      </w:r>
    </w:p>
    <w:p>
      <w:pPr>
        <w:spacing w:after="0" w:line="321" w:lineRule="auto"/>
        <w:jc w:val="left"/>
        <w:rPr>
          <w:sz w:val="24"/>
        </w:rPr>
        <w:sectPr>
          <w:pgSz w:w="11900" w:h="16840"/>
          <w:pgMar w:header="724" w:footer="0" w:top="1260" w:bottom="280" w:left="860" w:right="880"/>
        </w:sectPr>
      </w:pPr>
    </w:p>
    <w:p>
      <w:pPr>
        <w:pStyle w:val="Heading1"/>
        <w:spacing w:before="188"/>
      </w:pPr>
      <w:r>
        <w:rPr/>
        <w:t>Policy implications of the outlook</w:t>
      </w:r>
    </w:p>
    <w:p>
      <w:pPr>
        <w:pStyle w:val="BodyText"/>
        <w:rPr>
          <w:b/>
          <w:sz w:val="26"/>
        </w:rPr>
      </w:pPr>
    </w:p>
    <w:p>
      <w:pPr>
        <w:pStyle w:val="ListParagraph"/>
        <w:numPr>
          <w:ilvl w:val="0"/>
          <w:numId w:val="1"/>
        </w:numPr>
        <w:tabs>
          <w:tab w:pos="1372" w:val="left" w:leader="none"/>
        </w:tabs>
        <w:spacing w:line="240" w:lineRule="auto" w:before="159" w:after="0"/>
        <w:ind w:left="1372" w:right="0" w:hanging="432"/>
        <w:jc w:val="left"/>
        <w:rPr>
          <w:sz w:val="24"/>
        </w:rPr>
      </w:pPr>
      <w:r>
        <w:rPr>
          <w:sz w:val="24"/>
        </w:rPr>
        <w:t>The Committee discussed its decision about interest</w:t>
      </w:r>
      <w:r>
        <w:rPr>
          <w:spacing w:val="-2"/>
          <w:sz w:val="24"/>
        </w:rPr>
        <w:t> rates.</w:t>
      </w:r>
    </w:p>
    <w:p>
      <w:pPr>
        <w:pStyle w:val="BodyText"/>
        <w:rPr>
          <w:sz w:val="26"/>
        </w:rPr>
      </w:pPr>
    </w:p>
    <w:p>
      <w:pPr>
        <w:pStyle w:val="ListParagraph"/>
        <w:numPr>
          <w:ilvl w:val="0"/>
          <w:numId w:val="1"/>
        </w:numPr>
        <w:tabs>
          <w:tab w:pos="1372" w:val="left" w:leader="none"/>
        </w:tabs>
        <w:spacing w:line="321" w:lineRule="auto" w:before="164" w:after="0"/>
        <w:ind w:left="940" w:right="919" w:firstLine="0"/>
        <w:jc w:val="left"/>
        <w:rPr>
          <w:sz w:val="24"/>
        </w:rPr>
      </w:pPr>
      <w:r>
        <w:rPr>
          <w:sz w:val="24"/>
        </w:rPr>
        <w:t>A </w:t>
      </w:r>
      <w:r>
        <w:rPr>
          <w:spacing w:val="-3"/>
          <w:sz w:val="24"/>
        </w:rPr>
        <w:t>number </w:t>
      </w:r>
      <w:r>
        <w:rPr>
          <w:sz w:val="24"/>
        </w:rPr>
        <w:t>of </w:t>
      </w:r>
      <w:r>
        <w:rPr>
          <w:spacing w:val="-3"/>
          <w:sz w:val="24"/>
        </w:rPr>
        <w:t>arguments were </w:t>
      </w:r>
      <w:r>
        <w:rPr>
          <w:sz w:val="24"/>
        </w:rPr>
        <w:t>put </w:t>
      </w:r>
      <w:r>
        <w:rPr>
          <w:spacing w:val="-3"/>
          <w:sz w:val="24"/>
        </w:rPr>
        <w:t>forward </w:t>
      </w:r>
      <w:r>
        <w:rPr>
          <w:sz w:val="24"/>
        </w:rPr>
        <w:t>in </w:t>
      </w:r>
      <w:r>
        <w:rPr>
          <w:spacing w:val="-3"/>
          <w:sz w:val="24"/>
        </w:rPr>
        <w:t>favour </w:t>
      </w:r>
      <w:r>
        <w:rPr>
          <w:sz w:val="24"/>
        </w:rPr>
        <w:t>of an </w:t>
      </w:r>
      <w:r>
        <w:rPr>
          <w:spacing w:val="-3"/>
          <w:sz w:val="24"/>
        </w:rPr>
        <w:t>immediate increase in </w:t>
      </w:r>
      <w:r>
        <w:rPr>
          <w:sz w:val="24"/>
        </w:rPr>
        <w:t>interest rates. First, the rate of domestically generated inflation was well above 2½%, and </w:t>
      </w:r>
      <w:r>
        <w:rPr>
          <w:spacing w:val="-3"/>
          <w:sz w:val="24"/>
        </w:rPr>
        <w:t>RPIX inflation </w:t>
      </w:r>
      <w:r>
        <w:rPr>
          <w:sz w:val="24"/>
        </w:rPr>
        <w:t>was </w:t>
      </w:r>
      <w:r>
        <w:rPr>
          <w:spacing w:val="-3"/>
          <w:sz w:val="24"/>
        </w:rPr>
        <w:t>being temporarily depressed </w:t>
      </w:r>
      <w:r>
        <w:rPr>
          <w:sz w:val="24"/>
        </w:rPr>
        <w:t>by the </w:t>
      </w:r>
      <w:r>
        <w:rPr>
          <w:spacing w:val="-3"/>
          <w:sz w:val="24"/>
        </w:rPr>
        <w:t>one-off effect </w:t>
      </w:r>
      <w:r>
        <w:rPr>
          <w:sz w:val="24"/>
        </w:rPr>
        <w:t>of a </w:t>
      </w:r>
      <w:r>
        <w:rPr>
          <w:spacing w:val="-3"/>
          <w:sz w:val="24"/>
        </w:rPr>
        <w:t>lower </w:t>
      </w:r>
      <w:r>
        <w:rPr>
          <w:sz w:val="24"/>
        </w:rPr>
        <w:t>level of import and commodity prices. At the current level of interest </w:t>
      </w:r>
      <w:r>
        <w:rPr>
          <w:spacing w:val="-2"/>
          <w:sz w:val="24"/>
        </w:rPr>
        <w:t>rates, </w:t>
      </w:r>
      <w:r>
        <w:rPr>
          <w:spacing w:val="-3"/>
          <w:sz w:val="24"/>
        </w:rPr>
        <w:t>domestically generated inflation would </w:t>
      </w:r>
      <w:r>
        <w:rPr>
          <w:sz w:val="24"/>
        </w:rPr>
        <w:t>not </w:t>
      </w:r>
      <w:r>
        <w:rPr>
          <w:spacing w:val="-3"/>
          <w:sz w:val="24"/>
        </w:rPr>
        <w:t>fall sufficiently fast </w:t>
      </w:r>
      <w:r>
        <w:rPr>
          <w:sz w:val="24"/>
        </w:rPr>
        <w:t>to </w:t>
      </w:r>
      <w:r>
        <w:rPr>
          <w:spacing w:val="-3"/>
          <w:sz w:val="24"/>
        </w:rPr>
        <w:t>enable </w:t>
      </w:r>
      <w:r>
        <w:rPr>
          <w:sz w:val="24"/>
        </w:rPr>
        <w:t>the </w:t>
      </w:r>
      <w:r>
        <w:rPr>
          <w:spacing w:val="-3"/>
          <w:sz w:val="24"/>
        </w:rPr>
        <w:t>inflation </w:t>
      </w:r>
      <w:r>
        <w:rPr>
          <w:sz w:val="24"/>
        </w:rPr>
        <w:t>target to be hit. Second, the labour market had continued to tighten rapidly and there were clear signs of an acceleration in earnings. The risks to the outlook for earnings were mainly on the upside, notwithstanding the projected slowdown in activity. </w:t>
      </w:r>
      <w:r>
        <w:rPr>
          <w:spacing w:val="-2"/>
          <w:sz w:val="24"/>
        </w:rPr>
        <w:t>Third, </w:t>
      </w:r>
      <w:r>
        <w:rPr>
          <w:sz w:val="24"/>
        </w:rPr>
        <w:t>with the current account of the balance of payments projected to move rapidly into deficit, the risks to the outlook for the exchange rate were mainly on the downside, implying an upside risk to inflation. Fourth, on some views the level of output </w:t>
      </w:r>
      <w:r>
        <w:rPr>
          <w:spacing w:val="-2"/>
          <w:sz w:val="24"/>
        </w:rPr>
        <w:t>was </w:t>
      </w:r>
      <w:r>
        <w:rPr>
          <w:sz w:val="24"/>
        </w:rPr>
        <w:t>already above trend, implying upward pressure on inflation. As a result, the central </w:t>
      </w:r>
      <w:r>
        <w:rPr>
          <w:spacing w:val="-3"/>
          <w:sz w:val="24"/>
        </w:rPr>
        <w:t>projection </w:t>
      </w:r>
      <w:r>
        <w:rPr>
          <w:sz w:val="24"/>
        </w:rPr>
        <w:t>for </w:t>
      </w:r>
      <w:r>
        <w:rPr>
          <w:spacing w:val="-3"/>
          <w:sz w:val="24"/>
        </w:rPr>
        <w:t>inflation </w:t>
      </w:r>
      <w:r>
        <w:rPr>
          <w:sz w:val="24"/>
        </w:rPr>
        <w:t>to be </w:t>
      </w:r>
      <w:r>
        <w:rPr>
          <w:spacing w:val="-3"/>
          <w:sz w:val="24"/>
        </w:rPr>
        <w:t>published </w:t>
      </w:r>
      <w:r>
        <w:rPr>
          <w:sz w:val="24"/>
        </w:rPr>
        <w:t>in the </w:t>
      </w:r>
      <w:r>
        <w:rPr>
          <w:spacing w:val="-3"/>
          <w:sz w:val="24"/>
        </w:rPr>
        <w:t>February </w:t>
      </w:r>
      <w:r>
        <w:rPr>
          <w:i/>
          <w:sz w:val="24"/>
        </w:rPr>
        <w:t>Inflation Report</w:t>
      </w:r>
      <w:r>
        <w:rPr>
          <w:sz w:val="24"/>
        </w:rPr>
        <w:t>, based on the assumption</w:t>
      </w:r>
      <w:r>
        <w:rPr>
          <w:spacing w:val="-11"/>
          <w:sz w:val="24"/>
        </w:rPr>
        <w:t> </w:t>
      </w:r>
      <w:r>
        <w:rPr>
          <w:sz w:val="24"/>
        </w:rPr>
        <w:t>that</w:t>
      </w:r>
      <w:r>
        <w:rPr>
          <w:spacing w:val="-12"/>
          <w:sz w:val="24"/>
        </w:rPr>
        <w:t> </w:t>
      </w:r>
      <w:r>
        <w:rPr>
          <w:sz w:val="24"/>
        </w:rPr>
        <w:t>official</w:t>
      </w:r>
      <w:r>
        <w:rPr>
          <w:spacing w:val="-11"/>
          <w:sz w:val="24"/>
        </w:rPr>
        <w:t> </w:t>
      </w:r>
      <w:r>
        <w:rPr>
          <w:sz w:val="24"/>
        </w:rPr>
        <w:t>interest</w:t>
      </w:r>
      <w:r>
        <w:rPr>
          <w:spacing w:val="-11"/>
          <w:sz w:val="24"/>
        </w:rPr>
        <w:t> </w:t>
      </w:r>
      <w:r>
        <w:rPr>
          <w:sz w:val="24"/>
        </w:rPr>
        <w:t>rates</w:t>
      </w:r>
      <w:r>
        <w:rPr>
          <w:spacing w:val="-11"/>
          <w:sz w:val="24"/>
        </w:rPr>
        <w:t> </w:t>
      </w:r>
      <w:r>
        <w:rPr>
          <w:sz w:val="24"/>
        </w:rPr>
        <w:t>remained</w:t>
      </w:r>
      <w:r>
        <w:rPr>
          <w:spacing w:val="-11"/>
          <w:sz w:val="24"/>
        </w:rPr>
        <w:t> </w:t>
      </w:r>
      <w:r>
        <w:rPr>
          <w:sz w:val="24"/>
        </w:rPr>
        <w:t>at</w:t>
      </w:r>
      <w:r>
        <w:rPr>
          <w:spacing w:val="-11"/>
          <w:sz w:val="24"/>
        </w:rPr>
        <w:t> </w:t>
      </w:r>
      <w:r>
        <w:rPr>
          <w:sz w:val="24"/>
        </w:rPr>
        <w:t>7.25%,</w:t>
      </w:r>
      <w:r>
        <w:rPr>
          <w:spacing w:val="-11"/>
          <w:sz w:val="24"/>
        </w:rPr>
        <w:t> </w:t>
      </w:r>
      <w:r>
        <w:rPr>
          <w:sz w:val="24"/>
        </w:rPr>
        <w:t>showed</w:t>
      </w:r>
      <w:r>
        <w:rPr>
          <w:spacing w:val="-11"/>
          <w:sz w:val="24"/>
        </w:rPr>
        <w:t> </w:t>
      </w:r>
      <w:r>
        <w:rPr>
          <w:sz w:val="24"/>
        </w:rPr>
        <w:t>RPIX</w:t>
      </w:r>
      <w:r>
        <w:rPr>
          <w:spacing w:val="-11"/>
          <w:sz w:val="24"/>
        </w:rPr>
        <w:t> </w:t>
      </w:r>
      <w:r>
        <w:rPr>
          <w:sz w:val="24"/>
        </w:rPr>
        <w:t>inflation</w:t>
      </w:r>
      <w:r>
        <w:rPr>
          <w:spacing w:val="-11"/>
          <w:sz w:val="24"/>
        </w:rPr>
        <w:t> </w:t>
      </w:r>
      <w:r>
        <w:rPr>
          <w:sz w:val="24"/>
        </w:rPr>
        <w:t>below 2½%</w:t>
      </w:r>
      <w:r>
        <w:rPr>
          <w:spacing w:val="-5"/>
          <w:sz w:val="24"/>
        </w:rPr>
        <w:t> </w:t>
      </w:r>
      <w:r>
        <w:rPr>
          <w:sz w:val="24"/>
        </w:rPr>
        <w:t>in</w:t>
      </w:r>
      <w:r>
        <w:rPr>
          <w:spacing w:val="-5"/>
          <w:sz w:val="24"/>
        </w:rPr>
        <w:t> </w:t>
      </w:r>
      <w:r>
        <w:rPr>
          <w:sz w:val="24"/>
        </w:rPr>
        <w:t>the</w:t>
      </w:r>
      <w:r>
        <w:rPr>
          <w:spacing w:val="-5"/>
          <w:sz w:val="24"/>
        </w:rPr>
        <w:t> </w:t>
      </w:r>
      <w:r>
        <w:rPr>
          <w:sz w:val="24"/>
        </w:rPr>
        <w:t>second</w:t>
      </w:r>
      <w:r>
        <w:rPr>
          <w:spacing w:val="-5"/>
          <w:sz w:val="24"/>
        </w:rPr>
        <w:t> </w:t>
      </w:r>
      <w:r>
        <w:rPr>
          <w:sz w:val="24"/>
        </w:rPr>
        <w:t>half</w:t>
      </w:r>
      <w:r>
        <w:rPr>
          <w:spacing w:val="-5"/>
          <w:sz w:val="24"/>
        </w:rPr>
        <w:t> </w:t>
      </w:r>
      <w:r>
        <w:rPr>
          <w:sz w:val="24"/>
        </w:rPr>
        <w:t>of</w:t>
      </w:r>
      <w:r>
        <w:rPr>
          <w:spacing w:val="-5"/>
          <w:sz w:val="24"/>
        </w:rPr>
        <w:t> </w:t>
      </w:r>
      <w:r>
        <w:rPr>
          <w:sz w:val="24"/>
        </w:rPr>
        <w:t>1998</w:t>
      </w:r>
      <w:r>
        <w:rPr>
          <w:spacing w:val="-5"/>
          <w:sz w:val="24"/>
        </w:rPr>
        <w:t> </w:t>
      </w:r>
      <w:r>
        <w:rPr>
          <w:sz w:val="24"/>
        </w:rPr>
        <w:t>and</w:t>
      </w:r>
      <w:r>
        <w:rPr>
          <w:spacing w:val="-5"/>
          <w:sz w:val="24"/>
        </w:rPr>
        <w:t> </w:t>
      </w:r>
      <w:r>
        <w:rPr>
          <w:sz w:val="24"/>
        </w:rPr>
        <w:t>the</w:t>
      </w:r>
      <w:r>
        <w:rPr>
          <w:spacing w:val="-4"/>
          <w:sz w:val="24"/>
        </w:rPr>
        <w:t> </w:t>
      </w:r>
      <w:r>
        <w:rPr>
          <w:sz w:val="24"/>
        </w:rPr>
        <w:t>first</w:t>
      </w:r>
      <w:r>
        <w:rPr>
          <w:spacing w:val="-5"/>
          <w:sz w:val="24"/>
        </w:rPr>
        <w:t> </w:t>
      </w:r>
      <w:r>
        <w:rPr>
          <w:sz w:val="24"/>
        </w:rPr>
        <w:t>half</w:t>
      </w:r>
      <w:r>
        <w:rPr>
          <w:spacing w:val="-5"/>
          <w:sz w:val="24"/>
        </w:rPr>
        <w:t> </w:t>
      </w:r>
      <w:r>
        <w:rPr>
          <w:sz w:val="24"/>
        </w:rPr>
        <w:t>of</w:t>
      </w:r>
      <w:r>
        <w:rPr>
          <w:spacing w:val="-5"/>
          <w:sz w:val="24"/>
        </w:rPr>
        <w:t> </w:t>
      </w:r>
      <w:r>
        <w:rPr>
          <w:sz w:val="24"/>
        </w:rPr>
        <w:t>1999,</w:t>
      </w:r>
      <w:r>
        <w:rPr>
          <w:spacing w:val="-5"/>
          <w:sz w:val="24"/>
        </w:rPr>
        <w:t> </w:t>
      </w:r>
      <w:r>
        <w:rPr>
          <w:sz w:val="24"/>
        </w:rPr>
        <w:t>but</w:t>
      </w:r>
      <w:r>
        <w:rPr>
          <w:spacing w:val="-5"/>
          <w:sz w:val="24"/>
        </w:rPr>
        <w:t> </w:t>
      </w:r>
      <w:r>
        <w:rPr>
          <w:sz w:val="24"/>
        </w:rPr>
        <w:t>rising</w:t>
      </w:r>
      <w:r>
        <w:rPr>
          <w:spacing w:val="-5"/>
          <w:sz w:val="24"/>
        </w:rPr>
        <w:t> </w:t>
      </w:r>
      <w:r>
        <w:rPr>
          <w:sz w:val="24"/>
        </w:rPr>
        <w:t>to</w:t>
      </w:r>
      <w:r>
        <w:rPr>
          <w:spacing w:val="-5"/>
          <w:sz w:val="24"/>
        </w:rPr>
        <w:t> </w:t>
      </w:r>
      <w:r>
        <w:rPr>
          <w:sz w:val="24"/>
        </w:rPr>
        <w:t>above</w:t>
      </w:r>
      <w:r>
        <w:rPr>
          <w:spacing w:val="-4"/>
          <w:sz w:val="24"/>
        </w:rPr>
        <w:t> </w:t>
      </w:r>
      <w:r>
        <w:rPr>
          <w:sz w:val="24"/>
        </w:rPr>
        <w:t>the</w:t>
      </w:r>
      <w:r>
        <w:rPr>
          <w:spacing w:val="-5"/>
          <w:sz w:val="24"/>
        </w:rPr>
        <w:t> </w:t>
      </w:r>
      <w:r>
        <w:rPr>
          <w:spacing w:val="-2"/>
          <w:sz w:val="24"/>
        </w:rPr>
        <w:t>2½% </w:t>
      </w:r>
      <w:r>
        <w:rPr>
          <w:sz w:val="24"/>
        </w:rPr>
        <w:t>target in the first quarter of 2000. The risks to the projection were predominantly on the upside. This represented the Committee’s best view of the outlook, uncertain as it was, and it would be right to act on it by raising interest rates</w:t>
      </w:r>
      <w:r>
        <w:rPr>
          <w:spacing w:val="-12"/>
          <w:sz w:val="24"/>
        </w:rPr>
        <w:t> </w:t>
      </w:r>
      <w:r>
        <w:rPr>
          <w:sz w:val="24"/>
        </w:rPr>
        <w:t>now.</w:t>
      </w:r>
    </w:p>
    <w:p>
      <w:pPr>
        <w:pStyle w:val="BodyText"/>
        <w:spacing w:before="10"/>
        <w:rPr>
          <w:sz w:val="31"/>
        </w:rPr>
      </w:pPr>
    </w:p>
    <w:p>
      <w:pPr>
        <w:pStyle w:val="ListParagraph"/>
        <w:numPr>
          <w:ilvl w:val="0"/>
          <w:numId w:val="1"/>
        </w:numPr>
        <w:tabs>
          <w:tab w:pos="1372" w:val="left" w:leader="none"/>
        </w:tabs>
        <w:spacing w:line="321" w:lineRule="auto" w:before="0" w:after="0"/>
        <w:ind w:left="940" w:right="968" w:firstLine="0"/>
        <w:jc w:val="left"/>
        <w:rPr>
          <w:sz w:val="24"/>
        </w:rPr>
      </w:pPr>
      <w:r>
        <w:rPr>
          <w:sz w:val="24"/>
        </w:rPr>
        <w:t>A number of arguments against an immediate rise were also put forward. </w:t>
      </w:r>
      <w:r>
        <w:rPr>
          <w:spacing w:val="-2"/>
          <w:sz w:val="24"/>
        </w:rPr>
        <w:t>First, </w:t>
      </w:r>
      <w:r>
        <w:rPr>
          <w:sz w:val="24"/>
        </w:rPr>
        <w:t>there were now clear signs that the economy had slowed down. Although there were upside risks to the projection arising from the foreign exchange market, the </w:t>
      </w:r>
      <w:r>
        <w:rPr>
          <w:spacing w:val="-2"/>
          <w:sz w:val="24"/>
        </w:rPr>
        <w:t>labour </w:t>
      </w:r>
      <w:r>
        <w:rPr>
          <w:sz w:val="24"/>
        </w:rPr>
        <w:t>market and the effects of past monetary growth, there were also downside risks from the </w:t>
      </w:r>
      <w:r>
        <w:rPr>
          <w:spacing w:val="-3"/>
          <w:sz w:val="24"/>
        </w:rPr>
        <w:t>possibility </w:t>
      </w:r>
      <w:r>
        <w:rPr>
          <w:sz w:val="24"/>
        </w:rPr>
        <w:t>of </w:t>
      </w:r>
      <w:r>
        <w:rPr>
          <w:spacing w:val="-3"/>
          <w:sz w:val="24"/>
        </w:rPr>
        <w:t>weaker world activity following </w:t>
      </w:r>
      <w:r>
        <w:rPr>
          <w:sz w:val="24"/>
        </w:rPr>
        <w:t>the </w:t>
      </w:r>
      <w:r>
        <w:rPr>
          <w:spacing w:val="-3"/>
          <w:sz w:val="24"/>
        </w:rPr>
        <w:t>Asian crisis </w:t>
      </w:r>
      <w:r>
        <w:rPr>
          <w:sz w:val="24"/>
        </w:rPr>
        <w:t>and </w:t>
      </w:r>
      <w:r>
        <w:rPr>
          <w:spacing w:val="-3"/>
          <w:sz w:val="24"/>
        </w:rPr>
        <w:t>from the possibility </w:t>
      </w:r>
      <w:r>
        <w:rPr>
          <w:sz w:val="24"/>
        </w:rPr>
        <w:t>of a </w:t>
      </w:r>
      <w:r>
        <w:rPr>
          <w:spacing w:val="-3"/>
          <w:sz w:val="24"/>
        </w:rPr>
        <w:t>marked fall </w:t>
      </w:r>
      <w:r>
        <w:rPr>
          <w:sz w:val="24"/>
        </w:rPr>
        <w:t>in UK </w:t>
      </w:r>
      <w:r>
        <w:rPr>
          <w:spacing w:val="-3"/>
          <w:sz w:val="24"/>
        </w:rPr>
        <w:t>equity prices. Indicators other than </w:t>
      </w:r>
      <w:r>
        <w:rPr>
          <w:sz w:val="24"/>
        </w:rPr>
        <w:t>the </w:t>
      </w:r>
      <w:r>
        <w:rPr>
          <w:i/>
          <w:sz w:val="24"/>
        </w:rPr>
        <w:t>Inflation </w:t>
      </w:r>
      <w:r>
        <w:rPr>
          <w:i/>
          <w:sz w:val="24"/>
        </w:rPr>
        <w:t>Report </w:t>
      </w:r>
      <w:r>
        <w:rPr>
          <w:spacing w:val="-3"/>
          <w:sz w:val="24"/>
        </w:rPr>
        <w:t>projection </w:t>
      </w:r>
      <w:r>
        <w:rPr>
          <w:sz w:val="24"/>
        </w:rPr>
        <w:t>- for </w:t>
      </w:r>
      <w:r>
        <w:rPr>
          <w:spacing w:val="-3"/>
          <w:sz w:val="24"/>
        </w:rPr>
        <w:t>example some cyclical leading indicators </w:t>
      </w:r>
      <w:r>
        <w:rPr>
          <w:sz w:val="24"/>
        </w:rPr>
        <w:t>-  </w:t>
      </w:r>
      <w:r>
        <w:rPr>
          <w:spacing w:val="-3"/>
          <w:sz w:val="24"/>
        </w:rPr>
        <w:t>suggested </w:t>
      </w:r>
      <w:r>
        <w:rPr>
          <w:sz w:val="24"/>
        </w:rPr>
        <w:t>a gloomier outlook: on that view, and looking 1½-2 years ahead, the question was not whether to raise interest rates but whether to reduce them.  It was however too soon to contemplate a reduction: the data were not clear enough. Second, the projection was based on a range of assumptions about economic parameters that were </w:t>
      </w:r>
      <w:r>
        <w:rPr>
          <w:spacing w:val="-2"/>
          <w:sz w:val="24"/>
        </w:rPr>
        <w:t>highly </w:t>
      </w:r>
      <w:r>
        <w:rPr>
          <w:spacing w:val="-3"/>
          <w:sz w:val="24"/>
        </w:rPr>
        <w:t>uncertain. </w:t>
      </w:r>
      <w:r>
        <w:rPr>
          <w:sz w:val="24"/>
        </w:rPr>
        <w:t>For </w:t>
      </w:r>
      <w:r>
        <w:rPr>
          <w:spacing w:val="-3"/>
          <w:sz w:val="24"/>
        </w:rPr>
        <w:t>example </w:t>
      </w:r>
      <w:r>
        <w:rPr>
          <w:sz w:val="24"/>
        </w:rPr>
        <w:t>a </w:t>
      </w:r>
      <w:r>
        <w:rPr>
          <w:spacing w:val="-3"/>
          <w:sz w:val="24"/>
        </w:rPr>
        <w:t>small </w:t>
      </w:r>
      <w:r>
        <w:rPr>
          <w:sz w:val="24"/>
        </w:rPr>
        <w:t>and </w:t>
      </w:r>
      <w:r>
        <w:rPr>
          <w:spacing w:val="-3"/>
          <w:sz w:val="24"/>
        </w:rPr>
        <w:t>plausible change </w:t>
      </w:r>
      <w:r>
        <w:rPr>
          <w:sz w:val="24"/>
        </w:rPr>
        <w:t>in the </w:t>
      </w:r>
      <w:r>
        <w:rPr>
          <w:spacing w:val="-3"/>
          <w:sz w:val="24"/>
        </w:rPr>
        <w:t>assumption made about the </w:t>
      </w:r>
      <w:r>
        <w:rPr>
          <w:sz w:val="24"/>
        </w:rPr>
        <w:t>growth rate of productive capacity during the current recovery would, other things </w:t>
      </w:r>
      <w:r>
        <w:rPr>
          <w:spacing w:val="-3"/>
          <w:sz w:val="24"/>
        </w:rPr>
        <w:t>being equal, bring </w:t>
      </w:r>
      <w:r>
        <w:rPr>
          <w:sz w:val="24"/>
        </w:rPr>
        <w:t>the </w:t>
      </w:r>
      <w:r>
        <w:rPr>
          <w:spacing w:val="-3"/>
          <w:sz w:val="24"/>
        </w:rPr>
        <w:t>central projection </w:t>
      </w:r>
      <w:r>
        <w:rPr>
          <w:sz w:val="24"/>
        </w:rPr>
        <w:t>of </w:t>
      </w:r>
      <w:r>
        <w:rPr>
          <w:spacing w:val="-3"/>
          <w:sz w:val="24"/>
        </w:rPr>
        <w:t>RPIX inflation down </w:t>
      </w:r>
      <w:r>
        <w:rPr>
          <w:sz w:val="24"/>
        </w:rPr>
        <w:t>to </w:t>
      </w:r>
      <w:r>
        <w:rPr>
          <w:spacing w:val="-3"/>
          <w:sz w:val="24"/>
        </w:rPr>
        <w:t>slightly below  </w:t>
      </w:r>
      <w:r>
        <w:rPr>
          <w:sz w:val="24"/>
        </w:rPr>
        <w:t>target in 2000 Q1. Compared with the uncertainties, the excess of the</w:t>
      </w:r>
      <w:r>
        <w:rPr>
          <w:spacing w:val="-12"/>
          <w:sz w:val="24"/>
        </w:rPr>
        <w:t> </w:t>
      </w:r>
      <w:r>
        <w:rPr>
          <w:sz w:val="24"/>
        </w:rPr>
        <w:t>central</w:t>
      </w:r>
    </w:p>
    <w:p>
      <w:pPr>
        <w:spacing w:after="0" w:line="321" w:lineRule="auto"/>
        <w:jc w:val="left"/>
        <w:rPr>
          <w:sz w:val="24"/>
        </w:rPr>
        <w:sectPr>
          <w:pgSz w:w="11900" w:h="16840"/>
          <w:pgMar w:header="724" w:footer="0" w:top="1260" w:bottom="280" w:left="860" w:right="880"/>
        </w:sectPr>
      </w:pPr>
    </w:p>
    <w:p>
      <w:pPr>
        <w:pStyle w:val="BodyText"/>
        <w:spacing w:line="321" w:lineRule="auto" w:before="183"/>
        <w:ind w:left="940" w:right="1461"/>
      </w:pPr>
      <w:r>
        <w:rPr/>
        <w:t>projection of RPIX inflation in 2000 Q1 above the 2½% target did not warrant a movement now.</w:t>
      </w:r>
    </w:p>
    <w:p>
      <w:pPr>
        <w:pStyle w:val="BodyText"/>
        <w:spacing w:before="1"/>
        <w:rPr>
          <w:sz w:val="32"/>
        </w:rPr>
      </w:pPr>
    </w:p>
    <w:p>
      <w:pPr>
        <w:pStyle w:val="ListParagraph"/>
        <w:numPr>
          <w:ilvl w:val="0"/>
          <w:numId w:val="1"/>
        </w:numPr>
        <w:tabs>
          <w:tab w:pos="1372" w:val="left" w:leader="none"/>
        </w:tabs>
        <w:spacing w:line="321" w:lineRule="auto" w:before="0" w:after="0"/>
        <w:ind w:left="940" w:right="915" w:firstLine="0"/>
        <w:jc w:val="left"/>
        <w:rPr>
          <w:sz w:val="24"/>
        </w:rPr>
      </w:pPr>
      <w:r>
        <w:rPr>
          <w:sz w:val="24"/>
        </w:rPr>
        <w:t>Three further arguments were put forward for delaying any rise in interest </w:t>
      </w:r>
      <w:r>
        <w:rPr>
          <w:spacing w:val="-2"/>
          <w:sz w:val="24"/>
        </w:rPr>
        <w:t>rates, </w:t>
      </w:r>
      <w:r>
        <w:rPr>
          <w:sz w:val="24"/>
        </w:rPr>
        <w:t>even</w:t>
      </w:r>
      <w:r>
        <w:rPr>
          <w:spacing w:val="-8"/>
          <w:sz w:val="24"/>
        </w:rPr>
        <w:t> </w:t>
      </w:r>
      <w:r>
        <w:rPr>
          <w:sz w:val="24"/>
        </w:rPr>
        <w:t>if</w:t>
      </w:r>
      <w:r>
        <w:rPr>
          <w:spacing w:val="-7"/>
          <w:sz w:val="24"/>
        </w:rPr>
        <w:t> </w:t>
      </w:r>
      <w:r>
        <w:rPr>
          <w:sz w:val="24"/>
        </w:rPr>
        <w:t>a</w:t>
      </w:r>
      <w:r>
        <w:rPr>
          <w:spacing w:val="-8"/>
          <w:sz w:val="24"/>
        </w:rPr>
        <w:t> </w:t>
      </w:r>
      <w:r>
        <w:rPr>
          <w:sz w:val="24"/>
        </w:rPr>
        <w:t>rise</w:t>
      </w:r>
      <w:r>
        <w:rPr>
          <w:spacing w:val="-7"/>
          <w:sz w:val="24"/>
        </w:rPr>
        <w:t> </w:t>
      </w:r>
      <w:r>
        <w:rPr>
          <w:sz w:val="24"/>
        </w:rPr>
        <w:t>were</w:t>
      </w:r>
      <w:r>
        <w:rPr>
          <w:spacing w:val="-7"/>
          <w:sz w:val="24"/>
        </w:rPr>
        <w:t> </w:t>
      </w:r>
      <w:r>
        <w:rPr>
          <w:sz w:val="24"/>
        </w:rPr>
        <w:t>necessary.</w:t>
      </w:r>
      <w:r>
        <w:rPr>
          <w:spacing w:val="47"/>
          <w:sz w:val="24"/>
        </w:rPr>
        <w:t> </w:t>
      </w:r>
      <w:r>
        <w:rPr>
          <w:sz w:val="24"/>
        </w:rPr>
        <w:t>First,</w:t>
      </w:r>
      <w:r>
        <w:rPr>
          <w:spacing w:val="-8"/>
          <w:sz w:val="24"/>
        </w:rPr>
        <w:t> </w:t>
      </w:r>
      <w:r>
        <w:rPr>
          <w:sz w:val="24"/>
        </w:rPr>
        <w:t>it</w:t>
      </w:r>
      <w:r>
        <w:rPr>
          <w:spacing w:val="-7"/>
          <w:sz w:val="24"/>
        </w:rPr>
        <w:t> </w:t>
      </w:r>
      <w:r>
        <w:rPr>
          <w:sz w:val="24"/>
        </w:rPr>
        <w:t>was</w:t>
      </w:r>
      <w:r>
        <w:rPr>
          <w:spacing w:val="-8"/>
          <w:sz w:val="24"/>
        </w:rPr>
        <w:t> </w:t>
      </w:r>
      <w:r>
        <w:rPr>
          <w:sz w:val="24"/>
        </w:rPr>
        <w:t>argued</w:t>
      </w:r>
      <w:r>
        <w:rPr>
          <w:spacing w:val="-7"/>
          <w:sz w:val="24"/>
        </w:rPr>
        <w:t> </w:t>
      </w:r>
      <w:r>
        <w:rPr>
          <w:sz w:val="24"/>
        </w:rPr>
        <w:t>that</w:t>
      </w:r>
      <w:r>
        <w:rPr>
          <w:spacing w:val="-7"/>
          <w:sz w:val="24"/>
        </w:rPr>
        <w:t> </w:t>
      </w:r>
      <w:r>
        <w:rPr>
          <w:sz w:val="24"/>
        </w:rPr>
        <w:t>an</w:t>
      </w:r>
      <w:r>
        <w:rPr>
          <w:spacing w:val="-8"/>
          <w:sz w:val="24"/>
        </w:rPr>
        <w:t> </w:t>
      </w:r>
      <w:r>
        <w:rPr>
          <w:sz w:val="24"/>
        </w:rPr>
        <w:t>immediate</w:t>
      </w:r>
      <w:r>
        <w:rPr>
          <w:spacing w:val="-7"/>
          <w:sz w:val="24"/>
        </w:rPr>
        <w:t> </w:t>
      </w:r>
      <w:r>
        <w:rPr>
          <w:sz w:val="24"/>
        </w:rPr>
        <w:t>increase</w:t>
      </w:r>
      <w:r>
        <w:rPr>
          <w:spacing w:val="-8"/>
          <w:sz w:val="24"/>
        </w:rPr>
        <w:t> </w:t>
      </w:r>
      <w:r>
        <w:rPr>
          <w:sz w:val="24"/>
        </w:rPr>
        <w:t>in</w:t>
      </w:r>
      <w:r>
        <w:rPr>
          <w:spacing w:val="-7"/>
          <w:sz w:val="24"/>
        </w:rPr>
        <w:t> </w:t>
      </w:r>
      <w:r>
        <w:rPr>
          <w:sz w:val="24"/>
        </w:rPr>
        <w:t>interest rates would aggravate the downturn in output projected for 1998; an increase delayed for a few months, even if it had to be larger than 0.25%, might have its main effect on output during the course of 1999, when some acceleration of output was projected. Thus delaying a rise in interest rates could lead to a smoother output path.  Second, the central projection was for inflation to be below or close to target from mid-1998 until late 1999, so that a few months’ delay might not entail a serious risk to </w:t>
      </w:r>
      <w:r>
        <w:rPr>
          <w:spacing w:val="-2"/>
          <w:sz w:val="24"/>
        </w:rPr>
        <w:t>the </w:t>
      </w:r>
      <w:r>
        <w:rPr>
          <w:sz w:val="24"/>
        </w:rPr>
        <w:t>inflation target. Third, it was argued that an immediate increase in interest rates would raise the headline RPI, which could lead to higher pay settlements in the short term, even if not in the longer</w:t>
      </w:r>
      <w:r>
        <w:rPr>
          <w:spacing w:val="-3"/>
          <w:sz w:val="24"/>
        </w:rPr>
        <w:t> </w:t>
      </w:r>
      <w:r>
        <w:rPr>
          <w:sz w:val="24"/>
        </w:rPr>
        <w:t>term.</w:t>
      </w:r>
    </w:p>
    <w:p>
      <w:pPr>
        <w:pStyle w:val="BodyText"/>
        <w:spacing w:before="11"/>
        <w:rPr>
          <w:sz w:val="31"/>
        </w:rPr>
      </w:pPr>
    </w:p>
    <w:p>
      <w:pPr>
        <w:pStyle w:val="ListParagraph"/>
        <w:numPr>
          <w:ilvl w:val="0"/>
          <w:numId w:val="1"/>
        </w:numPr>
        <w:tabs>
          <w:tab w:pos="1372" w:val="left" w:leader="none"/>
        </w:tabs>
        <w:spacing w:line="321" w:lineRule="auto" w:before="0" w:after="0"/>
        <w:ind w:left="940" w:right="920" w:firstLine="0"/>
        <w:jc w:val="left"/>
        <w:rPr>
          <w:sz w:val="24"/>
        </w:rPr>
      </w:pPr>
      <w:r>
        <w:rPr>
          <w:sz w:val="24"/>
        </w:rPr>
        <w:t>The Committee debated a further argument for waiting before making a decision to raise interest rates, namely the uncertainties surrounding the projection to be </w:t>
      </w:r>
      <w:r>
        <w:rPr>
          <w:spacing w:val="-3"/>
          <w:sz w:val="24"/>
        </w:rPr>
        <w:t>published </w:t>
      </w:r>
      <w:r>
        <w:rPr>
          <w:sz w:val="24"/>
        </w:rPr>
        <w:t>in the </w:t>
      </w:r>
      <w:r>
        <w:rPr>
          <w:spacing w:val="-3"/>
          <w:sz w:val="24"/>
        </w:rPr>
        <w:t>February </w:t>
      </w:r>
      <w:r>
        <w:rPr>
          <w:i/>
          <w:sz w:val="24"/>
        </w:rPr>
        <w:t>Inflation Report</w:t>
      </w:r>
      <w:r>
        <w:rPr>
          <w:sz w:val="24"/>
        </w:rPr>
        <w:t>. Although the February projection was </w:t>
      </w:r>
      <w:r>
        <w:rPr>
          <w:spacing w:val="-2"/>
          <w:sz w:val="24"/>
        </w:rPr>
        <w:t>the </w:t>
      </w:r>
      <w:r>
        <w:rPr>
          <w:sz w:val="24"/>
        </w:rPr>
        <w:t>MPC’s best collective view of the outlook, the recent large discrepancies between </w:t>
      </w:r>
      <w:r>
        <w:rPr>
          <w:spacing w:val="-2"/>
          <w:sz w:val="24"/>
        </w:rPr>
        <w:t>the </w:t>
      </w:r>
      <w:r>
        <w:rPr>
          <w:sz w:val="24"/>
        </w:rPr>
        <w:t>emerging output data and the November central projection suggested that it was possible that a much sharper downturn had begun than was envisaged in the current projection. The near-term uncertainties, including those resulting from the Asian </w:t>
      </w:r>
      <w:r>
        <w:rPr>
          <w:spacing w:val="-3"/>
          <w:sz w:val="24"/>
        </w:rPr>
        <w:t>crisis, were unusually large </w:t>
      </w:r>
      <w:r>
        <w:rPr>
          <w:sz w:val="24"/>
        </w:rPr>
        <w:t>and </w:t>
      </w:r>
      <w:r>
        <w:rPr>
          <w:spacing w:val="-3"/>
          <w:sz w:val="24"/>
        </w:rPr>
        <w:t>mainly </w:t>
      </w:r>
      <w:r>
        <w:rPr>
          <w:sz w:val="24"/>
        </w:rPr>
        <w:t>on the </w:t>
      </w:r>
      <w:r>
        <w:rPr>
          <w:spacing w:val="-3"/>
          <w:sz w:val="24"/>
        </w:rPr>
        <w:t>downside. Given those uncertainties, it </w:t>
      </w:r>
      <w:r>
        <w:rPr>
          <w:sz w:val="24"/>
        </w:rPr>
        <w:t>was not possible to feel very confident about the outlook and it would not necessarily be </w:t>
      </w:r>
      <w:r>
        <w:rPr>
          <w:spacing w:val="-3"/>
          <w:sz w:val="24"/>
        </w:rPr>
        <w:t>right </w:t>
      </w:r>
      <w:r>
        <w:rPr>
          <w:sz w:val="24"/>
        </w:rPr>
        <w:t>to </w:t>
      </w:r>
      <w:r>
        <w:rPr>
          <w:spacing w:val="-3"/>
          <w:sz w:val="24"/>
        </w:rPr>
        <w:t>draw policy conclusions mechanically from </w:t>
      </w:r>
      <w:r>
        <w:rPr>
          <w:sz w:val="24"/>
        </w:rPr>
        <w:t>the </w:t>
      </w:r>
      <w:r>
        <w:rPr>
          <w:spacing w:val="-3"/>
          <w:sz w:val="24"/>
        </w:rPr>
        <w:t>projection. </w:t>
      </w:r>
      <w:r>
        <w:rPr>
          <w:sz w:val="24"/>
        </w:rPr>
        <w:t>In </w:t>
      </w:r>
      <w:r>
        <w:rPr>
          <w:spacing w:val="-3"/>
          <w:sz w:val="24"/>
        </w:rPr>
        <w:t>these </w:t>
      </w:r>
      <w:r>
        <w:rPr>
          <w:sz w:val="24"/>
        </w:rPr>
        <w:t>circumstances</w:t>
      </w:r>
      <w:r>
        <w:rPr>
          <w:spacing w:val="-6"/>
          <w:sz w:val="24"/>
        </w:rPr>
        <w:t> </w:t>
      </w:r>
      <w:r>
        <w:rPr>
          <w:sz w:val="24"/>
        </w:rPr>
        <w:t>there</w:t>
      </w:r>
      <w:r>
        <w:rPr>
          <w:spacing w:val="-6"/>
          <w:sz w:val="24"/>
        </w:rPr>
        <w:t> </w:t>
      </w:r>
      <w:r>
        <w:rPr>
          <w:sz w:val="24"/>
        </w:rPr>
        <w:t>was</w:t>
      </w:r>
      <w:r>
        <w:rPr>
          <w:spacing w:val="-6"/>
          <w:sz w:val="24"/>
        </w:rPr>
        <w:t> </w:t>
      </w:r>
      <w:r>
        <w:rPr>
          <w:sz w:val="24"/>
        </w:rPr>
        <w:t>a</w:t>
      </w:r>
      <w:r>
        <w:rPr>
          <w:spacing w:val="-6"/>
          <w:sz w:val="24"/>
        </w:rPr>
        <w:t> </w:t>
      </w:r>
      <w:r>
        <w:rPr>
          <w:sz w:val="24"/>
        </w:rPr>
        <w:t>case</w:t>
      </w:r>
      <w:r>
        <w:rPr>
          <w:spacing w:val="-6"/>
          <w:sz w:val="24"/>
        </w:rPr>
        <w:t> </w:t>
      </w:r>
      <w:r>
        <w:rPr>
          <w:sz w:val="24"/>
        </w:rPr>
        <w:t>for</w:t>
      </w:r>
      <w:r>
        <w:rPr>
          <w:spacing w:val="-6"/>
          <w:sz w:val="24"/>
        </w:rPr>
        <w:t> </w:t>
      </w:r>
      <w:r>
        <w:rPr>
          <w:sz w:val="24"/>
        </w:rPr>
        <w:t>delay</w:t>
      </w:r>
      <w:r>
        <w:rPr>
          <w:spacing w:val="-6"/>
          <w:sz w:val="24"/>
        </w:rPr>
        <w:t> </w:t>
      </w:r>
      <w:r>
        <w:rPr>
          <w:sz w:val="24"/>
        </w:rPr>
        <w:t>so</w:t>
      </w:r>
      <w:r>
        <w:rPr>
          <w:spacing w:val="-6"/>
          <w:sz w:val="24"/>
        </w:rPr>
        <w:t> </w:t>
      </w:r>
      <w:r>
        <w:rPr>
          <w:sz w:val="24"/>
        </w:rPr>
        <w:t>as</w:t>
      </w:r>
      <w:r>
        <w:rPr>
          <w:spacing w:val="-6"/>
          <w:sz w:val="24"/>
        </w:rPr>
        <w:t> </w:t>
      </w:r>
      <w:r>
        <w:rPr>
          <w:sz w:val="24"/>
        </w:rPr>
        <w:t>to</w:t>
      </w:r>
      <w:r>
        <w:rPr>
          <w:spacing w:val="-6"/>
          <w:sz w:val="24"/>
        </w:rPr>
        <w:t> </w:t>
      </w:r>
      <w:r>
        <w:rPr>
          <w:sz w:val="24"/>
        </w:rPr>
        <w:t>allow</w:t>
      </w:r>
      <w:r>
        <w:rPr>
          <w:spacing w:val="-6"/>
          <w:sz w:val="24"/>
        </w:rPr>
        <w:t> </w:t>
      </w:r>
      <w:r>
        <w:rPr>
          <w:sz w:val="24"/>
        </w:rPr>
        <w:t>a</w:t>
      </w:r>
      <w:r>
        <w:rPr>
          <w:spacing w:val="-5"/>
          <w:sz w:val="24"/>
        </w:rPr>
        <w:t> </w:t>
      </w:r>
      <w:r>
        <w:rPr>
          <w:sz w:val="24"/>
        </w:rPr>
        <w:t>judgement</w:t>
      </w:r>
      <w:r>
        <w:rPr>
          <w:spacing w:val="-6"/>
          <w:sz w:val="24"/>
        </w:rPr>
        <w:t> </w:t>
      </w:r>
      <w:r>
        <w:rPr>
          <w:sz w:val="24"/>
        </w:rPr>
        <w:t>to</w:t>
      </w:r>
      <w:r>
        <w:rPr>
          <w:spacing w:val="-6"/>
          <w:sz w:val="24"/>
        </w:rPr>
        <w:t> </w:t>
      </w:r>
      <w:r>
        <w:rPr>
          <w:sz w:val="24"/>
        </w:rPr>
        <w:t>be</w:t>
      </w:r>
      <w:r>
        <w:rPr>
          <w:spacing w:val="-6"/>
          <w:sz w:val="24"/>
        </w:rPr>
        <w:t> </w:t>
      </w:r>
      <w:r>
        <w:rPr>
          <w:sz w:val="24"/>
        </w:rPr>
        <w:t>made</w:t>
      </w:r>
      <w:r>
        <w:rPr>
          <w:spacing w:val="-6"/>
          <w:sz w:val="24"/>
        </w:rPr>
        <w:t> </w:t>
      </w:r>
      <w:r>
        <w:rPr>
          <w:sz w:val="24"/>
        </w:rPr>
        <w:t>later</w:t>
      </w:r>
      <w:r>
        <w:rPr>
          <w:spacing w:val="-6"/>
          <w:sz w:val="24"/>
        </w:rPr>
        <w:t> </w:t>
      </w:r>
      <w:r>
        <w:rPr>
          <w:sz w:val="24"/>
        </w:rPr>
        <w:t>in the light of more information. If the downturn proved to be much sharper than currently expected, then an immediate increase in interest rates might have a </w:t>
      </w:r>
      <w:r>
        <w:rPr>
          <w:spacing w:val="-2"/>
          <w:sz w:val="24"/>
        </w:rPr>
        <w:t>larger </w:t>
      </w:r>
      <w:r>
        <w:rPr>
          <w:sz w:val="24"/>
        </w:rPr>
        <w:t>negative effect on output than in other circumstances and would have to be quickly reversed. Such a reversal could impair confidence in the economy and damage </w:t>
      </w:r>
      <w:r>
        <w:rPr>
          <w:spacing w:val="-2"/>
          <w:sz w:val="24"/>
        </w:rPr>
        <w:t>the </w:t>
      </w:r>
      <w:r>
        <w:rPr>
          <w:sz w:val="24"/>
        </w:rPr>
        <w:t>credibility of the MPC process at this stage of its development by creating confusion about</w:t>
      </w:r>
      <w:r>
        <w:rPr>
          <w:spacing w:val="-11"/>
          <w:sz w:val="24"/>
        </w:rPr>
        <w:t> </w:t>
      </w:r>
      <w:r>
        <w:rPr>
          <w:sz w:val="24"/>
        </w:rPr>
        <w:t>monetary</w:t>
      </w:r>
      <w:r>
        <w:rPr>
          <w:spacing w:val="-11"/>
          <w:sz w:val="24"/>
        </w:rPr>
        <w:t> </w:t>
      </w:r>
      <w:r>
        <w:rPr>
          <w:sz w:val="24"/>
        </w:rPr>
        <w:t>policy</w:t>
      </w:r>
      <w:r>
        <w:rPr>
          <w:spacing w:val="-11"/>
          <w:sz w:val="24"/>
        </w:rPr>
        <w:t> </w:t>
      </w:r>
      <w:r>
        <w:rPr>
          <w:sz w:val="24"/>
        </w:rPr>
        <w:t>and</w:t>
      </w:r>
      <w:r>
        <w:rPr>
          <w:spacing w:val="-11"/>
          <w:sz w:val="24"/>
        </w:rPr>
        <w:t> </w:t>
      </w:r>
      <w:r>
        <w:rPr>
          <w:sz w:val="24"/>
        </w:rPr>
        <w:t>by</w:t>
      </w:r>
      <w:r>
        <w:rPr>
          <w:spacing w:val="-11"/>
          <w:sz w:val="24"/>
        </w:rPr>
        <w:t> </w:t>
      </w:r>
      <w:r>
        <w:rPr>
          <w:sz w:val="24"/>
        </w:rPr>
        <w:t>encouraging</w:t>
      </w:r>
      <w:r>
        <w:rPr>
          <w:spacing w:val="-10"/>
          <w:sz w:val="24"/>
        </w:rPr>
        <w:t> </w:t>
      </w:r>
      <w:r>
        <w:rPr>
          <w:sz w:val="24"/>
        </w:rPr>
        <w:t>the</w:t>
      </w:r>
      <w:r>
        <w:rPr>
          <w:spacing w:val="-11"/>
          <w:sz w:val="24"/>
        </w:rPr>
        <w:t> </w:t>
      </w:r>
      <w:r>
        <w:rPr>
          <w:sz w:val="24"/>
        </w:rPr>
        <w:t>mistaken</w:t>
      </w:r>
      <w:r>
        <w:rPr>
          <w:spacing w:val="-11"/>
          <w:sz w:val="24"/>
        </w:rPr>
        <w:t> </w:t>
      </w:r>
      <w:r>
        <w:rPr>
          <w:sz w:val="24"/>
        </w:rPr>
        <w:t>impression</w:t>
      </w:r>
      <w:r>
        <w:rPr>
          <w:spacing w:val="-11"/>
          <w:sz w:val="24"/>
        </w:rPr>
        <w:t> </w:t>
      </w:r>
      <w:r>
        <w:rPr>
          <w:sz w:val="24"/>
        </w:rPr>
        <w:t>that</w:t>
      </w:r>
      <w:r>
        <w:rPr>
          <w:spacing w:val="-11"/>
          <w:sz w:val="24"/>
        </w:rPr>
        <w:t> </w:t>
      </w:r>
      <w:r>
        <w:rPr>
          <w:sz w:val="24"/>
        </w:rPr>
        <w:t>the</w:t>
      </w:r>
      <w:r>
        <w:rPr>
          <w:spacing w:val="-10"/>
          <w:sz w:val="24"/>
        </w:rPr>
        <w:t> </w:t>
      </w:r>
      <w:r>
        <w:rPr>
          <w:sz w:val="24"/>
        </w:rPr>
        <w:t>Committee had been indifferent to the course of output. Such an outcome would be more damaging than if an increase in interest rates which proved to be necessary were delayed, so that a larger increase was needed later. There was thus a strong case for waiting to get a clearer impression of the extent of the slowdown in the economy before taking policy</w:t>
      </w:r>
      <w:r>
        <w:rPr>
          <w:spacing w:val="-2"/>
          <w:sz w:val="24"/>
        </w:rPr>
        <w:t> </w:t>
      </w:r>
      <w:r>
        <w:rPr>
          <w:sz w:val="24"/>
        </w:rPr>
        <w:t>action.</w:t>
      </w:r>
    </w:p>
    <w:p>
      <w:pPr>
        <w:spacing w:after="0" w:line="321" w:lineRule="auto"/>
        <w:jc w:val="left"/>
        <w:rPr>
          <w:sz w:val="24"/>
        </w:rPr>
        <w:sectPr>
          <w:pgSz w:w="11900" w:h="16840"/>
          <w:pgMar w:header="724" w:footer="0" w:top="1260" w:bottom="280" w:left="860" w:right="880"/>
        </w:sectPr>
      </w:pPr>
    </w:p>
    <w:p>
      <w:pPr>
        <w:pStyle w:val="ListParagraph"/>
        <w:numPr>
          <w:ilvl w:val="0"/>
          <w:numId w:val="1"/>
        </w:numPr>
        <w:tabs>
          <w:tab w:pos="1372" w:val="left" w:leader="none"/>
        </w:tabs>
        <w:spacing w:line="321" w:lineRule="auto" w:before="183" w:after="0"/>
        <w:ind w:left="940" w:right="914" w:firstLine="0"/>
        <w:jc w:val="left"/>
        <w:rPr>
          <w:sz w:val="24"/>
        </w:rPr>
      </w:pPr>
      <w:r>
        <w:rPr>
          <w:sz w:val="24"/>
        </w:rPr>
        <w:t>The arguments against waiting were, first, that the sheer degree of uncertainty </w:t>
      </w:r>
      <w:r>
        <w:rPr>
          <w:spacing w:val="-2"/>
          <w:sz w:val="24"/>
        </w:rPr>
        <w:t>did </w:t>
      </w:r>
      <w:r>
        <w:rPr>
          <w:sz w:val="24"/>
        </w:rPr>
        <w:t>not represent a proper justification for delay. Uncertainty was a normal state of affairs in economic policy making and there was no particular reason to believe that uncertainty would be any less in a few months’ time. Nor was there any reason to believe that the near-term uncertainties were concentrated on the downside. Second, failing</w:t>
      </w:r>
      <w:r>
        <w:rPr>
          <w:spacing w:val="-8"/>
          <w:sz w:val="24"/>
        </w:rPr>
        <w:t> </w:t>
      </w:r>
      <w:r>
        <w:rPr>
          <w:sz w:val="24"/>
        </w:rPr>
        <w:t>to</w:t>
      </w:r>
      <w:r>
        <w:rPr>
          <w:spacing w:val="-8"/>
          <w:sz w:val="24"/>
        </w:rPr>
        <w:t> </w:t>
      </w:r>
      <w:r>
        <w:rPr>
          <w:sz w:val="24"/>
        </w:rPr>
        <w:t>raise</w:t>
      </w:r>
      <w:r>
        <w:rPr>
          <w:spacing w:val="-7"/>
          <w:sz w:val="24"/>
        </w:rPr>
        <w:t> </w:t>
      </w:r>
      <w:r>
        <w:rPr>
          <w:sz w:val="24"/>
        </w:rPr>
        <w:t>interest</w:t>
      </w:r>
      <w:r>
        <w:rPr>
          <w:spacing w:val="-8"/>
          <w:sz w:val="24"/>
        </w:rPr>
        <w:t> </w:t>
      </w:r>
      <w:r>
        <w:rPr>
          <w:sz w:val="24"/>
        </w:rPr>
        <w:t>rates</w:t>
      </w:r>
      <w:r>
        <w:rPr>
          <w:spacing w:val="-7"/>
          <w:sz w:val="24"/>
        </w:rPr>
        <w:t> </w:t>
      </w:r>
      <w:r>
        <w:rPr>
          <w:sz w:val="24"/>
        </w:rPr>
        <w:t>at</w:t>
      </w:r>
      <w:r>
        <w:rPr>
          <w:spacing w:val="-8"/>
          <w:sz w:val="24"/>
        </w:rPr>
        <w:t> </w:t>
      </w:r>
      <w:r>
        <w:rPr>
          <w:sz w:val="24"/>
        </w:rPr>
        <w:t>a</w:t>
      </w:r>
      <w:r>
        <w:rPr>
          <w:spacing w:val="-8"/>
          <w:sz w:val="24"/>
        </w:rPr>
        <w:t> </w:t>
      </w:r>
      <w:r>
        <w:rPr>
          <w:sz w:val="24"/>
        </w:rPr>
        <w:t>time</w:t>
      </w:r>
      <w:r>
        <w:rPr>
          <w:spacing w:val="-7"/>
          <w:sz w:val="24"/>
        </w:rPr>
        <w:t> </w:t>
      </w:r>
      <w:r>
        <w:rPr>
          <w:sz w:val="24"/>
        </w:rPr>
        <w:t>when</w:t>
      </w:r>
      <w:r>
        <w:rPr>
          <w:spacing w:val="-8"/>
          <w:sz w:val="24"/>
        </w:rPr>
        <w:t> </w:t>
      </w:r>
      <w:r>
        <w:rPr>
          <w:sz w:val="24"/>
        </w:rPr>
        <w:t>the</w:t>
      </w:r>
      <w:r>
        <w:rPr>
          <w:spacing w:val="-7"/>
          <w:sz w:val="24"/>
        </w:rPr>
        <w:t> </w:t>
      </w:r>
      <w:r>
        <w:rPr>
          <w:sz w:val="24"/>
        </w:rPr>
        <w:t>central</w:t>
      </w:r>
      <w:r>
        <w:rPr>
          <w:spacing w:val="-8"/>
          <w:sz w:val="24"/>
        </w:rPr>
        <w:t> </w:t>
      </w:r>
      <w:r>
        <w:rPr>
          <w:sz w:val="24"/>
        </w:rPr>
        <w:t>projection</w:t>
      </w:r>
      <w:r>
        <w:rPr>
          <w:spacing w:val="-8"/>
          <w:sz w:val="24"/>
        </w:rPr>
        <w:t> </w:t>
      </w:r>
      <w:r>
        <w:rPr>
          <w:sz w:val="24"/>
        </w:rPr>
        <w:t>of</w:t>
      </w:r>
      <w:r>
        <w:rPr>
          <w:spacing w:val="-7"/>
          <w:sz w:val="24"/>
        </w:rPr>
        <w:t> </w:t>
      </w:r>
      <w:r>
        <w:rPr>
          <w:sz w:val="24"/>
        </w:rPr>
        <w:t>inflation</w:t>
      </w:r>
      <w:r>
        <w:rPr>
          <w:spacing w:val="-8"/>
          <w:sz w:val="24"/>
        </w:rPr>
        <w:t> </w:t>
      </w:r>
      <w:r>
        <w:rPr>
          <w:sz w:val="24"/>
        </w:rPr>
        <w:t>two</w:t>
      </w:r>
      <w:r>
        <w:rPr>
          <w:spacing w:val="-7"/>
          <w:sz w:val="24"/>
        </w:rPr>
        <w:t> </w:t>
      </w:r>
      <w:r>
        <w:rPr>
          <w:sz w:val="24"/>
        </w:rPr>
        <w:t>years ahead was above the target would risk damaging the credibility of the MPC process. It could raise the expected rate of inflation, and thereby increase the output cost of </w:t>
      </w:r>
      <w:r>
        <w:rPr>
          <w:spacing w:val="-3"/>
          <w:sz w:val="24"/>
        </w:rPr>
        <w:t>achieving </w:t>
      </w:r>
      <w:r>
        <w:rPr>
          <w:sz w:val="24"/>
        </w:rPr>
        <w:t>the </w:t>
      </w:r>
      <w:r>
        <w:rPr>
          <w:spacing w:val="-3"/>
          <w:sz w:val="24"/>
        </w:rPr>
        <w:t>inflation target. Third, even </w:t>
      </w:r>
      <w:r>
        <w:rPr>
          <w:sz w:val="24"/>
        </w:rPr>
        <w:t>if it </w:t>
      </w:r>
      <w:r>
        <w:rPr>
          <w:spacing w:val="-3"/>
          <w:sz w:val="24"/>
        </w:rPr>
        <w:t>could </w:t>
      </w:r>
      <w:r>
        <w:rPr>
          <w:sz w:val="24"/>
        </w:rPr>
        <w:t>be </w:t>
      </w:r>
      <w:r>
        <w:rPr>
          <w:spacing w:val="-3"/>
          <w:sz w:val="24"/>
        </w:rPr>
        <w:t>assumed that inflationary </w:t>
      </w:r>
      <w:r>
        <w:rPr>
          <w:sz w:val="24"/>
        </w:rPr>
        <w:t>expectations were unaffected, delaying a necessary increase in interest rates, without </w:t>
      </w:r>
      <w:r>
        <w:rPr>
          <w:spacing w:val="-3"/>
          <w:sz w:val="24"/>
        </w:rPr>
        <w:t>making </w:t>
      </w:r>
      <w:r>
        <w:rPr>
          <w:sz w:val="24"/>
        </w:rPr>
        <w:t>the </w:t>
      </w:r>
      <w:r>
        <w:rPr>
          <w:spacing w:val="-3"/>
          <w:sz w:val="24"/>
        </w:rPr>
        <w:t>delayed increase larger, would mean delaying </w:t>
      </w:r>
      <w:r>
        <w:rPr>
          <w:sz w:val="24"/>
        </w:rPr>
        <w:t>the </w:t>
      </w:r>
      <w:r>
        <w:rPr>
          <w:spacing w:val="-3"/>
          <w:sz w:val="24"/>
        </w:rPr>
        <w:t>time </w:t>
      </w:r>
      <w:r>
        <w:rPr>
          <w:sz w:val="24"/>
        </w:rPr>
        <w:t>at </w:t>
      </w:r>
      <w:r>
        <w:rPr>
          <w:spacing w:val="-3"/>
          <w:sz w:val="24"/>
        </w:rPr>
        <w:t>which the  </w:t>
      </w:r>
      <w:r>
        <w:rPr>
          <w:sz w:val="24"/>
        </w:rPr>
        <w:t>inflation target would be achieved, though it would not affect the output cost of achieving the target. Fourth, if a necessary increase in interest rates were delayed, it would need to be larger when it took place if the inflation target were to be achieved on the same timetable, and the resulting output path would be less rather than more smooth. Fifth, it was argued that if an increase in interest rates that was </w:t>
      </w:r>
      <w:r>
        <w:rPr>
          <w:spacing w:val="-2"/>
          <w:sz w:val="24"/>
        </w:rPr>
        <w:t>widely </w:t>
      </w:r>
      <w:r>
        <w:rPr>
          <w:sz w:val="24"/>
        </w:rPr>
        <w:t>acknowledged to be necessary were delayed, that could lead to an appreciation of </w:t>
      </w:r>
      <w:r>
        <w:rPr>
          <w:spacing w:val="-2"/>
          <w:sz w:val="24"/>
        </w:rPr>
        <w:t>the </w:t>
      </w:r>
      <w:r>
        <w:rPr>
          <w:sz w:val="24"/>
        </w:rPr>
        <w:t>exchange rate and thus to weaker external demand, but there might be little immediate effect on domestic demand. If by contrast the increase were implemented without delay, it might not need to be so large and its immediate effect would be </w:t>
      </w:r>
      <w:r>
        <w:rPr>
          <w:spacing w:val="-2"/>
          <w:sz w:val="24"/>
        </w:rPr>
        <w:t>better </w:t>
      </w:r>
      <w:r>
        <w:rPr>
          <w:sz w:val="24"/>
        </w:rPr>
        <w:t>balanced, in that it would fall proportionately more on domestic demand. Sixth, it </w:t>
      </w:r>
      <w:r>
        <w:rPr>
          <w:spacing w:val="-2"/>
          <w:sz w:val="24"/>
        </w:rPr>
        <w:t>was </w:t>
      </w:r>
      <w:r>
        <w:rPr>
          <w:sz w:val="24"/>
        </w:rPr>
        <w:t>argued that delaying an increase would mean forgoing the opportunity to exert a necessary restraining influence on the current round of pay</w:t>
      </w:r>
      <w:r>
        <w:rPr>
          <w:spacing w:val="-30"/>
          <w:sz w:val="24"/>
        </w:rPr>
        <w:t> </w:t>
      </w:r>
      <w:r>
        <w:rPr>
          <w:sz w:val="24"/>
        </w:rPr>
        <w:t>negotiations.</w:t>
      </w:r>
    </w:p>
    <w:p>
      <w:pPr>
        <w:pStyle w:val="BodyText"/>
        <w:spacing w:before="8"/>
        <w:rPr>
          <w:sz w:val="31"/>
        </w:rPr>
      </w:pPr>
    </w:p>
    <w:p>
      <w:pPr>
        <w:pStyle w:val="ListParagraph"/>
        <w:numPr>
          <w:ilvl w:val="0"/>
          <w:numId w:val="1"/>
        </w:numPr>
        <w:tabs>
          <w:tab w:pos="1372" w:val="left" w:leader="none"/>
        </w:tabs>
        <w:spacing w:line="321" w:lineRule="auto" w:before="0" w:after="0"/>
        <w:ind w:left="940" w:right="1107" w:firstLine="0"/>
        <w:jc w:val="left"/>
        <w:rPr>
          <w:sz w:val="24"/>
        </w:rPr>
      </w:pPr>
      <w:r>
        <w:rPr>
          <w:sz w:val="24"/>
        </w:rPr>
        <w:t>The Governor invited members of the Committee to vote on the proposition</w:t>
      </w:r>
      <w:r>
        <w:rPr>
          <w:spacing w:val="-40"/>
          <w:sz w:val="24"/>
        </w:rPr>
        <w:t> </w:t>
      </w:r>
      <w:r>
        <w:rPr>
          <w:sz w:val="24"/>
        </w:rPr>
        <w:t>that the Bank’s repo rate be left unchanged this month. On the balance of the arguments set out in paragraphs 24-28, four members of the Committee (the</w:t>
      </w:r>
      <w:r>
        <w:rPr>
          <w:spacing w:val="-12"/>
          <w:sz w:val="24"/>
        </w:rPr>
        <w:t> </w:t>
      </w:r>
      <w:r>
        <w:rPr>
          <w:sz w:val="24"/>
        </w:rPr>
        <w:t>Governor,</w:t>
      </w:r>
    </w:p>
    <w:p>
      <w:pPr>
        <w:pStyle w:val="BodyText"/>
        <w:spacing w:line="321" w:lineRule="auto"/>
        <w:ind w:left="940" w:right="990"/>
      </w:pPr>
      <w:r>
        <w:rPr/>
        <w:t>David Clementi, DeAnne Julius and Ian Plenderleith) voted for the proposition, and four (Alan Budd, Willem Buiter, Charles Goodhart and Mervyn King) voted against, preferring an immediate increase in interest rates. The Governor exercised his casting vote in favour of the proposition and the repo rate was thus left unchanged.</w:t>
      </w:r>
    </w:p>
    <w:p>
      <w:pPr>
        <w:spacing w:after="0" w:line="321" w:lineRule="auto"/>
        <w:sectPr>
          <w:pgSz w:w="11900" w:h="16840"/>
          <w:pgMar w:header="724" w:footer="0" w:top="1260" w:bottom="280" w:left="860" w:right="880"/>
        </w:sectPr>
      </w:pPr>
    </w:p>
    <w:p>
      <w:pPr>
        <w:pStyle w:val="BodyText"/>
        <w:rPr>
          <w:sz w:val="20"/>
        </w:rPr>
      </w:pPr>
    </w:p>
    <w:p>
      <w:pPr>
        <w:pStyle w:val="BodyText"/>
        <w:spacing w:before="2"/>
        <w:rPr>
          <w:sz w:val="20"/>
        </w:rPr>
      </w:pPr>
    </w:p>
    <w:p>
      <w:pPr>
        <w:pStyle w:val="ListParagraph"/>
        <w:numPr>
          <w:ilvl w:val="0"/>
          <w:numId w:val="1"/>
        </w:numPr>
        <w:tabs>
          <w:tab w:pos="1372" w:val="left" w:leader="none"/>
        </w:tabs>
        <w:spacing w:line="240" w:lineRule="auto" w:before="90" w:after="0"/>
        <w:ind w:left="1372" w:right="0" w:hanging="432"/>
        <w:jc w:val="left"/>
        <w:rPr>
          <w:sz w:val="24"/>
        </w:rPr>
      </w:pPr>
      <w:r>
        <w:rPr>
          <w:sz w:val="24"/>
        </w:rPr>
        <w:t>The following members of the Committee were</w:t>
      </w:r>
      <w:r>
        <w:rPr>
          <w:spacing w:val="-9"/>
          <w:sz w:val="24"/>
        </w:rPr>
        <w:t> </w:t>
      </w:r>
      <w:r>
        <w:rPr>
          <w:sz w:val="24"/>
        </w:rPr>
        <w:t>present:</w:t>
      </w:r>
    </w:p>
    <w:p>
      <w:pPr>
        <w:pStyle w:val="BodyText"/>
        <w:rPr>
          <w:sz w:val="26"/>
        </w:rPr>
      </w:pPr>
    </w:p>
    <w:p>
      <w:pPr>
        <w:pStyle w:val="BodyText"/>
        <w:spacing w:before="165"/>
        <w:ind w:left="940"/>
      </w:pPr>
      <w:r>
        <w:rPr/>
        <w:t>Eddie George (Governor)</w:t>
      </w:r>
    </w:p>
    <w:p>
      <w:pPr>
        <w:pStyle w:val="BodyText"/>
        <w:spacing w:line="321" w:lineRule="auto" w:before="93"/>
        <w:ind w:left="940" w:right="5341"/>
      </w:pPr>
      <w:r>
        <w:rPr/>
        <w:t>David Clementi (Deputy Governor) Alan Budd</w:t>
      </w:r>
    </w:p>
    <w:p>
      <w:pPr>
        <w:pStyle w:val="BodyText"/>
        <w:spacing w:line="321" w:lineRule="auto"/>
        <w:ind w:left="940" w:right="7127"/>
      </w:pPr>
      <w:r>
        <w:rPr/>
        <w:t>Willem Buiter Charles Goodhart DeAnne Julius Mervyn King</w:t>
      </w:r>
    </w:p>
    <w:p>
      <w:pPr>
        <w:pStyle w:val="BodyText"/>
        <w:spacing w:line="275" w:lineRule="exact"/>
        <w:ind w:left="940"/>
      </w:pPr>
      <w:r>
        <w:rPr/>
        <w:t>Ian Plenderleith</w:t>
      </w:r>
    </w:p>
    <w:p>
      <w:pPr>
        <w:pStyle w:val="BodyText"/>
        <w:rPr>
          <w:sz w:val="26"/>
        </w:rPr>
      </w:pPr>
    </w:p>
    <w:p>
      <w:pPr>
        <w:pStyle w:val="ListParagraph"/>
        <w:numPr>
          <w:ilvl w:val="0"/>
          <w:numId w:val="1"/>
        </w:numPr>
        <w:tabs>
          <w:tab w:pos="1372" w:val="left" w:leader="none"/>
        </w:tabs>
        <w:spacing w:line="240" w:lineRule="auto" w:before="164" w:after="0"/>
        <w:ind w:left="1372" w:right="0" w:hanging="432"/>
        <w:jc w:val="left"/>
        <w:rPr>
          <w:sz w:val="24"/>
        </w:rPr>
      </w:pPr>
      <w:r>
        <w:rPr>
          <w:sz w:val="24"/>
        </w:rPr>
        <w:t>Terry Burns was also present as the Treasury</w:t>
      </w:r>
      <w:r>
        <w:rPr>
          <w:spacing w:val="1"/>
          <w:sz w:val="24"/>
        </w:rPr>
        <w:t> </w:t>
      </w:r>
      <w:r>
        <w:rPr>
          <w:sz w:val="24"/>
        </w:rPr>
        <w:t>representative.</w:t>
      </w:r>
    </w:p>
    <w:p>
      <w:pPr>
        <w:spacing w:after="0" w:line="240" w:lineRule="auto"/>
        <w:jc w:val="left"/>
        <w:rPr>
          <w:sz w:val="24"/>
        </w:rPr>
        <w:sectPr>
          <w:pgSz w:w="11900" w:h="16840"/>
          <w:pgMar w:header="724" w:footer="0" w:top="1260" w:bottom="280" w:left="860" w:right="880"/>
        </w:sectPr>
      </w:pPr>
    </w:p>
    <w:p>
      <w:pPr>
        <w:pStyle w:val="BodyText"/>
        <w:spacing w:before="6"/>
        <w:rPr>
          <w:sz w:val="26"/>
        </w:rPr>
      </w:pPr>
    </w:p>
    <w:p>
      <w:pPr>
        <w:pStyle w:val="Heading1"/>
        <w:spacing w:line="247" w:lineRule="auto"/>
        <w:ind w:left="580"/>
      </w:pPr>
      <w:r>
        <w:rPr/>
        <w:t>ANNEX: SUMMARY OF DATA PRESENTED TO THE MONETARY POLICY COMMITTEE BY BANK</w:t>
      </w:r>
      <w:r>
        <w:rPr>
          <w:spacing w:val="5"/>
        </w:rPr>
        <w:t> </w:t>
      </w:r>
      <w:r>
        <w:rPr/>
        <w:t>STAFF</w:t>
      </w:r>
    </w:p>
    <w:p>
      <w:pPr>
        <w:pStyle w:val="BodyText"/>
        <w:spacing w:before="6"/>
        <w:rPr>
          <w:b/>
          <w:sz w:val="31"/>
        </w:rPr>
      </w:pPr>
    </w:p>
    <w:p>
      <w:pPr>
        <w:pStyle w:val="ListParagraph"/>
        <w:numPr>
          <w:ilvl w:val="0"/>
          <w:numId w:val="2"/>
        </w:numPr>
        <w:tabs>
          <w:tab w:pos="864" w:val="left" w:leader="none"/>
        </w:tabs>
        <w:spacing w:line="321" w:lineRule="auto" w:before="0" w:after="0"/>
        <w:ind w:left="580" w:right="214" w:firstLine="0"/>
        <w:jc w:val="left"/>
        <w:rPr>
          <w:sz w:val="24"/>
        </w:rPr>
      </w:pPr>
      <w:r>
        <w:rPr>
          <w:spacing w:val="-3"/>
          <w:sz w:val="24"/>
        </w:rPr>
        <w:t>This Annex summarises </w:t>
      </w:r>
      <w:r>
        <w:rPr>
          <w:sz w:val="24"/>
        </w:rPr>
        <w:t>the </w:t>
      </w:r>
      <w:r>
        <w:rPr>
          <w:spacing w:val="-3"/>
          <w:sz w:val="24"/>
        </w:rPr>
        <w:t>analysis presented </w:t>
      </w:r>
      <w:r>
        <w:rPr>
          <w:sz w:val="24"/>
        </w:rPr>
        <w:t>by </w:t>
      </w:r>
      <w:r>
        <w:rPr>
          <w:spacing w:val="-3"/>
          <w:sz w:val="24"/>
        </w:rPr>
        <w:t>Bank staff </w:t>
      </w:r>
      <w:r>
        <w:rPr>
          <w:sz w:val="24"/>
        </w:rPr>
        <w:t>to the </w:t>
      </w:r>
      <w:r>
        <w:rPr>
          <w:spacing w:val="-3"/>
          <w:sz w:val="24"/>
        </w:rPr>
        <w:t>Monetary Policy Committee </w:t>
      </w:r>
      <w:r>
        <w:rPr>
          <w:sz w:val="24"/>
        </w:rPr>
        <w:t>on 30 January 1998, in advance of its meeting. At the start of the Committee meeting itself, </w:t>
      </w:r>
      <w:r>
        <w:rPr>
          <w:spacing w:val="-3"/>
          <w:sz w:val="24"/>
        </w:rPr>
        <w:t>members were made aware </w:t>
      </w:r>
      <w:r>
        <w:rPr>
          <w:sz w:val="24"/>
        </w:rPr>
        <w:t>of </w:t>
      </w:r>
      <w:r>
        <w:rPr>
          <w:spacing w:val="-3"/>
          <w:sz w:val="24"/>
        </w:rPr>
        <w:t>information that </w:t>
      </w:r>
      <w:r>
        <w:rPr>
          <w:sz w:val="24"/>
        </w:rPr>
        <w:t>had </w:t>
      </w:r>
      <w:r>
        <w:rPr>
          <w:spacing w:val="-3"/>
          <w:sz w:val="24"/>
        </w:rPr>
        <w:t>subsequently become available, </w:t>
      </w:r>
      <w:r>
        <w:rPr>
          <w:sz w:val="24"/>
        </w:rPr>
        <w:t>and </w:t>
      </w:r>
      <w:r>
        <w:rPr>
          <w:spacing w:val="-3"/>
          <w:sz w:val="24"/>
        </w:rPr>
        <w:t>that </w:t>
      </w:r>
      <w:r>
        <w:rPr>
          <w:spacing w:val="-4"/>
          <w:sz w:val="24"/>
        </w:rPr>
        <w:t>information </w:t>
      </w:r>
      <w:r>
        <w:rPr>
          <w:sz w:val="24"/>
        </w:rPr>
        <w:t>is </w:t>
      </w:r>
      <w:r>
        <w:rPr>
          <w:spacing w:val="-4"/>
          <w:sz w:val="24"/>
        </w:rPr>
        <w:t>included </w:t>
      </w:r>
      <w:r>
        <w:rPr>
          <w:sz w:val="24"/>
        </w:rPr>
        <w:t>in </w:t>
      </w:r>
      <w:r>
        <w:rPr>
          <w:spacing w:val="-3"/>
          <w:sz w:val="24"/>
        </w:rPr>
        <w:t>this</w:t>
      </w:r>
      <w:r>
        <w:rPr>
          <w:spacing w:val="3"/>
          <w:sz w:val="24"/>
        </w:rPr>
        <w:t> </w:t>
      </w:r>
      <w:r>
        <w:rPr>
          <w:spacing w:val="-4"/>
          <w:sz w:val="24"/>
        </w:rPr>
        <w:t>Annex.</w:t>
      </w:r>
    </w:p>
    <w:p>
      <w:pPr>
        <w:pStyle w:val="BodyText"/>
        <w:spacing w:before="5"/>
        <w:rPr>
          <w:sz w:val="32"/>
        </w:rPr>
      </w:pPr>
    </w:p>
    <w:p>
      <w:pPr>
        <w:pStyle w:val="Heading1"/>
        <w:numPr>
          <w:ilvl w:val="0"/>
          <w:numId w:val="3"/>
        </w:numPr>
        <w:tabs>
          <w:tab w:pos="1299" w:val="left" w:leader="none"/>
          <w:tab w:pos="1300" w:val="left" w:leader="none"/>
        </w:tabs>
        <w:spacing w:line="240" w:lineRule="auto" w:before="1" w:after="0"/>
        <w:ind w:left="1300" w:right="0" w:hanging="720"/>
        <w:jc w:val="left"/>
      </w:pPr>
      <w:r>
        <w:rPr/>
        <w:t>Monetary</w:t>
      </w:r>
      <w:r>
        <w:rPr>
          <w:spacing w:val="2"/>
        </w:rPr>
        <w:t> </w:t>
      </w:r>
      <w:r>
        <w:rPr/>
        <w:t>Conditions</w:t>
      </w:r>
    </w:p>
    <w:p>
      <w:pPr>
        <w:pStyle w:val="BodyText"/>
        <w:rPr>
          <w:b/>
          <w:sz w:val="26"/>
        </w:rPr>
      </w:pPr>
    </w:p>
    <w:p>
      <w:pPr>
        <w:pStyle w:val="ListParagraph"/>
        <w:numPr>
          <w:ilvl w:val="0"/>
          <w:numId w:val="2"/>
        </w:numPr>
        <w:tabs>
          <w:tab w:pos="864" w:val="left" w:leader="none"/>
        </w:tabs>
        <w:spacing w:line="321" w:lineRule="auto" w:before="164" w:after="0"/>
        <w:ind w:left="580" w:right="175" w:firstLine="0"/>
        <w:jc w:val="left"/>
        <w:rPr>
          <w:sz w:val="24"/>
        </w:rPr>
      </w:pPr>
      <w:r>
        <w:rPr>
          <w:sz w:val="24"/>
        </w:rPr>
        <w:t>After updating of the seasonal adjustments, it was estimated that notes and coins rose more slowly in December (0.5%) than the previous estimate of 1%. Provisional figures for January indicated stronger monthly growth (0.7%), which may have been consistent with anecdotal evidence of strong post-Christmas retail sales. The introduction of the new 50p piece in September continued to inflate the annual rate of growth of notes and coin. There had been a </w:t>
      </w:r>
      <w:r>
        <w:rPr>
          <w:spacing w:val="-2"/>
          <w:sz w:val="24"/>
        </w:rPr>
        <w:t>net </w:t>
      </w:r>
      <w:r>
        <w:rPr>
          <w:sz w:val="24"/>
        </w:rPr>
        <w:t>return</w:t>
      </w:r>
      <w:r>
        <w:rPr>
          <w:spacing w:val="-6"/>
          <w:sz w:val="24"/>
        </w:rPr>
        <w:t> </w:t>
      </w:r>
      <w:r>
        <w:rPr>
          <w:sz w:val="24"/>
        </w:rPr>
        <w:t>of</w:t>
      </w:r>
      <w:r>
        <w:rPr>
          <w:spacing w:val="-6"/>
          <w:sz w:val="24"/>
        </w:rPr>
        <w:t> </w:t>
      </w:r>
      <w:r>
        <w:rPr>
          <w:sz w:val="24"/>
        </w:rPr>
        <w:t>50p</w:t>
      </w:r>
      <w:r>
        <w:rPr>
          <w:spacing w:val="-5"/>
          <w:sz w:val="24"/>
        </w:rPr>
        <w:t> </w:t>
      </w:r>
      <w:r>
        <w:rPr>
          <w:sz w:val="24"/>
        </w:rPr>
        <w:t>coins</w:t>
      </w:r>
      <w:r>
        <w:rPr>
          <w:spacing w:val="-6"/>
          <w:sz w:val="24"/>
        </w:rPr>
        <w:t> </w:t>
      </w:r>
      <w:r>
        <w:rPr>
          <w:sz w:val="24"/>
        </w:rPr>
        <w:t>to</w:t>
      </w:r>
      <w:r>
        <w:rPr>
          <w:spacing w:val="-5"/>
          <w:sz w:val="24"/>
        </w:rPr>
        <w:t> </w:t>
      </w:r>
      <w:r>
        <w:rPr>
          <w:sz w:val="24"/>
        </w:rPr>
        <w:t>the</w:t>
      </w:r>
      <w:r>
        <w:rPr>
          <w:spacing w:val="-6"/>
          <w:sz w:val="24"/>
        </w:rPr>
        <w:t> </w:t>
      </w:r>
      <w:r>
        <w:rPr>
          <w:sz w:val="24"/>
        </w:rPr>
        <w:t>Royal</w:t>
      </w:r>
      <w:r>
        <w:rPr>
          <w:spacing w:val="-5"/>
          <w:sz w:val="24"/>
        </w:rPr>
        <w:t> </w:t>
      </w:r>
      <w:r>
        <w:rPr>
          <w:sz w:val="24"/>
        </w:rPr>
        <w:t>Mint</w:t>
      </w:r>
      <w:r>
        <w:rPr>
          <w:spacing w:val="-6"/>
          <w:sz w:val="24"/>
        </w:rPr>
        <w:t> </w:t>
      </w:r>
      <w:r>
        <w:rPr>
          <w:sz w:val="24"/>
        </w:rPr>
        <w:t>in</w:t>
      </w:r>
      <w:r>
        <w:rPr>
          <w:spacing w:val="-5"/>
          <w:sz w:val="24"/>
        </w:rPr>
        <w:t> </w:t>
      </w:r>
      <w:r>
        <w:rPr>
          <w:sz w:val="24"/>
        </w:rPr>
        <w:t>January,</w:t>
      </w:r>
      <w:r>
        <w:rPr>
          <w:spacing w:val="-6"/>
          <w:sz w:val="24"/>
        </w:rPr>
        <w:t> </w:t>
      </w:r>
      <w:r>
        <w:rPr>
          <w:sz w:val="24"/>
        </w:rPr>
        <w:t>taking</w:t>
      </w:r>
      <w:r>
        <w:rPr>
          <w:spacing w:val="-5"/>
          <w:sz w:val="24"/>
        </w:rPr>
        <w:t> </w:t>
      </w:r>
      <w:r>
        <w:rPr>
          <w:sz w:val="24"/>
        </w:rPr>
        <w:t>0.1%</w:t>
      </w:r>
      <w:r>
        <w:rPr>
          <w:spacing w:val="-6"/>
          <w:sz w:val="24"/>
        </w:rPr>
        <w:t> </w:t>
      </w:r>
      <w:r>
        <w:rPr>
          <w:sz w:val="24"/>
        </w:rPr>
        <w:t>off</w:t>
      </w:r>
      <w:r>
        <w:rPr>
          <w:spacing w:val="-5"/>
          <w:sz w:val="24"/>
        </w:rPr>
        <w:t> </w:t>
      </w:r>
      <w:r>
        <w:rPr>
          <w:sz w:val="24"/>
        </w:rPr>
        <w:t>the</w:t>
      </w:r>
      <w:r>
        <w:rPr>
          <w:spacing w:val="-6"/>
          <w:sz w:val="24"/>
        </w:rPr>
        <w:t> </w:t>
      </w:r>
      <w:r>
        <w:rPr>
          <w:sz w:val="24"/>
        </w:rPr>
        <w:t>monthly</w:t>
      </w:r>
      <w:r>
        <w:rPr>
          <w:spacing w:val="-6"/>
          <w:sz w:val="24"/>
        </w:rPr>
        <w:t> </w:t>
      </w:r>
      <w:r>
        <w:rPr>
          <w:sz w:val="24"/>
        </w:rPr>
        <w:t>growth</w:t>
      </w:r>
      <w:r>
        <w:rPr>
          <w:spacing w:val="-5"/>
          <w:sz w:val="24"/>
        </w:rPr>
        <w:t> </w:t>
      </w:r>
      <w:r>
        <w:rPr>
          <w:sz w:val="24"/>
        </w:rPr>
        <w:t>rate</w:t>
      </w:r>
      <w:r>
        <w:rPr>
          <w:spacing w:val="-6"/>
          <w:sz w:val="24"/>
        </w:rPr>
        <w:t> </w:t>
      </w:r>
      <w:r>
        <w:rPr>
          <w:sz w:val="24"/>
        </w:rPr>
        <w:t>of</w:t>
      </w:r>
      <w:r>
        <w:rPr>
          <w:spacing w:val="-5"/>
          <w:sz w:val="24"/>
        </w:rPr>
        <w:t> </w:t>
      </w:r>
      <w:r>
        <w:rPr>
          <w:sz w:val="24"/>
        </w:rPr>
        <w:t>notes and coin, so that the 50p-adjusted growth rate of notes and coin in the year to January was 6.7%. </w:t>
      </w:r>
      <w:r>
        <w:rPr>
          <w:spacing w:val="-3"/>
          <w:sz w:val="24"/>
        </w:rPr>
        <w:t>This </w:t>
      </w:r>
      <w:r>
        <w:rPr>
          <w:sz w:val="24"/>
        </w:rPr>
        <w:t>was </w:t>
      </w:r>
      <w:r>
        <w:rPr>
          <w:spacing w:val="-3"/>
          <w:sz w:val="24"/>
        </w:rPr>
        <w:t>only marginally higher than </w:t>
      </w:r>
      <w:r>
        <w:rPr>
          <w:sz w:val="24"/>
        </w:rPr>
        <w:t>the </w:t>
      </w:r>
      <w:r>
        <w:rPr>
          <w:spacing w:val="-3"/>
          <w:sz w:val="24"/>
        </w:rPr>
        <w:t>comparable figure </w:t>
      </w:r>
      <w:r>
        <w:rPr>
          <w:sz w:val="24"/>
        </w:rPr>
        <w:t>in </w:t>
      </w:r>
      <w:r>
        <w:rPr>
          <w:spacing w:val="-3"/>
          <w:sz w:val="24"/>
        </w:rPr>
        <w:t>December, </w:t>
      </w:r>
      <w:r>
        <w:rPr>
          <w:sz w:val="24"/>
        </w:rPr>
        <w:t>but </w:t>
      </w:r>
      <w:r>
        <w:rPr>
          <w:spacing w:val="-3"/>
          <w:sz w:val="24"/>
        </w:rPr>
        <w:t>still well above the </w:t>
      </w:r>
      <w:r>
        <w:rPr>
          <w:sz w:val="24"/>
        </w:rPr>
        <w:t>figures observed during Q3. The Royal Mint predicts that the bulk of the old 50p pieces will have been returned by the end of February. Thereafter, the one-month numbers should not be distorted, although the twelve-month statistics would be distorted again in the autumn and</w:t>
      </w:r>
      <w:r>
        <w:rPr>
          <w:spacing w:val="-39"/>
          <w:sz w:val="24"/>
        </w:rPr>
        <w:t> </w:t>
      </w:r>
      <w:r>
        <w:rPr>
          <w:sz w:val="24"/>
        </w:rPr>
        <w:t>winter.</w:t>
      </w:r>
    </w:p>
    <w:p>
      <w:pPr>
        <w:pStyle w:val="BodyText"/>
        <w:spacing w:before="11"/>
        <w:rPr>
          <w:sz w:val="31"/>
        </w:rPr>
      </w:pPr>
    </w:p>
    <w:p>
      <w:pPr>
        <w:pStyle w:val="ListParagraph"/>
        <w:numPr>
          <w:ilvl w:val="0"/>
          <w:numId w:val="2"/>
        </w:numPr>
        <w:tabs>
          <w:tab w:pos="864" w:val="left" w:leader="none"/>
        </w:tabs>
        <w:spacing w:line="321" w:lineRule="auto" w:before="0" w:after="0"/>
        <w:ind w:left="580" w:right="137" w:firstLine="0"/>
        <w:jc w:val="left"/>
        <w:rPr>
          <w:sz w:val="24"/>
        </w:rPr>
      </w:pPr>
      <w:r>
        <w:rPr>
          <w:sz w:val="24"/>
        </w:rPr>
        <w:t>M4 </w:t>
      </w:r>
      <w:r>
        <w:rPr>
          <w:spacing w:val="-3"/>
          <w:sz w:val="24"/>
        </w:rPr>
        <w:t>growth </w:t>
      </w:r>
      <w:r>
        <w:rPr>
          <w:sz w:val="24"/>
        </w:rPr>
        <w:t>was </w:t>
      </w:r>
      <w:r>
        <w:rPr>
          <w:spacing w:val="-3"/>
          <w:sz w:val="24"/>
        </w:rPr>
        <w:t>likely </w:t>
      </w:r>
      <w:r>
        <w:rPr>
          <w:sz w:val="24"/>
        </w:rPr>
        <w:t>to </w:t>
      </w:r>
      <w:r>
        <w:rPr>
          <w:spacing w:val="-3"/>
          <w:sz w:val="24"/>
        </w:rPr>
        <w:t>have been affected </w:t>
      </w:r>
      <w:r>
        <w:rPr>
          <w:sz w:val="24"/>
        </w:rPr>
        <w:t>in </w:t>
      </w:r>
      <w:r>
        <w:rPr>
          <w:spacing w:val="-3"/>
          <w:sz w:val="24"/>
        </w:rPr>
        <w:t>December </w:t>
      </w:r>
      <w:r>
        <w:rPr>
          <w:sz w:val="24"/>
        </w:rPr>
        <w:t>by </w:t>
      </w:r>
      <w:r>
        <w:rPr>
          <w:spacing w:val="-3"/>
          <w:sz w:val="24"/>
        </w:rPr>
        <w:t>end-year balance sheet adjustments </w:t>
      </w:r>
      <w:r>
        <w:rPr>
          <w:sz w:val="24"/>
        </w:rPr>
        <w:t>in repo activity. The fall in repo activity at the end of 1997 was smaller than at the end of 1996, which had been the first year of the gilt repo market. In these circumstances the seasonal adjustments were more uncertain than usual. Monthly growth of M4 was 1.0%; the </w:t>
      </w:r>
      <w:r>
        <w:rPr>
          <w:spacing w:val="-2"/>
          <w:sz w:val="24"/>
        </w:rPr>
        <w:t>twelve-month </w:t>
      </w:r>
      <w:r>
        <w:rPr>
          <w:sz w:val="24"/>
        </w:rPr>
        <w:t>growth rate rose from 10.5% to 11.6% as the very small rise in M4 in December 1996 dropped</w:t>
      </w:r>
      <w:r>
        <w:rPr>
          <w:spacing w:val="-40"/>
          <w:sz w:val="24"/>
        </w:rPr>
        <w:t> </w:t>
      </w:r>
      <w:r>
        <w:rPr>
          <w:sz w:val="24"/>
        </w:rPr>
        <w:t>out of the calculation. The annualised three- and six-month growth rates of M4 were both below </w:t>
      </w:r>
      <w:r>
        <w:rPr>
          <w:spacing w:val="-2"/>
          <w:sz w:val="24"/>
        </w:rPr>
        <w:t>the </w:t>
      </w:r>
      <w:r>
        <w:rPr>
          <w:sz w:val="24"/>
        </w:rPr>
        <w:t>twelve-month rate.</w:t>
      </w:r>
    </w:p>
    <w:p>
      <w:pPr>
        <w:pStyle w:val="BodyText"/>
        <w:rPr>
          <w:sz w:val="32"/>
        </w:rPr>
      </w:pPr>
    </w:p>
    <w:p>
      <w:pPr>
        <w:pStyle w:val="ListParagraph"/>
        <w:numPr>
          <w:ilvl w:val="0"/>
          <w:numId w:val="2"/>
        </w:numPr>
        <w:tabs>
          <w:tab w:pos="864" w:val="left" w:leader="none"/>
        </w:tabs>
        <w:spacing w:line="321" w:lineRule="auto" w:before="0" w:after="0"/>
        <w:ind w:left="580" w:right="185" w:firstLine="0"/>
        <w:jc w:val="left"/>
        <w:rPr>
          <w:sz w:val="24"/>
        </w:rPr>
      </w:pPr>
      <w:r>
        <w:rPr>
          <w:sz w:val="24"/>
        </w:rPr>
        <w:t>Sectoral data for Q4 showed that the rate of growth in personal sector M4 picked up slightly to 8.1% on a year earlier. Monthly data for December were consistent with the average for Q4 as a whole. The quarterly figures might have been boosted by the demutualisation of Northern Rock and</w:t>
      </w:r>
      <w:r>
        <w:rPr>
          <w:spacing w:val="-8"/>
          <w:sz w:val="24"/>
        </w:rPr>
        <w:t> </w:t>
      </w:r>
      <w:r>
        <w:rPr>
          <w:sz w:val="24"/>
        </w:rPr>
        <w:t>by</w:t>
      </w:r>
      <w:r>
        <w:rPr>
          <w:spacing w:val="-8"/>
          <w:sz w:val="24"/>
        </w:rPr>
        <w:t> </w:t>
      </w:r>
      <w:r>
        <w:rPr>
          <w:sz w:val="24"/>
        </w:rPr>
        <w:t>the</w:t>
      </w:r>
      <w:r>
        <w:rPr>
          <w:spacing w:val="-8"/>
          <w:sz w:val="24"/>
        </w:rPr>
        <w:t> </w:t>
      </w:r>
      <w:r>
        <w:rPr>
          <w:sz w:val="24"/>
        </w:rPr>
        <w:t>take-over</w:t>
      </w:r>
      <w:r>
        <w:rPr>
          <w:spacing w:val="-8"/>
          <w:sz w:val="24"/>
        </w:rPr>
        <w:t> </w:t>
      </w:r>
      <w:r>
        <w:rPr>
          <w:sz w:val="24"/>
        </w:rPr>
        <w:t>of</w:t>
      </w:r>
      <w:r>
        <w:rPr>
          <w:spacing w:val="-7"/>
          <w:sz w:val="24"/>
        </w:rPr>
        <w:t> </w:t>
      </w:r>
      <w:r>
        <w:rPr>
          <w:sz w:val="24"/>
        </w:rPr>
        <w:t>Scottish</w:t>
      </w:r>
      <w:r>
        <w:rPr>
          <w:spacing w:val="-8"/>
          <w:sz w:val="24"/>
        </w:rPr>
        <w:t> </w:t>
      </w:r>
      <w:r>
        <w:rPr>
          <w:sz w:val="24"/>
        </w:rPr>
        <w:t>Amicable</w:t>
      </w:r>
      <w:r>
        <w:rPr>
          <w:spacing w:val="-8"/>
          <w:sz w:val="24"/>
        </w:rPr>
        <w:t> </w:t>
      </w:r>
      <w:r>
        <w:rPr>
          <w:sz w:val="24"/>
        </w:rPr>
        <w:t>in</w:t>
      </w:r>
      <w:r>
        <w:rPr>
          <w:spacing w:val="-8"/>
          <w:sz w:val="24"/>
        </w:rPr>
        <w:t> </w:t>
      </w:r>
      <w:r>
        <w:rPr>
          <w:sz w:val="24"/>
        </w:rPr>
        <w:t>October.</w:t>
      </w:r>
      <w:r>
        <w:rPr>
          <w:spacing w:val="45"/>
          <w:sz w:val="24"/>
        </w:rPr>
        <w:t> </w:t>
      </w:r>
      <w:r>
        <w:rPr>
          <w:sz w:val="24"/>
        </w:rPr>
        <w:t>Staff</w:t>
      </w:r>
      <w:r>
        <w:rPr>
          <w:spacing w:val="-7"/>
          <w:sz w:val="24"/>
        </w:rPr>
        <w:t> </w:t>
      </w:r>
      <w:r>
        <w:rPr>
          <w:sz w:val="24"/>
        </w:rPr>
        <w:t>estimates</w:t>
      </w:r>
      <w:r>
        <w:rPr>
          <w:spacing w:val="-8"/>
          <w:sz w:val="24"/>
        </w:rPr>
        <w:t> </w:t>
      </w:r>
      <w:r>
        <w:rPr>
          <w:sz w:val="24"/>
        </w:rPr>
        <w:t>suggested</w:t>
      </w:r>
      <w:r>
        <w:rPr>
          <w:spacing w:val="-8"/>
          <w:sz w:val="24"/>
        </w:rPr>
        <w:t> </w:t>
      </w:r>
      <w:r>
        <w:rPr>
          <w:sz w:val="24"/>
        </w:rPr>
        <w:t>that</w:t>
      </w:r>
      <w:r>
        <w:rPr>
          <w:spacing w:val="-8"/>
          <w:sz w:val="24"/>
        </w:rPr>
        <w:t> </w:t>
      </w:r>
      <w:r>
        <w:rPr>
          <w:sz w:val="24"/>
        </w:rPr>
        <w:t>long-run</w:t>
      </w:r>
      <w:r>
        <w:rPr>
          <w:spacing w:val="-8"/>
          <w:sz w:val="24"/>
        </w:rPr>
        <w:t> </w:t>
      </w:r>
      <w:r>
        <w:rPr>
          <w:sz w:val="24"/>
        </w:rPr>
        <w:t>real personal sector money demand continued to grow rapidly in Q3 - up by around 1½% on </w:t>
      </w:r>
      <w:r>
        <w:rPr>
          <w:spacing w:val="-2"/>
          <w:sz w:val="24"/>
        </w:rPr>
        <w:t>the </w:t>
      </w:r>
      <w:r>
        <w:rPr>
          <w:spacing w:val="-3"/>
          <w:sz w:val="24"/>
        </w:rPr>
        <w:t>quarter </w:t>
      </w:r>
      <w:r>
        <w:rPr>
          <w:sz w:val="24"/>
        </w:rPr>
        <w:t>and 8% on the </w:t>
      </w:r>
      <w:r>
        <w:rPr>
          <w:spacing w:val="-3"/>
          <w:sz w:val="24"/>
        </w:rPr>
        <w:t>year </w:t>
      </w:r>
      <w:r>
        <w:rPr>
          <w:sz w:val="24"/>
        </w:rPr>
        <w:t>- </w:t>
      </w:r>
      <w:r>
        <w:rPr>
          <w:spacing w:val="-3"/>
          <w:sz w:val="24"/>
        </w:rPr>
        <w:t>driven largely </w:t>
      </w:r>
      <w:r>
        <w:rPr>
          <w:sz w:val="24"/>
        </w:rPr>
        <w:t>by an </w:t>
      </w:r>
      <w:r>
        <w:rPr>
          <w:spacing w:val="-3"/>
          <w:sz w:val="24"/>
        </w:rPr>
        <w:t>increase </w:t>
      </w:r>
      <w:r>
        <w:rPr>
          <w:sz w:val="24"/>
        </w:rPr>
        <w:t>in </w:t>
      </w:r>
      <w:r>
        <w:rPr>
          <w:spacing w:val="-3"/>
          <w:sz w:val="24"/>
        </w:rPr>
        <w:t>gross financial </w:t>
      </w:r>
      <w:r>
        <w:rPr>
          <w:sz w:val="24"/>
        </w:rPr>
        <w:t>and </w:t>
      </w:r>
      <w:r>
        <w:rPr>
          <w:spacing w:val="-3"/>
          <w:sz w:val="24"/>
        </w:rPr>
        <w:t>tangible assets of </w:t>
      </w:r>
      <w:r>
        <w:rPr>
          <w:sz w:val="24"/>
        </w:rPr>
        <w:t>the personal sector, mostly reflecting rising equity prices. In the year to 1997 Q3, real</w:t>
      </w:r>
      <w:r>
        <w:rPr>
          <w:spacing w:val="-35"/>
          <w:sz w:val="24"/>
        </w:rPr>
        <w:t> </w:t>
      </w:r>
      <w:r>
        <w:rPr>
          <w:sz w:val="24"/>
        </w:rPr>
        <w:t>personal</w:t>
      </w:r>
    </w:p>
    <w:p>
      <w:pPr>
        <w:spacing w:after="0" w:line="321" w:lineRule="auto"/>
        <w:jc w:val="left"/>
        <w:rPr>
          <w:sz w:val="24"/>
        </w:rPr>
        <w:sectPr>
          <w:headerReference w:type="default" r:id="rId7"/>
          <w:pgSz w:w="11900" w:h="16840"/>
          <w:pgMar w:header="0" w:footer="0" w:top="1600" w:bottom="280" w:left="860" w:right="880"/>
        </w:sectPr>
      </w:pPr>
    </w:p>
    <w:p>
      <w:pPr>
        <w:pStyle w:val="BodyText"/>
        <w:spacing w:before="6"/>
        <w:rPr>
          <w:sz w:val="18"/>
        </w:rPr>
      </w:pPr>
    </w:p>
    <w:p>
      <w:pPr>
        <w:pStyle w:val="BodyText"/>
        <w:spacing w:before="90"/>
        <w:ind w:left="580"/>
      </w:pPr>
      <w:r>
        <w:rPr/>
        <w:t>sector M4 holdings rose by 5.2%.</w:t>
      </w:r>
    </w:p>
    <w:p>
      <w:pPr>
        <w:pStyle w:val="BodyText"/>
        <w:rPr>
          <w:sz w:val="26"/>
        </w:rPr>
      </w:pPr>
    </w:p>
    <w:p>
      <w:pPr>
        <w:pStyle w:val="ListParagraph"/>
        <w:numPr>
          <w:ilvl w:val="0"/>
          <w:numId w:val="2"/>
        </w:numPr>
        <w:tabs>
          <w:tab w:pos="864" w:val="left" w:leader="none"/>
        </w:tabs>
        <w:spacing w:line="321" w:lineRule="auto" w:before="164" w:after="0"/>
        <w:ind w:left="580" w:right="228" w:firstLine="0"/>
        <w:jc w:val="left"/>
        <w:rPr>
          <w:sz w:val="24"/>
        </w:rPr>
      </w:pPr>
      <w:r>
        <w:rPr>
          <w:sz w:val="24"/>
        </w:rPr>
        <w:t>M4 in the </w:t>
      </w:r>
      <w:r>
        <w:rPr>
          <w:spacing w:val="-3"/>
          <w:sz w:val="24"/>
        </w:rPr>
        <w:t>industrial </w:t>
      </w:r>
      <w:r>
        <w:rPr>
          <w:sz w:val="24"/>
        </w:rPr>
        <w:t>and </w:t>
      </w:r>
      <w:r>
        <w:rPr>
          <w:spacing w:val="-3"/>
          <w:sz w:val="24"/>
        </w:rPr>
        <w:t>commercial company sector rose </w:t>
      </w:r>
      <w:r>
        <w:rPr>
          <w:sz w:val="24"/>
        </w:rPr>
        <w:t>by </w:t>
      </w:r>
      <w:r>
        <w:rPr>
          <w:spacing w:val="-3"/>
          <w:sz w:val="24"/>
        </w:rPr>
        <w:t>only £0.2 billion </w:t>
      </w:r>
      <w:r>
        <w:rPr>
          <w:sz w:val="24"/>
        </w:rPr>
        <w:t>in Q4 </w:t>
      </w:r>
      <w:r>
        <w:rPr>
          <w:spacing w:val="-3"/>
          <w:sz w:val="24"/>
        </w:rPr>
        <w:t>overall, the </w:t>
      </w:r>
      <w:r>
        <w:rPr>
          <w:sz w:val="24"/>
        </w:rPr>
        <w:t>smallest rise since 1995 Q2. The twelve-month growth rate dropped to 5.9% from 8.5% in Q3. But a strong increase was recorded in December. ICCs’ real M4 holdings rose by 1.3% in </w:t>
      </w:r>
      <w:r>
        <w:rPr>
          <w:spacing w:val="-2"/>
          <w:sz w:val="24"/>
        </w:rPr>
        <w:t>Q3, </w:t>
      </w:r>
      <w:r>
        <w:rPr>
          <w:sz w:val="24"/>
        </w:rPr>
        <w:t>compared with a rise of 1.1% in staff estimates of long-run</w:t>
      </w:r>
      <w:r>
        <w:rPr>
          <w:spacing w:val="-17"/>
          <w:sz w:val="24"/>
        </w:rPr>
        <w:t> </w:t>
      </w:r>
      <w:r>
        <w:rPr>
          <w:sz w:val="24"/>
        </w:rPr>
        <w:t>demand.</w:t>
      </w:r>
    </w:p>
    <w:p>
      <w:pPr>
        <w:pStyle w:val="BodyText"/>
        <w:spacing w:before="1"/>
        <w:rPr>
          <w:sz w:val="32"/>
        </w:rPr>
      </w:pPr>
    </w:p>
    <w:p>
      <w:pPr>
        <w:pStyle w:val="ListParagraph"/>
        <w:numPr>
          <w:ilvl w:val="0"/>
          <w:numId w:val="2"/>
        </w:numPr>
        <w:tabs>
          <w:tab w:pos="864" w:val="left" w:leader="none"/>
        </w:tabs>
        <w:spacing w:line="321" w:lineRule="auto" w:before="0" w:after="0"/>
        <w:ind w:left="580" w:right="276" w:firstLine="0"/>
        <w:jc w:val="left"/>
        <w:rPr>
          <w:sz w:val="24"/>
        </w:rPr>
      </w:pPr>
      <w:r>
        <w:rPr>
          <w:sz w:val="24"/>
        </w:rPr>
        <w:t>The</w:t>
      </w:r>
      <w:r>
        <w:rPr>
          <w:spacing w:val="-6"/>
          <w:sz w:val="24"/>
        </w:rPr>
        <w:t> </w:t>
      </w:r>
      <w:r>
        <w:rPr>
          <w:sz w:val="24"/>
        </w:rPr>
        <w:t>twelve</w:t>
      </w:r>
      <w:r>
        <w:rPr>
          <w:spacing w:val="-5"/>
          <w:sz w:val="24"/>
        </w:rPr>
        <w:t> </w:t>
      </w:r>
      <w:r>
        <w:rPr>
          <w:sz w:val="24"/>
        </w:rPr>
        <w:t>month</w:t>
      </w:r>
      <w:r>
        <w:rPr>
          <w:spacing w:val="-5"/>
          <w:sz w:val="24"/>
        </w:rPr>
        <w:t> </w:t>
      </w:r>
      <w:r>
        <w:rPr>
          <w:sz w:val="24"/>
        </w:rPr>
        <w:t>growth</w:t>
      </w:r>
      <w:r>
        <w:rPr>
          <w:spacing w:val="-5"/>
          <w:sz w:val="24"/>
        </w:rPr>
        <w:t> </w:t>
      </w:r>
      <w:r>
        <w:rPr>
          <w:sz w:val="24"/>
        </w:rPr>
        <w:t>rate</w:t>
      </w:r>
      <w:r>
        <w:rPr>
          <w:spacing w:val="-5"/>
          <w:sz w:val="24"/>
        </w:rPr>
        <w:t> </w:t>
      </w:r>
      <w:r>
        <w:rPr>
          <w:sz w:val="24"/>
        </w:rPr>
        <w:t>of</w:t>
      </w:r>
      <w:r>
        <w:rPr>
          <w:spacing w:val="-6"/>
          <w:sz w:val="24"/>
        </w:rPr>
        <w:t> </w:t>
      </w:r>
      <w:r>
        <w:rPr>
          <w:sz w:val="24"/>
        </w:rPr>
        <w:t>OFIs’</w:t>
      </w:r>
      <w:r>
        <w:rPr>
          <w:spacing w:val="-5"/>
          <w:sz w:val="24"/>
        </w:rPr>
        <w:t> </w:t>
      </w:r>
      <w:r>
        <w:rPr>
          <w:sz w:val="24"/>
        </w:rPr>
        <w:t>M4</w:t>
      </w:r>
      <w:r>
        <w:rPr>
          <w:spacing w:val="-5"/>
          <w:sz w:val="24"/>
        </w:rPr>
        <w:t> </w:t>
      </w:r>
      <w:r>
        <w:rPr>
          <w:sz w:val="24"/>
        </w:rPr>
        <w:t>in</w:t>
      </w:r>
      <w:r>
        <w:rPr>
          <w:spacing w:val="-5"/>
          <w:sz w:val="24"/>
        </w:rPr>
        <w:t> </w:t>
      </w:r>
      <w:r>
        <w:rPr>
          <w:sz w:val="24"/>
        </w:rPr>
        <w:t>Q4,</w:t>
      </w:r>
      <w:r>
        <w:rPr>
          <w:spacing w:val="-5"/>
          <w:sz w:val="24"/>
        </w:rPr>
        <w:t> </w:t>
      </w:r>
      <w:r>
        <w:rPr>
          <w:sz w:val="24"/>
        </w:rPr>
        <w:t>which</w:t>
      </w:r>
      <w:r>
        <w:rPr>
          <w:spacing w:val="-5"/>
          <w:sz w:val="24"/>
        </w:rPr>
        <w:t> </w:t>
      </w:r>
      <w:r>
        <w:rPr>
          <w:sz w:val="24"/>
        </w:rPr>
        <w:t>was</w:t>
      </w:r>
      <w:r>
        <w:rPr>
          <w:spacing w:val="-6"/>
          <w:sz w:val="24"/>
        </w:rPr>
        <w:t> </w:t>
      </w:r>
      <w:r>
        <w:rPr>
          <w:sz w:val="24"/>
        </w:rPr>
        <w:t>26.5%,</w:t>
      </w:r>
      <w:r>
        <w:rPr>
          <w:spacing w:val="-5"/>
          <w:sz w:val="24"/>
        </w:rPr>
        <w:t> </w:t>
      </w:r>
      <w:r>
        <w:rPr>
          <w:sz w:val="24"/>
        </w:rPr>
        <w:t>was</w:t>
      </w:r>
      <w:r>
        <w:rPr>
          <w:spacing w:val="-5"/>
          <w:sz w:val="24"/>
        </w:rPr>
        <w:t> </w:t>
      </w:r>
      <w:r>
        <w:rPr>
          <w:sz w:val="24"/>
        </w:rPr>
        <w:t>affected</w:t>
      </w:r>
      <w:r>
        <w:rPr>
          <w:spacing w:val="-5"/>
          <w:sz w:val="24"/>
        </w:rPr>
        <w:t> </w:t>
      </w:r>
      <w:r>
        <w:rPr>
          <w:sz w:val="24"/>
        </w:rPr>
        <w:t>by</w:t>
      </w:r>
      <w:r>
        <w:rPr>
          <w:spacing w:val="-5"/>
          <w:sz w:val="24"/>
        </w:rPr>
        <w:t> </w:t>
      </w:r>
      <w:r>
        <w:rPr>
          <w:sz w:val="24"/>
        </w:rPr>
        <w:t>the</w:t>
      </w:r>
      <w:r>
        <w:rPr>
          <w:spacing w:val="-5"/>
          <w:sz w:val="24"/>
        </w:rPr>
        <w:t> </w:t>
      </w:r>
      <w:r>
        <w:rPr>
          <w:sz w:val="24"/>
        </w:rPr>
        <w:t>end- year contraction of activity in the repo market. However, taking account of the repo effect, the December data for OFIs’ M4 were broadly in line with developments in recent quarters, </w:t>
      </w:r>
      <w:r>
        <w:rPr>
          <w:spacing w:val="-2"/>
          <w:sz w:val="24"/>
        </w:rPr>
        <w:t>and </w:t>
      </w:r>
      <w:r>
        <w:rPr>
          <w:spacing w:val="-3"/>
          <w:sz w:val="24"/>
        </w:rPr>
        <w:t>provided little evidence </w:t>
      </w:r>
      <w:r>
        <w:rPr>
          <w:sz w:val="24"/>
        </w:rPr>
        <w:t>of a </w:t>
      </w:r>
      <w:r>
        <w:rPr>
          <w:spacing w:val="-3"/>
          <w:sz w:val="24"/>
        </w:rPr>
        <w:t>slowdown </w:t>
      </w:r>
      <w:r>
        <w:rPr>
          <w:sz w:val="24"/>
        </w:rPr>
        <w:t>in </w:t>
      </w:r>
      <w:r>
        <w:rPr>
          <w:spacing w:val="-3"/>
          <w:sz w:val="24"/>
        </w:rPr>
        <w:t>growth. Real </w:t>
      </w:r>
      <w:r>
        <w:rPr>
          <w:sz w:val="24"/>
        </w:rPr>
        <w:t>M4 </w:t>
      </w:r>
      <w:r>
        <w:rPr>
          <w:spacing w:val="-3"/>
          <w:sz w:val="24"/>
        </w:rPr>
        <w:t>holdings </w:t>
      </w:r>
      <w:r>
        <w:rPr>
          <w:sz w:val="24"/>
        </w:rPr>
        <w:t>by </w:t>
      </w:r>
      <w:r>
        <w:rPr>
          <w:spacing w:val="-3"/>
          <w:sz w:val="24"/>
        </w:rPr>
        <w:t>LAPFs rose </w:t>
      </w:r>
      <w:r>
        <w:rPr>
          <w:sz w:val="24"/>
        </w:rPr>
        <w:t>by 6%, </w:t>
      </w:r>
      <w:r>
        <w:rPr>
          <w:spacing w:val="-3"/>
          <w:sz w:val="24"/>
        </w:rPr>
        <w:t>in </w:t>
      </w:r>
      <w:r>
        <w:rPr>
          <w:sz w:val="24"/>
        </w:rPr>
        <w:t>1997</w:t>
      </w:r>
      <w:r>
        <w:rPr>
          <w:spacing w:val="-8"/>
          <w:sz w:val="24"/>
        </w:rPr>
        <w:t> </w:t>
      </w:r>
      <w:r>
        <w:rPr>
          <w:sz w:val="24"/>
        </w:rPr>
        <w:t>Q3,</w:t>
      </w:r>
      <w:r>
        <w:rPr>
          <w:spacing w:val="-7"/>
          <w:sz w:val="24"/>
        </w:rPr>
        <w:t> </w:t>
      </w:r>
      <w:r>
        <w:rPr>
          <w:sz w:val="24"/>
        </w:rPr>
        <w:t>while,</w:t>
      </w:r>
      <w:r>
        <w:rPr>
          <w:spacing w:val="-8"/>
          <w:sz w:val="24"/>
        </w:rPr>
        <w:t> </w:t>
      </w:r>
      <w:r>
        <w:rPr>
          <w:sz w:val="24"/>
        </w:rPr>
        <w:t>according</w:t>
      </w:r>
      <w:r>
        <w:rPr>
          <w:spacing w:val="-7"/>
          <w:sz w:val="24"/>
        </w:rPr>
        <w:t> </w:t>
      </w:r>
      <w:r>
        <w:rPr>
          <w:sz w:val="24"/>
        </w:rPr>
        <w:t>to</w:t>
      </w:r>
      <w:r>
        <w:rPr>
          <w:spacing w:val="-8"/>
          <w:sz w:val="24"/>
        </w:rPr>
        <w:t> </w:t>
      </w:r>
      <w:r>
        <w:rPr>
          <w:sz w:val="24"/>
        </w:rPr>
        <w:t>staff</w:t>
      </w:r>
      <w:r>
        <w:rPr>
          <w:spacing w:val="-7"/>
          <w:sz w:val="24"/>
        </w:rPr>
        <w:t> </w:t>
      </w:r>
      <w:r>
        <w:rPr>
          <w:sz w:val="24"/>
        </w:rPr>
        <w:t>estimates,</w:t>
      </w:r>
      <w:r>
        <w:rPr>
          <w:spacing w:val="-8"/>
          <w:sz w:val="24"/>
        </w:rPr>
        <w:t> </w:t>
      </w:r>
      <w:r>
        <w:rPr>
          <w:sz w:val="24"/>
        </w:rPr>
        <w:t>the</w:t>
      </w:r>
      <w:r>
        <w:rPr>
          <w:spacing w:val="-7"/>
          <w:sz w:val="24"/>
        </w:rPr>
        <w:t> </w:t>
      </w:r>
      <w:r>
        <w:rPr>
          <w:sz w:val="24"/>
        </w:rPr>
        <w:t>long-run</w:t>
      </w:r>
      <w:r>
        <w:rPr>
          <w:spacing w:val="-8"/>
          <w:sz w:val="24"/>
        </w:rPr>
        <w:t> </w:t>
      </w:r>
      <w:r>
        <w:rPr>
          <w:sz w:val="24"/>
        </w:rPr>
        <w:t>real</w:t>
      </w:r>
      <w:r>
        <w:rPr>
          <w:spacing w:val="-7"/>
          <w:sz w:val="24"/>
        </w:rPr>
        <w:t> </w:t>
      </w:r>
      <w:r>
        <w:rPr>
          <w:sz w:val="24"/>
        </w:rPr>
        <w:t>demand</w:t>
      </w:r>
      <w:r>
        <w:rPr>
          <w:spacing w:val="-8"/>
          <w:sz w:val="24"/>
        </w:rPr>
        <w:t> </w:t>
      </w:r>
      <w:r>
        <w:rPr>
          <w:sz w:val="24"/>
        </w:rPr>
        <w:t>for</w:t>
      </w:r>
      <w:r>
        <w:rPr>
          <w:spacing w:val="-7"/>
          <w:sz w:val="24"/>
        </w:rPr>
        <w:t> </w:t>
      </w:r>
      <w:r>
        <w:rPr>
          <w:sz w:val="24"/>
        </w:rPr>
        <w:t>M4</w:t>
      </w:r>
      <w:r>
        <w:rPr>
          <w:spacing w:val="-8"/>
          <w:sz w:val="24"/>
        </w:rPr>
        <w:t> </w:t>
      </w:r>
      <w:r>
        <w:rPr>
          <w:sz w:val="24"/>
        </w:rPr>
        <w:t>by</w:t>
      </w:r>
      <w:r>
        <w:rPr>
          <w:spacing w:val="-7"/>
          <w:sz w:val="24"/>
        </w:rPr>
        <w:t> </w:t>
      </w:r>
      <w:r>
        <w:rPr>
          <w:sz w:val="24"/>
        </w:rPr>
        <w:t>LAPFs</w:t>
      </w:r>
      <w:r>
        <w:rPr>
          <w:spacing w:val="-7"/>
          <w:sz w:val="24"/>
        </w:rPr>
        <w:t> </w:t>
      </w:r>
      <w:r>
        <w:rPr>
          <w:sz w:val="24"/>
        </w:rPr>
        <w:t>grew</w:t>
      </w:r>
      <w:r>
        <w:rPr>
          <w:spacing w:val="-8"/>
          <w:sz w:val="24"/>
        </w:rPr>
        <w:t> </w:t>
      </w:r>
      <w:r>
        <w:rPr>
          <w:sz w:val="24"/>
        </w:rPr>
        <w:t>by </w:t>
      </w:r>
      <w:r>
        <w:rPr>
          <w:spacing w:val="-3"/>
          <w:sz w:val="24"/>
        </w:rPr>
        <w:t>5.3% </w:t>
      </w:r>
      <w:r>
        <w:rPr>
          <w:sz w:val="24"/>
        </w:rPr>
        <w:t>in Q3 </w:t>
      </w:r>
      <w:r>
        <w:rPr>
          <w:spacing w:val="-3"/>
          <w:sz w:val="24"/>
        </w:rPr>
        <w:t>1997, driven </w:t>
      </w:r>
      <w:r>
        <w:rPr>
          <w:sz w:val="24"/>
        </w:rPr>
        <w:t>in </w:t>
      </w:r>
      <w:r>
        <w:rPr>
          <w:spacing w:val="-3"/>
          <w:sz w:val="24"/>
        </w:rPr>
        <w:t>large part again </w:t>
      </w:r>
      <w:r>
        <w:rPr>
          <w:sz w:val="24"/>
        </w:rPr>
        <w:t>by </w:t>
      </w:r>
      <w:r>
        <w:rPr>
          <w:spacing w:val="-3"/>
          <w:sz w:val="24"/>
        </w:rPr>
        <w:t>rising equity</w:t>
      </w:r>
      <w:r>
        <w:rPr>
          <w:spacing w:val="23"/>
          <w:sz w:val="24"/>
        </w:rPr>
        <w:t> </w:t>
      </w:r>
      <w:r>
        <w:rPr>
          <w:spacing w:val="-3"/>
          <w:sz w:val="24"/>
        </w:rPr>
        <w:t>wealth</w:t>
      </w:r>
    </w:p>
    <w:p>
      <w:pPr>
        <w:pStyle w:val="BodyText"/>
        <w:rPr>
          <w:sz w:val="32"/>
        </w:rPr>
      </w:pPr>
    </w:p>
    <w:p>
      <w:pPr>
        <w:pStyle w:val="ListParagraph"/>
        <w:numPr>
          <w:ilvl w:val="0"/>
          <w:numId w:val="2"/>
        </w:numPr>
        <w:tabs>
          <w:tab w:pos="864" w:val="left" w:leader="none"/>
        </w:tabs>
        <w:spacing w:line="321" w:lineRule="auto" w:before="0" w:after="0"/>
        <w:ind w:left="580" w:right="512" w:firstLine="0"/>
        <w:jc w:val="both"/>
        <w:rPr>
          <w:sz w:val="24"/>
        </w:rPr>
      </w:pPr>
      <w:r>
        <w:rPr>
          <w:sz w:val="24"/>
        </w:rPr>
        <w:t>The </w:t>
      </w:r>
      <w:r>
        <w:rPr>
          <w:spacing w:val="-3"/>
          <w:sz w:val="24"/>
        </w:rPr>
        <w:t>velocity </w:t>
      </w:r>
      <w:r>
        <w:rPr>
          <w:sz w:val="24"/>
        </w:rPr>
        <w:t>of </w:t>
      </w:r>
      <w:r>
        <w:rPr>
          <w:spacing w:val="-3"/>
          <w:sz w:val="24"/>
        </w:rPr>
        <w:t>circulation </w:t>
      </w:r>
      <w:r>
        <w:rPr>
          <w:sz w:val="24"/>
        </w:rPr>
        <w:t>of </w:t>
      </w:r>
      <w:r>
        <w:rPr>
          <w:spacing w:val="-3"/>
          <w:sz w:val="24"/>
        </w:rPr>
        <w:t>broad money </w:t>
      </w:r>
      <w:r>
        <w:rPr>
          <w:sz w:val="24"/>
        </w:rPr>
        <w:t>had for a </w:t>
      </w:r>
      <w:r>
        <w:rPr>
          <w:spacing w:val="-3"/>
          <w:sz w:val="24"/>
        </w:rPr>
        <w:t>long period been closely </w:t>
      </w:r>
      <w:r>
        <w:rPr>
          <w:sz w:val="24"/>
        </w:rPr>
        <w:t>and </w:t>
      </w:r>
      <w:r>
        <w:rPr>
          <w:spacing w:val="-3"/>
          <w:sz w:val="24"/>
        </w:rPr>
        <w:t>negatively </w:t>
      </w:r>
      <w:r>
        <w:rPr>
          <w:sz w:val="24"/>
        </w:rPr>
        <w:t>correlated</w:t>
      </w:r>
      <w:r>
        <w:rPr>
          <w:spacing w:val="-11"/>
          <w:sz w:val="24"/>
        </w:rPr>
        <w:t> </w:t>
      </w:r>
      <w:r>
        <w:rPr>
          <w:sz w:val="24"/>
        </w:rPr>
        <w:t>with</w:t>
      </w:r>
      <w:r>
        <w:rPr>
          <w:spacing w:val="-10"/>
          <w:sz w:val="24"/>
        </w:rPr>
        <w:t> </w:t>
      </w:r>
      <w:r>
        <w:rPr>
          <w:sz w:val="24"/>
        </w:rPr>
        <w:t>the</w:t>
      </w:r>
      <w:r>
        <w:rPr>
          <w:spacing w:val="-10"/>
          <w:sz w:val="24"/>
        </w:rPr>
        <w:t> </w:t>
      </w:r>
      <w:r>
        <w:rPr>
          <w:sz w:val="24"/>
        </w:rPr>
        <w:t>wealth/income</w:t>
      </w:r>
      <w:r>
        <w:rPr>
          <w:spacing w:val="-10"/>
          <w:sz w:val="24"/>
        </w:rPr>
        <w:t> </w:t>
      </w:r>
      <w:r>
        <w:rPr>
          <w:sz w:val="24"/>
        </w:rPr>
        <w:t>ratio.</w:t>
      </w:r>
      <w:r>
        <w:rPr>
          <w:spacing w:val="42"/>
          <w:sz w:val="24"/>
        </w:rPr>
        <w:t> </w:t>
      </w:r>
      <w:r>
        <w:rPr>
          <w:sz w:val="24"/>
        </w:rPr>
        <w:t>In</w:t>
      </w:r>
      <w:r>
        <w:rPr>
          <w:spacing w:val="-10"/>
          <w:sz w:val="24"/>
        </w:rPr>
        <w:t> </w:t>
      </w:r>
      <w:r>
        <w:rPr>
          <w:sz w:val="24"/>
        </w:rPr>
        <w:t>the</w:t>
      </w:r>
      <w:r>
        <w:rPr>
          <w:spacing w:val="-10"/>
          <w:sz w:val="24"/>
        </w:rPr>
        <w:t> </w:t>
      </w:r>
      <w:r>
        <w:rPr>
          <w:sz w:val="24"/>
        </w:rPr>
        <w:t>1980s,</w:t>
      </w:r>
      <w:r>
        <w:rPr>
          <w:spacing w:val="-10"/>
          <w:sz w:val="24"/>
        </w:rPr>
        <w:t> </w:t>
      </w:r>
      <w:r>
        <w:rPr>
          <w:sz w:val="24"/>
        </w:rPr>
        <w:t>this</w:t>
      </w:r>
      <w:r>
        <w:rPr>
          <w:spacing w:val="-10"/>
          <w:sz w:val="24"/>
        </w:rPr>
        <w:t> </w:t>
      </w:r>
      <w:r>
        <w:rPr>
          <w:sz w:val="24"/>
        </w:rPr>
        <w:t>had</w:t>
      </w:r>
      <w:r>
        <w:rPr>
          <w:spacing w:val="-11"/>
          <w:sz w:val="24"/>
        </w:rPr>
        <w:t> </w:t>
      </w:r>
      <w:r>
        <w:rPr>
          <w:sz w:val="24"/>
        </w:rPr>
        <w:t>reflected</w:t>
      </w:r>
      <w:r>
        <w:rPr>
          <w:spacing w:val="-10"/>
          <w:sz w:val="24"/>
        </w:rPr>
        <w:t> </w:t>
      </w:r>
      <w:r>
        <w:rPr>
          <w:sz w:val="24"/>
        </w:rPr>
        <w:t>financial</w:t>
      </w:r>
      <w:r>
        <w:rPr>
          <w:spacing w:val="-10"/>
          <w:sz w:val="24"/>
        </w:rPr>
        <w:t> </w:t>
      </w:r>
      <w:r>
        <w:rPr>
          <w:sz w:val="24"/>
        </w:rPr>
        <w:t>deregulation, which led to a fall in velocity. More recently, although there had been few regulatory changes, </w:t>
      </w:r>
      <w:r>
        <w:rPr>
          <w:spacing w:val="-3"/>
          <w:sz w:val="24"/>
        </w:rPr>
        <w:t>velocity </w:t>
      </w:r>
      <w:r>
        <w:rPr>
          <w:sz w:val="24"/>
        </w:rPr>
        <w:t>had </w:t>
      </w:r>
      <w:r>
        <w:rPr>
          <w:spacing w:val="-3"/>
          <w:sz w:val="24"/>
        </w:rPr>
        <w:t>continued </w:t>
      </w:r>
      <w:r>
        <w:rPr>
          <w:sz w:val="24"/>
        </w:rPr>
        <w:t>to</w:t>
      </w:r>
      <w:r>
        <w:rPr>
          <w:spacing w:val="5"/>
          <w:sz w:val="24"/>
        </w:rPr>
        <w:t> </w:t>
      </w:r>
      <w:r>
        <w:rPr>
          <w:spacing w:val="-3"/>
          <w:sz w:val="24"/>
        </w:rPr>
        <w:t>fall.</w:t>
      </w:r>
    </w:p>
    <w:p>
      <w:pPr>
        <w:pStyle w:val="BodyText"/>
        <w:spacing w:before="1"/>
        <w:rPr>
          <w:sz w:val="32"/>
        </w:rPr>
      </w:pPr>
    </w:p>
    <w:p>
      <w:pPr>
        <w:pStyle w:val="ListParagraph"/>
        <w:numPr>
          <w:ilvl w:val="0"/>
          <w:numId w:val="2"/>
        </w:numPr>
        <w:tabs>
          <w:tab w:pos="864" w:val="left" w:leader="none"/>
        </w:tabs>
        <w:spacing w:line="321" w:lineRule="auto" w:before="0" w:after="0"/>
        <w:ind w:left="580" w:right="382" w:firstLine="0"/>
        <w:jc w:val="left"/>
        <w:rPr>
          <w:sz w:val="24"/>
        </w:rPr>
      </w:pPr>
      <w:r>
        <w:rPr>
          <w:sz w:val="24"/>
        </w:rPr>
        <w:t>In the year to Q4, personal sector Divisia money rose by 9.2%. Given the continued speculation about further demutualisation among building societies, interest rates on building society accounts may not have adequately captured any expected capital gains upon demutualisation.</w:t>
      </w:r>
      <w:r>
        <w:rPr>
          <w:spacing w:val="38"/>
          <w:sz w:val="24"/>
        </w:rPr>
        <w:t> </w:t>
      </w:r>
      <w:r>
        <w:rPr>
          <w:sz w:val="24"/>
        </w:rPr>
        <w:t>Consequently,</w:t>
      </w:r>
      <w:r>
        <w:rPr>
          <w:spacing w:val="-12"/>
          <w:sz w:val="24"/>
        </w:rPr>
        <w:t> </w:t>
      </w:r>
      <w:r>
        <w:rPr>
          <w:sz w:val="24"/>
        </w:rPr>
        <w:t>the</w:t>
      </w:r>
      <w:r>
        <w:rPr>
          <w:spacing w:val="-11"/>
          <w:sz w:val="24"/>
        </w:rPr>
        <w:t> </w:t>
      </w:r>
      <w:r>
        <w:rPr>
          <w:sz w:val="24"/>
        </w:rPr>
        <w:t>Divisia</w:t>
      </w:r>
      <w:r>
        <w:rPr>
          <w:spacing w:val="-12"/>
          <w:sz w:val="24"/>
        </w:rPr>
        <w:t> </w:t>
      </w:r>
      <w:r>
        <w:rPr>
          <w:sz w:val="24"/>
        </w:rPr>
        <w:t>measure</w:t>
      </w:r>
      <w:r>
        <w:rPr>
          <w:spacing w:val="-12"/>
          <w:sz w:val="24"/>
        </w:rPr>
        <w:t> </w:t>
      </w:r>
      <w:r>
        <w:rPr>
          <w:sz w:val="24"/>
        </w:rPr>
        <w:t>may</w:t>
      </w:r>
      <w:r>
        <w:rPr>
          <w:spacing w:val="-11"/>
          <w:sz w:val="24"/>
        </w:rPr>
        <w:t> </w:t>
      </w:r>
      <w:r>
        <w:rPr>
          <w:sz w:val="24"/>
        </w:rPr>
        <w:t>currently</w:t>
      </w:r>
      <w:r>
        <w:rPr>
          <w:spacing w:val="-12"/>
          <w:sz w:val="24"/>
        </w:rPr>
        <w:t> </w:t>
      </w:r>
      <w:r>
        <w:rPr>
          <w:sz w:val="24"/>
        </w:rPr>
        <w:t>overstate</w:t>
      </w:r>
      <w:r>
        <w:rPr>
          <w:spacing w:val="-11"/>
          <w:sz w:val="24"/>
        </w:rPr>
        <w:t> </w:t>
      </w:r>
      <w:r>
        <w:rPr>
          <w:sz w:val="24"/>
        </w:rPr>
        <w:t>the</w:t>
      </w:r>
      <w:r>
        <w:rPr>
          <w:spacing w:val="-12"/>
          <w:sz w:val="24"/>
        </w:rPr>
        <w:t> </w:t>
      </w:r>
      <w:r>
        <w:rPr>
          <w:sz w:val="24"/>
        </w:rPr>
        <w:t>growth</w:t>
      </w:r>
      <w:r>
        <w:rPr>
          <w:spacing w:val="-12"/>
          <w:sz w:val="24"/>
        </w:rPr>
        <w:t> </w:t>
      </w:r>
      <w:r>
        <w:rPr>
          <w:sz w:val="24"/>
        </w:rPr>
        <w:t>in</w:t>
      </w:r>
      <w:r>
        <w:rPr>
          <w:spacing w:val="-11"/>
          <w:sz w:val="24"/>
        </w:rPr>
        <w:t> </w:t>
      </w:r>
      <w:r>
        <w:rPr>
          <w:sz w:val="24"/>
        </w:rPr>
        <w:t>funds held for transactions purposes. There was, however, little evidence overall of a slowdown in Divisia</w:t>
      </w:r>
      <w:r>
        <w:rPr>
          <w:spacing w:val="-1"/>
          <w:sz w:val="24"/>
        </w:rPr>
        <w:t> </w:t>
      </w:r>
      <w:r>
        <w:rPr>
          <w:sz w:val="24"/>
        </w:rPr>
        <w:t>growth.</w:t>
      </w:r>
    </w:p>
    <w:p>
      <w:pPr>
        <w:pStyle w:val="BodyText"/>
        <w:rPr>
          <w:sz w:val="32"/>
        </w:rPr>
      </w:pPr>
    </w:p>
    <w:p>
      <w:pPr>
        <w:pStyle w:val="ListParagraph"/>
        <w:numPr>
          <w:ilvl w:val="0"/>
          <w:numId w:val="2"/>
        </w:numPr>
        <w:tabs>
          <w:tab w:pos="978" w:val="left" w:leader="none"/>
          <w:tab w:pos="979" w:val="left" w:leader="none"/>
        </w:tabs>
        <w:spacing w:line="321" w:lineRule="auto" w:before="0" w:after="0"/>
        <w:ind w:left="580" w:right="271" w:firstLine="0"/>
        <w:jc w:val="left"/>
        <w:rPr>
          <w:sz w:val="24"/>
        </w:rPr>
      </w:pPr>
      <w:r>
        <w:rPr>
          <w:sz w:val="24"/>
        </w:rPr>
        <w:t>M4 </w:t>
      </w:r>
      <w:r>
        <w:rPr>
          <w:spacing w:val="-3"/>
          <w:sz w:val="24"/>
        </w:rPr>
        <w:t>lending </w:t>
      </w:r>
      <w:r>
        <w:rPr>
          <w:sz w:val="24"/>
        </w:rPr>
        <w:t>in </w:t>
      </w:r>
      <w:r>
        <w:rPr>
          <w:spacing w:val="-3"/>
          <w:sz w:val="24"/>
        </w:rPr>
        <w:t>December might also have been affected </w:t>
      </w:r>
      <w:r>
        <w:rPr>
          <w:sz w:val="24"/>
        </w:rPr>
        <w:t>by the </w:t>
      </w:r>
      <w:r>
        <w:rPr>
          <w:spacing w:val="-3"/>
          <w:sz w:val="24"/>
        </w:rPr>
        <w:t>end-year contraction </w:t>
      </w:r>
      <w:r>
        <w:rPr>
          <w:sz w:val="24"/>
        </w:rPr>
        <w:t>in </w:t>
      </w:r>
      <w:r>
        <w:rPr>
          <w:spacing w:val="-3"/>
          <w:sz w:val="24"/>
        </w:rPr>
        <w:t>reverse </w:t>
      </w:r>
      <w:r>
        <w:rPr>
          <w:sz w:val="24"/>
        </w:rPr>
        <w:t>repos. Lending rose by 0.7% in the month; the twelve-month growth rate rose from 7.7% to 8.6%</w:t>
      </w:r>
      <w:r>
        <w:rPr>
          <w:spacing w:val="-8"/>
          <w:sz w:val="24"/>
        </w:rPr>
        <w:t> </w:t>
      </w:r>
      <w:r>
        <w:rPr>
          <w:sz w:val="24"/>
        </w:rPr>
        <w:t>as</w:t>
      </w:r>
      <w:r>
        <w:rPr>
          <w:spacing w:val="-8"/>
          <w:sz w:val="24"/>
        </w:rPr>
        <w:t> </w:t>
      </w:r>
      <w:r>
        <w:rPr>
          <w:sz w:val="24"/>
        </w:rPr>
        <w:t>the</w:t>
      </w:r>
      <w:r>
        <w:rPr>
          <w:spacing w:val="-8"/>
          <w:sz w:val="24"/>
        </w:rPr>
        <w:t> </w:t>
      </w:r>
      <w:r>
        <w:rPr>
          <w:sz w:val="24"/>
        </w:rPr>
        <w:t>fall</w:t>
      </w:r>
      <w:r>
        <w:rPr>
          <w:spacing w:val="-7"/>
          <w:sz w:val="24"/>
        </w:rPr>
        <w:t> </w:t>
      </w:r>
      <w:r>
        <w:rPr>
          <w:sz w:val="24"/>
        </w:rPr>
        <w:t>in</w:t>
      </w:r>
      <w:r>
        <w:rPr>
          <w:spacing w:val="-8"/>
          <w:sz w:val="24"/>
        </w:rPr>
        <w:t> </w:t>
      </w:r>
      <w:r>
        <w:rPr>
          <w:sz w:val="24"/>
        </w:rPr>
        <w:t>lending</w:t>
      </w:r>
      <w:r>
        <w:rPr>
          <w:spacing w:val="-8"/>
          <w:sz w:val="24"/>
        </w:rPr>
        <w:t> </w:t>
      </w:r>
      <w:r>
        <w:rPr>
          <w:sz w:val="24"/>
        </w:rPr>
        <w:t>in</w:t>
      </w:r>
      <w:r>
        <w:rPr>
          <w:spacing w:val="-7"/>
          <w:sz w:val="24"/>
        </w:rPr>
        <w:t> </w:t>
      </w:r>
      <w:r>
        <w:rPr>
          <w:sz w:val="24"/>
        </w:rPr>
        <w:t>December</w:t>
      </w:r>
      <w:r>
        <w:rPr>
          <w:spacing w:val="-8"/>
          <w:sz w:val="24"/>
        </w:rPr>
        <w:t> </w:t>
      </w:r>
      <w:r>
        <w:rPr>
          <w:sz w:val="24"/>
        </w:rPr>
        <w:t>1996</w:t>
      </w:r>
      <w:r>
        <w:rPr>
          <w:spacing w:val="-8"/>
          <w:sz w:val="24"/>
        </w:rPr>
        <w:t> </w:t>
      </w:r>
      <w:r>
        <w:rPr>
          <w:sz w:val="24"/>
        </w:rPr>
        <w:t>dropped</w:t>
      </w:r>
      <w:r>
        <w:rPr>
          <w:spacing w:val="-7"/>
          <w:sz w:val="24"/>
        </w:rPr>
        <w:t> </w:t>
      </w:r>
      <w:r>
        <w:rPr>
          <w:sz w:val="24"/>
        </w:rPr>
        <w:t>out.</w:t>
      </w:r>
      <w:r>
        <w:rPr>
          <w:spacing w:val="47"/>
          <w:sz w:val="24"/>
        </w:rPr>
        <w:t> </w:t>
      </w:r>
      <w:r>
        <w:rPr>
          <w:sz w:val="24"/>
        </w:rPr>
        <w:t>The</w:t>
      </w:r>
      <w:r>
        <w:rPr>
          <w:spacing w:val="-8"/>
          <w:sz w:val="24"/>
        </w:rPr>
        <w:t> </w:t>
      </w:r>
      <w:r>
        <w:rPr>
          <w:sz w:val="24"/>
        </w:rPr>
        <w:t>six-month</w:t>
      </w:r>
      <w:r>
        <w:rPr>
          <w:spacing w:val="-7"/>
          <w:sz w:val="24"/>
        </w:rPr>
        <w:t> </w:t>
      </w:r>
      <w:r>
        <w:rPr>
          <w:sz w:val="24"/>
        </w:rPr>
        <w:t>annualised</w:t>
      </w:r>
      <w:r>
        <w:rPr>
          <w:spacing w:val="-8"/>
          <w:sz w:val="24"/>
        </w:rPr>
        <w:t> </w:t>
      </w:r>
      <w:r>
        <w:rPr>
          <w:sz w:val="24"/>
        </w:rPr>
        <w:t>growth</w:t>
      </w:r>
      <w:r>
        <w:rPr>
          <w:spacing w:val="-8"/>
          <w:sz w:val="24"/>
        </w:rPr>
        <w:t> </w:t>
      </w:r>
      <w:r>
        <w:rPr>
          <w:sz w:val="24"/>
        </w:rPr>
        <w:t>rate of M4 lending was 6.5% compared to 8.9% in July</w:t>
      </w:r>
      <w:r>
        <w:rPr>
          <w:spacing w:val="1"/>
          <w:sz w:val="24"/>
        </w:rPr>
        <w:t> </w:t>
      </w:r>
      <w:r>
        <w:rPr>
          <w:sz w:val="24"/>
        </w:rPr>
        <w:t>1997.</w:t>
      </w:r>
    </w:p>
    <w:p>
      <w:pPr>
        <w:pStyle w:val="BodyText"/>
        <w:spacing w:before="1"/>
        <w:rPr>
          <w:sz w:val="32"/>
        </w:rPr>
      </w:pPr>
    </w:p>
    <w:p>
      <w:pPr>
        <w:pStyle w:val="ListParagraph"/>
        <w:numPr>
          <w:ilvl w:val="0"/>
          <w:numId w:val="2"/>
        </w:numPr>
        <w:tabs>
          <w:tab w:pos="979" w:val="left" w:leader="none"/>
        </w:tabs>
        <w:spacing w:line="321" w:lineRule="auto" w:before="0" w:after="0"/>
        <w:ind w:left="580" w:right="243" w:firstLine="0"/>
        <w:jc w:val="left"/>
        <w:rPr>
          <w:sz w:val="24"/>
        </w:rPr>
      </w:pPr>
      <w:r>
        <w:rPr>
          <w:sz w:val="24"/>
        </w:rPr>
        <w:t>M4 lending to the personal sector grew by 7% in the year to 1997 Q4, close to its </w:t>
      </w:r>
      <w:r>
        <w:rPr>
          <w:spacing w:val="-2"/>
          <w:sz w:val="24"/>
        </w:rPr>
        <w:t>annual </w:t>
      </w:r>
      <w:r>
        <w:rPr>
          <w:sz w:val="24"/>
        </w:rPr>
        <w:t>growth rate in previous quarters. Within the total, steady secured lending growth continued in December: the three-month annualised growth rate was 5.7%, slightly lower than the rate for </w:t>
      </w:r>
      <w:r>
        <w:rPr>
          <w:spacing w:val="-2"/>
          <w:sz w:val="24"/>
        </w:rPr>
        <w:t>Q3. </w:t>
      </w:r>
      <w:r>
        <w:rPr>
          <w:sz w:val="24"/>
        </w:rPr>
        <w:t>Mortgage approvals rose in December to 111,000, from 103,000 in November. Total unsecured </w:t>
      </w:r>
      <w:r>
        <w:rPr>
          <w:spacing w:val="-3"/>
          <w:sz w:val="24"/>
        </w:rPr>
        <w:t>lending </w:t>
      </w:r>
      <w:r>
        <w:rPr>
          <w:sz w:val="24"/>
        </w:rPr>
        <w:t>was </w:t>
      </w:r>
      <w:r>
        <w:rPr>
          <w:spacing w:val="-3"/>
          <w:sz w:val="24"/>
        </w:rPr>
        <w:t>strong </w:t>
      </w:r>
      <w:r>
        <w:rPr>
          <w:sz w:val="24"/>
        </w:rPr>
        <w:t>in </w:t>
      </w:r>
      <w:r>
        <w:rPr>
          <w:spacing w:val="-3"/>
          <w:sz w:val="24"/>
        </w:rPr>
        <w:t>December, rising </w:t>
      </w:r>
      <w:r>
        <w:rPr>
          <w:sz w:val="24"/>
        </w:rPr>
        <w:t>by </w:t>
      </w:r>
      <w:r>
        <w:rPr>
          <w:spacing w:val="-3"/>
          <w:sz w:val="24"/>
        </w:rPr>
        <w:t>17.9% </w:t>
      </w:r>
      <w:r>
        <w:rPr>
          <w:sz w:val="24"/>
        </w:rPr>
        <w:t>on a </w:t>
      </w:r>
      <w:r>
        <w:rPr>
          <w:spacing w:val="-3"/>
          <w:sz w:val="24"/>
        </w:rPr>
        <w:t>three-month annualised basis, following windfall-related debt repayments </w:t>
      </w:r>
      <w:r>
        <w:rPr>
          <w:sz w:val="24"/>
        </w:rPr>
        <w:t>in Q3. </w:t>
      </w:r>
      <w:r>
        <w:rPr>
          <w:spacing w:val="-3"/>
          <w:sz w:val="24"/>
        </w:rPr>
        <w:t>Consumer credit card lending picked </w:t>
      </w:r>
      <w:r>
        <w:rPr>
          <w:sz w:val="24"/>
        </w:rPr>
        <w:t>up </w:t>
      </w:r>
      <w:r>
        <w:rPr>
          <w:spacing w:val="-3"/>
          <w:sz w:val="24"/>
        </w:rPr>
        <w:t>sharply </w:t>
      </w:r>
      <w:r>
        <w:rPr>
          <w:sz w:val="24"/>
        </w:rPr>
        <w:t>in </w:t>
      </w:r>
      <w:r>
        <w:rPr>
          <w:spacing w:val="-3"/>
          <w:sz w:val="24"/>
        </w:rPr>
        <w:t>the </w:t>
      </w:r>
      <w:r>
        <w:rPr>
          <w:sz w:val="24"/>
        </w:rPr>
        <w:t>three months to December, to an annualised rate of more than 30%. This might have</w:t>
      </w:r>
      <w:r>
        <w:rPr>
          <w:spacing w:val="-11"/>
          <w:sz w:val="24"/>
        </w:rPr>
        <w:t> </w:t>
      </w:r>
      <w:r>
        <w:rPr>
          <w:sz w:val="24"/>
        </w:rPr>
        <w:t>reflected</w:t>
      </w:r>
    </w:p>
    <w:p>
      <w:pPr>
        <w:spacing w:after="0" w:line="321" w:lineRule="auto"/>
        <w:jc w:val="left"/>
        <w:rPr>
          <w:sz w:val="24"/>
        </w:rPr>
        <w:sectPr>
          <w:headerReference w:type="default" r:id="rId8"/>
          <w:pgSz w:w="11900" w:h="16840"/>
          <w:pgMar w:header="724" w:footer="0" w:top="1260" w:bottom="280" w:left="860" w:right="880"/>
          <w:pgNumType w:start="2"/>
        </w:sectPr>
      </w:pPr>
    </w:p>
    <w:p>
      <w:pPr>
        <w:pStyle w:val="BodyText"/>
        <w:spacing w:before="6"/>
        <w:rPr>
          <w:sz w:val="18"/>
        </w:rPr>
      </w:pPr>
    </w:p>
    <w:p>
      <w:pPr>
        <w:pStyle w:val="BodyText"/>
        <w:spacing w:line="321" w:lineRule="auto" w:before="90"/>
        <w:ind w:left="580" w:right="449"/>
        <w:jc w:val="both"/>
      </w:pPr>
      <w:r>
        <w:rPr/>
        <w:t>increased</w:t>
      </w:r>
      <w:r>
        <w:rPr>
          <w:spacing w:val="-10"/>
        </w:rPr>
        <w:t> </w:t>
      </w:r>
      <w:r>
        <w:rPr/>
        <w:t>supply,</w:t>
      </w:r>
      <w:r>
        <w:rPr>
          <w:spacing w:val="-10"/>
        </w:rPr>
        <w:t> </w:t>
      </w:r>
      <w:r>
        <w:rPr/>
        <w:t>with</w:t>
      </w:r>
      <w:r>
        <w:rPr>
          <w:spacing w:val="-10"/>
        </w:rPr>
        <w:t> </w:t>
      </w:r>
      <w:r>
        <w:rPr/>
        <w:t>greater</w:t>
      </w:r>
      <w:r>
        <w:rPr>
          <w:spacing w:val="-9"/>
        </w:rPr>
        <w:t> </w:t>
      </w:r>
      <w:r>
        <w:rPr/>
        <w:t>competition</w:t>
      </w:r>
      <w:r>
        <w:rPr>
          <w:spacing w:val="-10"/>
        </w:rPr>
        <w:t> </w:t>
      </w:r>
      <w:r>
        <w:rPr/>
        <w:t>among</w:t>
      </w:r>
      <w:r>
        <w:rPr>
          <w:spacing w:val="-10"/>
        </w:rPr>
        <w:t> </w:t>
      </w:r>
      <w:r>
        <w:rPr/>
        <w:t>providers</w:t>
      </w:r>
      <w:r>
        <w:rPr>
          <w:spacing w:val="-10"/>
        </w:rPr>
        <w:t> </w:t>
      </w:r>
      <w:r>
        <w:rPr/>
        <w:t>of</w:t>
      </w:r>
      <w:r>
        <w:rPr>
          <w:spacing w:val="-9"/>
        </w:rPr>
        <w:t> </w:t>
      </w:r>
      <w:r>
        <w:rPr/>
        <w:t>consumer</w:t>
      </w:r>
      <w:r>
        <w:rPr>
          <w:spacing w:val="-10"/>
        </w:rPr>
        <w:t> </w:t>
      </w:r>
      <w:r>
        <w:rPr/>
        <w:t>credit</w:t>
      </w:r>
      <w:r>
        <w:rPr>
          <w:spacing w:val="-10"/>
        </w:rPr>
        <w:t> </w:t>
      </w:r>
      <w:r>
        <w:rPr/>
        <w:t>leading</w:t>
      </w:r>
      <w:r>
        <w:rPr>
          <w:spacing w:val="-9"/>
        </w:rPr>
        <w:t> </w:t>
      </w:r>
      <w:r>
        <w:rPr/>
        <w:t>to</w:t>
      </w:r>
      <w:r>
        <w:rPr>
          <w:spacing w:val="-10"/>
        </w:rPr>
        <w:t> </w:t>
      </w:r>
      <w:r>
        <w:rPr/>
        <w:t>some reductions in interest rates charged. But figures for Q3 suggested that this was accompanied by only slight growth in mortgage equity</w:t>
      </w:r>
      <w:r>
        <w:rPr>
          <w:spacing w:val="-5"/>
        </w:rPr>
        <w:t> </w:t>
      </w:r>
      <w:r>
        <w:rPr>
          <w:spacing w:val="-2"/>
        </w:rPr>
        <w:t>withdrawals.</w:t>
      </w:r>
    </w:p>
    <w:p>
      <w:pPr>
        <w:pStyle w:val="BodyText"/>
        <w:spacing w:before="1"/>
        <w:rPr>
          <w:sz w:val="32"/>
        </w:rPr>
      </w:pPr>
    </w:p>
    <w:p>
      <w:pPr>
        <w:pStyle w:val="ListParagraph"/>
        <w:numPr>
          <w:ilvl w:val="0"/>
          <w:numId w:val="2"/>
        </w:numPr>
        <w:tabs>
          <w:tab w:pos="979" w:val="left" w:leader="none"/>
        </w:tabs>
        <w:spacing w:line="321" w:lineRule="auto" w:before="0" w:after="0"/>
        <w:ind w:left="580" w:right="190" w:firstLine="0"/>
        <w:jc w:val="left"/>
        <w:rPr>
          <w:sz w:val="24"/>
        </w:rPr>
      </w:pPr>
      <w:r>
        <w:rPr>
          <w:sz w:val="24"/>
        </w:rPr>
        <w:t>M4 lending to ICCs rose by 1.0% in 1997 Q4, compared with 0.1% in Q3, but the twelve- month growth rate fell to 3.4% from 4.4%. Sterling capital issues were lower in Q4 than Q3. M4 lending</w:t>
      </w:r>
      <w:r>
        <w:rPr>
          <w:spacing w:val="-6"/>
          <w:sz w:val="24"/>
        </w:rPr>
        <w:t> </w:t>
      </w:r>
      <w:r>
        <w:rPr>
          <w:sz w:val="24"/>
        </w:rPr>
        <w:t>to</w:t>
      </w:r>
      <w:r>
        <w:rPr>
          <w:spacing w:val="-5"/>
          <w:sz w:val="24"/>
        </w:rPr>
        <w:t> </w:t>
      </w:r>
      <w:r>
        <w:rPr>
          <w:sz w:val="24"/>
        </w:rPr>
        <w:t>OFIs</w:t>
      </w:r>
      <w:r>
        <w:rPr>
          <w:spacing w:val="-5"/>
          <w:sz w:val="24"/>
        </w:rPr>
        <w:t> </w:t>
      </w:r>
      <w:r>
        <w:rPr>
          <w:sz w:val="24"/>
        </w:rPr>
        <w:t>rose</w:t>
      </w:r>
      <w:r>
        <w:rPr>
          <w:spacing w:val="-5"/>
          <w:sz w:val="24"/>
        </w:rPr>
        <w:t> </w:t>
      </w:r>
      <w:r>
        <w:rPr>
          <w:sz w:val="24"/>
        </w:rPr>
        <w:t>by</w:t>
      </w:r>
      <w:r>
        <w:rPr>
          <w:spacing w:val="-5"/>
          <w:sz w:val="24"/>
        </w:rPr>
        <w:t> </w:t>
      </w:r>
      <w:r>
        <w:rPr>
          <w:sz w:val="24"/>
        </w:rPr>
        <w:t>2.5%</w:t>
      </w:r>
      <w:r>
        <w:rPr>
          <w:spacing w:val="-5"/>
          <w:sz w:val="24"/>
        </w:rPr>
        <w:t> </w:t>
      </w:r>
      <w:r>
        <w:rPr>
          <w:sz w:val="24"/>
        </w:rPr>
        <w:t>in</w:t>
      </w:r>
      <w:r>
        <w:rPr>
          <w:spacing w:val="-5"/>
          <w:sz w:val="24"/>
        </w:rPr>
        <w:t> </w:t>
      </w:r>
      <w:r>
        <w:rPr>
          <w:sz w:val="24"/>
        </w:rPr>
        <w:t>Q4,</w:t>
      </w:r>
      <w:r>
        <w:rPr>
          <w:spacing w:val="-6"/>
          <w:sz w:val="24"/>
        </w:rPr>
        <w:t> </w:t>
      </w:r>
      <w:r>
        <w:rPr>
          <w:sz w:val="24"/>
        </w:rPr>
        <w:t>a</w:t>
      </w:r>
      <w:r>
        <w:rPr>
          <w:spacing w:val="-5"/>
          <w:sz w:val="24"/>
        </w:rPr>
        <w:t> </w:t>
      </w:r>
      <w:r>
        <w:rPr>
          <w:sz w:val="24"/>
        </w:rPr>
        <w:t>little</w:t>
      </w:r>
      <w:r>
        <w:rPr>
          <w:spacing w:val="-5"/>
          <w:sz w:val="24"/>
        </w:rPr>
        <w:t> </w:t>
      </w:r>
      <w:r>
        <w:rPr>
          <w:sz w:val="24"/>
        </w:rPr>
        <w:t>less</w:t>
      </w:r>
      <w:r>
        <w:rPr>
          <w:spacing w:val="-5"/>
          <w:sz w:val="24"/>
        </w:rPr>
        <w:t> </w:t>
      </w:r>
      <w:r>
        <w:rPr>
          <w:sz w:val="24"/>
        </w:rPr>
        <w:t>than</w:t>
      </w:r>
      <w:r>
        <w:rPr>
          <w:spacing w:val="-5"/>
          <w:sz w:val="24"/>
        </w:rPr>
        <w:t> </w:t>
      </w:r>
      <w:r>
        <w:rPr>
          <w:sz w:val="24"/>
        </w:rPr>
        <w:t>in</w:t>
      </w:r>
      <w:r>
        <w:rPr>
          <w:spacing w:val="-5"/>
          <w:sz w:val="24"/>
        </w:rPr>
        <w:t> </w:t>
      </w:r>
      <w:r>
        <w:rPr>
          <w:sz w:val="24"/>
        </w:rPr>
        <w:t>Q3,</w:t>
      </w:r>
      <w:r>
        <w:rPr>
          <w:spacing w:val="-5"/>
          <w:sz w:val="24"/>
        </w:rPr>
        <w:t> </w:t>
      </w:r>
      <w:r>
        <w:rPr>
          <w:sz w:val="24"/>
        </w:rPr>
        <w:t>but</w:t>
      </w:r>
      <w:r>
        <w:rPr>
          <w:spacing w:val="-5"/>
          <w:sz w:val="24"/>
        </w:rPr>
        <w:t> </w:t>
      </w:r>
      <w:r>
        <w:rPr>
          <w:sz w:val="24"/>
        </w:rPr>
        <w:t>the</w:t>
      </w:r>
      <w:r>
        <w:rPr>
          <w:spacing w:val="-6"/>
          <w:sz w:val="24"/>
        </w:rPr>
        <w:t> </w:t>
      </w:r>
      <w:r>
        <w:rPr>
          <w:sz w:val="24"/>
        </w:rPr>
        <w:t>twelve-month</w:t>
      </w:r>
      <w:r>
        <w:rPr>
          <w:spacing w:val="-5"/>
          <w:sz w:val="24"/>
        </w:rPr>
        <w:t> </w:t>
      </w:r>
      <w:r>
        <w:rPr>
          <w:sz w:val="24"/>
        </w:rPr>
        <w:t>growth</w:t>
      </w:r>
      <w:r>
        <w:rPr>
          <w:spacing w:val="-5"/>
          <w:sz w:val="24"/>
        </w:rPr>
        <w:t> </w:t>
      </w:r>
      <w:r>
        <w:rPr>
          <w:sz w:val="24"/>
        </w:rPr>
        <w:t>rate</w:t>
      </w:r>
      <w:r>
        <w:rPr>
          <w:spacing w:val="-5"/>
          <w:sz w:val="24"/>
        </w:rPr>
        <w:t> </w:t>
      </w:r>
      <w:r>
        <w:rPr>
          <w:sz w:val="24"/>
        </w:rPr>
        <w:t>rose from 19.6% to</w:t>
      </w:r>
      <w:r>
        <w:rPr>
          <w:spacing w:val="9"/>
          <w:sz w:val="24"/>
        </w:rPr>
        <w:t> </w:t>
      </w:r>
      <w:r>
        <w:rPr>
          <w:sz w:val="24"/>
        </w:rPr>
        <w:t>20.8%.</w:t>
      </w:r>
    </w:p>
    <w:p>
      <w:pPr>
        <w:pStyle w:val="BodyText"/>
        <w:rPr>
          <w:sz w:val="32"/>
        </w:rPr>
      </w:pPr>
    </w:p>
    <w:p>
      <w:pPr>
        <w:pStyle w:val="ListParagraph"/>
        <w:numPr>
          <w:ilvl w:val="0"/>
          <w:numId w:val="2"/>
        </w:numPr>
        <w:tabs>
          <w:tab w:pos="979" w:val="left" w:leader="none"/>
        </w:tabs>
        <w:spacing w:line="321" w:lineRule="auto" w:before="1" w:after="0"/>
        <w:ind w:left="580" w:right="416" w:firstLine="0"/>
        <w:jc w:val="left"/>
        <w:rPr>
          <w:sz w:val="24"/>
        </w:rPr>
      </w:pPr>
      <w:r>
        <w:rPr>
          <w:sz w:val="24"/>
        </w:rPr>
        <w:t>Turning to prices, three-month sterling Libor rates were little changed since the last </w:t>
      </w:r>
      <w:r>
        <w:rPr>
          <w:spacing w:val="-2"/>
          <w:sz w:val="24"/>
        </w:rPr>
        <w:t>MPC </w:t>
      </w:r>
      <w:r>
        <w:rPr>
          <w:sz w:val="24"/>
        </w:rPr>
        <w:t>meeting.</w:t>
      </w:r>
      <w:r>
        <w:rPr>
          <w:spacing w:val="41"/>
          <w:sz w:val="24"/>
        </w:rPr>
        <w:t> </w:t>
      </w:r>
      <w:r>
        <w:rPr>
          <w:sz w:val="24"/>
        </w:rPr>
        <w:t>The</w:t>
      </w:r>
      <w:r>
        <w:rPr>
          <w:spacing w:val="-10"/>
          <w:sz w:val="24"/>
        </w:rPr>
        <w:t> </w:t>
      </w:r>
      <w:r>
        <w:rPr>
          <w:sz w:val="24"/>
        </w:rPr>
        <w:t>expected</w:t>
      </w:r>
      <w:r>
        <w:rPr>
          <w:spacing w:val="-10"/>
          <w:sz w:val="24"/>
        </w:rPr>
        <w:t> </w:t>
      </w:r>
      <w:r>
        <w:rPr>
          <w:sz w:val="24"/>
        </w:rPr>
        <w:t>three-month</w:t>
      </w:r>
      <w:r>
        <w:rPr>
          <w:spacing w:val="-11"/>
          <w:sz w:val="24"/>
        </w:rPr>
        <w:t> </w:t>
      </w:r>
      <w:r>
        <w:rPr>
          <w:sz w:val="24"/>
        </w:rPr>
        <w:t>sterling</w:t>
      </w:r>
      <w:r>
        <w:rPr>
          <w:spacing w:val="-10"/>
          <w:sz w:val="24"/>
        </w:rPr>
        <w:t> </w:t>
      </w:r>
      <w:r>
        <w:rPr>
          <w:sz w:val="24"/>
        </w:rPr>
        <w:t>interbank</w:t>
      </w:r>
      <w:r>
        <w:rPr>
          <w:spacing w:val="-11"/>
          <w:sz w:val="24"/>
        </w:rPr>
        <w:t> </w:t>
      </w:r>
      <w:r>
        <w:rPr>
          <w:sz w:val="24"/>
        </w:rPr>
        <w:t>interest</w:t>
      </w:r>
      <w:r>
        <w:rPr>
          <w:spacing w:val="-10"/>
          <w:sz w:val="24"/>
        </w:rPr>
        <w:t> </w:t>
      </w:r>
      <w:r>
        <w:rPr>
          <w:sz w:val="24"/>
        </w:rPr>
        <w:t>rate</w:t>
      </w:r>
      <w:r>
        <w:rPr>
          <w:spacing w:val="-10"/>
          <w:sz w:val="24"/>
        </w:rPr>
        <w:t> </w:t>
      </w:r>
      <w:r>
        <w:rPr>
          <w:sz w:val="24"/>
        </w:rPr>
        <w:t>implied</w:t>
      </w:r>
      <w:r>
        <w:rPr>
          <w:spacing w:val="-11"/>
          <w:sz w:val="24"/>
        </w:rPr>
        <w:t> </w:t>
      </w:r>
      <w:r>
        <w:rPr>
          <w:sz w:val="24"/>
        </w:rPr>
        <w:t>by</w:t>
      </w:r>
      <w:r>
        <w:rPr>
          <w:spacing w:val="-10"/>
          <w:sz w:val="24"/>
        </w:rPr>
        <w:t> </w:t>
      </w:r>
      <w:r>
        <w:rPr>
          <w:sz w:val="24"/>
        </w:rPr>
        <w:t>the</w:t>
      </w:r>
      <w:r>
        <w:rPr>
          <w:spacing w:val="-10"/>
          <w:sz w:val="24"/>
        </w:rPr>
        <w:t> </w:t>
      </w:r>
      <w:r>
        <w:rPr>
          <w:sz w:val="24"/>
        </w:rPr>
        <w:t>March</w:t>
      </w:r>
      <w:r>
        <w:rPr>
          <w:spacing w:val="-11"/>
          <w:sz w:val="24"/>
        </w:rPr>
        <w:t> </w:t>
      </w:r>
      <w:r>
        <w:rPr>
          <w:sz w:val="24"/>
        </w:rPr>
        <w:t>futures contracts fell slightly. Two and fifteen-year nominal forward rates were also little</w:t>
      </w:r>
      <w:r>
        <w:rPr>
          <w:spacing w:val="-23"/>
          <w:sz w:val="24"/>
        </w:rPr>
        <w:t> </w:t>
      </w:r>
      <w:r>
        <w:rPr>
          <w:sz w:val="24"/>
        </w:rPr>
        <w:t>changed.</w:t>
      </w:r>
    </w:p>
    <w:p>
      <w:pPr>
        <w:pStyle w:val="BodyText"/>
        <w:rPr>
          <w:sz w:val="32"/>
        </w:rPr>
      </w:pPr>
    </w:p>
    <w:p>
      <w:pPr>
        <w:pStyle w:val="ListParagraph"/>
        <w:numPr>
          <w:ilvl w:val="0"/>
          <w:numId w:val="2"/>
        </w:numPr>
        <w:tabs>
          <w:tab w:pos="979" w:val="left" w:leader="none"/>
        </w:tabs>
        <w:spacing w:line="321" w:lineRule="auto" w:before="1" w:after="0"/>
        <w:ind w:left="580" w:right="219" w:firstLine="0"/>
        <w:jc w:val="left"/>
        <w:rPr>
          <w:sz w:val="24"/>
        </w:rPr>
      </w:pPr>
      <w:r>
        <w:rPr>
          <w:sz w:val="24"/>
        </w:rPr>
        <w:t>Inflationary</w:t>
      </w:r>
      <w:r>
        <w:rPr>
          <w:spacing w:val="-12"/>
          <w:sz w:val="24"/>
        </w:rPr>
        <w:t> </w:t>
      </w:r>
      <w:r>
        <w:rPr>
          <w:sz w:val="24"/>
        </w:rPr>
        <w:t>expectations</w:t>
      </w:r>
      <w:r>
        <w:rPr>
          <w:spacing w:val="-11"/>
          <w:sz w:val="24"/>
        </w:rPr>
        <w:t> </w:t>
      </w:r>
      <w:r>
        <w:rPr>
          <w:sz w:val="24"/>
        </w:rPr>
        <w:t>derived</w:t>
      </w:r>
      <w:r>
        <w:rPr>
          <w:spacing w:val="-11"/>
          <w:sz w:val="24"/>
        </w:rPr>
        <w:t> </w:t>
      </w:r>
      <w:r>
        <w:rPr>
          <w:sz w:val="24"/>
        </w:rPr>
        <w:t>from</w:t>
      </w:r>
      <w:r>
        <w:rPr>
          <w:spacing w:val="-11"/>
          <w:sz w:val="24"/>
        </w:rPr>
        <w:t> </w:t>
      </w:r>
      <w:r>
        <w:rPr>
          <w:sz w:val="24"/>
        </w:rPr>
        <w:t>the</w:t>
      </w:r>
      <w:r>
        <w:rPr>
          <w:spacing w:val="-11"/>
          <w:sz w:val="24"/>
        </w:rPr>
        <w:t> </w:t>
      </w:r>
      <w:r>
        <w:rPr>
          <w:sz w:val="24"/>
        </w:rPr>
        <w:t>gilt-edged</w:t>
      </w:r>
      <w:r>
        <w:rPr>
          <w:spacing w:val="-11"/>
          <w:sz w:val="24"/>
        </w:rPr>
        <w:t> </w:t>
      </w:r>
      <w:r>
        <w:rPr>
          <w:sz w:val="24"/>
        </w:rPr>
        <w:t>market</w:t>
      </w:r>
      <w:r>
        <w:rPr>
          <w:spacing w:val="-11"/>
          <w:sz w:val="24"/>
        </w:rPr>
        <w:t> </w:t>
      </w:r>
      <w:r>
        <w:rPr>
          <w:sz w:val="24"/>
        </w:rPr>
        <w:t>were</w:t>
      </w:r>
      <w:r>
        <w:rPr>
          <w:spacing w:val="-11"/>
          <w:sz w:val="24"/>
        </w:rPr>
        <w:t> </w:t>
      </w:r>
      <w:r>
        <w:rPr>
          <w:sz w:val="24"/>
        </w:rPr>
        <w:t>little</w:t>
      </w:r>
      <w:r>
        <w:rPr>
          <w:spacing w:val="-11"/>
          <w:sz w:val="24"/>
        </w:rPr>
        <w:t> </w:t>
      </w:r>
      <w:r>
        <w:rPr>
          <w:sz w:val="24"/>
        </w:rPr>
        <w:t>changed</w:t>
      </w:r>
      <w:r>
        <w:rPr>
          <w:spacing w:val="-11"/>
          <w:sz w:val="24"/>
        </w:rPr>
        <w:t> </w:t>
      </w:r>
      <w:r>
        <w:rPr>
          <w:sz w:val="24"/>
        </w:rPr>
        <w:t>from</w:t>
      </w:r>
      <w:r>
        <w:rPr>
          <w:spacing w:val="-11"/>
          <w:sz w:val="24"/>
        </w:rPr>
        <w:t> </w:t>
      </w:r>
      <w:r>
        <w:rPr>
          <w:sz w:val="24"/>
        </w:rPr>
        <w:t>the</w:t>
      </w:r>
      <w:r>
        <w:rPr>
          <w:spacing w:val="-11"/>
          <w:sz w:val="24"/>
        </w:rPr>
        <w:t> </w:t>
      </w:r>
      <w:r>
        <w:rPr>
          <w:sz w:val="24"/>
        </w:rPr>
        <w:t>time of the last MPC meeting. Inflation ten years hence was expected to be 2.9%, which was some 40 basis points lower than at the time of the November </w:t>
      </w:r>
      <w:r>
        <w:rPr>
          <w:i/>
          <w:sz w:val="24"/>
        </w:rPr>
        <w:t>Inflation Report</w:t>
      </w:r>
      <w:r>
        <w:rPr>
          <w:sz w:val="24"/>
        </w:rPr>
        <w:t>, and some 130 basis </w:t>
      </w:r>
      <w:r>
        <w:rPr>
          <w:spacing w:val="-2"/>
          <w:sz w:val="24"/>
        </w:rPr>
        <w:t>points </w:t>
      </w:r>
      <w:r>
        <w:rPr>
          <w:spacing w:val="-3"/>
          <w:sz w:val="24"/>
        </w:rPr>
        <w:t>lower than </w:t>
      </w:r>
      <w:r>
        <w:rPr>
          <w:sz w:val="24"/>
        </w:rPr>
        <w:t>on 2 </w:t>
      </w:r>
      <w:r>
        <w:rPr>
          <w:spacing w:val="-3"/>
          <w:sz w:val="24"/>
        </w:rPr>
        <w:t>May. Longer-term inflationary expectations were also available twice yearly from  </w:t>
      </w:r>
      <w:r>
        <w:rPr>
          <w:sz w:val="24"/>
        </w:rPr>
        <w:t>a Consensus Economics survey of forecasters. Data for October suggested that the average inflation rate expected to prevail over the period between five and ten years in the future </w:t>
      </w:r>
      <w:r>
        <w:rPr>
          <w:spacing w:val="-2"/>
          <w:sz w:val="24"/>
        </w:rPr>
        <w:t>was </w:t>
      </w:r>
      <w:r>
        <w:rPr>
          <w:sz w:val="24"/>
        </w:rPr>
        <w:t>2.7%.</w:t>
      </w:r>
      <w:r>
        <w:rPr>
          <w:spacing w:val="45"/>
          <w:sz w:val="24"/>
        </w:rPr>
        <w:t> </w:t>
      </w:r>
      <w:r>
        <w:rPr>
          <w:sz w:val="24"/>
        </w:rPr>
        <w:t>Expectations</w:t>
      </w:r>
      <w:r>
        <w:rPr>
          <w:spacing w:val="-9"/>
          <w:sz w:val="24"/>
        </w:rPr>
        <w:t> </w:t>
      </w:r>
      <w:r>
        <w:rPr>
          <w:sz w:val="24"/>
        </w:rPr>
        <w:t>of</w:t>
      </w:r>
      <w:r>
        <w:rPr>
          <w:spacing w:val="-8"/>
          <w:sz w:val="24"/>
        </w:rPr>
        <w:t> </w:t>
      </w:r>
      <w:r>
        <w:rPr>
          <w:sz w:val="24"/>
        </w:rPr>
        <w:t>average</w:t>
      </w:r>
      <w:r>
        <w:rPr>
          <w:spacing w:val="-9"/>
          <w:sz w:val="24"/>
        </w:rPr>
        <w:t> </w:t>
      </w:r>
      <w:r>
        <w:rPr>
          <w:sz w:val="24"/>
        </w:rPr>
        <w:t>inflation</w:t>
      </w:r>
      <w:r>
        <w:rPr>
          <w:spacing w:val="-8"/>
          <w:sz w:val="24"/>
        </w:rPr>
        <w:t> </w:t>
      </w:r>
      <w:r>
        <w:rPr>
          <w:sz w:val="24"/>
        </w:rPr>
        <w:t>over</w:t>
      </w:r>
      <w:r>
        <w:rPr>
          <w:spacing w:val="-9"/>
          <w:sz w:val="24"/>
        </w:rPr>
        <w:t> </w:t>
      </w:r>
      <w:r>
        <w:rPr>
          <w:sz w:val="24"/>
        </w:rPr>
        <w:t>the</w:t>
      </w:r>
      <w:r>
        <w:rPr>
          <w:spacing w:val="-8"/>
          <w:sz w:val="24"/>
        </w:rPr>
        <w:t> </w:t>
      </w:r>
      <w:r>
        <w:rPr>
          <w:sz w:val="24"/>
        </w:rPr>
        <w:t>next</w:t>
      </w:r>
      <w:r>
        <w:rPr>
          <w:spacing w:val="-9"/>
          <w:sz w:val="24"/>
        </w:rPr>
        <w:t> </w:t>
      </w:r>
      <w:r>
        <w:rPr>
          <w:sz w:val="24"/>
        </w:rPr>
        <w:t>2</w:t>
      </w:r>
      <w:r>
        <w:rPr>
          <w:spacing w:val="-8"/>
          <w:sz w:val="24"/>
        </w:rPr>
        <w:t> </w:t>
      </w:r>
      <w:r>
        <w:rPr>
          <w:sz w:val="24"/>
        </w:rPr>
        <w:t>years</w:t>
      </w:r>
      <w:r>
        <w:rPr>
          <w:spacing w:val="-9"/>
          <w:sz w:val="24"/>
        </w:rPr>
        <w:t> </w:t>
      </w:r>
      <w:r>
        <w:rPr>
          <w:sz w:val="24"/>
        </w:rPr>
        <w:t>derived</w:t>
      </w:r>
      <w:r>
        <w:rPr>
          <w:spacing w:val="-8"/>
          <w:sz w:val="24"/>
        </w:rPr>
        <w:t> </w:t>
      </w:r>
      <w:r>
        <w:rPr>
          <w:sz w:val="24"/>
        </w:rPr>
        <w:t>from</w:t>
      </w:r>
      <w:r>
        <w:rPr>
          <w:spacing w:val="-9"/>
          <w:sz w:val="24"/>
        </w:rPr>
        <w:t> </w:t>
      </w:r>
      <w:r>
        <w:rPr>
          <w:sz w:val="24"/>
        </w:rPr>
        <w:t>both</w:t>
      </w:r>
      <w:r>
        <w:rPr>
          <w:spacing w:val="-9"/>
          <w:sz w:val="24"/>
        </w:rPr>
        <w:t> </w:t>
      </w:r>
      <w:r>
        <w:rPr>
          <w:sz w:val="24"/>
        </w:rPr>
        <w:t>financial</w:t>
      </w:r>
      <w:r>
        <w:rPr>
          <w:spacing w:val="-8"/>
          <w:sz w:val="24"/>
        </w:rPr>
        <w:t> </w:t>
      </w:r>
      <w:r>
        <w:rPr>
          <w:sz w:val="24"/>
        </w:rPr>
        <w:t>markets and opinion surveys ranged between 3%-5%: surveys suggested that the inflationary </w:t>
      </w:r>
      <w:r>
        <w:rPr>
          <w:spacing w:val="-2"/>
          <w:sz w:val="24"/>
        </w:rPr>
        <w:t>expectations </w:t>
      </w:r>
      <w:r>
        <w:rPr>
          <w:sz w:val="24"/>
        </w:rPr>
        <w:t>of the </w:t>
      </w:r>
      <w:r>
        <w:rPr>
          <w:spacing w:val="-3"/>
          <w:sz w:val="24"/>
        </w:rPr>
        <w:t>general public were considerably higher than those </w:t>
      </w:r>
      <w:r>
        <w:rPr>
          <w:sz w:val="24"/>
        </w:rPr>
        <w:t>of </w:t>
      </w:r>
      <w:r>
        <w:rPr>
          <w:spacing w:val="-3"/>
          <w:sz w:val="24"/>
        </w:rPr>
        <w:t>economists </w:t>
      </w:r>
      <w:r>
        <w:rPr>
          <w:sz w:val="24"/>
        </w:rPr>
        <w:t>and </w:t>
      </w:r>
      <w:r>
        <w:rPr>
          <w:spacing w:val="-3"/>
          <w:sz w:val="24"/>
        </w:rPr>
        <w:t>financial</w:t>
      </w:r>
      <w:r>
        <w:rPr>
          <w:spacing w:val="29"/>
          <w:sz w:val="24"/>
        </w:rPr>
        <w:t> </w:t>
      </w:r>
      <w:r>
        <w:rPr>
          <w:spacing w:val="-3"/>
          <w:sz w:val="24"/>
        </w:rPr>
        <w:t>business.</w:t>
      </w:r>
    </w:p>
    <w:p>
      <w:pPr>
        <w:pStyle w:val="BodyText"/>
        <w:spacing w:before="11"/>
        <w:rPr>
          <w:sz w:val="31"/>
        </w:rPr>
      </w:pPr>
    </w:p>
    <w:p>
      <w:pPr>
        <w:pStyle w:val="ListParagraph"/>
        <w:numPr>
          <w:ilvl w:val="0"/>
          <w:numId w:val="2"/>
        </w:numPr>
        <w:tabs>
          <w:tab w:pos="979" w:val="left" w:leader="none"/>
        </w:tabs>
        <w:spacing w:line="321" w:lineRule="auto" w:before="0" w:after="0"/>
        <w:ind w:left="580" w:right="367" w:firstLine="0"/>
        <w:jc w:val="left"/>
        <w:rPr>
          <w:sz w:val="24"/>
        </w:rPr>
      </w:pPr>
      <w:r>
        <w:rPr>
          <w:sz w:val="24"/>
        </w:rPr>
        <w:t>Estimates</w:t>
      </w:r>
      <w:r>
        <w:rPr>
          <w:spacing w:val="-11"/>
          <w:sz w:val="24"/>
        </w:rPr>
        <w:t> </w:t>
      </w:r>
      <w:r>
        <w:rPr>
          <w:sz w:val="24"/>
        </w:rPr>
        <w:t>of</w:t>
      </w:r>
      <w:r>
        <w:rPr>
          <w:spacing w:val="-10"/>
          <w:sz w:val="24"/>
        </w:rPr>
        <w:t> </w:t>
      </w:r>
      <w:r>
        <w:rPr>
          <w:sz w:val="24"/>
        </w:rPr>
        <w:t>short-run</w:t>
      </w:r>
      <w:r>
        <w:rPr>
          <w:spacing w:val="-10"/>
          <w:sz w:val="24"/>
        </w:rPr>
        <w:t> </w:t>
      </w:r>
      <w:r>
        <w:rPr>
          <w:sz w:val="24"/>
        </w:rPr>
        <w:t>real</w:t>
      </w:r>
      <w:r>
        <w:rPr>
          <w:spacing w:val="-10"/>
          <w:sz w:val="24"/>
        </w:rPr>
        <w:t> </w:t>
      </w:r>
      <w:r>
        <w:rPr>
          <w:sz w:val="24"/>
        </w:rPr>
        <w:t>interest</w:t>
      </w:r>
      <w:r>
        <w:rPr>
          <w:spacing w:val="-10"/>
          <w:sz w:val="24"/>
        </w:rPr>
        <w:t> </w:t>
      </w:r>
      <w:r>
        <w:rPr>
          <w:sz w:val="24"/>
        </w:rPr>
        <w:t>rates</w:t>
      </w:r>
      <w:r>
        <w:rPr>
          <w:spacing w:val="-10"/>
          <w:sz w:val="24"/>
        </w:rPr>
        <w:t> </w:t>
      </w:r>
      <w:r>
        <w:rPr>
          <w:sz w:val="24"/>
        </w:rPr>
        <w:t>derived</w:t>
      </w:r>
      <w:r>
        <w:rPr>
          <w:spacing w:val="-10"/>
          <w:sz w:val="24"/>
        </w:rPr>
        <w:t> </w:t>
      </w:r>
      <w:r>
        <w:rPr>
          <w:sz w:val="24"/>
        </w:rPr>
        <w:t>by</w:t>
      </w:r>
      <w:r>
        <w:rPr>
          <w:spacing w:val="-10"/>
          <w:sz w:val="24"/>
        </w:rPr>
        <w:t> </w:t>
      </w:r>
      <w:r>
        <w:rPr>
          <w:sz w:val="24"/>
        </w:rPr>
        <w:t>combining</w:t>
      </w:r>
      <w:r>
        <w:rPr>
          <w:spacing w:val="-10"/>
          <w:sz w:val="24"/>
        </w:rPr>
        <w:t> </w:t>
      </w:r>
      <w:r>
        <w:rPr>
          <w:sz w:val="24"/>
        </w:rPr>
        <w:t>market</w:t>
      </w:r>
      <w:r>
        <w:rPr>
          <w:spacing w:val="-10"/>
          <w:sz w:val="24"/>
        </w:rPr>
        <w:t> </w:t>
      </w:r>
      <w:r>
        <w:rPr>
          <w:sz w:val="24"/>
        </w:rPr>
        <w:t>nominal</w:t>
      </w:r>
      <w:r>
        <w:rPr>
          <w:spacing w:val="-10"/>
          <w:sz w:val="24"/>
        </w:rPr>
        <w:t> </w:t>
      </w:r>
      <w:r>
        <w:rPr>
          <w:sz w:val="24"/>
        </w:rPr>
        <w:t>interest</w:t>
      </w:r>
      <w:r>
        <w:rPr>
          <w:spacing w:val="-10"/>
          <w:sz w:val="24"/>
        </w:rPr>
        <w:t> </w:t>
      </w:r>
      <w:r>
        <w:rPr>
          <w:sz w:val="24"/>
        </w:rPr>
        <w:t>rates with</w:t>
      </w:r>
      <w:r>
        <w:rPr>
          <w:spacing w:val="-11"/>
          <w:sz w:val="24"/>
        </w:rPr>
        <w:t> </w:t>
      </w:r>
      <w:r>
        <w:rPr>
          <w:sz w:val="24"/>
        </w:rPr>
        <w:t>estimates</w:t>
      </w:r>
      <w:r>
        <w:rPr>
          <w:spacing w:val="-10"/>
          <w:sz w:val="24"/>
        </w:rPr>
        <w:t> </w:t>
      </w:r>
      <w:r>
        <w:rPr>
          <w:sz w:val="24"/>
        </w:rPr>
        <w:t>of</w:t>
      </w:r>
      <w:r>
        <w:rPr>
          <w:spacing w:val="-10"/>
          <w:sz w:val="24"/>
        </w:rPr>
        <w:t> </w:t>
      </w:r>
      <w:r>
        <w:rPr>
          <w:sz w:val="24"/>
        </w:rPr>
        <w:t>inflation</w:t>
      </w:r>
      <w:r>
        <w:rPr>
          <w:spacing w:val="-10"/>
          <w:sz w:val="24"/>
        </w:rPr>
        <w:t> </w:t>
      </w:r>
      <w:r>
        <w:rPr>
          <w:sz w:val="24"/>
        </w:rPr>
        <w:t>expectations</w:t>
      </w:r>
      <w:r>
        <w:rPr>
          <w:spacing w:val="-11"/>
          <w:sz w:val="24"/>
        </w:rPr>
        <w:t> </w:t>
      </w:r>
      <w:r>
        <w:rPr>
          <w:sz w:val="24"/>
        </w:rPr>
        <w:t>drawn</w:t>
      </w:r>
      <w:r>
        <w:rPr>
          <w:spacing w:val="-10"/>
          <w:sz w:val="24"/>
        </w:rPr>
        <w:t> </w:t>
      </w:r>
      <w:r>
        <w:rPr>
          <w:sz w:val="24"/>
        </w:rPr>
        <w:t>from</w:t>
      </w:r>
      <w:r>
        <w:rPr>
          <w:spacing w:val="-10"/>
          <w:sz w:val="24"/>
        </w:rPr>
        <w:t> </w:t>
      </w:r>
      <w:r>
        <w:rPr>
          <w:sz w:val="24"/>
        </w:rPr>
        <w:t>opinion</w:t>
      </w:r>
      <w:r>
        <w:rPr>
          <w:spacing w:val="-10"/>
          <w:sz w:val="24"/>
        </w:rPr>
        <w:t> </w:t>
      </w:r>
      <w:r>
        <w:rPr>
          <w:sz w:val="24"/>
        </w:rPr>
        <w:t>surveys</w:t>
      </w:r>
      <w:r>
        <w:rPr>
          <w:spacing w:val="-10"/>
          <w:sz w:val="24"/>
        </w:rPr>
        <w:t> </w:t>
      </w:r>
      <w:r>
        <w:rPr>
          <w:sz w:val="24"/>
        </w:rPr>
        <w:t>suggested</w:t>
      </w:r>
      <w:r>
        <w:rPr>
          <w:spacing w:val="-11"/>
          <w:sz w:val="24"/>
        </w:rPr>
        <w:t> </w:t>
      </w:r>
      <w:r>
        <w:rPr>
          <w:sz w:val="24"/>
        </w:rPr>
        <w:t>that</w:t>
      </w:r>
      <w:r>
        <w:rPr>
          <w:spacing w:val="-10"/>
          <w:sz w:val="24"/>
        </w:rPr>
        <w:t> </w:t>
      </w:r>
      <w:r>
        <w:rPr>
          <w:sz w:val="24"/>
        </w:rPr>
        <w:t>UK</w:t>
      </w:r>
      <w:r>
        <w:rPr>
          <w:spacing w:val="-10"/>
          <w:sz w:val="24"/>
        </w:rPr>
        <w:t> </w:t>
      </w:r>
      <w:r>
        <w:rPr>
          <w:sz w:val="24"/>
        </w:rPr>
        <w:t>real</w:t>
      </w:r>
      <w:r>
        <w:rPr>
          <w:spacing w:val="-10"/>
          <w:sz w:val="24"/>
        </w:rPr>
        <w:t> </w:t>
      </w:r>
      <w:r>
        <w:rPr>
          <w:sz w:val="24"/>
        </w:rPr>
        <w:t>rates may have risen during recent months to 4.5% in December. By contrast, short-run real interest </w:t>
      </w:r>
      <w:r>
        <w:rPr>
          <w:spacing w:val="-3"/>
          <w:sz w:val="24"/>
        </w:rPr>
        <w:t>rates derived from index-linked gilt prices </w:t>
      </w:r>
      <w:r>
        <w:rPr>
          <w:sz w:val="24"/>
        </w:rPr>
        <w:t>had </w:t>
      </w:r>
      <w:r>
        <w:rPr>
          <w:spacing w:val="-3"/>
          <w:sz w:val="24"/>
        </w:rPr>
        <w:t>fallen </w:t>
      </w:r>
      <w:r>
        <w:rPr>
          <w:sz w:val="24"/>
        </w:rPr>
        <w:t>in the </w:t>
      </w:r>
      <w:r>
        <w:rPr>
          <w:spacing w:val="-3"/>
          <w:sz w:val="24"/>
        </w:rPr>
        <w:t>second half </w:t>
      </w:r>
      <w:r>
        <w:rPr>
          <w:sz w:val="24"/>
        </w:rPr>
        <w:t>of</w:t>
      </w:r>
      <w:r>
        <w:rPr>
          <w:spacing w:val="16"/>
          <w:sz w:val="24"/>
        </w:rPr>
        <w:t> </w:t>
      </w:r>
      <w:r>
        <w:rPr>
          <w:spacing w:val="-3"/>
          <w:sz w:val="24"/>
        </w:rPr>
        <w:t>1997.</w:t>
      </w:r>
    </w:p>
    <w:p>
      <w:pPr>
        <w:pStyle w:val="BodyText"/>
        <w:spacing w:before="1"/>
        <w:rPr>
          <w:sz w:val="32"/>
        </w:rPr>
      </w:pPr>
    </w:p>
    <w:p>
      <w:pPr>
        <w:pStyle w:val="ListParagraph"/>
        <w:numPr>
          <w:ilvl w:val="0"/>
          <w:numId w:val="2"/>
        </w:numPr>
        <w:tabs>
          <w:tab w:pos="979" w:val="left" w:leader="none"/>
        </w:tabs>
        <w:spacing w:line="321" w:lineRule="auto" w:before="0" w:after="0"/>
        <w:ind w:left="580" w:right="242" w:firstLine="0"/>
        <w:jc w:val="left"/>
        <w:rPr>
          <w:sz w:val="24"/>
        </w:rPr>
      </w:pPr>
      <w:r>
        <w:rPr>
          <w:sz w:val="24"/>
        </w:rPr>
        <w:t>The sterling ERI had risen by 0.7% since the January MPC meeting, while the broader measure, incorporating exchange rates against 49 foreign currencies, rose by 0.4%. Since </w:t>
      </w:r>
      <w:r>
        <w:rPr>
          <w:spacing w:val="-2"/>
          <w:sz w:val="24"/>
        </w:rPr>
        <w:t>the </w:t>
      </w:r>
      <w:r>
        <w:rPr>
          <w:sz w:val="24"/>
        </w:rPr>
        <w:t>November</w:t>
      </w:r>
      <w:r>
        <w:rPr>
          <w:spacing w:val="-8"/>
          <w:sz w:val="24"/>
        </w:rPr>
        <w:t> </w:t>
      </w:r>
      <w:r>
        <w:rPr>
          <w:i/>
          <w:sz w:val="24"/>
        </w:rPr>
        <w:t>Report</w:t>
      </w:r>
      <w:r>
        <w:rPr>
          <w:sz w:val="24"/>
        </w:rPr>
        <w:t>,</w:t>
      </w:r>
      <w:r>
        <w:rPr>
          <w:spacing w:val="-7"/>
          <w:sz w:val="24"/>
        </w:rPr>
        <w:t> </w:t>
      </w:r>
      <w:r>
        <w:rPr>
          <w:sz w:val="24"/>
        </w:rPr>
        <w:t>these</w:t>
      </w:r>
      <w:r>
        <w:rPr>
          <w:spacing w:val="-7"/>
          <w:sz w:val="24"/>
        </w:rPr>
        <w:t> </w:t>
      </w:r>
      <w:r>
        <w:rPr>
          <w:sz w:val="24"/>
        </w:rPr>
        <w:t>measures</w:t>
      </w:r>
      <w:r>
        <w:rPr>
          <w:spacing w:val="-8"/>
          <w:sz w:val="24"/>
        </w:rPr>
        <w:t> </w:t>
      </w:r>
      <w:r>
        <w:rPr>
          <w:sz w:val="24"/>
        </w:rPr>
        <w:t>had</w:t>
      </w:r>
      <w:r>
        <w:rPr>
          <w:spacing w:val="-7"/>
          <w:sz w:val="24"/>
        </w:rPr>
        <w:t> </w:t>
      </w:r>
      <w:r>
        <w:rPr>
          <w:sz w:val="24"/>
        </w:rPr>
        <w:t>risen</w:t>
      </w:r>
      <w:r>
        <w:rPr>
          <w:spacing w:val="-7"/>
          <w:sz w:val="24"/>
        </w:rPr>
        <w:t> </w:t>
      </w:r>
      <w:r>
        <w:rPr>
          <w:sz w:val="24"/>
        </w:rPr>
        <w:t>by</w:t>
      </w:r>
      <w:r>
        <w:rPr>
          <w:spacing w:val="-8"/>
          <w:sz w:val="24"/>
        </w:rPr>
        <w:t> </w:t>
      </w:r>
      <w:r>
        <w:rPr>
          <w:sz w:val="24"/>
        </w:rPr>
        <w:t>3.1%</w:t>
      </w:r>
      <w:r>
        <w:rPr>
          <w:spacing w:val="-7"/>
          <w:sz w:val="24"/>
        </w:rPr>
        <w:t> </w:t>
      </w:r>
      <w:r>
        <w:rPr>
          <w:sz w:val="24"/>
        </w:rPr>
        <w:t>and</w:t>
      </w:r>
      <w:r>
        <w:rPr>
          <w:spacing w:val="-7"/>
          <w:sz w:val="24"/>
        </w:rPr>
        <w:t> </w:t>
      </w:r>
      <w:r>
        <w:rPr>
          <w:sz w:val="24"/>
        </w:rPr>
        <w:t>3.8%</w:t>
      </w:r>
      <w:r>
        <w:rPr>
          <w:spacing w:val="-8"/>
          <w:sz w:val="24"/>
        </w:rPr>
        <w:t> </w:t>
      </w:r>
      <w:r>
        <w:rPr>
          <w:sz w:val="24"/>
        </w:rPr>
        <w:t>respectively.</w:t>
      </w:r>
      <w:r>
        <w:rPr>
          <w:spacing w:val="48"/>
          <w:sz w:val="24"/>
        </w:rPr>
        <w:t> </w:t>
      </w:r>
      <w:r>
        <w:rPr>
          <w:sz w:val="24"/>
        </w:rPr>
        <w:t>There</w:t>
      </w:r>
      <w:r>
        <w:rPr>
          <w:spacing w:val="-7"/>
          <w:sz w:val="24"/>
        </w:rPr>
        <w:t> </w:t>
      </w:r>
      <w:r>
        <w:rPr>
          <w:sz w:val="24"/>
        </w:rPr>
        <w:t>had</w:t>
      </w:r>
      <w:r>
        <w:rPr>
          <w:spacing w:val="-7"/>
          <w:sz w:val="24"/>
        </w:rPr>
        <w:t> </w:t>
      </w:r>
      <w:r>
        <w:rPr>
          <w:sz w:val="24"/>
        </w:rPr>
        <w:t>been</w:t>
      </w:r>
      <w:r>
        <w:rPr>
          <w:spacing w:val="-8"/>
          <w:sz w:val="24"/>
        </w:rPr>
        <w:t> </w:t>
      </w:r>
      <w:r>
        <w:rPr>
          <w:spacing w:val="-2"/>
          <w:sz w:val="24"/>
        </w:rPr>
        <w:t>little </w:t>
      </w:r>
      <w:r>
        <w:rPr>
          <w:sz w:val="24"/>
        </w:rPr>
        <w:t>movement since the last MPC meeting in the forward path of the ERI implied by uncovered interest</w:t>
      </w:r>
      <w:r>
        <w:rPr>
          <w:spacing w:val="-10"/>
          <w:sz w:val="24"/>
        </w:rPr>
        <w:t> </w:t>
      </w:r>
      <w:r>
        <w:rPr>
          <w:sz w:val="24"/>
        </w:rPr>
        <w:t>rate</w:t>
      </w:r>
      <w:r>
        <w:rPr>
          <w:spacing w:val="-9"/>
          <w:sz w:val="24"/>
        </w:rPr>
        <w:t> </w:t>
      </w:r>
      <w:r>
        <w:rPr>
          <w:sz w:val="24"/>
        </w:rPr>
        <w:t>parity.</w:t>
      </w:r>
      <w:r>
        <w:rPr>
          <w:spacing w:val="43"/>
          <w:sz w:val="24"/>
        </w:rPr>
        <w:t> </w:t>
      </w:r>
      <w:r>
        <w:rPr>
          <w:sz w:val="24"/>
        </w:rPr>
        <w:t>The</w:t>
      </w:r>
      <w:r>
        <w:rPr>
          <w:spacing w:val="-10"/>
          <w:sz w:val="24"/>
        </w:rPr>
        <w:t> </w:t>
      </w:r>
      <w:r>
        <w:rPr>
          <w:sz w:val="24"/>
        </w:rPr>
        <w:t>change</w:t>
      </w:r>
      <w:r>
        <w:rPr>
          <w:spacing w:val="-9"/>
          <w:sz w:val="24"/>
        </w:rPr>
        <w:t> </w:t>
      </w:r>
      <w:r>
        <w:rPr>
          <w:sz w:val="24"/>
        </w:rPr>
        <w:t>in</w:t>
      </w:r>
      <w:r>
        <w:rPr>
          <w:spacing w:val="-9"/>
          <w:sz w:val="24"/>
        </w:rPr>
        <w:t> </w:t>
      </w:r>
      <w:r>
        <w:rPr>
          <w:sz w:val="24"/>
        </w:rPr>
        <w:t>nominal</w:t>
      </w:r>
      <w:r>
        <w:rPr>
          <w:spacing w:val="-10"/>
          <w:sz w:val="24"/>
        </w:rPr>
        <w:t> </w:t>
      </w:r>
      <w:r>
        <w:rPr>
          <w:sz w:val="24"/>
        </w:rPr>
        <w:t>forward</w:t>
      </w:r>
      <w:r>
        <w:rPr>
          <w:spacing w:val="-9"/>
          <w:sz w:val="24"/>
        </w:rPr>
        <w:t> </w:t>
      </w:r>
      <w:r>
        <w:rPr>
          <w:sz w:val="24"/>
        </w:rPr>
        <w:t>rate</w:t>
      </w:r>
      <w:r>
        <w:rPr>
          <w:spacing w:val="-10"/>
          <w:sz w:val="24"/>
        </w:rPr>
        <w:t> </w:t>
      </w:r>
      <w:r>
        <w:rPr>
          <w:sz w:val="24"/>
        </w:rPr>
        <w:t>differentials</w:t>
      </w:r>
      <w:r>
        <w:rPr>
          <w:spacing w:val="-9"/>
          <w:sz w:val="24"/>
        </w:rPr>
        <w:t> </w:t>
      </w:r>
      <w:r>
        <w:rPr>
          <w:sz w:val="24"/>
        </w:rPr>
        <w:t>with</w:t>
      </w:r>
      <w:r>
        <w:rPr>
          <w:spacing w:val="-9"/>
          <w:sz w:val="24"/>
        </w:rPr>
        <w:t> </w:t>
      </w:r>
      <w:r>
        <w:rPr>
          <w:sz w:val="24"/>
        </w:rPr>
        <w:t>the</w:t>
      </w:r>
      <w:r>
        <w:rPr>
          <w:spacing w:val="-10"/>
          <w:sz w:val="24"/>
        </w:rPr>
        <w:t> </w:t>
      </w:r>
      <w:r>
        <w:rPr>
          <w:sz w:val="24"/>
        </w:rPr>
        <w:t>five</w:t>
      </w:r>
      <w:r>
        <w:rPr>
          <w:spacing w:val="-9"/>
          <w:sz w:val="24"/>
        </w:rPr>
        <w:t> </w:t>
      </w:r>
      <w:r>
        <w:rPr>
          <w:sz w:val="24"/>
        </w:rPr>
        <w:t>largest</w:t>
      </w:r>
      <w:r>
        <w:rPr>
          <w:spacing w:val="-9"/>
          <w:sz w:val="24"/>
        </w:rPr>
        <w:t> </w:t>
      </w:r>
      <w:r>
        <w:rPr>
          <w:sz w:val="24"/>
        </w:rPr>
        <w:t>overseas </w:t>
      </w:r>
      <w:r>
        <w:rPr>
          <w:spacing w:val="-3"/>
          <w:sz w:val="24"/>
        </w:rPr>
        <w:t>economies </w:t>
      </w:r>
      <w:r>
        <w:rPr>
          <w:sz w:val="24"/>
        </w:rPr>
        <w:t>was </w:t>
      </w:r>
      <w:r>
        <w:rPr>
          <w:spacing w:val="-3"/>
          <w:sz w:val="24"/>
        </w:rPr>
        <w:t>consistent with </w:t>
      </w:r>
      <w:r>
        <w:rPr>
          <w:sz w:val="24"/>
        </w:rPr>
        <w:t>a </w:t>
      </w:r>
      <w:r>
        <w:rPr>
          <w:spacing w:val="-3"/>
          <w:sz w:val="24"/>
        </w:rPr>
        <w:t>small relative monetary policy tightening </w:t>
      </w:r>
      <w:r>
        <w:rPr>
          <w:sz w:val="24"/>
        </w:rPr>
        <w:t>in the </w:t>
      </w:r>
      <w:r>
        <w:rPr>
          <w:spacing w:val="-3"/>
          <w:sz w:val="24"/>
        </w:rPr>
        <w:t>United Kingdom </w:t>
      </w:r>
      <w:r>
        <w:rPr>
          <w:sz w:val="24"/>
        </w:rPr>
        <w:t>and a minor appreciation of sterling. The ERI was 3% higher than had been assumed in </w:t>
      </w:r>
      <w:r>
        <w:rPr>
          <w:spacing w:val="-2"/>
          <w:sz w:val="24"/>
        </w:rPr>
        <w:t>the </w:t>
      </w:r>
      <w:r>
        <w:rPr>
          <w:sz w:val="24"/>
        </w:rPr>
        <w:t>November </w:t>
      </w:r>
      <w:r>
        <w:rPr>
          <w:i/>
          <w:sz w:val="24"/>
        </w:rPr>
        <w:t>Report. </w:t>
      </w:r>
      <w:r>
        <w:rPr>
          <w:spacing w:val="-3"/>
          <w:sz w:val="24"/>
        </w:rPr>
        <w:t>Roughly </w:t>
      </w:r>
      <w:r>
        <w:rPr>
          <w:sz w:val="24"/>
        </w:rPr>
        <w:t>a </w:t>
      </w:r>
      <w:r>
        <w:rPr>
          <w:spacing w:val="-3"/>
          <w:sz w:val="24"/>
        </w:rPr>
        <w:t>fifth </w:t>
      </w:r>
      <w:r>
        <w:rPr>
          <w:sz w:val="24"/>
        </w:rPr>
        <w:t>of </w:t>
      </w:r>
      <w:r>
        <w:rPr>
          <w:spacing w:val="-3"/>
          <w:sz w:val="24"/>
        </w:rPr>
        <w:t>that could plausibly </w:t>
      </w:r>
      <w:r>
        <w:rPr>
          <w:sz w:val="24"/>
        </w:rPr>
        <w:t>be </w:t>
      </w:r>
      <w:r>
        <w:rPr>
          <w:spacing w:val="-3"/>
          <w:sz w:val="24"/>
        </w:rPr>
        <w:t>explained </w:t>
      </w:r>
      <w:r>
        <w:rPr>
          <w:sz w:val="24"/>
        </w:rPr>
        <w:t>by </w:t>
      </w:r>
      <w:r>
        <w:rPr>
          <w:spacing w:val="-3"/>
          <w:sz w:val="24"/>
        </w:rPr>
        <w:t>monetary factors, in </w:t>
      </w:r>
      <w:r>
        <w:rPr>
          <w:sz w:val="24"/>
        </w:rPr>
        <w:t>particular a fall in expected future interest rates in France and</w:t>
      </w:r>
      <w:r>
        <w:rPr>
          <w:spacing w:val="-22"/>
          <w:sz w:val="24"/>
        </w:rPr>
        <w:t> </w:t>
      </w:r>
      <w:r>
        <w:rPr>
          <w:sz w:val="24"/>
        </w:rPr>
        <w:t>Germany.</w:t>
      </w:r>
    </w:p>
    <w:p>
      <w:pPr>
        <w:spacing w:after="0" w:line="321" w:lineRule="auto"/>
        <w:jc w:val="left"/>
        <w:rPr>
          <w:sz w:val="24"/>
        </w:rPr>
        <w:sectPr>
          <w:pgSz w:w="11900" w:h="16840"/>
          <w:pgMar w:header="724" w:footer="0" w:top="1260" w:bottom="280" w:left="860" w:right="880"/>
        </w:sectPr>
      </w:pPr>
    </w:p>
    <w:p>
      <w:pPr>
        <w:pStyle w:val="BodyText"/>
        <w:spacing w:before="11"/>
        <w:rPr>
          <w:sz w:val="18"/>
        </w:rPr>
      </w:pPr>
    </w:p>
    <w:p>
      <w:pPr>
        <w:pStyle w:val="Heading1"/>
        <w:numPr>
          <w:ilvl w:val="0"/>
          <w:numId w:val="3"/>
        </w:numPr>
        <w:tabs>
          <w:tab w:pos="1299" w:val="left" w:leader="none"/>
          <w:tab w:pos="1300" w:val="left" w:leader="none"/>
        </w:tabs>
        <w:spacing w:line="240" w:lineRule="auto" w:before="90" w:after="0"/>
        <w:ind w:left="1300" w:right="0" w:hanging="720"/>
        <w:jc w:val="left"/>
      </w:pPr>
      <w:r>
        <w:rPr/>
        <w:t>Demand and</w:t>
      </w:r>
      <w:r>
        <w:rPr>
          <w:spacing w:val="4"/>
        </w:rPr>
        <w:t> </w:t>
      </w:r>
      <w:r>
        <w:rPr/>
        <w:t>output</w:t>
      </w:r>
    </w:p>
    <w:p>
      <w:pPr>
        <w:pStyle w:val="BodyText"/>
        <w:rPr>
          <w:b/>
          <w:sz w:val="26"/>
        </w:rPr>
      </w:pPr>
    </w:p>
    <w:p>
      <w:pPr>
        <w:pStyle w:val="ListParagraph"/>
        <w:numPr>
          <w:ilvl w:val="0"/>
          <w:numId w:val="2"/>
        </w:numPr>
        <w:tabs>
          <w:tab w:pos="979" w:val="left" w:leader="none"/>
        </w:tabs>
        <w:spacing w:line="321" w:lineRule="auto" w:before="164" w:after="0"/>
        <w:ind w:left="580" w:right="276" w:firstLine="0"/>
        <w:jc w:val="left"/>
        <w:rPr>
          <w:sz w:val="24"/>
        </w:rPr>
      </w:pPr>
      <w:r>
        <w:rPr>
          <w:sz w:val="24"/>
        </w:rPr>
        <w:t>GDP was provisionally estimated to have increased by 0.5% in Q4 1997, to a level 3.1% higher than a year earlier. This was considerably weaker than the central projection in </w:t>
      </w:r>
      <w:r>
        <w:rPr>
          <w:spacing w:val="-2"/>
          <w:sz w:val="24"/>
        </w:rPr>
        <w:t>the </w:t>
      </w:r>
      <w:r>
        <w:rPr>
          <w:sz w:val="24"/>
        </w:rPr>
        <w:t>November </w:t>
      </w:r>
      <w:r>
        <w:rPr>
          <w:i/>
          <w:sz w:val="24"/>
        </w:rPr>
        <w:t>Inflation Report. </w:t>
      </w:r>
      <w:r>
        <w:rPr>
          <w:sz w:val="24"/>
        </w:rPr>
        <w:t>The annual rate had fallen for the first time in two years, from 3.7% in the previous quarter.</w:t>
      </w:r>
      <w:r>
        <w:rPr>
          <w:spacing w:val="15"/>
          <w:sz w:val="24"/>
        </w:rPr>
        <w:t> </w:t>
      </w:r>
      <w:r>
        <w:rPr>
          <w:sz w:val="24"/>
        </w:rPr>
        <w:t>Output in the service sector continued to grow above trend, rising by 1% in Q4. The </w:t>
      </w:r>
      <w:r>
        <w:rPr>
          <w:spacing w:val="-3"/>
          <w:sz w:val="24"/>
        </w:rPr>
        <w:t>only individual sector identified </w:t>
      </w:r>
      <w:r>
        <w:rPr>
          <w:sz w:val="24"/>
        </w:rPr>
        <w:t>in the </w:t>
      </w:r>
      <w:r>
        <w:rPr>
          <w:spacing w:val="-3"/>
          <w:sz w:val="24"/>
        </w:rPr>
        <w:t>preliminary release </w:t>
      </w:r>
      <w:r>
        <w:rPr>
          <w:sz w:val="24"/>
        </w:rPr>
        <w:t>was </w:t>
      </w:r>
      <w:r>
        <w:rPr>
          <w:spacing w:val="-3"/>
          <w:sz w:val="24"/>
        </w:rPr>
        <w:t>distribution, hotels and </w:t>
      </w:r>
      <w:r>
        <w:rPr>
          <w:sz w:val="24"/>
        </w:rPr>
        <w:t>catering, and repairs, where output rose by only 0.3% on the previous quarter (3.1% on a year </w:t>
      </w:r>
      <w:r>
        <w:rPr>
          <w:spacing w:val="-3"/>
          <w:sz w:val="24"/>
        </w:rPr>
        <w:t>earlier). This </w:t>
      </w:r>
      <w:r>
        <w:rPr>
          <w:sz w:val="24"/>
        </w:rPr>
        <w:t>was </w:t>
      </w:r>
      <w:r>
        <w:rPr>
          <w:spacing w:val="-3"/>
          <w:sz w:val="24"/>
        </w:rPr>
        <w:t>surprisingly weak, given </w:t>
      </w:r>
      <w:r>
        <w:rPr>
          <w:sz w:val="24"/>
        </w:rPr>
        <w:t>the </w:t>
      </w:r>
      <w:r>
        <w:rPr>
          <w:spacing w:val="-3"/>
          <w:sz w:val="24"/>
        </w:rPr>
        <w:t>rise </w:t>
      </w:r>
      <w:r>
        <w:rPr>
          <w:sz w:val="24"/>
        </w:rPr>
        <w:t>in </w:t>
      </w:r>
      <w:r>
        <w:rPr>
          <w:spacing w:val="-3"/>
          <w:sz w:val="24"/>
        </w:rPr>
        <w:t>retail sales </w:t>
      </w:r>
      <w:r>
        <w:rPr>
          <w:sz w:val="24"/>
        </w:rPr>
        <w:t>in Q4, </w:t>
      </w:r>
      <w:r>
        <w:rPr>
          <w:spacing w:val="-3"/>
          <w:sz w:val="24"/>
        </w:rPr>
        <w:t>perhaps because </w:t>
      </w:r>
      <w:r>
        <w:rPr>
          <w:sz w:val="24"/>
        </w:rPr>
        <w:t>it was a value-added measure, unlike retail sales, which was a gross</w:t>
      </w:r>
      <w:r>
        <w:rPr>
          <w:spacing w:val="-17"/>
          <w:sz w:val="24"/>
        </w:rPr>
        <w:t> </w:t>
      </w:r>
      <w:r>
        <w:rPr>
          <w:sz w:val="24"/>
        </w:rPr>
        <w:t>measure.</w:t>
      </w:r>
    </w:p>
    <w:p>
      <w:pPr>
        <w:pStyle w:val="BodyText"/>
        <w:rPr>
          <w:sz w:val="32"/>
        </w:rPr>
      </w:pPr>
    </w:p>
    <w:p>
      <w:pPr>
        <w:pStyle w:val="ListParagraph"/>
        <w:numPr>
          <w:ilvl w:val="0"/>
          <w:numId w:val="2"/>
        </w:numPr>
        <w:tabs>
          <w:tab w:pos="979" w:val="left" w:leader="none"/>
        </w:tabs>
        <w:spacing w:line="321" w:lineRule="auto" w:before="0" w:after="0"/>
        <w:ind w:left="580" w:right="195" w:firstLine="0"/>
        <w:jc w:val="left"/>
        <w:rPr>
          <w:sz w:val="24"/>
        </w:rPr>
      </w:pPr>
      <w:r>
        <w:rPr>
          <w:sz w:val="24"/>
        </w:rPr>
        <w:t>Industrial production was weaker than was envisaged at the time of the preliminary </w:t>
      </w:r>
      <w:r>
        <w:rPr>
          <w:spacing w:val="-2"/>
          <w:sz w:val="24"/>
        </w:rPr>
        <w:t>GDP </w:t>
      </w:r>
      <w:r>
        <w:rPr>
          <w:sz w:val="24"/>
        </w:rPr>
        <w:t>release. Revisions to past data, reflecting updated seasonal adjustment, lowered the estimated level of total industrial production and manufacturing output in November by 0.3 and 0.2 percentage points respectively. Total industrial production fell by 0.2% in December, when manufacturing output fell by 0.5%, more than offsetting a rise in utilities output. In the </w:t>
      </w:r>
      <w:r>
        <w:rPr>
          <w:spacing w:val="-2"/>
          <w:sz w:val="24"/>
        </w:rPr>
        <w:t>fourth </w:t>
      </w:r>
      <w:r>
        <w:rPr>
          <w:sz w:val="24"/>
        </w:rPr>
        <w:t>quarter, industrial production fell by 1.1% and manufacturing output fell by 0.4%. Assuming no further revisions, these data would reduce GDP growth in Q4 by 0.1 percentage points. The outturn for manufacturing output was weaker than recent survey evidence had suggested. For example,</w:t>
      </w:r>
      <w:r>
        <w:rPr>
          <w:spacing w:val="-9"/>
          <w:sz w:val="24"/>
        </w:rPr>
        <w:t> </w:t>
      </w:r>
      <w:r>
        <w:rPr>
          <w:sz w:val="24"/>
        </w:rPr>
        <w:t>the</w:t>
      </w:r>
      <w:r>
        <w:rPr>
          <w:spacing w:val="-9"/>
          <w:sz w:val="24"/>
        </w:rPr>
        <w:t> </w:t>
      </w:r>
      <w:r>
        <w:rPr>
          <w:sz w:val="24"/>
        </w:rPr>
        <w:t>balance</w:t>
      </w:r>
      <w:r>
        <w:rPr>
          <w:spacing w:val="-9"/>
          <w:sz w:val="24"/>
        </w:rPr>
        <w:t> </w:t>
      </w:r>
      <w:r>
        <w:rPr>
          <w:sz w:val="24"/>
        </w:rPr>
        <w:t>reporting</w:t>
      </w:r>
      <w:r>
        <w:rPr>
          <w:spacing w:val="-8"/>
          <w:sz w:val="24"/>
        </w:rPr>
        <w:t> </w:t>
      </w:r>
      <w:r>
        <w:rPr>
          <w:sz w:val="24"/>
        </w:rPr>
        <w:t>a</w:t>
      </w:r>
      <w:r>
        <w:rPr>
          <w:spacing w:val="-9"/>
          <w:sz w:val="24"/>
        </w:rPr>
        <w:t> </w:t>
      </w:r>
      <w:r>
        <w:rPr>
          <w:sz w:val="24"/>
        </w:rPr>
        <w:t>rise</w:t>
      </w:r>
      <w:r>
        <w:rPr>
          <w:spacing w:val="-9"/>
          <w:sz w:val="24"/>
        </w:rPr>
        <w:t> </w:t>
      </w:r>
      <w:r>
        <w:rPr>
          <w:sz w:val="24"/>
        </w:rPr>
        <w:t>in</w:t>
      </w:r>
      <w:r>
        <w:rPr>
          <w:spacing w:val="-9"/>
          <w:sz w:val="24"/>
        </w:rPr>
        <w:t> </w:t>
      </w:r>
      <w:r>
        <w:rPr>
          <w:sz w:val="24"/>
        </w:rPr>
        <w:t>manufacturing</w:t>
      </w:r>
      <w:r>
        <w:rPr>
          <w:spacing w:val="-8"/>
          <w:sz w:val="24"/>
        </w:rPr>
        <w:t> </w:t>
      </w:r>
      <w:r>
        <w:rPr>
          <w:sz w:val="24"/>
        </w:rPr>
        <w:t>output</w:t>
      </w:r>
      <w:r>
        <w:rPr>
          <w:spacing w:val="-9"/>
          <w:sz w:val="24"/>
        </w:rPr>
        <w:t> </w:t>
      </w:r>
      <w:r>
        <w:rPr>
          <w:sz w:val="24"/>
        </w:rPr>
        <w:t>in</w:t>
      </w:r>
      <w:r>
        <w:rPr>
          <w:spacing w:val="-9"/>
          <w:sz w:val="24"/>
        </w:rPr>
        <w:t> </w:t>
      </w:r>
      <w:r>
        <w:rPr>
          <w:sz w:val="24"/>
        </w:rPr>
        <w:t>the</w:t>
      </w:r>
      <w:r>
        <w:rPr>
          <w:spacing w:val="-9"/>
          <w:sz w:val="24"/>
        </w:rPr>
        <w:t> </w:t>
      </w:r>
      <w:r>
        <w:rPr>
          <w:sz w:val="24"/>
        </w:rPr>
        <w:t>January</w:t>
      </w:r>
      <w:r>
        <w:rPr>
          <w:spacing w:val="-8"/>
          <w:sz w:val="24"/>
        </w:rPr>
        <w:t> </w:t>
      </w:r>
      <w:r>
        <w:rPr>
          <w:sz w:val="24"/>
        </w:rPr>
        <w:t>CBI</w:t>
      </w:r>
      <w:r>
        <w:rPr>
          <w:spacing w:val="-9"/>
          <w:sz w:val="24"/>
        </w:rPr>
        <w:t> </w:t>
      </w:r>
      <w:r>
        <w:rPr>
          <w:sz w:val="24"/>
        </w:rPr>
        <w:t>Quarterly</w:t>
      </w:r>
      <w:r>
        <w:rPr>
          <w:spacing w:val="-9"/>
          <w:sz w:val="24"/>
        </w:rPr>
        <w:t> </w:t>
      </w:r>
      <w:r>
        <w:rPr>
          <w:spacing w:val="-2"/>
          <w:sz w:val="24"/>
        </w:rPr>
        <w:t>Survey </w:t>
      </w:r>
      <w:r>
        <w:rPr>
          <w:sz w:val="24"/>
        </w:rPr>
        <w:t>remained at its highest for two years. However, the export orders balance remained negative, suggesting that the weakness in production data may have indicated a fall-off in exports. This seemed to be backed up by the CIPS Purchasing Managers Index (PMI) of manufacturing output, which fell to 51.3 in January from 52.7 in the previous month. Since it remained above the 50 </w:t>
      </w:r>
      <w:r>
        <w:rPr>
          <w:spacing w:val="-2"/>
          <w:sz w:val="24"/>
        </w:rPr>
        <w:t>‘no </w:t>
      </w:r>
      <w:r>
        <w:rPr>
          <w:sz w:val="24"/>
        </w:rPr>
        <w:t>change’ level, it signalled further expansion in manufacturing activity, but the export </w:t>
      </w:r>
      <w:r>
        <w:rPr>
          <w:spacing w:val="-2"/>
          <w:sz w:val="24"/>
        </w:rPr>
        <w:t>orders </w:t>
      </w:r>
      <w:r>
        <w:rPr>
          <w:spacing w:val="-3"/>
          <w:sz w:val="24"/>
        </w:rPr>
        <w:t>balance fell below </w:t>
      </w:r>
      <w:r>
        <w:rPr>
          <w:sz w:val="24"/>
        </w:rPr>
        <w:t>the 50 </w:t>
      </w:r>
      <w:r>
        <w:rPr>
          <w:spacing w:val="-3"/>
          <w:sz w:val="24"/>
        </w:rPr>
        <w:t>threshold </w:t>
      </w:r>
      <w:r>
        <w:rPr>
          <w:sz w:val="24"/>
        </w:rPr>
        <w:t>for the </w:t>
      </w:r>
      <w:r>
        <w:rPr>
          <w:spacing w:val="-3"/>
          <w:sz w:val="24"/>
        </w:rPr>
        <w:t>first time since September, indicating </w:t>
      </w:r>
      <w:r>
        <w:rPr>
          <w:sz w:val="24"/>
        </w:rPr>
        <w:t>a </w:t>
      </w:r>
      <w:r>
        <w:rPr>
          <w:spacing w:val="-3"/>
          <w:sz w:val="24"/>
        </w:rPr>
        <w:t>slowdown in </w:t>
      </w:r>
      <w:r>
        <w:rPr>
          <w:sz w:val="24"/>
        </w:rPr>
        <w:t>export</w:t>
      </w:r>
      <w:r>
        <w:rPr>
          <w:spacing w:val="3"/>
          <w:sz w:val="24"/>
        </w:rPr>
        <w:t> </w:t>
      </w:r>
      <w:r>
        <w:rPr>
          <w:sz w:val="24"/>
        </w:rPr>
        <w:t>orders.</w:t>
      </w:r>
    </w:p>
    <w:p>
      <w:pPr>
        <w:pStyle w:val="BodyText"/>
        <w:spacing w:before="9"/>
        <w:rPr>
          <w:sz w:val="31"/>
        </w:rPr>
      </w:pPr>
    </w:p>
    <w:p>
      <w:pPr>
        <w:pStyle w:val="ListParagraph"/>
        <w:numPr>
          <w:ilvl w:val="0"/>
          <w:numId w:val="2"/>
        </w:numPr>
        <w:tabs>
          <w:tab w:pos="979" w:val="left" w:leader="none"/>
        </w:tabs>
        <w:spacing w:line="321" w:lineRule="auto" w:before="1" w:after="0"/>
        <w:ind w:left="580" w:right="161" w:firstLine="0"/>
        <w:jc w:val="left"/>
        <w:rPr>
          <w:sz w:val="24"/>
        </w:rPr>
      </w:pPr>
      <w:r>
        <w:rPr>
          <w:sz w:val="24"/>
        </w:rPr>
        <w:t>A</w:t>
      </w:r>
      <w:r>
        <w:rPr>
          <w:spacing w:val="-7"/>
          <w:sz w:val="24"/>
        </w:rPr>
        <w:t> </w:t>
      </w:r>
      <w:r>
        <w:rPr>
          <w:sz w:val="24"/>
        </w:rPr>
        <w:t>weakening</w:t>
      </w:r>
      <w:r>
        <w:rPr>
          <w:spacing w:val="-6"/>
          <w:sz w:val="24"/>
        </w:rPr>
        <w:t> </w:t>
      </w:r>
      <w:r>
        <w:rPr>
          <w:sz w:val="24"/>
        </w:rPr>
        <w:t>on</w:t>
      </w:r>
      <w:r>
        <w:rPr>
          <w:spacing w:val="-7"/>
          <w:sz w:val="24"/>
        </w:rPr>
        <w:t> </w:t>
      </w:r>
      <w:r>
        <w:rPr>
          <w:sz w:val="24"/>
        </w:rPr>
        <w:t>the</w:t>
      </w:r>
      <w:r>
        <w:rPr>
          <w:spacing w:val="-6"/>
          <w:sz w:val="24"/>
        </w:rPr>
        <w:t> </w:t>
      </w:r>
      <w:r>
        <w:rPr>
          <w:sz w:val="24"/>
        </w:rPr>
        <w:t>external</w:t>
      </w:r>
      <w:r>
        <w:rPr>
          <w:spacing w:val="-6"/>
          <w:sz w:val="24"/>
        </w:rPr>
        <w:t> </w:t>
      </w:r>
      <w:r>
        <w:rPr>
          <w:sz w:val="24"/>
        </w:rPr>
        <w:t>side</w:t>
      </w:r>
      <w:r>
        <w:rPr>
          <w:spacing w:val="-7"/>
          <w:sz w:val="24"/>
        </w:rPr>
        <w:t> </w:t>
      </w:r>
      <w:r>
        <w:rPr>
          <w:sz w:val="24"/>
        </w:rPr>
        <w:t>had</w:t>
      </w:r>
      <w:r>
        <w:rPr>
          <w:spacing w:val="-6"/>
          <w:sz w:val="24"/>
        </w:rPr>
        <w:t> </w:t>
      </w:r>
      <w:r>
        <w:rPr>
          <w:sz w:val="24"/>
        </w:rPr>
        <w:t>been</w:t>
      </w:r>
      <w:r>
        <w:rPr>
          <w:spacing w:val="-6"/>
          <w:sz w:val="24"/>
        </w:rPr>
        <w:t> </w:t>
      </w:r>
      <w:r>
        <w:rPr>
          <w:sz w:val="24"/>
        </w:rPr>
        <w:t>evident</w:t>
      </w:r>
      <w:r>
        <w:rPr>
          <w:spacing w:val="-7"/>
          <w:sz w:val="24"/>
        </w:rPr>
        <w:t> </w:t>
      </w:r>
      <w:r>
        <w:rPr>
          <w:sz w:val="24"/>
        </w:rPr>
        <w:t>in</w:t>
      </w:r>
      <w:r>
        <w:rPr>
          <w:spacing w:val="-6"/>
          <w:sz w:val="24"/>
        </w:rPr>
        <w:t> </w:t>
      </w:r>
      <w:r>
        <w:rPr>
          <w:sz w:val="24"/>
        </w:rPr>
        <w:t>trade</w:t>
      </w:r>
      <w:r>
        <w:rPr>
          <w:spacing w:val="-6"/>
          <w:sz w:val="24"/>
        </w:rPr>
        <w:t> </w:t>
      </w:r>
      <w:r>
        <w:rPr>
          <w:sz w:val="24"/>
        </w:rPr>
        <w:t>data</w:t>
      </w:r>
      <w:r>
        <w:rPr>
          <w:spacing w:val="-7"/>
          <w:sz w:val="24"/>
        </w:rPr>
        <w:t> </w:t>
      </w:r>
      <w:r>
        <w:rPr>
          <w:sz w:val="24"/>
        </w:rPr>
        <w:t>for</w:t>
      </w:r>
      <w:r>
        <w:rPr>
          <w:spacing w:val="-6"/>
          <w:sz w:val="24"/>
        </w:rPr>
        <w:t> </w:t>
      </w:r>
      <w:r>
        <w:rPr>
          <w:sz w:val="24"/>
        </w:rPr>
        <w:t>the</w:t>
      </w:r>
      <w:r>
        <w:rPr>
          <w:spacing w:val="-7"/>
          <w:sz w:val="24"/>
        </w:rPr>
        <w:t> </w:t>
      </w:r>
      <w:r>
        <w:rPr>
          <w:sz w:val="24"/>
        </w:rPr>
        <w:t>fourth</w:t>
      </w:r>
      <w:r>
        <w:rPr>
          <w:spacing w:val="-6"/>
          <w:sz w:val="24"/>
        </w:rPr>
        <w:t> </w:t>
      </w:r>
      <w:r>
        <w:rPr>
          <w:sz w:val="24"/>
        </w:rPr>
        <w:t>quarter</w:t>
      </w:r>
      <w:r>
        <w:rPr>
          <w:spacing w:val="-6"/>
          <w:sz w:val="24"/>
        </w:rPr>
        <w:t> </w:t>
      </w:r>
      <w:r>
        <w:rPr>
          <w:sz w:val="24"/>
        </w:rPr>
        <w:t>released so </w:t>
      </w:r>
      <w:r>
        <w:rPr>
          <w:spacing w:val="-3"/>
          <w:sz w:val="24"/>
        </w:rPr>
        <w:t>far, which showed </w:t>
      </w:r>
      <w:r>
        <w:rPr>
          <w:sz w:val="24"/>
        </w:rPr>
        <w:t>an </w:t>
      </w:r>
      <w:r>
        <w:rPr>
          <w:spacing w:val="-3"/>
          <w:sz w:val="24"/>
        </w:rPr>
        <w:t>increasing deficit </w:t>
      </w:r>
      <w:r>
        <w:rPr>
          <w:sz w:val="24"/>
        </w:rPr>
        <w:t>in the </w:t>
      </w:r>
      <w:r>
        <w:rPr>
          <w:spacing w:val="-3"/>
          <w:sz w:val="24"/>
        </w:rPr>
        <w:t>goods balance, while services remained quite firm. </w:t>
      </w:r>
      <w:r>
        <w:rPr>
          <w:sz w:val="24"/>
        </w:rPr>
        <w:t>The net trade deterioration was mainly due to trade with non-EU countries. Sectoral data on finished</w:t>
      </w:r>
      <w:r>
        <w:rPr>
          <w:spacing w:val="-9"/>
          <w:sz w:val="24"/>
        </w:rPr>
        <w:t> </w:t>
      </w:r>
      <w:r>
        <w:rPr>
          <w:sz w:val="24"/>
        </w:rPr>
        <w:t>manufactured</w:t>
      </w:r>
      <w:r>
        <w:rPr>
          <w:spacing w:val="-9"/>
          <w:sz w:val="24"/>
        </w:rPr>
        <w:t> </w:t>
      </w:r>
      <w:r>
        <w:rPr>
          <w:sz w:val="24"/>
        </w:rPr>
        <w:t>exports</w:t>
      </w:r>
      <w:r>
        <w:rPr>
          <w:spacing w:val="-9"/>
          <w:sz w:val="24"/>
        </w:rPr>
        <w:t> </w:t>
      </w:r>
      <w:r>
        <w:rPr>
          <w:sz w:val="24"/>
        </w:rPr>
        <w:t>indicated</w:t>
      </w:r>
      <w:r>
        <w:rPr>
          <w:spacing w:val="-9"/>
          <w:sz w:val="24"/>
        </w:rPr>
        <w:t> </w:t>
      </w:r>
      <w:r>
        <w:rPr>
          <w:sz w:val="24"/>
        </w:rPr>
        <w:t>that</w:t>
      </w:r>
      <w:r>
        <w:rPr>
          <w:spacing w:val="-9"/>
          <w:sz w:val="24"/>
        </w:rPr>
        <w:t> </w:t>
      </w:r>
      <w:r>
        <w:rPr>
          <w:sz w:val="24"/>
        </w:rPr>
        <w:t>intermediate</w:t>
      </w:r>
      <w:r>
        <w:rPr>
          <w:spacing w:val="-9"/>
          <w:sz w:val="24"/>
        </w:rPr>
        <w:t> </w:t>
      </w:r>
      <w:r>
        <w:rPr>
          <w:sz w:val="24"/>
        </w:rPr>
        <w:t>goods</w:t>
      </w:r>
      <w:r>
        <w:rPr>
          <w:spacing w:val="-9"/>
          <w:sz w:val="24"/>
        </w:rPr>
        <w:t> </w:t>
      </w:r>
      <w:r>
        <w:rPr>
          <w:sz w:val="24"/>
        </w:rPr>
        <w:t>exports</w:t>
      </w:r>
      <w:r>
        <w:rPr>
          <w:spacing w:val="-8"/>
          <w:sz w:val="24"/>
        </w:rPr>
        <w:t> </w:t>
      </w:r>
      <w:r>
        <w:rPr>
          <w:sz w:val="24"/>
        </w:rPr>
        <w:t>had</w:t>
      </w:r>
      <w:r>
        <w:rPr>
          <w:spacing w:val="-9"/>
          <w:sz w:val="24"/>
        </w:rPr>
        <w:t> </w:t>
      </w:r>
      <w:r>
        <w:rPr>
          <w:sz w:val="24"/>
        </w:rPr>
        <w:t>held</w:t>
      </w:r>
      <w:r>
        <w:rPr>
          <w:spacing w:val="-9"/>
          <w:sz w:val="24"/>
        </w:rPr>
        <w:t> </w:t>
      </w:r>
      <w:r>
        <w:rPr>
          <w:sz w:val="24"/>
        </w:rPr>
        <w:t>up,</w:t>
      </w:r>
      <w:r>
        <w:rPr>
          <w:spacing w:val="-9"/>
          <w:sz w:val="24"/>
        </w:rPr>
        <w:t> </w:t>
      </w:r>
      <w:r>
        <w:rPr>
          <w:sz w:val="24"/>
        </w:rPr>
        <w:t>but</w:t>
      </w:r>
      <w:r>
        <w:rPr>
          <w:spacing w:val="-9"/>
          <w:sz w:val="24"/>
        </w:rPr>
        <w:t> </w:t>
      </w:r>
      <w:r>
        <w:rPr>
          <w:sz w:val="24"/>
        </w:rPr>
        <w:t>there</w:t>
      </w:r>
      <w:r>
        <w:rPr>
          <w:spacing w:val="-9"/>
          <w:sz w:val="24"/>
        </w:rPr>
        <w:t> </w:t>
      </w:r>
      <w:r>
        <w:rPr>
          <w:spacing w:val="-2"/>
          <w:sz w:val="24"/>
        </w:rPr>
        <w:t>had </w:t>
      </w:r>
      <w:r>
        <w:rPr>
          <w:sz w:val="24"/>
        </w:rPr>
        <w:t>been a fall in capital goods exports and a sharp fall in car exports. Though cars account for only 3%</w:t>
      </w:r>
      <w:r>
        <w:rPr>
          <w:spacing w:val="-6"/>
          <w:sz w:val="24"/>
        </w:rPr>
        <w:t> </w:t>
      </w:r>
      <w:r>
        <w:rPr>
          <w:sz w:val="24"/>
        </w:rPr>
        <w:t>of</w:t>
      </w:r>
      <w:r>
        <w:rPr>
          <w:spacing w:val="-6"/>
          <w:sz w:val="24"/>
        </w:rPr>
        <w:t> </w:t>
      </w:r>
      <w:r>
        <w:rPr>
          <w:sz w:val="24"/>
        </w:rPr>
        <w:t>goods</w:t>
      </w:r>
      <w:r>
        <w:rPr>
          <w:spacing w:val="-5"/>
          <w:sz w:val="24"/>
        </w:rPr>
        <w:t> </w:t>
      </w:r>
      <w:r>
        <w:rPr>
          <w:sz w:val="24"/>
        </w:rPr>
        <w:t>exports,</w:t>
      </w:r>
      <w:r>
        <w:rPr>
          <w:spacing w:val="-6"/>
          <w:sz w:val="24"/>
        </w:rPr>
        <w:t> </w:t>
      </w:r>
      <w:r>
        <w:rPr>
          <w:sz w:val="24"/>
        </w:rPr>
        <w:t>their</w:t>
      </w:r>
      <w:r>
        <w:rPr>
          <w:spacing w:val="-5"/>
          <w:sz w:val="24"/>
        </w:rPr>
        <w:t> </w:t>
      </w:r>
      <w:r>
        <w:rPr>
          <w:sz w:val="24"/>
        </w:rPr>
        <w:t>decline</w:t>
      </w:r>
      <w:r>
        <w:rPr>
          <w:spacing w:val="-6"/>
          <w:sz w:val="24"/>
        </w:rPr>
        <w:t> </w:t>
      </w:r>
      <w:r>
        <w:rPr>
          <w:sz w:val="24"/>
        </w:rPr>
        <w:t>has</w:t>
      </w:r>
      <w:r>
        <w:rPr>
          <w:spacing w:val="-5"/>
          <w:sz w:val="24"/>
        </w:rPr>
        <w:t> </w:t>
      </w:r>
      <w:r>
        <w:rPr>
          <w:sz w:val="24"/>
        </w:rPr>
        <w:t>accounted</w:t>
      </w:r>
      <w:r>
        <w:rPr>
          <w:spacing w:val="-6"/>
          <w:sz w:val="24"/>
        </w:rPr>
        <w:t> </w:t>
      </w:r>
      <w:r>
        <w:rPr>
          <w:sz w:val="24"/>
        </w:rPr>
        <w:t>for</w:t>
      </w:r>
      <w:r>
        <w:rPr>
          <w:spacing w:val="-5"/>
          <w:sz w:val="24"/>
        </w:rPr>
        <w:t> </w:t>
      </w:r>
      <w:r>
        <w:rPr>
          <w:sz w:val="24"/>
        </w:rPr>
        <w:t>nearly</w:t>
      </w:r>
      <w:r>
        <w:rPr>
          <w:spacing w:val="-6"/>
          <w:sz w:val="24"/>
        </w:rPr>
        <w:t> </w:t>
      </w:r>
      <w:r>
        <w:rPr>
          <w:sz w:val="24"/>
        </w:rPr>
        <w:t>one</w:t>
      </w:r>
      <w:r>
        <w:rPr>
          <w:spacing w:val="-6"/>
          <w:sz w:val="24"/>
        </w:rPr>
        <w:t> </w:t>
      </w:r>
      <w:r>
        <w:rPr>
          <w:sz w:val="24"/>
        </w:rPr>
        <w:t>third</w:t>
      </w:r>
      <w:r>
        <w:rPr>
          <w:spacing w:val="-5"/>
          <w:sz w:val="24"/>
        </w:rPr>
        <w:t> </w:t>
      </w:r>
      <w:r>
        <w:rPr>
          <w:sz w:val="24"/>
        </w:rPr>
        <w:t>of</w:t>
      </w:r>
      <w:r>
        <w:rPr>
          <w:spacing w:val="-6"/>
          <w:sz w:val="24"/>
        </w:rPr>
        <w:t> </w:t>
      </w:r>
      <w:r>
        <w:rPr>
          <w:sz w:val="24"/>
        </w:rPr>
        <w:t>the</w:t>
      </w:r>
      <w:r>
        <w:rPr>
          <w:spacing w:val="-5"/>
          <w:sz w:val="24"/>
        </w:rPr>
        <w:t> </w:t>
      </w:r>
      <w:r>
        <w:rPr>
          <w:sz w:val="24"/>
        </w:rPr>
        <w:t>2.3%</w:t>
      </w:r>
      <w:r>
        <w:rPr>
          <w:spacing w:val="-6"/>
          <w:sz w:val="24"/>
        </w:rPr>
        <w:t> </w:t>
      </w:r>
      <w:r>
        <w:rPr>
          <w:sz w:val="24"/>
        </w:rPr>
        <w:t>decline</w:t>
      </w:r>
      <w:r>
        <w:rPr>
          <w:spacing w:val="-5"/>
          <w:sz w:val="24"/>
        </w:rPr>
        <w:t> </w:t>
      </w:r>
      <w:r>
        <w:rPr>
          <w:sz w:val="24"/>
        </w:rPr>
        <w:t>in</w:t>
      </w:r>
      <w:r>
        <w:rPr>
          <w:spacing w:val="-6"/>
          <w:sz w:val="24"/>
        </w:rPr>
        <w:t> </w:t>
      </w:r>
      <w:r>
        <w:rPr>
          <w:spacing w:val="-2"/>
          <w:sz w:val="24"/>
        </w:rPr>
        <w:t>export </w:t>
      </w:r>
      <w:r>
        <w:rPr>
          <w:sz w:val="24"/>
        </w:rPr>
        <w:t>volumes in the three months to November relative to the previous three months. Yet data on domestic production of cars had been strong, rising by 2.8% in the three months to December, suggesting that producers may have switched to producing for the home</w:t>
      </w:r>
      <w:r>
        <w:rPr>
          <w:spacing w:val="-5"/>
          <w:sz w:val="24"/>
        </w:rPr>
        <w:t> </w:t>
      </w:r>
      <w:r>
        <w:rPr>
          <w:sz w:val="24"/>
        </w:rPr>
        <w:t>market.</w:t>
      </w:r>
    </w:p>
    <w:p>
      <w:pPr>
        <w:spacing w:after="0" w:line="321" w:lineRule="auto"/>
        <w:jc w:val="left"/>
        <w:rPr>
          <w:sz w:val="24"/>
        </w:rPr>
        <w:sectPr>
          <w:pgSz w:w="11900" w:h="16840"/>
          <w:pgMar w:header="724" w:footer="0" w:top="1260" w:bottom="280" w:left="860" w:right="880"/>
        </w:sectPr>
      </w:pPr>
    </w:p>
    <w:p>
      <w:pPr>
        <w:pStyle w:val="BodyText"/>
        <w:spacing w:before="6"/>
        <w:rPr>
          <w:sz w:val="18"/>
        </w:rPr>
      </w:pPr>
    </w:p>
    <w:p>
      <w:pPr>
        <w:pStyle w:val="ListParagraph"/>
        <w:numPr>
          <w:ilvl w:val="0"/>
          <w:numId w:val="2"/>
        </w:numPr>
        <w:tabs>
          <w:tab w:pos="979" w:val="left" w:leader="none"/>
        </w:tabs>
        <w:spacing w:line="321" w:lineRule="auto" w:before="90" w:after="0"/>
        <w:ind w:left="580" w:right="348" w:firstLine="0"/>
        <w:jc w:val="left"/>
        <w:rPr>
          <w:sz w:val="24"/>
        </w:rPr>
      </w:pPr>
      <w:r>
        <w:rPr>
          <w:sz w:val="24"/>
        </w:rPr>
        <w:t>On the basis of the trade data for October and November, and making crude assumptions about December’s EU trade data, net trade could have subtracted up to 1 percentage point from GDP growth in the fourth quarter. This suggested that domestic demand remained strong. How </w:t>
      </w:r>
      <w:r>
        <w:rPr>
          <w:spacing w:val="-5"/>
          <w:sz w:val="24"/>
        </w:rPr>
        <w:t>likely </w:t>
      </w:r>
      <w:r>
        <w:rPr>
          <w:spacing w:val="-4"/>
          <w:sz w:val="24"/>
        </w:rPr>
        <w:t>was</w:t>
      </w:r>
      <w:r>
        <w:rPr>
          <w:spacing w:val="1"/>
          <w:sz w:val="24"/>
        </w:rPr>
        <w:t> </w:t>
      </w:r>
      <w:r>
        <w:rPr>
          <w:spacing w:val="-5"/>
          <w:sz w:val="24"/>
        </w:rPr>
        <w:t>this?</w:t>
      </w:r>
    </w:p>
    <w:p>
      <w:pPr>
        <w:pStyle w:val="BodyText"/>
        <w:rPr>
          <w:sz w:val="32"/>
        </w:rPr>
      </w:pPr>
    </w:p>
    <w:p>
      <w:pPr>
        <w:pStyle w:val="ListParagraph"/>
        <w:numPr>
          <w:ilvl w:val="0"/>
          <w:numId w:val="2"/>
        </w:numPr>
        <w:tabs>
          <w:tab w:pos="979" w:val="left" w:leader="none"/>
        </w:tabs>
        <w:spacing w:line="321" w:lineRule="auto" w:before="1" w:after="0"/>
        <w:ind w:left="580" w:right="175" w:firstLine="0"/>
        <w:jc w:val="left"/>
        <w:rPr>
          <w:sz w:val="24"/>
        </w:rPr>
      </w:pPr>
      <w:r>
        <w:rPr>
          <w:sz w:val="24"/>
        </w:rPr>
        <w:t>The volume of retail sales rose by 1.4% in Q4 on a quarter earlier, driven by a strong rise in October. However, they were weak in both November and December, falling by 0.1% in December. This was puzzling, and difficult to reconcile with other evidence, such as surveys, Agents’ reports and the majority of company returns data, all of which suggested that sales were very strong towards the end of December and the beginning of January. For example, the </w:t>
      </w:r>
      <w:r>
        <w:rPr>
          <w:spacing w:val="-2"/>
          <w:sz w:val="24"/>
        </w:rPr>
        <w:t>BRC </w:t>
      </w:r>
      <w:r>
        <w:rPr>
          <w:sz w:val="24"/>
        </w:rPr>
        <w:t>and the CBI surveys for December both reported strong sales of clothing and footwear in the final weeks of 1997. This could partly have reflected the seasonal adjustment factor for the December month,</w:t>
      </w:r>
      <w:r>
        <w:rPr>
          <w:spacing w:val="-8"/>
          <w:sz w:val="24"/>
        </w:rPr>
        <w:t> </w:t>
      </w:r>
      <w:r>
        <w:rPr>
          <w:sz w:val="24"/>
        </w:rPr>
        <w:t>which</w:t>
      </w:r>
      <w:r>
        <w:rPr>
          <w:spacing w:val="-8"/>
          <w:sz w:val="24"/>
        </w:rPr>
        <w:t> </w:t>
      </w:r>
      <w:r>
        <w:rPr>
          <w:sz w:val="24"/>
        </w:rPr>
        <w:t>was</w:t>
      </w:r>
      <w:r>
        <w:rPr>
          <w:spacing w:val="-7"/>
          <w:sz w:val="24"/>
        </w:rPr>
        <w:t> </w:t>
      </w:r>
      <w:r>
        <w:rPr>
          <w:sz w:val="24"/>
        </w:rPr>
        <w:t>larger</w:t>
      </w:r>
      <w:r>
        <w:rPr>
          <w:spacing w:val="-8"/>
          <w:sz w:val="24"/>
        </w:rPr>
        <w:t> </w:t>
      </w:r>
      <w:r>
        <w:rPr>
          <w:sz w:val="24"/>
        </w:rPr>
        <w:t>and</w:t>
      </w:r>
      <w:r>
        <w:rPr>
          <w:spacing w:val="-8"/>
          <w:sz w:val="24"/>
        </w:rPr>
        <w:t> </w:t>
      </w:r>
      <w:r>
        <w:rPr>
          <w:sz w:val="24"/>
        </w:rPr>
        <w:t>more</w:t>
      </w:r>
      <w:r>
        <w:rPr>
          <w:spacing w:val="-7"/>
          <w:sz w:val="24"/>
        </w:rPr>
        <w:t> </w:t>
      </w:r>
      <w:r>
        <w:rPr>
          <w:sz w:val="24"/>
        </w:rPr>
        <w:t>uncertain</w:t>
      </w:r>
      <w:r>
        <w:rPr>
          <w:spacing w:val="-8"/>
          <w:sz w:val="24"/>
        </w:rPr>
        <w:t> </w:t>
      </w:r>
      <w:r>
        <w:rPr>
          <w:sz w:val="24"/>
        </w:rPr>
        <w:t>than</w:t>
      </w:r>
      <w:r>
        <w:rPr>
          <w:spacing w:val="-8"/>
          <w:sz w:val="24"/>
        </w:rPr>
        <w:t> </w:t>
      </w:r>
      <w:r>
        <w:rPr>
          <w:sz w:val="24"/>
        </w:rPr>
        <w:t>in</w:t>
      </w:r>
      <w:r>
        <w:rPr>
          <w:spacing w:val="-7"/>
          <w:sz w:val="24"/>
        </w:rPr>
        <w:t> </w:t>
      </w:r>
      <w:r>
        <w:rPr>
          <w:sz w:val="24"/>
        </w:rPr>
        <w:t>other</w:t>
      </w:r>
      <w:r>
        <w:rPr>
          <w:spacing w:val="-8"/>
          <w:sz w:val="24"/>
        </w:rPr>
        <w:t> </w:t>
      </w:r>
      <w:r>
        <w:rPr>
          <w:sz w:val="24"/>
        </w:rPr>
        <w:t>months.</w:t>
      </w:r>
      <w:r>
        <w:rPr>
          <w:spacing w:val="47"/>
          <w:sz w:val="24"/>
        </w:rPr>
        <w:t> </w:t>
      </w:r>
      <w:r>
        <w:rPr>
          <w:sz w:val="24"/>
        </w:rPr>
        <w:t>The</w:t>
      </w:r>
      <w:r>
        <w:rPr>
          <w:spacing w:val="-8"/>
          <w:sz w:val="24"/>
        </w:rPr>
        <w:t> </w:t>
      </w:r>
      <w:r>
        <w:rPr>
          <w:sz w:val="24"/>
        </w:rPr>
        <w:t>seasonal</w:t>
      </w:r>
      <w:r>
        <w:rPr>
          <w:spacing w:val="-7"/>
          <w:sz w:val="24"/>
        </w:rPr>
        <w:t> </w:t>
      </w:r>
      <w:r>
        <w:rPr>
          <w:sz w:val="24"/>
        </w:rPr>
        <w:t>adjustment</w:t>
      </w:r>
      <w:r>
        <w:rPr>
          <w:spacing w:val="-8"/>
          <w:sz w:val="24"/>
        </w:rPr>
        <w:t> </w:t>
      </w:r>
      <w:r>
        <w:rPr>
          <w:spacing w:val="-2"/>
          <w:sz w:val="24"/>
        </w:rPr>
        <w:t>factor </w:t>
      </w:r>
      <w:r>
        <w:rPr>
          <w:sz w:val="24"/>
        </w:rPr>
        <w:t>in December 1997 was larger than in the previous year. Although retail sales data were </w:t>
      </w:r>
      <w:r>
        <w:rPr>
          <w:spacing w:val="-2"/>
          <w:sz w:val="24"/>
        </w:rPr>
        <w:t>rarely </w:t>
      </w:r>
      <w:r>
        <w:rPr>
          <w:sz w:val="24"/>
        </w:rPr>
        <w:t>revised significantly, December was one of the months most prone to revision, because of </w:t>
      </w:r>
      <w:r>
        <w:rPr>
          <w:spacing w:val="-2"/>
          <w:sz w:val="24"/>
        </w:rPr>
        <w:t>the </w:t>
      </w:r>
      <w:r>
        <w:rPr>
          <w:sz w:val="24"/>
        </w:rPr>
        <w:t>volume of sales returns. In the light of this, it was probably wise to take December and January together.</w:t>
      </w:r>
    </w:p>
    <w:p>
      <w:pPr>
        <w:pStyle w:val="BodyText"/>
        <w:spacing w:before="10"/>
        <w:rPr>
          <w:sz w:val="31"/>
        </w:rPr>
      </w:pPr>
    </w:p>
    <w:p>
      <w:pPr>
        <w:pStyle w:val="ListParagraph"/>
        <w:numPr>
          <w:ilvl w:val="0"/>
          <w:numId w:val="2"/>
        </w:numPr>
        <w:tabs>
          <w:tab w:pos="979" w:val="left" w:leader="none"/>
        </w:tabs>
        <w:spacing w:line="321" w:lineRule="auto" w:before="0" w:after="0"/>
        <w:ind w:left="580" w:right="130" w:firstLine="0"/>
        <w:jc w:val="left"/>
        <w:rPr>
          <w:sz w:val="24"/>
        </w:rPr>
      </w:pPr>
      <w:r>
        <w:rPr>
          <w:sz w:val="24"/>
        </w:rPr>
        <w:t>The CBI Distributive Trades survey for January reported continuing strong growth in </w:t>
      </w:r>
      <w:r>
        <w:rPr>
          <w:spacing w:val="-2"/>
          <w:sz w:val="24"/>
        </w:rPr>
        <w:t>retail </w:t>
      </w:r>
      <w:r>
        <w:rPr>
          <w:sz w:val="24"/>
        </w:rPr>
        <w:t>sales in January. Corroborative evidence on the strength of consumption was provided by </w:t>
      </w:r>
      <w:r>
        <w:rPr>
          <w:spacing w:val="-3"/>
          <w:sz w:val="24"/>
        </w:rPr>
        <w:t>consumer confidence. </w:t>
      </w:r>
      <w:r>
        <w:rPr>
          <w:sz w:val="24"/>
        </w:rPr>
        <w:t>The GFK </w:t>
      </w:r>
      <w:r>
        <w:rPr>
          <w:spacing w:val="-3"/>
          <w:sz w:val="24"/>
        </w:rPr>
        <w:t>consumer confidence indicator rose </w:t>
      </w:r>
      <w:r>
        <w:rPr>
          <w:sz w:val="24"/>
        </w:rPr>
        <w:t>in </w:t>
      </w:r>
      <w:r>
        <w:rPr>
          <w:spacing w:val="-3"/>
          <w:sz w:val="24"/>
        </w:rPr>
        <w:t>January, driven largely </w:t>
      </w:r>
      <w:r>
        <w:rPr>
          <w:sz w:val="24"/>
        </w:rPr>
        <w:t>by a rise in the proportion considering that this was a good time to make a major purchase.</w:t>
      </w:r>
      <w:r>
        <w:rPr>
          <w:spacing w:val="16"/>
          <w:sz w:val="24"/>
        </w:rPr>
        <w:t> </w:t>
      </w:r>
      <w:r>
        <w:rPr>
          <w:spacing w:val="-2"/>
          <w:sz w:val="24"/>
        </w:rPr>
        <w:t>The</w:t>
      </w:r>
    </w:p>
    <w:p>
      <w:pPr>
        <w:pStyle w:val="BodyText"/>
        <w:spacing w:line="275" w:lineRule="exact"/>
        <w:ind w:left="580"/>
      </w:pPr>
      <w:r>
        <w:rPr/>
        <w:t>wealth-income ratio had also been rising rapidly.</w:t>
      </w:r>
    </w:p>
    <w:p>
      <w:pPr>
        <w:pStyle w:val="BodyText"/>
        <w:rPr>
          <w:sz w:val="26"/>
        </w:rPr>
      </w:pPr>
    </w:p>
    <w:p>
      <w:pPr>
        <w:pStyle w:val="ListParagraph"/>
        <w:numPr>
          <w:ilvl w:val="0"/>
          <w:numId w:val="2"/>
        </w:numPr>
        <w:tabs>
          <w:tab w:pos="979" w:val="left" w:leader="none"/>
        </w:tabs>
        <w:spacing w:line="321" w:lineRule="auto" w:before="165" w:after="0"/>
        <w:ind w:left="580" w:right="137" w:firstLine="0"/>
        <w:jc w:val="left"/>
        <w:rPr>
          <w:sz w:val="24"/>
        </w:rPr>
      </w:pPr>
      <w:r>
        <w:rPr>
          <w:sz w:val="24"/>
        </w:rPr>
        <w:t>The </w:t>
      </w:r>
      <w:r>
        <w:rPr>
          <w:spacing w:val="-3"/>
          <w:sz w:val="24"/>
        </w:rPr>
        <w:t>Halifax house price index rose </w:t>
      </w:r>
      <w:r>
        <w:rPr>
          <w:sz w:val="24"/>
        </w:rPr>
        <w:t>by </w:t>
      </w:r>
      <w:r>
        <w:rPr>
          <w:spacing w:val="-3"/>
          <w:sz w:val="24"/>
        </w:rPr>
        <w:t>0.6% </w:t>
      </w:r>
      <w:r>
        <w:rPr>
          <w:sz w:val="24"/>
        </w:rPr>
        <w:t>in </w:t>
      </w:r>
      <w:r>
        <w:rPr>
          <w:spacing w:val="-3"/>
          <w:sz w:val="24"/>
        </w:rPr>
        <w:t>January, </w:t>
      </w:r>
      <w:r>
        <w:rPr>
          <w:sz w:val="24"/>
        </w:rPr>
        <w:t>to a </w:t>
      </w:r>
      <w:r>
        <w:rPr>
          <w:spacing w:val="-3"/>
          <w:sz w:val="24"/>
        </w:rPr>
        <w:t>level 5.8% higher than </w:t>
      </w:r>
      <w:r>
        <w:rPr>
          <w:sz w:val="24"/>
        </w:rPr>
        <w:t>a </w:t>
      </w:r>
      <w:r>
        <w:rPr>
          <w:spacing w:val="-3"/>
          <w:sz w:val="24"/>
        </w:rPr>
        <w:t>year earlier. </w:t>
      </w:r>
      <w:r>
        <w:rPr>
          <w:sz w:val="24"/>
        </w:rPr>
        <w:t>The </w:t>
      </w:r>
      <w:r>
        <w:rPr>
          <w:spacing w:val="-3"/>
          <w:sz w:val="24"/>
        </w:rPr>
        <w:t>Nationwide index continues </w:t>
      </w:r>
      <w:r>
        <w:rPr>
          <w:sz w:val="24"/>
        </w:rPr>
        <w:t>to </w:t>
      </w:r>
      <w:r>
        <w:rPr>
          <w:spacing w:val="-3"/>
          <w:sz w:val="24"/>
        </w:rPr>
        <w:t>increase more rapidly, rising </w:t>
      </w:r>
      <w:r>
        <w:rPr>
          <w:sz w:val="24"/>
        </w:rPr>
        <w:t>by </w:t>
      </w:r>
      <w:r>
        <w:rPr>
          <w:spacing w:val="-3"/>
          <w:sz w:val="24"/>
        </w:rPr>
        <w:t>1.2% </w:t>
      </w:r>
      <w:r>
        <w:rPr>
          <w:sz w:val="24"/>
        </w:rPr>
        <w:t>in </w:t>
      </w:r>
      <w:r>
        <w:rPr>
          <w:spacing w:val="-3"/>
          <w:sz w:val="24"/>
        </w:rPr>
        <w:t>January </w:t>
      </w:r>
      <w:r>
        <w:rPr>
          <w:sz w:val="24"/>
        </w:rPr>
        <w:t>and </w:t>
      </w:r>
      <w:r>
        <w:rPr>
          <w:spacing w:val="-3"/>
          <w:sz w:val="24"/>
        </w:rPr>
        <w:t>by </w:t>
      </w:r>
      <w:r>
        <w:rPr>
          <w:sz w:val="24"/>
        </w:rPr>
        <w:t>13.1% in the year to January. The main discrepancy between the indices appeared to be in </w:t>
      </w:r>
      <w:r>
        <w:rPr>
          <w:spacing w:val="-2"/>
          <w:sz w:val="24"/>
        </w:rPr>
        <w:t>the </w:t>
      </w:r>
      <w:r>
        <w:rPr>
          <w:sz w:val="24"/>
        </w:rPr>
        <w:t>North and West</w:t>
      </w:r>
      <w:r>
        <w:rPr>
          <w:spacing w:val="2"/>
          <w:sz w:val="24"/>
        </w:rPr>
        <w:t> </w:t>
      </w:r>
      <w:r>
        <w:rPr>
          <w:sz w:val="24"/>
        </w:rPr>
        <w:t>regions.</w:t>
      </w:r>
    </w:p>
    <w:p>
      <w:pPr>
        <w:pStyle w:val="BodyText"/>
        <w:rPr>
          <w:sz w:val="32"/>
        </w:rPr>
      </w:pPr>
    </w:p>
    <w:p>
      <w:pPr>
        <w:pStyle w:val="ListParagraph"/>
        <w:numPr>
          <w:ilvl w:val="0"/>
          <w:numId w:val="2"/>
        </w:numPr>
        <w:tabs>
          <w:tab w:pos="979" w:val="left" w:leader="none"/>
        </w:tabs>
        <w:spacing w:line="240" w:lineRule="auto" w:before="0" w:after="0"/>
        <w:ind w:left="978" w:right="0" w:hanging="399"/>
        <w:jc w:val="left"/>
        <w:rPr>
          <w:sz w:val="24"/>
        </w:rPr>
      </w:pPr>
      <w:r>
        <w:rPr>
          <w:sz w:val="24"/>
        </w:rPr>
        <w:t>Outturns for the PSBR suggested there would be a modest undershoot for this financial</w:t>
      </w:r>
      <w:r>
        <w:rPr>
          <w:spacing w:val="-32"/>
          <w:sz w:val="24"/>
        </w:rPr>
        <w:t> </w:t>
      </w:r>
      <w:r>
        <w:rPr>
          <w:sz w:val="24"/>
        </w:rPr>
        <w:t>year.</w:t>
      </w:r>
    </w:p>
    <w:p>
      <w:pPr>
        <w:pStyle w:val="BodyText"/>
        <w:rPr>
          <w:sz w:val="26"/>
        </w:rPr>
      </w:pPr>
    </w:p>
    <w:p>
      <w:pPr>
        <w:pStyle w:val="ListParagraph"/>
        <w:numPr>
          <w:ilvl w:val="0"/>
          <w:numId w:val="2"/>
        </w:numPr>
        <w:tabs>
          <w:tab w:pos="979" w:val="left" w:leader="none"/>
        </w:tabs>
        <w:spacing w:line="321" w:lineRule="auto" w:before="165" w:after="0"/>
        <w:ind w:left="580" w:right="190" w:firstLine="0"/>
        <w:jc w:val="left"/>
        <w:rPr>
          <w:sz w:val="24"/>
        </w:rPr>
      </w:pPr>
      <w:r>
        <w:rPr>
          <w:sz w:val="24"/>
        </w:rPr>
        <w:t>Had</w:t>
      </w:r>
      <w:r>
        <w:rPr>
          <w:spacing w:val="-9"/>
          <w:sz w:val="24"/>
        </w:rPr>
        <w:t> </w:t>
      </w:r>
      <w:r>
        <w:rPr>
          <w:sz w:val="24"/>
        </w:rPr>
        <w:t>there</w:t>
      </w:r>
      <w:r>
        <w:rPr>
          <w:spacing w:val="-9"/>
          <w:sz w:val="24"/>
        </w:rPr>
        <w:t> </w:t>
      </w:r>
      <w:r>
        <w:rPr>
          <w:sz w:val="24"/>
        </w:rPr>
        <w:t>been</w:t>
      </w:r>
      <w:r>
        <w:rPr>
          <w:spacing w:val="-8"/>
          <w:sz w:val="24"/>
        </w:rPr>
        <w:t> </w:t>
      </w:r>
      <w:r>
        <w:rPr>
          <w:sz w:val="24"/>
        </w:rPr>
        <w:t>any</w:t>
      </w:r>
      <w:r>
        <w:rPr>
          <w:spacing w:val="-9"/>
          <w:sz w:val="24"/>
        </w:rPr>
        <w:t> </w:t>
      </w:r>
      <w:r>
        <w:rPr>
          <w:sz w:val="24"/>
        </w:rPr>
        <w:t>further</w:t>
      </w:r>
      <w:r>
        <w:rPr>
          <w:spacing w:val="-8"/>
          <w:sz w:val="24"/>
        </w:rPr>
        <w:t> </w:t>
      </w:r>
      <w:r>
        <w:rPr>
          <w:sz w:val="24"/>
        </w:rPr>
        <w:t>evidence</w:t>
      </w:r>
      <w:r>
        <w:rPr>
          <w:spacing w:val="-9"/>
          <w:sz w:val="24"/>
        </w:rPr>
        <w:t> </w:t>
      </w:r>
      <w:r>
        <w:rPr>
          <w:sz w:val="24"/>
        </w:rPr>
        <w:t>of</w:t>
      </w:r>
      <w:r>
        <w:rPr>
          <w:spacing w:val="-8"/>
          <w:sz w:val="24"/>
        </w:rPr>
        <w:t> </w:t>
      </w:r>
      <w:r>
        <w:rPr>
          <w:sz w:val="24"/>
        </w:rPr>
        <w:t>an</w:t>
      </w:r>
      <w:r>
        <w:rPr>
          <w:spacing w:val="-9"/>
          <w:sz w:val="24"/>
        </w:rPr>
        <w:t> </w:t>
      </w:r>
      <w:r>
        <w:rPr>
          <w:sz w:val="24"/>
        </w:rPr>
        <w:t>‘Asia</w:t>
      </w:r>
      <w:r>
        <w:rPr>
          <w:spacing w:val="-8"/>
          <w:sz w:val="24"/>
        </w:rPr>
        <w:t> </w:t>
      </w:r>
      <w:r>
        <w:rPr>
          <w:sz w:val="24"/>
        </w:rPr>
        <w:t>effect’</w:t>
      </w:r>
      <w:r>
        <w:rPr>
          <w:spacing w:val="-9"/>
          <w:sz w:val="24"/>
        </w:rPr>
        <w:t> </w:t>
      </w:r>
      <w:r>
        <w:rPr>
          <w:sz w:val="24"/>
        </w:rPr>
        <w:t>on</w:t>
      </w:r>
      <w:r>
        <w:rPr>
          <w:spacing w:val="-8"/>
          <w:sz w:val="24"/>
        </w:rPr>
        <w:t> </w:t>
      </w:r>
      <w:r>
        <w:rPr>
          <w:sz w:val="24"/>
        </w:rPr>
        <w:t>the</w:t>
      </w:r>
      <w:r>
        <w:rPr>
          <w:spacing w:val="-9"/>
          <w:sz w:val="24"/>
        </w:rPr>
        <w:t> </w:t>
      </w:r>
      <w:r>
        <w:rPr>
          <w:sz w:val="24"/>
        </w:rPr>
        <w:t>major</w:t>
      </w:r>
      <w:r>
        <w:rPr>
          <w:spacing w:val="-9"/>
          <w:sz w:val="24"/>
        </w:rPr>
        <w:t> </w:t>
      </w:r>
      <w:r>
        <w:rPr>
          <w:sz w:val="24"/>
        </w:rPr>
        <w:t>economies?</w:t>
      </w:r>
      <w:r>
        <w:rPr>
          <w:spacing w:val="45"/>
          <w:sz w:val="24"/>
        </w:rPr>
        <w:t> </w:t>
      </w:r>
      <w:r>
        <w:rPr>
          <w:sz w:val="24"/>
        </w:rPr>
        <w:t>International data indicated a weakening in Japan, where industrial production had been weak, and there </w:t>
      </w:r>
      <w:r>
        <w:rPr>
          <w:spacing w:val="-2"/>
          <w:sz w:val="24"/>
        </w:rPr>
        <w:t>was </w:t>
      </w:r>
      <w:r>
        <w:rPr>
          <w:spacing w:val="-3"/>
          <w:sz w:val="24"/>
        </w:rPr>
        <w:t>evidence </w:t>
      </w:r>
      <w:r>
        <w:rPr>
          <w:sz w:val="24"/>
        </w:rPr>
        <w:t>of a </w:t>
      </w:r>
      <w:r>
        <w:rPr>
          <w:spacing w:val="-3"/>
          <w:sz w:val="24"/>
        </w:rPr>
        <w:t>falling </w:t>
      </w:r>
      <w:r>
        <w:rPr>
          <w:sz w:val="24"/>
        </w:rPr>
        <w:t>net </w:t>
      </w:r>
      <w:r>
        <w:rPr>
          <w:spacing w:val="-3"/>
          <w:sz w:val="24"/>
        </w:rPr>
        <w:t>exports from Japan </w:t>
      </w:r>
      <w:r>
        <w:rPr>
          <w:sz w:val="24"/>
        </w:rPr>
        <w:t>to the </w:t>
      </w:r>
      <w:r>
        <w:rPr>
          <w:spacing w:val="-3"/>
          <w:sz w:val="24"/>
        </w:rPr>
        <w:t>ASEAN-4 (Thailand, </w:t>
      </w:r>
      <w:r>
        <w:rPr>
          <w:sz w:val="24"/>
        </w:rPr>
        <w:t>the </w:t>
      </w:r>
      <w:r>
        <w:rPr>
          <w:spacing w:val="-3"/>
          <w:sz w:val="24"/>
        </w:rPr>
        <w:t>Philippines, Malaysia </w:t>
      </w:r>
      <w:r>
        <w:rPr>
          <w:sz w:val="24"/>
        </w:rPr>
        <w:t>and Indonesia). In the United States, there was also some evidence of a slowdown in exports to East Asia, which was consistent with the expected deterioration in trade recorded in the National Association of Purchasing Managers’</w:t>
      </w:r>
      <w:r>
        <w:rPr>
          <w:spacing w:val="-4"/>
          <w:sz w:val="24"/>
        </w:rPr>
        <w:t> </w:t>
      </w:r>
      <w:r>
        <w:rPr>
          <w:sz w:val="24"/>
        </w:rPr>
        <w:t>Survey.</w:t>
      </w:r>
    </w:p>
    <w:p>
      <w:pPr>
        <w:spacing w:after="0" w:line="321" w:lineRule="auto"/>
        <w:jc w:val="left"/>
        <w:rPr>
          <w:sz w:val="24"/>
        </w:rPr>
        <w:sectPr>
          <w:pgSz w:w="11900" w:h="16840"/>
          <w:pgMar w:header="724" w:footer="0" w:top="1260" w:bottom="280" w:left="860" w:right="880"/>
        </w:sectPr>
      </w:pPr>
    </w:p>
    <w:p>
      <w:pPr>
        <w:pStyle w:val="BodyText"/>
        <w:spacing w:before="11"/>
        <w:rPr>
          <w:sz w:val="18"/>
        </w:rPr>
      </w:pPr>
    </w:p>
    <w:p>
      <w:pPr>
        <w:pStyle w:val="Heading1"/>
        <w:numPr>
          <w:ilvl w:val="0"/>
          <w:numId w:val="3"/>
        </w:numPr>
        <w:tabs>
          <w:tab w:pos="1299" w:val="left" w:leader="none"/>
          <w:tab w:pos="1300" w:val="left" w:leader="none"/>
        </w:tabs>
        <w:spacing w:line="240" w:lineRule="auto" w:before="90" w:after="0"/>
        <w:ind w:left="1300" w:right="0" w:hanging="720"/>
        <w:jc w:val="left"/>
      </w:pPr>
      <w:r>
        <w:rPr/>
        <w:t>The labour</w:t>
      </w:r>
      <w:r>
        <w:rPr>
          <w:spacing w:val="-1"/>
        </w:rPr>
        <w:t> </w:t>
      </w:r>
      <w:r>
        <w:rPr>
          <w:spacing w:val="-2"/>
        </w:rPr>
        <w:t>market</w:t>
      </w:r>
    </w:p>
    <w:p>
      <w:pPr>
        <w:pStyle w:val="BodyText"/>
        <w:rPr>
          <w:b/>
          <w:sz w:val="26"/>
        </w:rPr>
      </w:pPr>
    </w:p>
    <w:p>
      <w:pPr>
        <w:pStyle w:val="ListParagraph"/>
        <w:numPr>
          <w:ilvl w:val="0"/>
          <w:numId w:val="2"/>
        </w:numPr>
        <w:tabs>
          <w:tab w:pos="979" w:val="left" w:leader="none"/>
        </w:tabs>
        <w:spacing w:line="321" w:lineRule="auto" w:before="164" w:after="0"/>
        <w:ind w:left="580" w:right="266" w:firstLine="0"/>
        <w:jc w:val="left"/>
        <w:rPr>
          <w:sz w:val="24"/>
        </w:rPr>
      </w:pPr>
      <w:r>
        <w:rPr>
          <w:sz w:val="24"/>
        </w:rPr>
        <w:t>Labour demand remained strong. According to the Labour Force Survey (LFS), employment rose by 117,000 (0.4%) in the autumn quarter (September to November) 1997, and by 428,000 (1.7%) during the year. This was slightly stronger than the Workforce In Employment measure, which rose by 0.3% in Q3 and by 1.3% in the past</w:t>
      </w:r>
      <w:r>
        <w:rPr>
          <w:spacing w:val="-10"/>
          <w:sz w:val="24"/>
        </w:rPr>
        <w:t> </w:t>
      </w:r>
      <w:r>
        <w:rPr>
          <w:sz w:val="24"/>
        </w:rPr>
        <w:t>year.</w:t>
      </w:r>
    </w:p>
    <w:p>
      <w:pPr>
        <w:pStyle w:val="BodyText"/>
        <w:spacing w:before="1"/>
        <w:rPr>
          <w:sz w:val="32"/>
        </w:rPr>
      </w:pPr>
    </w:p>
    <w:p>
      <w:pPr>
        <w:pStyle w:val="ListParagraph"/>
        <w:numPr>
          <w:ilvl w:val="0"/>
          <w:numId w:val="2"/>
        </w:numPr>
        <w:tabs>
          <w:tab w:pos="979" w:val="left" w:leader="none"/>
        </w:tabs>
        <w:spacing w:line="321" w:lineRule="auto" w:before="0" w:after="0"/>
        <w:ind w:left="580" w:right="175" w:firstLine="0"/>
        <w:jc w:val="left"/>
        <w:rPr>
          <w:sz w:val="24"/>
        </w:rPr>
      </w:pPr>
      <w:r>
        <w:rPr>
          <w:sz w:val="24"/>
        </w:rPr>
        <w:t>All of the </w:t>
      </w:r>
      <w:r>
        <w:rPr>
          <w:spacing w:val="-3"/>
          <w:sz w:val="24"/>
        </w:rPr>
        <w:t>increase </w:t>
      </w:r>
      <w:r>
        <w:rPr>
          <w:sz w:val="24"/>
        </w:rPr>
        <w:t>in the LFS </w:t>
      </w:r>
      <w:r>
        <w:rPr>
          <w:spacing w:val="-3"/>
          <w:sz w:val="24"/>
        </w:rPr>
        <w:t>measure </w:t>
      </w:r>
      <w:r>
        <w:rPr>
          <w:sz w:val="24"/>
        </w:rPr>
        <w:t>in the </w:t>
      </w:r>
      <w:r>
        <w:rPr>
          <w:spacing w:val="-3"/>
          <w:sz w:val="24"/>
        </w:rPr>
        <w:t>autumn quarter </w:t>
      </w:r>
      <w:r>
        <w:rPr>
          <w:sz w:val="24"/>
        </w:rPr>
        <w:t>was in </w:t>
      </w:r>
      <w:r>
        <w:rPr>
          <w:spacing w:val="-3"/>
          <w:sz w:val="24"/>
        </w:rPr>
        <w:t>full-time employment. </w:t>
      </w:r>
      <w:r>
        <w:rPr>
          <w:sz w:val="24"/>
        </w:rPr>
        <w:t>Total hours worked in the economy, a wider measure of labour demand, rose by 0.6% in </w:t>
      </w:r>
      <w:r>
        <w:rPr>
          <w:spacing w:val="-2"/>
          <w:sz w:val="24"/>
        </w:rPr>
        <w:t>the </w:t>
      </w:r>
      <w:r>
        <w:rPr>
          <w:sz w:val="24"/>
        </w:rPr>
        <w:t>autumn quarter. This was a faster growth rate than employment, suggesting that hours per person employed</w:t>
      </w:r>
      <w:r>
        <w:rPr>
          <w:spacing w:val="-7"/>
          <w:sz w:val="24"/>
        </w:rPr>
        <w:t> </w:t>
      </w:r>
      <w:r>
        <w:rPr>
          <w:sz w:val="24"/>
        </w:rPr>
        <w:t>rose.</w:t>
      </w:r>
      <w:r>
        <w:rPr>
          <w:spacing w:val="48"/>
          <w:sz w:val="24"/>
        </w:rPr>
        <w:t> </w:t>
      </w:r>
      <w:r>
        <w:rPr>
          <w:sz w:val="24"/>
        </w:rPr>
        <w:t>In</w:t>
      </w:r>
      <w:r>
        <w:rPr>
          <w:spacing w:val="-7"/>
          <w:sz w:val="24"/>
        </w:rPr>
        <w:t> </w:t>
      </w:r>
      <w:r>
        <w:rPr>
          <w:sz w:val="24"/>
        </w:rPr>
        <w:t>the</w:t>
      </w:r>
      <w:r>
        <w:rPr>
          <w:spacing w:val="-7"/>
          <w:sz w:val="24"/>
        </w:rPr>
        <w:t> </w:t>
      </w:r>
      <w:r>
        <w:rPr>
          <w:sz w:val="24"/>
        </w:rPr>
        <w:t>past</w:t>
      </w:r>
      <w:r>
        <w:rPr>
          <w:spacing w:val="-7"/>
          <w:sz w:val="24"/>
        </w:rPr>
        <w:t> </w:t>
      </w:r>
      <w:r>
        <w:rPr>
          <w:sz w:val="24"/>
        </w:rPr>
        <w:t>year,</w:t>
      </w:r>
      <w:r>
        <w:rPr>
          <w:spacing w:val="-7"/>
          <w:sz w:val="24"/>
        </w:rPr>
        <w:t> </w:t>
      </w:r>
      <w:r>
        <w:rPr>
          <w:sz w:val="24"/>
        </w:rPr>
        <w:t>total</w:t>
      </w:r>
      <w:r>
        <w:rPr>
          <w:spacing w:val="-7"/>
          <w:sz w:val="24"/>
        </w:rPr>
        <w:t> </w:t>
      </w:r>
      <w:r>
        <w:rPr>
          <w:sz w:val="24"/>
        </w:rPr>
        <w:t>hours</w:t>
      </w:r>
      <w:r>
        <w:rPr>
          <w:spacing w:val="-7"/>
          <w:sz w:val="24"/>
        </w:rPr>
        <w:t> </w:t>
      </w:r>
      <w:r>
        <w:rPr>
          <w:sz w:val="24"/>
        </w:rPr>
        <w:t>rose</w:t>
      </w:r>
      <w:r>
        <w:rPr>
          <w:spacing w:val="-7"/>
          <w:sz w:val="24"/>
        </w:rPr>
        <w:t> </w:t>
      </w:r>
      <w:r>
        <w:rPr>
          <w:sz w:val="24"/>
        </w:rPr>
        <w:t>by</w:t>
      </w:r>
      <w:r>
        <w:rPr>
          <w:spacing w:val="-7"/>
          <w:sz w:val="24"/>
        </w:rPr>
        <w:t> </w:t>
      </w:r>
      <w:r>
        <w:rPr>
          <w:sz w:val="24"/>
        </w:rPr>
        <w:t>1.7%,</w:t>
      </w:r>
      <w:r>
        <w:rPr>
          <w:spacing w:val="-7"/>
          <w:sz w:val="24"/>
        </w:rPr>
        <w:t> </w:t>
      </w:r>
      <w:r>
        <w:rPr>
          <w:sz w:val="24"/>
        </w:rPr>
        <w:t>in</w:t>
      </w:r>
      <w:r>
        <w:rPr>
          <w:spacing w:val="-7"/>
          <w:sz w:val="24"/>
        </w:rPr>
        <w:t> </w:t>
      </w:r>
      <w:r>
        <w:rPr>
          <w:sz w:val="24"/>
        </w:rPr>
        <w:t>line</w:t>
      </w:r>
      <w:r>
        <w:rPr>
          <w:spacing w:val="-7"/>
          <w:sz w:val="24"/>
        </w:rPr>
        <w:t> </w:t>
      </w:r>
      <w:r>
        <w:rPr>
          <w:sz w:val="24"/>
        </w:rPr>
        <w:t>with</w:t>
      </w:r>
      <w:r>
        <w:rPr>
          <w:spacing w:val="-7"/>
          <w:sz w:val="24"/>
        </w:rPr>
        <w:t> </w:t>
      </w:r>
      <w:r>
        <w:rPr>
          <w:sz w:val="24"/>
        </w:rPr>
        <w:t>the</w:t>
      </w:r>
      <w:r>
        <w:rPr>
          <w:spacing w:val="-7"/>
          <w:sz w:val="24"/>
        </w:rPr>
        <w:t> </w:t>
      </w:r>
      <w:r>
        <w:rPr>
          <w:sz w:val="24"/>
        </w:rPr>
        <w:t>increase</w:t>
      </w:r>
      <w:r>
        <w:rPr>
          <w:spacing w:val="-7"/>
          <w:sz w:val="24"/>
        </w:rPr>
        <w:t> </w:t>
      </w:r>
      <w:r>
        <w:rPr>
          <w:sz w:val="24"/>
        </w:rPr>
        <w:t>in</w:t>
      </w:r>
      <w:r>
        <w:rPr>
          <w:spacing w:val="-6"/>
          <w:sz w:val="24"/>
        </w:rPr>
        <w:t> </w:t>
      </w:r>
      <w:r>
        <w:rPr>
          <w:sz w:val="24"/>
        </w:rPr>
        <w:t>employment.</w:t>
      </w:r>
    </w:p>
    <w:p>
      <w:pPr>
        <w:pStyle w:val="BodyText"/>
        <w:rPr>
          <w:sz w:val="32"/>
        </w:rPr>
      </w:pPr>
    </w:p>
    <w:p>
      <w:pPr>
        <w:pStyle w:val="ListParagraph"/>
        <w:numPr>
          <w:ilvl w:val="0"/>
          <w:numId w:val="2"/>
        </w:numPr>
        <w:tabs>
          <w:tab w:pos="979" w:val="left" w:leader="none"/>
        </w:tabs>
        <w:spacing w:line="321" w:lineRule="auto" w:before="0" w:after="0"/>
        <w:ind w:left="580" w:right="137" w:firstLine="0"/>
        <w:jc w:val="left"/>
        <w:rPr>
          <w:sz w:val="24"/>
        </w:rPr>
      </w:pPr>
      <w:r>
        <w:rPr>
          <w:spacing w:val="-3"/>
          <w:sz w:val="24"/>
        </w:rPr>
        <w:t>Indicators </w:t>
      </w:r>
      <w:r>
        <w:rPr>
          <w:sz w:val="24"/>
        </w:rPr>
        <w:t>of </w:t>
      </w:r>
      <w:r>
        <w:rPr>
          <w:spacing w:val="-3"/>
          <w:sz w:val="24"/>
        </w:rPr>
        <w:t>labour demand </w:t>
      </w:r>
      <w:r>
        <w:rPr>
          <w:sz w:val="24"/>
        </w:rPr>
        <w:t>in </w:t>
      </w:r>
      <w:r>
        <w:rPr>
          <w:spacing w:val="-3"/>
          <w:sz w:val="24"/>
        </w:rPr>
        <w:t>early 1998 showed continuing buoyancy. Demand </w:t>
      </w:r>
      <w:r>
        <w:rPr>
          <w:sz w:val="24"/>
        </w:rPr>
        <w:t>for </w:t>
      </w:r>
      <w:r>
        <w:rPr>
          <w:spacing w:val="-3"/>
          <w:sz w:val="24"/>
        </w:rPr>
        <w:t>labour in </w:t>
      </w:r>
      <w:r>
        <w:rPr>
          <w:sz w:val="24"/>
        </w:rPr>
        <w:t>the service sector remained strong according to BCC data, seasonally adjusted by Bank </w:t>
      </w:r>
      <w:r>
        <w:rPr>
          <w:spacing w:val="-2"/>
          <w:sz w:val="24"/>
        </w:rPr>
        <w:t>staff, </w:t>
      </w:r>
      <w:r>
        <w:rPr>
          <w:spacing w:val="-3"/>
          <w:sz w:val="24"/>
        </w:rPr>
        <w:t>though </w:t>
      </w:r>
      <w:r>
        <w:rPr>
          <w:sz w:val="24"/>
        </w:rPr>
        <w:t>the non </w:t>
      </w:r>
      <w:r>
        <w:rPr>
          <w:spacing w:val="-3"/>
          <w:sz w:val="24"/>
        </w:rPr>
        <w:t>seasonally adjusted numbers published </w:t>
      </w:r>
      <w:r>
        <w:rPr>
          <w:sz w:val="24"/>
        </w:rPr>
        <w:t>by BCC </w:t>
      </w:r>
      <w:r>
        <w:rPr>
          <w:spacing w:val="-3"/>
          <w:sz w:val="24"/>
        </w:rPr>
        <w:t>indicated </w:t>
      </w:r>
      <w:r>
        <w:rPr>
          <w:sz w:val="24"/>
        </w:rPr>
        <w:t>a </w:t>
      </w:r>
      <w:r>
        <w:rPr>
          <w:spacing w:val="-3"/>
          <w:sz w:val="24"/>
        </w:rPr>
        <w:t>slowdown in </w:t>
      </w:r>
      <w:r>
        <w:rPr>
          <w:sz w:val="24"/>
        </w:rPr>
        <w:t>recruitment intentions. The Bank’s Agents suggested that continued quite strong increases in </w:t>
      </w:r>
      <w:r>
        <w:rPr>
          <w:spacing w:val="-3"/>
          <w:sz w:val="24"/>
        </w:rPr>
        <w:t>service sector employment were likely. </w:t>
      </w:r>
      <w:r>
        <w:rPr>
          <w:sz w:val="24"/>
        </w:rPr>
        <w:t>The BCC and CBI </w:t>
      </w:r>
      <w:r>
        <w:rPr>
          <w:spacing w:val="-3"/>
          <w:sz w:val="24"/>
        </w:rPr>
        <w:t>employment intentions surveys both </w:t>
      </w:r>
      <w:r>
        <w:rPr>
          <w:sz w:val="24"/>
        </w:rPr>
        <w:t>suggested that there would be an improvement in the manufacturing sector, after allowing </w:t>
      </w:r>
      <w:r>
        <w:rPr>
          <w:spacing w:val="-2"/>
          <w:sz w:val="24"/>
        </w:rPr>
        <w:t>for </w:t>
      </w:r>
      <w:r>
        <w:rPr>
          <w:sz w:val="24"/>
        </w:rPr>
        <w:t>seasonal variation. In the CBI survey, the expectation was for no further decline in manufacturing employment,</w:t>
      </w:r>
      <w:r>
        <w:rPr>
          <w:spacing w:val="-6"/>
          <w:sz w:val="24"/>
        </w:rPr>
        <w:t> </w:t>
      </w:r>
      <w:r>
        <w:rPr>
          <w:sz w:val="24"/>
        </w:rPr>
        <w:t>while</w:t>
      </w:r>
      <w:r>
        <w:rPr>
          <w:spacing w:val="-6"/>
          <w:sz w:val="24"/>
        </w:rPr>
        <w:t> </w:t>
      </w:r>
      <w:r>
        <w:rPr>
          <w:sz w:val="24"/>
        </w:rPr>
        <w:t>the</w:t>
      </w:r>
      <w:r>
        <w:rPr>
          <w:spacing w:val="-6"/>
          <w:sz w:val="24"/>
        </w:rPr>
        <w:t> </w:t>
      </w:r>
      <w:r>
        <w:rPr>
          <w:sz w:val="24"/>
        </w:rPr>
        <w:t>BCC</w:t>
      </w:r>
      <w:r>
        <w:rPr>
          <w:spacing w:val="-6"/>
          <w:sz w:val="24"/>
        </w:rPr>
        <w:t> </w:t>
      </w:r>
      <w:r>
        <w:rPr>
          <w:sz w:val="24"/>
        </w:rPr>
        <w:t>survey</w:t>
      </w:r>
      <w:r>
        <w:rPr>
          <w:spacing w:val="-6"/>
          <w:sz w:val="24"/>
        </w:rPr>
        <w:t> </w:t>
      </w:r>
      <w:r>
        <w:rPr>
          <w:sz w:val="24"/>
        </w:rPr>
        <w:t>suggested</w:t>
      </w:r>
      <w:r>
        <w:rPr>
          <w:spacing w:val="-5"/>
          <w:sz w:val="24"/>
        </w:rPr>
        <w:t> </w:t>
      </w:r>
      <w:r>
        <w:rPr>
          <w:sz w:val="24"/>
        </w:rPr>
        <w:t>a</w:t>
      </w:r>
      <w:r>
        <w:rPr>
          <w:spacing w:val="-6"/>
          <w:sz w:val="24"/>
        </w:rPr>
        <w:t> </w:t>
      </w:r>
      <w:r>
        <w:rPr>
          <w:sz w:val="24"/>
        </w:rPr>
        <w:t>net</w:t>
      </w:r>
      <w:r>
        <w:rPr>
          <w:spacing w:val="-6"/>
          <w:sz w:val="24"/>
        </w:rPr>
        <w:t> </w:t>
      </w:r>
      <w:r>
        <w:rPr>
          <w:sz w:val="24"/>
        </w:rPr>
        <w:t>increase,</w:t>
      </w:r>
      <w:r>
        <w:rPr>
          <w:spacing w:val="-6"/>
          <w:sz w:val="24"/>
        </w:rPr>
        <w:t> </w:t>
      </w:r>
      <w:r>
        <w:rPr>
          <w:sz w:val="24"/>
        </w:rPr>
        <w:t>as</w:t>
      </w:r>
      <w:r>
        <w:rPr>
          <w:spacing w:val="-6"/>
          <w:sz w:val="24"/>
        </w:rPr>
        <w:t> </w:t>
      </w:r>
      <w:r>
        <w:rPr>
          <w:sz w:val="24"/>
        </w:rPr>
        <w:t>did</w:t>
      </w:r>
      <w:r>
        <w:rPr>
          <w:spacing w:val="-5"/>
          <w:sz w:val="24"/>
        </w:rPr>
        <w:t> </w:t>
      </w:r>
      <w:r>
        <w:rPr>
          <w:sz w:val="24"/>
        </w:rPr>
        <w:t>most</w:t>
      </w:r>
      <w:r>
        <w:rPr>
          <w:spacing w:val="-6"/>
          <w:sz w:val="24"/>
        </w:rPr>
        <w:t> </w:t>
      </w:r>
      <w:r>
        <w:rPr>
          <w:sz w:val="24"/>
        </w:rPr>
        <w:t>of</w:t>
      </w:r>
      <w:r>
        <w:rPr>
          <w:spacing w:val="-6"/>
          <w:sz w:val="24"/>
        </w:rPr>
        <w:t> </w:t>
      </w:r>
      <w:r>
        <w:rPr>
          <w:sz w:val="24"/>
        </w:rPr>
        <w:t>the</w:t>
      </w:r>
      <w:r>
        <w:rPr>
          <w:spacing w:val="-6"/>
          <w:sz w:val="24"/>
        </w:rPr>
        <w:t> </w:t>
      </w:r>
      <w:r>
        <w:rPr>
          <w:sz w:val="24"/>
        </w:rPr>
        <w:t>Bank’s</w:t>
      </w:r>
      <w:r>
        <w:rPr>
          <w:spacing w:val="-6"/>
          <w:sz w:val="24"/>
        </w:rPr>
        <w:t> </w:t>
      </w:r>
      <w:r>
        <w:rPr>
          <w:sz w:val="24"/>
        </w:rPr>
        <w:t>Agents.</w:t>
      </w:r>
    </w:p>
    <w:p>
      <w:pPr>
        <w:pStyle w:val="BodyText"/>
        <w:rPr>
          <w:sz w:val="32"/>
        </w:rPr>
      </w:pPr>
    </w:p>
    <w:p>
      <w:pPr>
        <w:pStyle w:val="ListParagraph"/>
        <w:numPr>
          <w:ilvl w:val="0"/>
          <w:numId w:val="2"/>
        </w:numPr>
        <w:tabs>
          <w:tab w:pos="979" w:val="left" w:leader="none"/>
        </w:tabs>
        <w:spacing w:line="321" w:lineRule="auto" w:before="0" w:after="0"/>
        <w:ind w:left="580" w:right="132" w:firstLine="0"/>
        <w:jc w:val="left"/>
        <w:rPr>
          <w:sz w:val="24"/>
        </w:rPr>
      </w:pPr>
      <w:r>
        <w:rPr>
          <w:sz w:val="24"/>
        </w:rPr>
        <w:t>Turning</w:t>
      </w:r>
      <w:r>
        <w:rPr>
          <w:spacing w:val="-7"/>
          <w:sz w:val="24"/>
        </w:rPr>
        <w:t> </w:t>
      </w:r>
      <w:r>
        <w:rPr>
          <w:sz w:val="24"/>
        </w:rPr>
        <w:t>to</w:t>
      </w:r>
      <w:r>
        <w:rPr>
          <w:spacing w:val="-7"/>
          <w:sz w:val="24"/>
        </w:rPr>
        <w:t> </w:t>
      </w:r>
      <w:r>
        <w:rPr>
          <w:sz w:val="24"/>
        </w:rPr>
        <w:t>measures</w:t>
      </w:r>
      <w:r>
        <w:rPr>
          <w:spacing w:val="-7"/>
          <w:sz w:val="24"/>
        </w:rPr>
        <w:t> </w:t>
      </w:r>
      <w:r>
        <w:rPr>
          <w:sz w:val="24"/>
        </w:rPr>
        <w:t>of</w:t>
      </w:r>
      <w:r>
        <w:rPr>
          <w:spacing w:val="-7"/>
          <w:sz w:val="24"/>
        </w:rPr>
        <w:t> </w:t>
      </w:r>
      <w:r>
        <w:rPr>
          <w:sz w:val="24"/>
        </w:rPr>
        <w:t>labour</w:t>
      </w:r>
      <w:r>
        <w:rPr>
          <w:spacing w:val="-7"/>
          <w:sz w:val="24"/>
        </w:rPr>
        <w:t> </w:t>
      </w:r>
      <w:r>
        <w:rPr>
          <w:sz w:val="24"/>
        </w:rPr>
        <w:t>market</w:t>
      </w:r>
      <w:r>
        <w:rPr>
          <w:spacing w:val="-7"/>
          <w:sz w:val="24"/>
        </w:rPr>
        <w:t> </w:t>
      </w:r>
      <w:r>
        <w:rPr>
          <w:sz w:val="24"/>
        </w:rPr>
        <w:t>tightness,</w:t>
      </w:r>
      <w:r>
        <w:rPr>
          <w:spacing w:val="-7"/>
          <w:sz w:val="24"/>
        </w:rPr>
        <w:t> </w:t>
      </w:r>
      <w:r>
        <w:rPr>
          <w:sz w:val="24"/>
        </w:rPr>
        <w:t>there</w:t>
      </w:r>
      <w:r>
        <w:rPr>
          <w:spacing w:val="-7"/>
          <w:sz w:val="24"/>
        </w:rPr>
        <w:t> </w:t>
      </w:r>
      <w:r>
        <w:rPr>
          <w:sz w:val="24"/>
        </w:rPr>
        <w:t>had</w:t>
      </w:r>
      <w:r>
        <w:rPr>
          <w:spacing w:val="-7"/>
          <w:sz w:val="24"/>
        </w:rPr>
        <w:t> </w:t>
      </w:r>
      <w:r>
        <w:rPr>
          <w:sz w:val="24"/>
        </w:rPr>
        <w:t>been</w:t>
      </w:r>
      <w:r>
        <w:rPr>
          <w:spacing w:val="-7"/>
          <w:sz w:val="24"/>
        </w:rPr>
        <w:t> </w:t>
      </w:r>
      <w:r>
        <w:rPr>
          <w:sz w:val="24"/>
        </w:rPr>
        <w:t>no</w:t>
      </w:r>
      <w:r>
        <w:rPr>
          <w:spacing w:val="-7"/>
          <w:sz w:val="24"/>
        </w:rPr>
        <w:t> </w:t>
      </w:r>
      <w:r>
        <w:rPr>
          <w:sz w:val="24"/>
        </w:rPr>
        <w:t>slowdown</w:t>
      </w:r>
      <w:r>
        <w:rPr>
          <w:spacing w:val="-7"/>
          <w:sz w:val="24"/>
        </w:rPr>
        <w:t> </w:t>
      </w:r>
      <w:r>
        <w:rPr>
          <w:sz w:val="24"/>
        </w:rPr>
        <w:t>in</w:t>
      </w:r>
      <w:r>
        <w:rPr>
          <w:spacing w:val="-7"/>
          <w:sz w:val="24"/>
        </w:rPr>
        <w:t> </w:t>
      </w:r>
      <w:r>
        <w:rPr>
          <w:sz w:val="24"/>
        </w:rPr>
        <w:t>the</w:t>
      </w:r>
      <w:r>
        <w:rPr>
          <w:spacing w:val="-7"/>
          <w:sz w:val="24"/>
        </w:rPr>
        <w:t> </w:t>
      </w:r>
      <w:r>
        <w:rPr>
          <w:sz w:val="24"/>
        </w:rPr>
        <w:t>rate</w:t>
      </w:r>
      <w:r>
        <w:rPr>
          <w:spacing w:val="-7"/>
          <w:sz w:val="24"/>
        </w:rPr>
        <w:t> </w:t>
      </w:r>
      <w:r>
        <w:rPr>
          <w:sz w:val="24"/>
        </w:rPr>
        <w:t>of</w:t>
      </w:r>
      <w:r>
        <w:rPr>
          <w:spacing w:val="-7"/>
          <w:sz w:val="24"/>
        </w:rPr>
        <w:t> </w:t>
      </w:r>
      <w:r>
        <w:rPr>
          <w:sz w:val="24"/>
        </w:rPr>
        <w:t>fall of </w:t>
      </w:r>
      <w:r>
        <w:rPr>
          <w:spacing w:val="-3"/>
          <w:sz w:val="24"/>
        </w:rPr>
        <w:t>unemployment. </w:t>
      </w:r>
      <w:r>
        <w:rPr>
          <w:sz w:val="24"/>
        </w:rPr>
        <w:t>The </w:t>
      </w:r>
      <w:r>
        <w:rPr>
          <w:spacing w:val="-3"/>
          <w:sz w:val="24"/>
        </w:rPr>
        <w:t>claimant count measure </w:t>
      </w:r>
      <w:r>
        <w:rPr>
          <w:sz w:val="24"/>
        </w:rPr>
        <w:t>of </w:t>
      </w:r>
      <w:r>
        <w:rPr>
          <w:spacing w:val="-3"/>
          <w:sz w:val="24"/>
        </w:rPr>
        <w:t>unemployment fell </w:t>
      </w:r>
      <w:r>
        <w:rPr>
          <w:sz w:val="24"/>
        </w:rPr>
        <w:t>by </w:t>
      </w:r>
      <w:r>
        <w:rPr>
          <w:spacing w:val="-3"/>
          <w:sz w:val="24"/>
        </w:rPr>
        <w:t>29,000 </w:t>
      </w:r>
      <w:r>
        <w:rPr>
          <w:sz w:val="24"/>
        </w:rPr>
        <w:t>in </w:t>
      </w:r>
      <w:r>
        <w:rPr>
          <w:spacing w:val="-3"/>
          <w:sz w:val="24"/>
        </w:rPr>
        <w:t>December, taking </w:t>
      </w:r>
      <w:r>
        <w:rPr>
          <w:sz w:val="24"/>
        </w:rPr>
        <w:t>the </w:t>
      </w:r>
      <w:r>
        <w:rPr>
          <w:spacing w:val="-3"/>
          <w:sz w:val="24"/>
        </w:rPr>
        <w:t>unemployment rate </w:t>
      </w:r>
      <w:r>
        <w:rPr>
          <w:sz w:val="24"/>
        </w:rPr>
        <w:t>to 5%.  </w:t>
      </w:r>
      <w:r>
        <w:rPr>
          <w:spacing w:val="-3"/>
          <w:sz w:val="24"/>
        </w:rPr>
        <w:t>Since this </w:t>
      </w:r>
      <w:r>
        <w:rPr>
          <w:sz w:val="24"/>
        </w:rPr>
        <w:t>was in </w:t>
      </w:r>
      <w:r>
        <w:rPr>
          <w:spacing w:val="-3"/>
          <w:sz w:val="24"/>
        </w:rPr>
        <w:t>line with recent monthly falls, there was </w:t>
      </w:r>
      <w:r>
        <w:rPr>
          <w:sz w:val="24"/>
        </w:rPr>
        <w:t>little</w:t>
      </w:r>
      <w:r>
        <w:rPr>
          <w:spacing w:val="-9"/>
          <w:sz w:val="24"/>
        </w:rPr>
        <w:t> </w:t>
      </w:r>
      <w:r>
        <w:rPr>
          <w:sz w:val="24"/>
        </w:rPr>
        <w:t>news</w:t>
      </w:r>
      <w:r>
        <w:rPr>
          <w:spacing w:val="-9"/>
          <w:sz w:val="24"/>
        </w:rPr>
        <w:t> </w:t>
      </w:r>
      <w:r>
        <w:rPr>
          <w:sz w:val="24"/>
        </w:rPr>
        <w:t>in</w:t>
      </w:r>
      <w:r>
        <w:rPr>
          <w:spacing w:val="-9"/>
          <w:sz w:val="24"/>
        </w:rPr>
        <w:t> </w:t>
      </w:r>
      <w:r>
        <w:rPr>
          <w:sz w:val="24"/>
        </w:rPr>
        <w:t>the</w:t>
      </w:r>
      <w:r>
        <w:rPr>
          <w:spacing w:val="-9"/>
          <w:sz w:val="24"/>
        </w:rPr>
        <w:t> </w:t>
      </w:r>
      <w:r>
        <w:rPr>
          <w:sz w:val="24"/>
        </w:rPr>
        <w:t>data.</w:t>
      </w:r>
      <w:r>
        <w:rPr>
          <w:spacing w:val="45"/>
          <w:sz w:val="24"/>
        </w:rPr>
        <w:t> </w:t>
      </w:r>
      <w:r>
        <w:rPr>
          <w:sz w:val="24"/>
        </w:rPr>
        <w:t>By</w:t>
      </w:r>
      <w:r>
        <w:rPr>
          <w:spacing w:val="-9"/>
          <w:sz w:val="24"/>
        </w:rPr>
        <w:t> </w:t>
      </w:r>
      <w:r>
        <w:rPr>
          <w:sz w:val="24"/>
        </w:rPr>
        <w:t>contrast,</w:t>
      </w:r>
      <w:r>
        <w:rPr>
          <w:spacing w:val="-9"/>
          <w:sz w:val="24"/>
        </w:rPr>
        <w:t> </w:t>
      </w:r>
      <w:r>
        <w:rPr>
          <w:sz w:val="24"/>
        </w:rPr>
        <w:t>LFS</w:t>
      </w:r>
      <w:r>
        <w:rPr>
          <w:spacing w:val="-8"/>
          <w:sz w:val="24"/>
        </w:rPr>
        <w:t> </w:t>
      </w:r>
      <w:r>
        <w:rPr>
          <w:sz w:val="24"/>
        </w:rPr>
        <w:t>unemployment</w:t>
      </w:r>
      <w:r>
        <w:rPr>
          <w:spacing w:val="-9"/>
          <w:sz w:val="24"/>
        </w:rPr>
        <w:t> </w:t>
      </w:r>
      <w:r>
        <w:rPr>
          <w:sz w:val="24"/>
        </w:rPr>
        <w:t>fell</w:t>
      </w:r>
      <w:r>
        <w:rPr>
          <w:spacing w:val="-9"/>
          <w:sz w:val="24"/>
        </w:rPr>
        <w:t> </w:t>
      </w:r>
      <w:r>
        <w:rPr>
          <w:sz w:val="24"/>
        </w:rPr>
        <w:t>by</w:t>
      </w:r>
      <w:r>
        <w:rPr>
          <w:spacing w:val="-9"/>
          <w:sz w:val="24"/>
        </w:rPr>
        <w:t> </w:t>
      </w:r>
      <w:r>
        <w:rPr>
          <w:sz w:val="24"/>
        </w:rPr>
        <w:t>a</w:t>
      </w:r>
      <w:r>
        <w:rPr>
          <w:spacing w:val="-9"/>
          <w:sz w:val="24"/>
        </w:rPr>
        <w:t> </w:t>
      </w:r>
      <w:r>
        <w:rPr>
          <w:sz w:val="24"/>
        </w:rPr>
        <w:t>larger-than-expected</w:t>
      </w:r>
      <w:r>
        <w:rPr>
          <w:spacing w:val="-9"/>
          <w:sz w:val="24"/>
        </w:rPr>
        <w:t> </w:t>
      </w:r>
      <w:r>
        <w:rPr>
          <w:sz w:val="24"/>
        </w:rPr>
        <w:t>150,000</w:t>
      </w:r>
      <w:r>
        <w:rPr>
          <w:spacing w:val="-8"/>
          <w:sz w:val="24"/>
        </w:rPr>
        <w:t> </w:t>
      </w:r>
      <w:r>
        <w:rPr>
          <w:sz w:val="24"/>
        </w:rPr>
        <w:t>(0.5 percentage points) in the autumn quarter, following a fall of 40,000 in the previous quarter. </w:t>
      </w:r>
      <w:r>
        <w:rPr>
          <w:spacing w:val="-2"/>
          <w:sz w:val="24"/>
        </w:rPr>
        <w:t>The </w:t>
      </w:r>
      <w:r>
        <w:rPr>
          <w:sz w:val="24"/>
        </w:rPr>
        <w:t>fall in autumn was the steepest since the quarterly LFS series was started in 1992. Some of </w:t>
      </w:r>
      <w:r>
        <w:rPr>
          <w:spacing w:val="-2"/>
          <w:sz w:val="24"/>
        </w:rPr>
        <w:t>the </w:t>
      </w:r>
      <w:r>
        <w:rPr>
          <w:spacing w:val="-3"/>
          <w:sz w:val="24"/>
        </w:rPr>
        <w:t>autumn fall could </w:t>
      </w:r>
      <w:r>
        <w:rPr>
          <w:sz w:val="24"/>
        </w:rPr>
        <w:t>be </w:t>
      </w:r>
      <w:r>
        <w:rPr>
          <w:spacing w:val="-3"/>
          <w:sz w:val="24"/>
        </w:rPr>
        <w:t>explained </w:t>
      </w:r>
      <w:r>
        <w:rPr>
          <w:sz w:val="24"/>
        </w:rPr>
        <w:t>by the </w:t>
      </w:r>
      <w:r>
        <w:rPr>
          <w:spacing w:val="-3"/>
          <w:sz w:val="24"/>
        </w:rPr>
        <w:t>exceptional increase </w:t>
      </w:r>
      <w:r>
        <w:rPr>
          <w:sz w:val="24"/>
        </w:rPr>
        <w:t>in the </w:t>
      </w:r>
      <w:r>
        <w:rPr>
          <w:spacing w:val="-3"/>
          <w:sz w:val="24"/>
        </w:rPr>
        <w:t>number </w:t>
      </w:r>
      <w:r>
        <w:rPr>
          <w:sz w:val="24"/>
        </w:rPr>
        <w:t>of </w:t>
      </w:r>
      <w:r>
        <w:rPr>
          <w:spacing w:val="-3"/>
          <w:sz w:val="24"/>
        </w:rPr>
        <w:t>students this year. </w:t>
      </w:r>
      <w:r>
        <w:rPr>
          <w:sz w:val="24"/>
        </w:rPr>
        <w:t>Beyond</w:t>
      </w:r>
      <w:r>
        <w:rPr>
          <w:spacing w:val="-8"/>
          <w:sz w:val="24"/>
        </w:rPr>
        <w:t> </w:t>
      </w:r>
      <w:r>
        <w:rPr>
          <w:sz w:val="24"/>
        </w:rPr>
        <w:t>this,</w:t>
      </w:r>
      <w:r>
        <w:rPr>
          <w:spacing w:val="-8"/>
          <w:sz w:val="24"/>
        </w:rPr>
        <w:t> </w:t>
      </w:r>
      <w:r>
        <w:rPr>
          <w:sz w:val="24"/>
        </w:rPr>
        <w:t>there</w:t>
      </w:r>
      <w:r>
        <w:rPr>
          <w:spacing w:val="-8"/>
          <w:sz w:val="24"/>
        </w:rPr>
        <w:t> </w:t>
      </w:r>
      <w:r>
        <w:rPr>
          <w:sz w:val="24"/>
        </w:rPr>
        <w:t>was</w:t>
      </w:r>
      <w:r>
        <w:rPr>
          <w:spacing w:val="-8"/>
          <w:sz w:val="24"/>
        </w:rPr>
        <w:t> </w:t>
      </w:r>
      <w:r>
        <w:rPr>
          <w:sz w:val="24"/>
        </w:rPr>
        <w:t>an</w:t>
      </w:r>
      <w:r>
        <w:rPr>
          <w:spacing w:val="-8"/>
          <w:sz w:val="24"/>
        </w:rPr>
        <w:t> </w:t>
      </w:r>
      <w:r>
        <w:rPr>
          <w:sz w:val="24"/>
        </w:rPr>
        <w:t>additional</w:t>
      </w:r>
      <w:r>
        <w:rPr>
          <w:spacing w:val="-8"/>
          <w:sz w:val="24"/>
        </w:rPr>
        <w:t> </w:t>
      </w:r>
      <w:r>
        <w:rPr>
          <w:sz w:val="24"/>
        </w:rPr>
        <w:t>increase</w:t>
      </w:r>
      <w:r>
        <w:rPr>
          <w:spacing w:val="-8"/>
          <w:sz w:val="24"/>
        </w:rPr>
        <w:t> </w:t>
      </w:r>
      <w:r>
        <w:rPr>
          <w:sz w:val="24"/>
        </w:rPr>
        <w:t>in</w:t>
      </w:r>
      <w:r>
        <w:rPr>
          <w:spacing w:val="-8"/>
          <w:sz w:val="24"/>
        </w:rPr>
        <w:t> </w:t>
      </w:r>
      <w:r>
        <w:rPr>
          <w:sz w:val="24"/>
        </w:rPr>
        <w:t>total</w:t>
      </w:r>
      <w:r>
        <w:rPr>
          <w:spacing w:val="-8"/>
          <w:sz w:val="24"/>
        </w:rPr>
        <w:t> </w:t>
      </w:r>
      <w:r>
        <w:rPr>
          <w:sz w:val="24"/>
        </w:rPr>
        <w:t>inactivity</w:t>
      </w:r>
      <w:r>
        <w:rPr>
          <w:spacing w:val="-8"/>
          <w:sz w:val="24"/>
        </w:rPr>
        <w:t> </w:t>
      </w:r>
      <w:r>
        <w:rPr>
          <w:sz w:val="24"/>
        </w:rPr>
        <w:t>of</w:t>
      </w:r>
      <w:r>
        <w:rPr>
          <w:spacing w:val="-8"/>
          <w:sz w:val="24"/>
        </w:rPr>
        <w:t> </w:t>
      </w:r>
      <w:r>
        <w:rPr>
          <w:sz w:val="24"/>
        </w:rPr>
        <w:t>30,000.</w:t>
      </w:r>
      <w:r>
        <w:rPr>
          <w:spacing w:val="46"/>
          <w:sz w:val="24"/>
        </w:rPr>
        <w:t> </w:t>
      </w:r>
      <w:r>
        <w:rPr>
          <w:sz w:val="24"/>
        </w:rPr>
        <w:t>This</w:t>
      </w:r>
      <w:r>
        <w:rPr>
          <w:spacing w:val="-8"/>
          <w:sz w:val="24"/>
        </w:rPr>
        <w:t> </w:t>
      </w:r>
      <w:r>
        <w:rPr>
          <w:sz w:val="24"/>
        </w:rPr>
        <w:t>could</w:t>
      </w:r>
      <w:r>
        <w:rPr>
          <w:spacing w:val="-8"/>
          <w:sz w:val="24"/>
        </w:rPr>
        <w:t> </w:t>
      </w:r>
      <w:r>
        <w:rPr>
          <w:sz w:val="24"/>
        </w:rPr>
        <w:t>be</w:t>
      </w:r>
      <w:r>
        <w:rPr>
          <w:spacing w:val="-8"/>
          <w:sz w:val="24"/>
        </w:rPr>
        <w:t> </w:t>
      </w:r>
      <w:r>
        <w:rPr>
          <w:sz w:val="24"/>
        </w:rPr>
        <w:t>compared </w:t>
      </w:r>
      <w:r>
        <w:rPr>
          <w:spacing w:val="-3"/>
          <w:sz w:val="24"/>
        </w:rPr>
        <w:t>with </w:t>
      </w:r>
      <w:r>
        <w:rPr>
          <w:sz w:val="24"/>
        </w:rPr>
        <w:t>the </w:t>
      </w:r>
      <w:r>
        <w:rPr>
          <w:spacing w:val="-3"/>
          <w:sz w:val="24"/>
        </w:rPr>
        <w:t>small fall </w:t>
      </w:r>
      <w:r>
        <w:rPr>
          <w:sz w:val="24"/>
        </w:rPr>
        <w:t>in </w:t>
      </w:r>
      <w:r>
        <w:rPr>
          <w:spacing w:val="-3"/>
          <w:sz w:val="24"/>
        </w:rPr>
        <w:t>inactivity recorded </w:t>
      </w:r>
      <w:r>
        <w:rPr>
          <w:sz w:val="24"/>
        </w:rPr>
        <w:t>in the </w:t>
      </w:r>
      <w:r>
        <w:rPr>
          <w:spacing w:val="-3"/>
          <w:sz w:val="24"/>
        </w:rPr>
        <w:t>previous quarter, which might have been interpreted </w:t>
      </w:r>
      <w:r>
        <w:rPr>
          <w:sz w:val="24"/>
        </w:rPr>
        <w:t>as an ‘encouraged worker’ effect and expected to</w:t>
      </w:r>
      <w:r>
        <w:rPr>
          <w:spacing w:val="3"/>
          <w:sz w:val="24"/>
        </w:rPr>
        <w:t> </w:t>
      </w:r>
      <w:r>
        <w:rPr>
          <w:sz w:val="24"/>
        </w:rPr>
        <w:t>continue.</w:t>
      </w:r>
    </w:p>
    <w:p>
      <w:pPr>
        <w:pStyle w:val="BodyText"/>
        <w:rPr>
          <w:sz w:val="32"/>
        </w:rPr>
      </w:pPr>
    </w:p>
    <w:p>
      <w:pPr>
        <w:pStyle w:val="ListParagraph"/>
        <w:numPr>
          <w:ilvl w:val="0"/>
          <w:numId w:val="2"/>
        </w:numPr>
        <w:tabs>
          <w:tab w:pos="979" w:val="left" w:leader="none"/>
        </w:tabs>
        <w:spacing w:line="321" w:lineRule="auto" w:before="0" w:after="0"/>
        <w:ind w:left="580" w:right="161" w:firstLine="0"/>
        <w:jc w:val="left"/>
        <w:rPr>
          <w:sz w:val="24"/>
        </w:rPr>
      </w:pPr>
      <w:r>
        <w:rPr>
          <w:sz w:val="24"/>
        </w:rPr>
        <w:t>The</w:t>
      </w:r>
      <w:r>
        <w:rPr>
          <w:spacing w:val="-8"/>
          <w:sz w:val="24"/>
        </w:rPr>
        <w:t> </w:t>
      </w:r>
      <w:r>
        <w:rPr>
          <w:sz w:val="24"/>
        </w:rPr>
        <w:t>LFS</w:t>
      </w:r>
      <w:r>
        <w:rPr>
          <w:spacing w:val="-8"/>
          <w:sz w:val="24"/>
        </w:rPr>
        <w:t> </w:t>
      </w:r>
      <w:r>
        <w:rPr>
          <w:sz w:val="24"/>
        </w:rPr>
        <w:t>unemployment</w:t>
      </w:r>
      <w:r>
        <w:rPr>
          <w:spacing w:val="-7"/>
          <w:sz w:val="24"/>
        </w:rPr>
        <w:t> </w:t>
      </w:r>
      <w:r>
        <w:rPr>
          <w:sz w:val="24"/>
        </w:rPr>
        <w:t>rate</w:t>
      </w:r>
      <w:r>
        <w:rPr>
          <w:spacing w:val="-8"/>
          <w:sz w:val="24"/>
        </w:rPr>
        <w:t> </w:t>
      </w:r>
      <w:r>
        <w:rPr>
          <w:sz w:val="24"/>
        </w:rPr>
        <w:t>fell</w:t>
      </w:r>
      <w:r>
        <w:rPr>
          <w:spacing w:val="-8"/>
          <w:sz w:val="24"/>
        </w:rPr>
        <w:t> </w:t>
      </w:r>
      <w:r>
        <w:rPr>
          <w:sz w:val="24"/>
        </w:rPr>
        <w:t>to</w:t>
      </w:r>
      <w:r>
        <w:rPr>
          <w:spacing w:val="-7"/>
          <w:sz w:val="24"/>
        </w:rPr>
        <w:t> </w:t>
      </w:r>
      <w:r>
        <w:rPr>
          <w:sz w:val="24"/>
        </w:rPr>
        <w:t>6.6%</w:t>
      </w:r>
      <w:r>
        <w:rPr>
          <w:spacing w:val="-8"/>
          <w:sz w:val="24"/>
        </w:rPr>
        <w:t> </w:t>
      </w:r>
      <w:r>
        <w:rPr>
          <w:sz w:val="24"/>
        </w:rPr>
        <w:t>in</w:t>
      </w:r>
      <w:r>
        <w:rPr>
          <w:spacing w:val="-8"/>
          <w:sz w:val="24"/>
        </w:rPr>
        <w:t> </w:t>
      </w:r>
      <w:r>
        <w:rPr>
          <w:sz w:val="24"/>
        </w:rPr>
        <w:t>the</w:t>
      </w:r>
      <w:r>
        <w:rPr>
          <w:spacing w:val="-7"/>
          <w:sz w:val="24"/>
        </w:rPr>
        <w:t> </w:t>
      </w:r>
      <w:r>
        <w:rPr>
          <w:sz w:val="24"/>
        </w:rPr>
        <w:t>autumn</w:t>
      </w:r>
      <w:r>
        <w:rPr>
          <w:spacing w:val="-8"/>
          <w:sz w:val="24"/>
        </w:rPr>
        <w:t> </w:t>
      </w:r>
      <w:r>
        <w:rPr>
          <w:sz w:val="24"/>
        </w:rPr>
        <w:t>quarter,</w:t>
      </w:r>
      <w:r>
        <w:rPr>
          <w:spacing w:val="-7"/>
          <w:sz w:val="24"/>
        </w:rPr>
        <w:t> </w:t>
      </w:r>
      <w:r>
        <w:rPr>
          <w:sz w:val="24"/>
        </w:rPr>
        <w:t>which</w:t>
      </w:r>
      <w:r>
        <w:rPr>
          <w:spacing w:val="-8"/>
          <w:sz w:val="24"/>
        </w:rPr>
        <w:t> </w:t>
      </w:r>
      <w:r>
        <w:rPr>
          <w:sz w:val="24"/>
        </w:rPr>
        <w:t>was</w:t>
      </w:r>
      <w:r>
        <w:rPr>
          <w:spacing w:val="-8"/>
          <w:sz w:val="24"/>
        </w:rPr>
        <w:t> </w:t>
      </w:r>
      <w:r>
        <w:rPr>
          <w:sz w:val="24"/>
        </w:rPr>
        <w:t>below</w:t>
      </w:r>
      <w:r>
        <w:rPr>
          <w:spacing w:val="-7"/>
          <w:sz w:val="24"/>
        </w:rPr>
        <w:t> </w:t>
      </w:r>
      <w:r>
        <w:rPr>
          <w:sz w:val="24"/>
        </w:rPr>
        <w:t>the</w:t>
      </w:r>
      <w:r>
        <w:rPr>
          <w:spacing w:val="-8"/>
          <w:sz w:val="24"/>
        </w:rPr>
        <w:t> </w:t>
      </w:r>
      <w:r>
        <w:rPr>
          <w:sz w:val="24"/>
        </w:rPr>
        <w:t>previous trough of 6.8% and was the lowest rate since the LFS was started in 1984. The fall in the recent quarter was evenly distributed between short-term and long-term unemployment, taking the </w:t>
      </w:r>
      <w:r>
        <w:rPr>
          <w:spacing w:val="-2"/>
          <w:sz w:val="24"/>
        </w:rPr>
        <w:t>short- </w:t>
      </w:r>
      <w:r>
        <w:rPr>
          <w:sz w:val="24"/>
        </w:rPr>
        <w:t>term unemployment rate to a record low (4.4%), and the long-term unemployment rate extremely close to its previous low</w:t>
      </w:r>
      <w:r>
        <w:rPr>
          <w:spacing w:val="8"/>
          <w:sz w:val="24"/>
        </w:rPr>
        <w:t> </w:t>
      </w:r>
      <w:r>
        <w:rPr>
          <w:sz w:val="24"/>
        </w:rPr>
        <w:t>(2.2%).</w:t>
      </w:r>
    </w:p>
    <w:p>
      <w:pPr>
        <w:spacing w:after="0" w:line="321" w:lineRule="auto"/>
        <w:jc w:val="left"/>
        <w:rPr>
          <w:sz w:val="24"/>
        </w:rPr>
        <w:sectPr>
          <w:pgSz w:w="11900" w:h="16840"/>
          <w:pgMar w:header="724" w:footer="0" w:top="1260" w:bottom="280" w:left="860" w:right="880"/>
        </w:sectPr>
      </w:pPr>
    </w:p>
    <w:p>
      <w:pPr>
        <w:pStyle w:val="BodyText"/>
        <w:spacing w:before="6"/>
        <w:rPr>
          <w:sz w:val="18"/>
        </w:rPr>
      </w:pPr>
    </w:p>
    <w:p>
      <w:pPr>
        <w:pStyle w:val="ListParagraph"/>
        <w:numPr>
          <w:ilvl w:val="0"/>
          <w:numId w:val="2"/>
        </w:numPr>
        <w:tabs>
          <w:tab w:pos="979" w:val="left" w:leader="none"/>
        </w:tabs>
        <w:spacing w:line="321" w:lineRule="auto" w:before="90" w:after="0"/>
        <w:ind w:left="580" w:right="276" w:firstLine="0"/>
        <w:jc w:val="left"/>
        <w:rPr>
          <w:sz w:val="24"/>
        </w:rPr>
      </w:pPr>
      <w:r>
        <w:rPr>
          <w:sz w:val="24"/>
        </w:rPr>
        <w:t>The</w:t>
      </w:r>
      <w:r>
        <w:rPr>
          <w:spacing w:val="-8"/>
          <w:sz w:val="24"/>
        </w:rPr>
        <w:t> </w:t>
      </w:r>
      <w:r>
        <w:rPr>
          <w:sz w:val="24"/>
        </w:rPr>
        <w:t>stock</w:t>
      </w:r>
      <w:r>
        <w:rPr>
          <w:spacing w:val="-7"/>
          <w:sz w:val="24"/>
        </w:rPr>
        <w:t> </w:t>
      </w:r>
      <w:r>
        <w:rPr>
          <w:sz w:val="24"/>
        </w:rPr>
        <w:t>of</w:t>
      </w:r>
      <w:r>
        <w:rPr>
          <w:spacing w:val="-7"/>
          <w:sz w:val="24"/>
        </w:rPr>
        <w:t> </w:t>
      </w:r>
      <w:r>
        <w:rPr>
          <w:sz w:val="24"/>
        </w:rPr>
        <w:t>vacancies</w:t>
      </w:r>
      <w:r>
        <w:rPr>
          <w:spacing w:val="-7"/>
          <w:sz w:val="24"/>
        </w:rPr>
        <w:t> </w:t>
      </w:r>
      <w:r>
        <w:rPr>
          <w:sz w:val="24"/>
        </w:rPr>
        <w:t>notified</w:t>
      </w:r>
      <w:r>
        <w:rPr>
          <w:spacing w:val="-8"/>
          <w:sz w:val="24"/>
        </w:rPr>
        <w:t> </w:t>
      </w:r>
      <w:r>
        <w:rPr>
          <w:sz w:val="24"/>
        </w:rPr>
        <w:t>to</w:t>
      </w:r>
      <w:r>
        <w:rPr>
          <w:spacing w:val="-7"/>
          <w:sz w:val="24"/>
        </w:rPr>
        <w:t> </w:t>
      </w:r>
      <w:r>
        <w:rPr>
          <w:sz w:val="24"/>
        </w:rPr>
        <w:t>job</w:t>
      </w:r>
      <w:r>
        <w:rPr>
          <w:spacing w:val="-7"/>
          <w:sz w:val="24"/>
        </w:rPr>
        <w:t> </w:t>
      </w:r>
      <w:r>
        <w:rPr>
          <w:sz w:val="24"/>
        </w:rPr>
        <w:t>centres</w:t>
      </w:r>
      <w:r>
        <w:rPr>
          <w:spacing w:val="-7"/>
          <w:sz w:val="24"/>
        </w:rPr>
        <w:t> </w:t>
      </w:r>
      <w:r>
        <w:rPr>
          <w:sz w:val="24"/>
        </w:rPr>
        <w:t>fell</w:t>
      </w:r>
      <w:r>
        <w:rPr>
          <w:spacing w:val="-8"/>
          <w:sz w:val="24"/>
        </w:rPr>
        <w:t> </w:t>
      </w:r>
      <w:r>
        <w:rPr>
          <w:sz w:val="24"/>
        </w:rPr>
        <w:t>by</w:t>
      </w:r>
      <w:r>
        <w:rPr>
          <w:spacing w:val="-7"/>
          <w:sz w:val="24"/>
        </w:rPr>
        <w:t> </w:t>
      </w:r>
      <w:r>
        <w:rPr>
          <w:sz w:val="24"/>
        </w:rPr>
        <w:t>10,000</w:t>
      </w:r>
      <w:r>
        <w:rPr>
          <w:spacing w:val="-7"/>
          <w:sz w:val="24"/>
        </w:rPr>
        <w:t> </w:t>
      </w:r>
      <w:r>
        <w:rPr>
          <w:sz w:val="24"/>
        </w:rPr>
        <w:t>in</w:t>
      </w:r>
      <w:r>
        <w:rPr>
          <w:spacing w:val="-7"/>
          <w:sz w:val="24"/>
        </w:rPr>
        <w:t> </w:t>
      </w:r>
      <w:r>
        <w:rPr>
          <w:sz w:val="24"/>
        </w:rPr>
        <w:t>December,</w:t>
      </w:r>
      <w:r>
        <w:rPr>
          <w:spacing w:val="-7"/>
          <w:sz w:val="24"/>
        </w:rPr>
        <w:t> </w:t>
      </w:r>
      <w:r>
        <w:rPr>
          <w:sz w:val="24"/>
        </w:rPr>
        <w:t>but</w:t>
      </w:r>
      <w:r>
        <w:rPr>
          <w:spacing w:val="-8"/>
          <w:sz w:val="24"/>
        </w:rPr>
        <w:t> </w:t>
      </w:r>
      <w:r>
        <w:rPr>
          <w:sz w:val="24"/>
        </w:rPr>
        <w:t>the</w:t>
      </w:r>
      <w:r>
        <w:rPr>
          <w:spacing w:val="-7"/>
          <w:sz w:val="24"/>
        </w:rPr>
        <w:t> </w:t>
      </w:r>
      <w:r>
        <w:rPr>
          <w:sz w:val="24"/>
        </w:rPr>
        <w:t>decline</w:t>
      </w:r>
      <w:r>
        <w:rPr>
          <w:spacing w:val="-7"/>
          <w:sz w:val="24"/>
        </w:rPr>
        <w:t> </w:t>
      </w:r>
      <w:r>
        <w:rPr>
          <w:spacing w:val="-2"/>
          <w:sz w:val="24"/>
        </w:rPr>
        <w:t>was </w:t>
      </w:r>
      <w:r>
        <w:rPr>
          <w:sz w:val="24"/>
        </w:rPr>
        <w:t>entirely accounted for by a statistical adjustment of 10,000 to reduce the overstatement of the stock. In underlying terms, the stock appeared to be no longer rising, though the ratio of </w:t>
      </w:r>
      <w:r>
        <w:rPr>
          <w:spacing w:val="-3"/>
          <w:sz w:val="24"/>
        </w:rPr>
        <w:t>vacancies </w:t>
      </w:r>
      <w:r>
        <w:rPr>
          <w:sz w:val="24"/>
        </w:rPr>
        <w:t>to </w:t>
      </w:r>
      <w:r>
        <w:rPr>
          <w:spacing w:val="-3"/>
          <w:sz w:val="24"/>
        </w:rPr>
        <w:t>short-term unemployment </w:t>
      </w:r>
      <w:r>
        <w:rPr>
          <w:sz w:val="24"/>
        </w:rPr>
        <w:t>was at </w:t>
      </w:r>
      <w:r>
        <w:rPr>
          <w:spacing w:val="-3"/>
          <w:sz w:val="24"/>
        </w:rPr>
        <w:t>historically high</w:t>
      </w:r>
      <w:r>
        <w:rPr>
          <w:spacing w:val="12"/>
          <w:sz w:val="24"/>
        </w:rPr>
        <w:t> </w:t>
      </w:r>
      <w:r>
        <w:rPr>
          <w:spacing w:val="-3"/>
          <w:sz w:val="24"/>
        </w:rPr>
        <w:t>levels.</w:t>
      </w:r>
    </w:p>
    <w:p>
      <w:pPr>
        <w:pStyle w:val="BodyText"/>
        <w:rPr>
          <w:sz w:val="32"/>
        </w:rPr>
      </w:pPr>
    </w:p>
    <w:p>
      <w:pPr>
        <w:pStyle w:val="ListParagraph"/>
        <w:numPr>
          <w:ilvl w:val="0"/>
          <w:numId w:val="2"/>
        </w:numPr>
        <w:tabs>
          <w:tab w:pos="979" w:val="left" w:leader="none"/>
        </w:tabs>
        <w:spacing w:line="321" w:lineRule="auto" w:before="1" w:after="0"/>
        <w:ind w:left="580" w:right="137" w:firstLine="0"/>
        <w:jc w:val="left"/>
        <w:rPr>
          <w:sz w:val="24"/>
        </w:rPr>
      </w:pPr>
      <w:r>
        <w:rPr>
          <w:sz w:val="24"/>
        </w:rPr>
        <w:t>Skill shortages provided additional information on labour market tightness. These remained high, but there was mixed evidence about how much further they had intensified further in </w:t>
      </w:r>
      <w:r>
        <w:rPr>
          <w:spacing w:val="-2"/>
          <w:sz w:val="24"/>
        </w:rPr>
        <w:t>recent </w:t>
      </w:r>
      <w:r>
        <w:rPr>
          <w:sz w:val="24"/>
        </w:rPr>
        <w:t>months. According to the Bank’s Agents, there had been a steady increase in skill shortages during 1997. And the BCC Survey in January reported that recruitment difficulties had intensified again in both manufacturing and services in recent months. There was also a record number of </w:t>
      </w:r>
      <w:r>
        <w:rPr>
          <w:spacing w:val="-3"/>
          <w:sz w:val="24"/>
        </w:rPr>
        <w:t>service sector firms reporting difficulties </w:t>
      </w:r>
      <w:r>
        <w:rPr>
          <w:sz w:val="24"/>
        </w:rPr>
        <w:t>in </w:t>
      </w:r>
      <w:r>
        <w:rPr>
          <w:spacing w:val="-3"/>
          <w:sz w:val="24"/>
        </w:rPr>
        <w:t>hiring both semi-skilled </w:t>
      </w:r>
      <w:r>
        <w:rPr>
          <w:sz w:val="24"/>
        </w:rPr>
        <w:t>and </w:t>
      </w:r>
      <w:r>
        <w:rPr>
          <w:spacing w:val="-3"/>
          <w:sz w:val="24"/>
        </w:rPr>
        <w:t>unskilled staff. </w:t>
      </w:r>
      <w:r>
        <w:rPr>
          <w:sz w:val="24"/>
        </w:rPr>
        <w:t>But </w:t>
      </w:r>
      <w:r>
        <w:rPr>
          <w:spacing w:val="-3"/>
          <w:sz w:val="24"/>
        </w:rPr>
        <w:t>in </w:t>
      </w:r>
      <w:r>
        <w:rPr>
          <w:sz w:val="24"/>
        </w:rPr>
        <w:t>contrast</w:t>
      </w:r>
      <w:r>
        <w:rPr>
          <w:spacing w:val="-8"/>
          <w:sz w:val="24"/>
        </w:rPr>
        <w:t> </w:t>
      </w:r>
      <w:r>
        <w:rPr>
          <w:sz w:val="24"/>
        </w:rPr>
        <w:t>with</w:t>
      </w:r>
      <w:r>
        <w:rPr>
          <w:spacing w:val="-7"/>
          <w:sz w:val="24"/>
        </w:rPr>
        <w:t> </w:t>
      </w:r>
      <w:r>
        <w:rPr>
          <w:sz w:val="24"/>
        </w:rPr>
        <w:t>these</w:t>
      </w:r>
      <w:r>
        <w:rPr>
          <w:spacing w:val="-8"/>
          <w:sz w:val="24"/>
        </w:rPr>
        <w:t> </w:t>
      </w:r>
      <w:r>
        <w:rPr>
          <w:sz w:val="24"/>
        </w:rPr>
        <w:t>trends,</w:t>
      </w:r>
      <w:r>
        <w:rPr>
          <w:spacing w:val="-7"/>
          <w:sz w:val="24"/>
        </w:rPr>
        <w:t> </w:t>
      </w:r>
      <w:r>
        <w:rPr>
          <w:sz w:val="24"/>
        </w:rPr>
        <w:t>the</w:t>
      </w:r>
      <w:r>
        <w:rPr>
          <w:spacing w:val="-7"/>
          <w:sz w:val="24"/>
        </w:rPr>
        <w:t> </w:t>
      </w:r>
      <w:r>
        <w:rPr>
          <w:sz w:val="24"/>
        </w:rPr>
        <w:t>quarterly</w:t>
      </w:r>
      <w:r>
        <w:rPr>
          <w:spacing w:val="-8"/>
          <w:sz w:val="24"/>
        </w:rPr>
        <w:t> </w:t>
      </w:r>
      <w:r>
        <w:rPr>
          <w:sz w:val="24"/>
        </w:rPr>
        <w:t>CBI</w:t>
      </w:r>
      <w:r>
        <w:rPr>
          <w:spacing w:val="-7"/>
          <w:sz w:val="24"/>
        </w:rPr>
        <w:t> </w:t>
      </w:r>
      <w:r>
        <w:rPr>
          <w:sz w:val="24"/>
        </w:rPr>
        <w:t>Survey</w:t>
      </w:r>
      <w:r>
        <w:rPr>
          <w:spacing w:val="-7"/>
          <w:sz w:val="24"/>
        </w:rPr>
        <w:t> </w:t>
      </w:r>
      <w:r>
        <w:rPr>
          <w:sz w:val="24"/>
        </w:rPr>
        <w:t>in</w:t>
      </w:r>
      <w:r>
        <w:rPr>
          <w:spacing w:val="-8"/>
          <w:sz w:val="24"/>
        </w:rPr>
        <w:t> </w:t>
      </w:r>
      <w:r>
        <w:rPr>
          <w:sz w:val="24"/>
        </w:rPr>
        <w:t>January</w:t>
      </w:r>
      <w:r>
        <w:rPr>
          <w:spacing w:val="-7"/>
          <w:sz w:val="24"/>
        </w:rPr>
        <w:t> </w:t>
      </w:r>
      <w:r>
        <w:rPr>
          <w:sz w:val="24"/>
        </w:rPr>
        <w:t>showed</w:t>
      </w:r>
      <w:r>
        <w:rPr>
          <w:spacing w:val="-7"/>
          <w:sz w:val="24"/>
        </w:rPr>
        <w:t> </w:t>
      </w:r>
      <w:r>
        <w:rPr>
          <w:sz w:val="24"/>
        </w:rPr>
        <w:t>a</w:t>
      </w:r>
      <w:r>
        <w:rPr>
          <w:spacing w:val="-8"/>
          <w:sz w:val="24"/>
        </w:rPr>
        <w:t> </w:t>
      </w:r>
      <w:r>
        <w:rPr>
          <w:sz w:val="24"/>
        </w:rPr>
        <w:t>fall</w:t>
      </w:r>
      <w:r>
        <w:rPr>
          <w:spacing w:val="-7"/>
          <w:sz w:val="24"/>
        </w:rPr>
        <w:t> </w:t>
      </w:r>
      <w:r>
        <w:rPr>
          <w:sz w:val="24"/>
        </w:rPr>
        <w:t>in</w:t>
      </w:r>
      <w:r>
        <w:rPr>
          <w:spacing w:val="-7"/>
          <w:sz w:val="24"/>
        </w:rPr>
        <w:t> </w:t>
      </w:r>
      <w:r>
        <w:rPr>
          <w:sz w:val="24"/>
        </w:rPr>
        <w:t>the</w:t>
      </w:r>
      <w:r>
        <w:rPr>
          <w:spacing w:val="-8"/>
          <w:sz w:val="24"/>
        </w:rPr>
        <w:t> </w:t>
      </w:r>
      <w:r>
        <w:rPr>
          <w:sz w:val="24"/>
        </w:rPr>
        <w:t>extent</w:t>
      </w:r>
      <w:r>
        <w:rPr>
          <w:spacing w:val="-7"/>
          <w:sz w:val="24"/>
        </w:rPr>
        <w:t> </w:t>
      </w:r>
      <w:r>
        <w:rPr>
          <w:sz w:val="24"/>
        </w:rPr>
        <w:t>to</w:t>
      </w:r>
      <w:r>
        <w:rPr>
          <w:spacing w:val="-7"/>
          <w:sz w:val="24"/>
        </w:rPr>
        <w:t> </w:t>
      </w:r>
      <w:r>
        <w:rPr>
          <w:sz w:val="24"/>
        </w:rPr>
        <w:t>which a shortage of skilled labour was acting as a constraint on manufacturing</w:t>
      </w:r>
      <w:r>
        <w:rPr>
          <w:spacing w:val="-19"/>
          <w:sz w:val="24"/>
        </w:rPr>
        <w:t> </w:t>
      </w:r>
      <w:r>
        <w:rPr>
          <w:sz w:val="24"/>
        </w:rPr>
        <w:t>output.</w:t>
      </w:r>
    </w:p>
    <w:p>
      <w:pPr>
        <w:pStyle w:val="BodyText"/>
        <w:spacing w:before="11"/>
        <w:rPr>
          <w:sz w:val="31"/>
        </w:rPr>
      </w:pPr>
    </w:p>
    <w:p>
      <w:pPr>
        <w:pStyle w:val="ListParagraph"/>
        <w:numPr>
          <w:ilvl w:val="0"/>
          <w:numId w:val="2"/>
        </w:numPr>
        <w:tabs>
          <w:tab w:pos="979" w:val="left" w:leader="none"/>
        </w:tabs>
        <w:spacing w:line="321" w:lineRule="auto" w:before="0" w:after="0"/>
        <w:ind w:left="580" w:right="185" w:firstLine="0"/>
        <w:jc w:val="left"/>
        <w:rPr>
          <w:sz w:val="24"/>
        </w:rPr>
      </w:pPr>
      <w:r>
        <w:rPr>
          <w:sz w:val="24"/>
        </w:rPr>
        <w:t>There was some evidence that earnings growth was picking up. Whole-economy underlying average earnings growth in the year to November was 4¾%, following an upwardly revised </w:t>
      </w:r>
      <w:r>
        <w:rPr>
          <w:spacing w:val="-2"/>
          <w:sz w:val="24"/>
        </w:rPr>
        <w:t>4½% </w:t>
      </w:r>
      <w:r>
        <w:rPr>
          <w:sz w:val="24"/>
        </w:rPr>
        <w:t>in</w:t>
      </w:r>
      <w:r>
        <w:rPr>
          <w:spacing w:val="-9"/>
          <w:sz w:val="24"/>
        </w:rPr>
        <w:t> </w:t>
      </w:r>
      <w:r>
        <w:rPr>
          <w:sz w:val="24"/>
        </w:rPr>
        <w:t>October.</w:t>
      </w:r>
      <w:r>
        <w:rPr>
          <w:spacing w:val="46"/>
          <w:sz w:val="24"/>
        </w:rPr>
        <w:t> </w:t>
      </w:r>
      <w:r>
        <w:rPr>
          <w:sz w:val="24"/>
        </w:rPr>
        <w:t>The</w:t>
      </w:r>
      <w:r>
        <w:rPr>
          <w:spacing w:val="-9"/>
          <w:sz w:val="24"/>
        </w:rPr>
        <w:t> </w:t>
      </w:r>
      <w:r>
        <w:rPr>
          <w:sz w:val="24"/>
        </w:rPr>
        <w:t>main</w:t>
      </w:r>
      <w:r>
        <w:rPr>
          <w:spacing w:val="-8"/>
          <w:sz w:val="24"/>
        </w:rPr>
        <w:t> </w:t>
      </w:r>
      <w:r>
        <w:rPr>
          <w:sz w:val="24"/>
        </w:rPr>
        <w:t>factors</w:t>
      </w:r>
      <w:r>
        <w:rPr>
          <w:spacing w:val="-8"/>
          <w:sz w:val="24"/>
        </w:rPr>
        <w:t> </w:t>
      </w:r>
      <w:r>
        <w:rPr>
          <w:sz w:val="24"/>
        </w:rPr>
        <w:t>explaining</w:t>
      </w:r>
      <w:r>
        <w:rPr>
          <w:spacing w:val="-8"/>
          <w:sz w:val="24"/>
        </w:rPr>
        <w:t> </w:t>
      </w:r>
      <w:r>
        <w:rPr>
          <w:sz w:val="24"/>
        </w:rPr>
        <w:t>the</w:t>
      </w:r>
      <w:r>
        <w:rPr>
          <w:spacing w:val="-9"/>
          <w:sz w:val="24"/>
        </w:rPr>
        <w:t> </w:t>
      </w:r>
      <w:r>
        <w:rPr>
          <w:sz w:val="24"/>
        </w:rPr>
        <w:t>increase</w:t>
      </w:r>
      <w:r>
        <w:rPr>
          <w:spacing w:val="-8"/>
          <w:sz w:val="24"/>
        </w:rPr>
        <w:t> </w:t>
      </w:r>
      <w:r>
        <w:rPr>
          <w:sz w:val="24"/>
        </w:rPr>
        <w:t>were</w:t>
      </w:r>
      <w:r>
        <w:rPr>
          <w:spacing w:val="-8"/>
          <w:sz w:val="24"/>
        </w:rPr>
        <w:t> </w:t>
      </w:r>
      <w:r>
        <w:rPr>
          <w:sz w:val="24"/>
        </w:rPr>
        <w:t>increased</w:t>
      </w:r>
      <w:r>
        <w:rPr>
          <w:spacing w:val="-8"/>
          <w:sz w:val="24"/>
        </w:rPr>
        <w:t> </w:t>
      </w:r>
      <w:r>
        <w:rPr>
          <w:sz w:val="24"/>
        </w:rPr>
        <w:t>overtime</w:t>
      </w:r>
      <w:r>
        <w:rPr>
          <w:spacing w:val="-8"/>
          <w:sz w:val="24"/>
        </w:rPr>
        <w:t> </w:t>
      </w:r>
      <w:r>
        <w:rPr>
          <w:sz w:val="24"/>
        </w:rPr>
        <w:t>and</w:t>
      </w:r>
      <w:r>
        <w:rPr>
          <w:spacing w:val="-9"/>
          <w:sz w:val="24"/>
        </w:rPr>
        <w:t> </w:t>
      </w:r>
      <w:r>
        <w:rPr>
          <w:sz w:val="24"/>
        </w:rPr>
        <w:t>bonus</w:t>
      </w:r>
      <w:r>
        <w:rPr>
          <w:spacing w:val="-8"/>
          <w:sz w:val="24"/>
        </w:rPr>
        <w:t> </w:t>
      </w:r>
      <w:r>
        <w:rPr>
          <w:spacing w:val="-4"/>
          <w:sz w:val="24"/>
        </w:rPr>
        <w:t>payments </w:t>
      </w:r>
      <w:r>
        <w:rPr>
          <w:sz w:val="24"/>
        </w:rPr>
        <w:t>in the manufacturing sector, and higher bonuses in the service sector. But smoothed estimates of earnings,</w:t>
      </w:r>
      <w:r>
        <w:rPr>
          <w:spacing w:val="-6"/>
          <w:sz w:val="24"/>
        </w:rPr>
        <w:t> </w:t>
      </w:r>
      <w:r>
        <w:rPr>
          <w:sz w:val="24"/>
        </w:rPr>
        <w:t>which</w:t>
      </w:r>
      <w:r>
        <w:rPr>
          <w:spacing w:val="-5"/>
          <w:sz w:val="24"/>
        </w:rPr>
        <w:t> </w:t>
      </w:r>
      <w:r>
        <w:rPr>
          <w:sz w:val="24"/>
        </w:rPr>
        <w:t>attempt</w:t>
      </w:r>
      <w:r>
        <w:rPr>
          <w:spacing w:val="-5"/>
          <w:sz w:val="24"/>
        </w:rPr>
        <w:t> </w:t>
      </w:r>
      <w:r>
        <w:rPr>
          <w:sz w:val="24"/>
        </w:rPr>
        <w:t>to</w:t>
      </w:r>
      <w:r>
        <w:rPr>
          <w:spacing w:val="-5"/>
          <w:sz w:val="24"/>
        </w:rPr>
        <w:t> </w:t>
      </w:r>
      <w:r>
        <w:rPr>
          <w:sz w:val="24"/>
        </w:rPr>
        <w:t>adjust</w:t>
      </w:r>
      <w:r>
        <w:rPr>
          <w:spacing w:val="-6"/>
          <w:sz w:val="24"/>
        </w:rPr>
        <w:t> </w:t>
      </w:r>
      <w:r>
        <w:rPr>
          <w:sz w:val="24"/>
        </w:rPr>
        <w:t>for</w:t>
      </w:r>
      <w:r>
        <w:rPr>
          <w:spacing w:val="-5"/>
          <w:sz w:val="24"/>
        </w:rPr>
        <w:t> </w:t>
      </w:r>
      <w:r>
        <w:rPr>
          <w:sz w:val="24"/>
        </w:rPr>
        <w:t>uneven</w:t>
      </w:r>
      <w:r>
        <w:rPr>
          <w:spacing w:val="-5"/>
          <w:sz w:val="24"/>
        </w:rPr>
        <w:t> </w:t>
      </w:r>
      <w:r>
        <w:rPr>
          <w:sz w:val="24"/>
        </w:rPr>
        <w:t>bonuses,</w:t>
      </w:r>
      <w:r>
        <w:rPr>
          <w:spacing w:val="-5"/>
          <w:sz w:val="24"/>
        </w:rPr>
        <w:t> </w:t>
      </w:r>
      <w:r>
        <w:rPr>
          <w:sz w:val="24"/>
        </w:rPr>
        <w:t>also</w:t>
      </w:r>
      <w:r>
        <w:rPr>
          <w:spacing w:val="-6"/>
          <w:sz w:val="24"/>
        </w:rPr>
        <w:t> </w:t>
      </w:r>
      <w:r>
        <w:rPr>
          <w:sz w:val="24"/>
        </w:rPr>
        <w:t>increased</w:t>
      </w:r>
      <w:r>
        <w:rPr>
          <w:spacing w:val="-5"/>
          <w:sz w:val="24"/>
        </w:rPr>
        <w:t> </w:t>
      </w:r>
      <w:r>
        <w:rPr>
          <w:sz w:val="24"/>
        </w:rPr>
        <w:t>slightly</w:t>
      </w:r>
      <w:r>
        <w:rPr>
          <w:spacing w:val="-5"/>
          <w:sz w:val="24"/>
        </w:rPr>
        <w:t> </w:t>
      </w:r>
      <w:r>
        <w:rPr>
          <w:sz w:val="24"/>
        </w:rPr>
        <w:t>in</w:t>
      </w:r>
      <w:r>
        <w:rPr>
          <w:spacing w:val="-5"/>
          <w:sz w:val="24"/>
        </w:rPr>
        <w:t> </w:t>
      </w:r>
      <w:r>
        <w:rPr>
          <w:sz w:val="24"/>
        </w:rPr>
        <w:t>November.</w:t>
      </w:r>
    </w:p>
    <w:p>
      <w:pPr>
        <w:pStyle w:val="BodyText"/>
        <w:spacing w:before="1"/>
        <w:rPr>
          <w:sz w:val="32"/>
        </w:rPr>
      </w:pPr>
    </w:p>
    <w:p>
      <w:pPr>
        <w:pStyle w:val="ListParagraph"/>
        <w:numPr>
          <w:ilvl w:val="0"/>
          <w:numId w:val="2"/>
        </w:numPr>
        <w:tabs>
          <w:tab w:pos="979" w:val="left" w:leader="none"/>
        </w:tabs>
        <w:spacing w:line="321" w:lineRule="auto" w:before="0" w:after="0"/>
        <w:ind w:left="580" w:right="176" w:firstLine="0"/>
        <w:jc w:val="left"/>
        <w:rPr>
          <w:sz w:val="24"/>
        </w:rPr>
      </w:pPr>
      <w:r>
        <w:rPr>
          <w:sz w:val="24"/>
        </w:rPr>
        <w:t>These were all nominal estimates, but trends in real wages were also clearly important. From the perspective of firms, the relevant concept was the real product wage (defined as labour costs deflated</w:t>
      </w:r>
      <w:r>
        <w:rPr>
          <w:spacing w:val="-7"/>
          <w:sz w:val="24"/>
        </w:rPr>
        <w:t> </w:t>
      </w:r>
      <w:r>
        <w:rPr>
          <w:sz w:val="24"/>
        </w:rPr>
        <w:t>by</w:t>
      </w:r>
      <w:r>
        <w:rPr>
          <w:spacing w:val="-7"/>
          <w:sz w:val="24"/>
        </w:rPr>
        <w:t> </w:t>
      </w:r>
      <w:r>
        <w:rPr>
          <w:sz w:val="24"/>
        </w:rPr>
        <w:t>the</w:t>
      </w:r>
      <w:r>
        <w:rPr>
          <w:spacing w:val="-7"/>
          <w:sz w:val="24"/>
        </w:rPr>
        <w:t> </w:t>
      </w:r>
      <w:r>
        <w:rPr>
          <w:sz w:val="24"/>
        </w:rPr>
        <w:t>GDP</w:t>
      </w:r>
      <w:r>
        <w:rPr>
          <w:spacing w:val="-6"/>
          <w:sz w:val="24"/>
        </w:rPr>
        <w:t> </w:t>
      </w:r>
      <w:r>
        <w:rPr>
          <w:sz w:val="24"/>
        </w:rPr>
        <w:t>deflator),</w:t>
      </w:r>
      <w:r>
        <w:rPr>
          <w:spacing w:val="-7"/>
          <w:sz w:val="24"/>
        </w:rPr>
        <w:t> </w:t>
      </w:r>
      <w:r>
        <w:rPr>
          <w:sz w:val="24"/>
        </w:rPr>
        <w:t>which</w:t>
      </w:r>
      <w:r>
        <w:rPr>
          <w:spacing w:val="-7"/>
          <w:sz w:val="24"/>
        </w:rPr>
        <w:t> </w:t>
      </w:r>
      <w:r>
        <w:rPr>
          <w:sz w:val="24"/>
        </w:rPr>
        <w:t>had</w:t>
      </w:r>
      <w:r>
        <w:rPr>
          <w:spacing w:val="-7"/>
          <w:sz w:val="24"/>
        </w:rPr>
        <w:t> </w:t>
      </w:r>
      <w:r>
        <w:rPr>
          <w:sz w:val="24"/>
        </w:rPr>
        <w:t>accelerated</w:t>
      </w:r>
      <w:r>
        <w:rPr>
          <w:spacing w:val="-6"/>
          <w:sz w:val="24"/>
        </w:rPr>
        <w:t> </w:t>
      </w:r>
      <w:r>
        <w:rPr>
          <w:sz w:val="24"/>
        </w:rPr>
        <w:t>during</w:t>
      </w:r>
      <w:r>
        <w:rPr>
          <w:spacing w:val="-7"/>
          <w:sz w:val="24"/>
        </w:rPr>
        <w:t> </w:t>
      </w:r>
      <w:r>
        <w:rPr>
          <w:sz w:val="24"/>
        </w:rPr>
        <w:t>the</w:t>
      </w:r>
      <w:r>
        <w:rPr>
          <w:spacing w:val="-7"/>
          <w:sz w:val="24"/>
        </w:rPr>
        <w:t> </w:t>
      </w:r>
      <w:r>
        <w:rPr>
          <w:sz w:val="24"/>
        </w:rPr>
        <w:t>past</w:t>
      </w:r>
      <w:r>
        <w:rPr>
          <w:spacing w:val="-7"/>
          <w:sz w:val="24"/>
        </w:rPr>
        <w:t> </w:t>
      </w:r>
      <w:r>
        <w:rPr>
          <w:sz w:val="24"/>
        </w:rPr>
        <w:t>year</w:t>
      </w:r>
      <w:r>
        <w:rPr>
          <w:spacing w:val="-6"/>
          <w:sz w:val="24"/>
        </w:rPr>
        <w:t> </w:t>
      </w:r>
      <w:r>
        <w:rPr>
          <w:sz w:val="24"/>
        </w:rPr>
        <w:t>to</w:t>
      </w:r>
      <w:r>
        <w:rPr>
          <w:spacing w:val="-7"/>
          <w:sz w:val="24"/>
        </w:rPr>
        <w:t> </w:t>
      </w:r>
      <w:r>
        <w:rPr>
          <w:sz w:val="24"/>
        </w:rPr>
        <w:t>an</w:t>
      </w:r>
      <w:r>
        <w:rPr>
          <w:spacing w:val="-7"/>
          <w:sz w:val="24"/>
        </w:rPr>
        <w:t> </w:t>
      </w:r>
      <w:r>
        <w:rPr>
          <w:sz w:val="24"/>
        </w:rPr>
        <w:t>annual</w:t>
      </w:r>
      <w:r>
        <w:rPr>
          <w:spacing w:val="-7"/>
          <w:sz w:val="24"/>
        </w:rPr>
        <w:t> </w:t>
      </w:r>
      <w:r>
        <w:rPr>
          <w:sz w:val="24"/>
        </w:rPr>
        <w:t>growth</w:t>
      </w:r>
      <w:r>
        <w:rPr>
          <w:spacing w:val="-6"/>
          <w:sz w:val="24"/>
        </w:rPr>
        <w:t> </w:t>
      </w:r>
      <w:r>
        <w:rPr>
          <w:sz w:val="24"/>
        </w:rPr>
        <w:t>rate of around 2%, in line with its historical average. Growth in the real consumption wage (earnings deflated by the tax and price index) continued to outpace growth in the real product wage, reflecting higher terms of trade and, until recently, slower growth in the tax and price index than the GDP</w:t>
      </w:r>
      <w:r>
        <w:rPr>
          <w:spacing w:val="3"/>
          <w:sz w:val="24"/>
        </w:rPr>
        <w:t> </w:t>
      </w:r>
      <w:r>
        <w:rPr>
          <w:sz w:val="24"/>
        </w:rPr>
        <w:t>deflator.</w:t>
      </w:r>
    </w:p>
    <w:p>
      <w:pPr>
        <w:pStyle w:val="BodyText"/>
        <w:rPr>
          <w:sz w:val="32"/>
        </w:rPr>
      </w:pPr>
    </w:p>
    <w:p>
      <w:pPr>
        <w:pStyle w:val="ListParagraph"/>
        <w:numPr>
          <w:ilvl w:val="0"/>
          <w:numId w:val="2"/>
        </w:numPr>
        <w:tabs>
          <w:tab w:pos="979" w:val="left" w:leader="none"/>
        </w:tabs>
        <w:spacing w:line="321" w:lineRule="auto" w:before="0" w:after="0"/>
        <w:ind w:left="580" w:right="242" w:firstLine="0"/>
        <w:jc w:val="left"/>
        <w:rPr>
          <w:sz w:val="24"/>
        </w:rPr>
      </w:pPr>
      <w:r>
        <w:rPr>
          <w:sz w:val="24"/>
        </w:rPr>
        <w:t>Productivity</w:t>
      </w:r>
      <w:r>
        <w:rPr>
          <w:spacing w:val="-8"/>
          <w:sz w:val="24"/>
        </w:rPr>
        <w:t> </w:t>
      </w:r>
      <w:r>
        <w:rPr>
          <w:sz w:val="24"/>
        </w:rPr>
        <w:t>growth</w:t>
      </w:r>
      <w:r>
        <w:rPr>
          <w:spacing w:val="-8"/>
          <w:sz w:val="24"/>
        </w:rPr>
        <w:t> </w:t>
      </w:r>
      <w:r>
        <w:rPr>
          <w:sz w:val="24"/>
        </w:rPr>
        <w:t>had</w:t>
      </w:r>
      <w:r>
        <w:rPr>
          <w:spacing w:val="-7"/>
          <w:sz w:val="24"/>
        </w:rPr>
        <w:t> </w:t>
      </w:r>
      <w:r>
        <w:rPr>
          <w:sz w:val="24"/>
        </w:rPr>
        <w:t>been</w:t>
      </w:r>
      <w:r>
        <w:rPr>
          <w:spacing w:val="-8"/>
          <w:sz w:val="24"/>
        </w:rPr>
        <w:t> </w:t>
      </w:r>
      <w:r>
        <w:rPr>
          <w:sz w:val="24"/>
        </w:rPr>
        <w:t>broadly</w:t>
      </w:r>
      <w:r>
        <w:rPr>
          <w:spacing w:val="-7"/>
          <w:sz w:val="24"/>
        </w:rPr>
        <w:t> </w:t>
      </w:r>
      <w:r>
        <w:rPr>
          <w:sz w:val="24"/>
        </w:rPr>
        <w:t>in</w:t>
      </w:r>
      <w:r>
        <w:rPr>
          <w:spacing w:val="-8"/>
          <w:sz w:val="24"/>
        </w:rPr>
        <w:t> </w:t>
      </w:r>
      <w:r>
        <w:rPr>
          <w:sz w:val="24"/>
        </w:rPr>
        <w:t>line</w:t>
      </w:r>
      <w:r>
        <w:rPr>
          <w:spacing w:val="-7"/>
          <w:sz w:val="24"/>
        </w:rPr>
        <w:t> </w:t>
      </w:r>
      <w:r>
        <w:rPr>
          <w:sz w:val="24"/>
        </w:rPr>
        <w:t>with</w:t>
      </w:r>
      <w:r>
        <w:rPr>
          <w:spacing w:val="-8"/>
          <w:sz w:val="24"/>
        </w:rPr>
        <w:t> </w:t>
      </w:r>
      <w:r>
        <w:rPr>
          <w:sz w:val="24"/>
        </w:rPr>
        <w:t>its</w:t>
      </w:r>
      <w:r>
        <w:rPr>
          <w:spacing w:val="-7"/>
          <w:sz w:val="24"/>
        </w:rPr>
        <w:t> </w:t>
      </w:r>
      <w:r>
        <w:rPr>
          <w:sz w:val="24"/>
        </w:rPr>
        <w:t>historical</w:t>
      </w:r>
      <w:r>
        <w:rPr>
          <w:spacing w:val="-8"/>
          <w:sz w:val="24"/>
        </w:rPr>
        <w:t> </w:t>
      </w:r>
      <w:r>
        <w:rPr>
          <w:sz w:val="24"/>
        </w:rPr>
        <w:t>average,</w:t>
      </w:r>
      <w:r>
        <w:rPr>
          <w:spacing w:val="-8"/>
          <w:sz w:val="24"/>
        </w:rPr>
        <w:t> </w:t>
      </w:r>
      <w:r>
        <w:rPr>
          <w:sz w:val="24"/>
        </w:rPr>
        <w:t>at</w:t>
      </w:r>
      <w:r>
        <w:rPr>
          <w:spacing w:val="-7"/>
          <w:sz w:val="24"/>
        </w:rPr>
        <w:t> </w:t>
      </w:r>
      <w:r>
        <w:rPr>
          <w:sz w:val="24"/>
        </w:rPr>
        <w:t>2.2%</w:t>
      </w:r>
      <w:r>
        <w:rPr>
          <w:spacing w:val="-8"/>
          <w:sz w:val="24"/>
        </w:rPr>
        <w:t> </w:t>
      </w:r>
      <w:r>
        <w:rPr>
          <w:sz w:val="24"/>
        </w:rPr>
        <w:t>in</w:t>
      </w:r>
      <w:r>
        <w:rPr>
          <w:spacing w:val="-7"/>
          <w:sz w:val="24"/>
        </w:rPr>
        <w:t> </w:t>
      </w:r>
      <w:r>
        <w:rPr>
          <w:sz w:val="24"/>
        </w:rPr>
        <w:t>the</w:t>
      </w:r>
      <w:r>
        <w:rPr>
          <w:spacing w:val="-8"/>
          <w:sz w:val="24"/>
        </w:rPr>
        <w:t> </w:t>
      </w:r>
      <w:r>
        <w:rPr>
          <w:sz w:val="24"/>
        </w:rPr>
        <w:t>year</w:t>
      </w:r>
      <w:r>
        <w:rPr>
          <w:spacing w:val="-7"/>
          <w:sz w:val="24"/>
        </w:rPr>
        <w:t> </w:t>
      </w:r>
      <w:r>
        <w:rPr>
          <w:sz w:val="24"/>
        </w:rPr>
        <w:t>to Q3. Unit labour costs rose by 2.6% in the same period. But unit labour cost growth was likely</w:t>
      </w:r>
      <w:r>
        <w:rPr>
          <w:spacing w:val="-38"/>
          <w:sz w:val="24"/>
        </w:rPr>
        <w:t> </w:t>
      </w:r>
      <w:r>
        <w:rPr>
          <w:sz w:val="24"/>
        </w:rPr>
        <w:t>to </w:t>
      </w:r>
      <w:r>
        <w:rPr>
          <w:spacing w:val="-3"/>
          <w:sz w:val="24"/>
        </w:rPr>
        <w:t>have increased </w:t>
      </w:r>
      <w:r>
        <w:rPr>
          <w:sz w:val="24"/>
        </w:rPr>
        <w:t>in Q4, </w:t>
      </w:r>
      <w:r>
        <w:rPr>
          <w:spacing w:val="-3"/>
          <w:sz w:val="24"/>
        </w:rPr>
        <w:t>since earnings growth </w:t>
      </w:r>
      <w:r>
        <w:rPr>
          <w:sz w:val="24"/>
        </w:rPr>
        <w:t>had </w:t>
      </w:r>
      <w:r>
        <w:rPr>
          <w:spacing w:val="-3"/>
          <w:sz w:val="24"/>
        </w:rPr>
        <w:t>already picked </w:t>
      </w:r>
      <w:r>
        <w:rPr>
          <w:sz w:val="24"/>
        </w:rPr>
        <w:t>up and </w:t>
      </w:r>
      <w:r>
        <w:rPr>
          <w:spacing w:val="-3"/>
          <w:sz w:val="24"/>
        </w:rPr>
        <w:t>productivity </w:t>
      </w:r>
      <w:r>
        <w:rPr>
          <w:sz w:val="24"/>
        </w:rPr>
        <w:t>was </w:t>
      </w:r>
      <w:r>
        <w:rPr>
          <w:spacing w:val="-3"/>
          <w:sz w:val="24"/>
        </w:rPr>
        <w:t>likely to </w:t>
      </w:r>
      <w:r>
        <w:rPr>
          <w:sz w:val="24"/>
        </w:rPr>
        <w:t>have slowed. After falling for several years, real unit labour costs were starting to</w:t>
      </w:r>
      <w:r>
        <w:rPr>
          <w:spacing w:val="6"/>
          <w:sz w:val="24"/>
        </w:rPr>
        <w:t> </w:t>
      </w:r>
      <w:r>
        <w:rPr>
          <w:sz w:val="24"/>
        </w:rPr>
        <w:t>rise.</w:t>
      </w:r>
    </w:p>
    <w:p>
      <w:pPr>
        <w:pStyle w:val="BodyText"/>
        <w:rPr>
          <w:sz w:val="32"/>
        </w:rPr>
      </w:pPr>
    </w:p>
    <w:p>
      <w:pPr>
        <w:pStyle w:val="ListParagraph"/>
        <w:numPr>
          <w:ilvl w:val="0"/>
          <w:numId w:val="2"/>
        </w:numPr>
        <w:tabs>
          <w:tab w:pos="979" w:val="left" w:leader="none"/>
        </w:tabs>
        <w:spacing w:line="321" w:lineRule="auto" w:before="1" w:after="0"/>
        <w:ind w:left="580" w:right="224" w:firstLine="0"/>
        <w:jc w:val="left"/>
        <w:rPr>
          <w:sz w:val="24"/>
        </w:rPr>
      </w:pPr>
      <w:r>
        <w:rPr>
          <w:sz w:val="24"/>
        </w:rPr>
        <w:t>Turning to wage settlements, the twelve-month whole-economy mean was unchanged in December at 3.3%, but early indicators for January suggested that this could edge up to 3.4%. A provisional</w:t>
      </w:r>
      <w:r>
        <w:rPr>
          <w:spacing w:val="-8"/>
          <w:sz w:val="24"/>
        </w:rPr>
        <w:t> </w:t>
      </w:r>
      <w:r>
        <w:rPr>
          <w:sz w:val="24"/>
        </w:rPr>
        <w:t>estimate,</w:t>
      </w:r>
      <w:r>
        <w:rPr>
          <w:spacing w:val="-8"/>
          <w:sz w:val="24"/>
        </w:rPr>
        <w:t> </w:t>
      </w:r>
      <w:r>
        <w:rPr>
          <w:sz w:val="24"/>
        </w:rPr>
        <w:t>based</w:t>
      </w:r>
      <w:r>
        <w:rPr>
          <w:spacing w:val="-7"/>
          <w:sz w:val="24"/>
        </w:rPr>
        <w:t> </w:t>
      </w:r>
      <w:r>
        <w:rPr>
          <w:sz w:val="24"/>
        </w:rPr>
        <w:t>on</w:t>
      </w:r>
      <w:r>
        <w:rPr>
          <w:spacing w:val="-8"/>
          <w:sz w:val="24"/>
        </w:rPr>
        <w:t> </w:t>
      </w:r>
      <w:r>
        <w:rPr>
          <w:sz w:val="24"/>
        </w:rPr>
        <w:t>data</w:t>
      </w:r>
      <w:r>
        <w:rPr>
          <w:spacing w:val="-7"/>
          <w:sz w:val="24"/>
        </w:rPr>
        <w:t> </w:t>
      </w:r>
      <w:r>
        <w:rPr>
          <w:sz w:val="24"/>
        </w:rPr>
        <w:t>covering</w:t>
      </w:r>
      <w:r>
        <w:rPr>
          <w:spacing w:val="-8"/>
          <w:sz w:val="24"/>
        </w:rPr>
        <w:t> </w:t>
      </w:r>
      <w:r>
        <w:rPr>
          <w:sz w:val="24"/>
        </w:rPr>
        <w:t>one</w:t>
      </w:r>
      <w:r>
        <w:rPr>
          <w:spacing w:val="-7"/>
          <w:sz w:val="24"/>
        </w:rPr>
        <w:t> </w:t>
      </w:r>
      <w:r>
        <w:rPr>
          <w:sz w:val="24"/>
        </w:rPr>
        <w:t>third</w:t>
      </w:r>
      <w:r>
        <w:rPr>
          <w:spacing w:val="-8"/>
          <w:sz w:val="24"/>
        </w:rPr>
        <w:t> </w:t>
      </w:r>
      <w:r>
        <w:rPr>
          <w:sz w:val="24"/>
        </w:rPr>
        <w:t>of</w:t>
      </w:r>
      <w:r>
        <w:rPr>
          <w:spacing w:val="-8"/>
          <w:sz w:val="24"/>
        </w:rPr>
        <w:t> </w:t>
      </w:r>
      <w:r>
        <w:rPr>
          <w:sz w:val="24"/>
        </w:rPr>
        <w:t>the</w:t>
      </w:r>
      <w:r>
        <w:rPr>
          <w:spacing w:val="-7"/>
          <w:sz w:val="24"/>
        </w:rPr>
        <w:t> </w:t>
      </w:r>
      <w:r>
        <w:rPr>
          <w:sz w:val="24"/>
        </w:rPr>
        <w:t>workers</w:t>
      </w:r>
      <w:r>
        <w:rPr>
          <w:spacing w:val="-8"/>
          <w:sz w:val="24"/>
        </w:rPr>
        <w:t> </w:t>
      </w:r>
      <w:r>
        <w:rPr>
          <w:sz w:val="24"/>
        </w:rPr>
        <w:t>expected</w:t>
      </w:r>
      <w:r>
        <w:rPr>
          <w:spacing w:val="-7"/>
          <w:sz w:val="24"/>
        </w:rPr>
        <w:t> </w:t>
      </w:r>
      <w:r>
        <w:rPr>
          <w:sz w:val="24"/>
        </w:rPr>
        <w:t>to</w:t>
      </w:r>
      <w:r>
        <w:rPr>
          <w:spacing w:val="-8"/>
          <w:sz w:val="24"/>
        </w:rPr>
        <w:t> </w:t>
      </w:r>
      <w:r>
        <w:rPr>
          <w:sz w:val="24"/>
        </w:rPr>
        <w:t>settle</w:t>
      </w:r>
      <w:r>
        <w:rPr>
          <w:spacing w:val="-7"/>
          <w:sz w:val="24"/>
        </w:rPr>
        <w:t> </w:t>
      </w:r>
      <w:r>
        <w:rPr>
          <w:sz w:val="24"/>
        </w:rPr>
        <w:t>in</w:t>
      </w:r>
      <w:r>
        <w:rPr>
          <w:spacing w:val="-8"/>
          <w:sz w:val="24"/>
        </w:rPr>
        <w:t> </w:t>
      </w:r>
      <w:r>
        <w:rPr>
          <w:sz w:val="24"/>
        </w:rPr>
        <w:t>January 1998, suggested that the median settlement was around 1 percentage point higher than in January 1997. There was some evidence that the ‘floor’ for settlements had risen in recent months.</w:t>
      </w:r>
      <w:r>
        <w:rPr>
          <w:spacing w:val="-18"/>
          <w:sz w:val="24"/>
        </w:rPr>
        <w:t> </w:t>
      </w:r>
      <w:r>
        <w:rPr>
          <w:spacing w:val="-2"/>
          <w:sz w:val="24"/>
        </w:rPr>
        <w:t>But</w:t>
      </w:r>
    </w:p>
    <w:p>
      <w:pPr>
        <w:spacing w:after="0" w:line="321" w:lineRule="auto"/>
        <w:jc w:val="left"/>
        <w:rPr>
          <w:sz w:val="24"/>
        </w:rPr>
        <w:sectPr>
          <w:pgSz w:w="11900" w:h="16840"/>
          <w:pgMar w:header="724" w:footer="0" w:top="1260" w:bottom="280" w:left="860" w:right="880"/>
        </w:sectPr>
      </w:pPr>
    </w:p>
    <w:p>
      <w:pPr>
        <w:pStyle w:val="BodyText"/>
        <w:spacing w:before="6"/>
        <w:rPr>
          <w:sz w:val="18"/>
        </w:rPr>
      </w:pPr>
    </w:p>
    <w:p>
      <w:pPr>
        <w:pStyle w:val="BodyText"/>
        <w:spacing w:line="321" w:lineRule="auto" w:before="90"/>
        <w:ind w:left="580" w:right="522"/>
      </w:pPr>
      <w:r>
        <w:rPr/>
        <w:t>higher settlements were not uniform across all firms: a number of early 1998 settlements were lower than in the previous year.</w:t>
      </w:r>
    </w:p>
    <w:p>
      <w:pPr>
        <w:pStyle w:val="BodyText"/>
        <w:spacing w:before="1"/>
        <w:rPr>
          <w:sz w:val="32"/>
        </w:rPr>
      </w:pPr>
    </w:p>
    <w:p>
      <w:pPr>
        <w:pStyle w:val="ListParagraph"/>
        <w:numPr>
          <w:ilvl w:val="0"/>
          <w:numId w:val="2"/>
        </w:numPr>
        <w:tabs>
          <w:tab w:pos="979" w:val="left" w:leader="none"/>
        </w:tabs>
        <w:spacing w:line="321" w:lineRule="auto" w:before="0" w:after="0"/>
        <w:ind w:left="580" w:right="296" w:firstLine="0"/>
        <w:jc w:val="left"/>
        <w:rPr>
          <w:sz w:val="24"/>
        </w:rPr>
      </w:pPr>
      <w:r>
        <w:rPr>
          <w:sz w:val="24"/>
        </w:rPr>
        <w:t>The </w:t>
      </w:r>
      <w:r>
        <w:rPr>
          <w:spacing w:val="-3"/>
          <w:sz w:val="24"/>
        </w:rPr>
        <w:t>fall </w:t>
      </w:r>
      <w:r>
        <w:rPr>
          <w:sz w:val="24"/>
        </w:rPr>
        <w:t>in </w:t>
      </w:r>
      <w:r>
        <w:rPr>
          <w:spacing w:val="-3"/>
          <w:sz w:val="24"/>
        </w:rPr>
        <w:t>female unemployment </w:t>
      </w:r>
      <w:r>
        <w:rPr>
          <w:sz w:val="24"/>
        </w:rPr>
        <w:t>was </w:t>
      </w:r>
      <w:r>
        <w:rPr>
          <w:spacing w:val="-3"/>
          <w:sz w:val="24"/>
        </w:rPr>
        <w:t>then considered. </w:t>
      </w:r>
      <w:r>
        <w:rPr>
          <w:sz w:val="24"/>
        </w:rPr>
        <w:t>It was </w:t>
      </w:r>
      <w:r>
        <w:rPr>
          <w:spacing w:val="-3"/>
          <w:sz w:val="24"/>
        </w:rPr>
        <w:t>striking that, </w:t>
      </w:r>
      <w:r>
        <w:rPr>
          <w:sz w:val="24"/>
        </w:rPr>
        <w:t>in a </w:t>
      </w:r>
      <w:r>
        <w:rPr>
          <w:spacing w:val="-3"/>
          <w:sz w:val="24"/>
        </w:rPr>
        <w:t>pure </w:t>
      </w:r>
      <w:r>
        <w:rPr>
          <w:sz w:val="24"/>
        </w:rPr>
        <w:t>accounting</w:t>
      </w:r>
      <w:r>
        <w:rPr>
          <w:spacing w:val="-9"/>
          <w:sz w:val="24"/>
        </w:rPr>
        <w:t> </w:t>
      </w:r>
      <w:r>
        <w:rPr>
          <w:sz w:val="24"/>
        </w:rPr>
        <w:t>sense,</w:t>
      </w:r>
      <w:r>
        <w:rPr>
          <w:spacing w:val="-8"/>
          <w:sz w:val="24"/>
        </w:rPr>
        <w:t> </w:t>
      </w:r>
      <w:r>
        <w:rPr>
          <w:sz w:val="24"/>
        </w:rPr>
        <w:t>the</w:t>
      </w:r>
      <w:r>
        <w:rPr>
          <w:spacing w:val="-8"/>
          <w:sz w:val="24"/>
        </w:rPr>
        <w:t> </w:t>
      </w:r>
      <w:r>
        <w:rPr>
          <w:sz w:val="24"/>
        </w:rPr>
        <w:t>lower</w:t>
      </w:r>
      <w:r>
        <w:rPr>
          <w:spacing w:val="-8"/>
          <w:sz w:val="24"/>
        </w:rPr>
        <w:t> </w:t>
      </w:r>
      <w:r>
        <w:rPr>
          <w:sz w:val="24"/>
        </w:rPr>
        <w:t>level</w:t>
      </w:r>
      <w:r>
        <w:rPr>
          <w:spacing w:val="-8"/>
          <w:sz w:val="24"/>
        </w:rPr>
        <w:t> </w:t>
      </w:r>
      <w:r>
        <w:rPr>
          <w:sz w:val="24"/>
        </w:rPr>
        <w:t>of</w:t>
      </w:r>
      <w:r>
        <w:rPr>
          <w:spacing w:val="-8"/>
          <w:sz w:val="24"/>
        </w:rPr>
        <w:t> </w:t>
      </w:r>
      <w:r>
        <w:rPr>
          <w:sz w:val="24"/>
        </w:rPr>
        <w:t>aggregate</w:t>
      </w:r>
      <w:r>
        <w:rPr>
          <w:spacing w:val="-8"/>
          <w:sz w:val="24"/>
        </w:rPr>
        <w:t> </w:t>
      </w:r>
      <w:r>
        <w:rPr>
          <w:sz w:val="24"/>
        </w:rPr>
        <w:t>LFS</w:t>
      </w:r>
      <w:r>
        <w:rPr>
          <w:spacing w:val="-8"/>
          <w:sz w:val="24"/>
        </w:rPr>
        <w:t> </w:t>
      </w:r>
      <w:r>
        <w:rPr>
          <w:sz w:val="24"/>
        </w:rPr>
        <w:t>unemployment</w:t>
      </w:r>
      <w:r>
        <w:rPr>
          <w:spacing w:val="-8"/>
          <w:sz w:val="24"/>
        </w:rPr>
        <w:t> </w:t>
      </w:r>
      <w:r>
        <w:rPr>
          <w:sz w:val="24"/>
        </w:rPr>
        <w:t>relative</w:t>
      </w:r>
      <w:r>
        <w:rPr>
          <w:spacing w:val="-8"/>
          <w:sz w:val="24"/>
        </w:rPr>
        <w:t> </w:t>
      </w:r>
      <w:r>
        <w:rPr>
          <w:sz w:val="24"/>
        </w:rPr>
        <w:t>to</w:t>
      </w:r>
      <w:r>
        <w:rPr>
          <w:spacing w:val="-9"/>
          <w:sz w:val="24"/>
        </w:rPr>
        <w:t> </w:t>
      </w:r>
      <w:r>
        <w:rPr>
          <w:sz w:val="24"/>
        </w:rPr>
        <w:t>the</w:t>
      </w:r>
      <w:r>
        <w:rPr>
          <w:spacing w:val="-8"/>
          <w:sz w:val="24"/>
        </w:rPr>
        <w:t> </w:t>
      </w:r>
      <w:r>
        <w:rPr>
          <w:sz w:val="24"/>
        </w:rPr>
        <w:t>previous</w:t>
      </w:r>
      <w:r>
        <w:rPr>
          <w:spacing w:val="-8"/>
          <w:sz w:val="24"/>
        </w:rPr>
        <w:t> </w:t>
      </w:r>
      <w:r>
        <w:rPr>
          <w:spacing w:val="-2"/>
          <w:sz w:val="24"/>
        </w:rPr>
        <w:t>trough </w:t>
      </w:r>
      <w:r>
        <w:rPr>
          <w:spacing w:val="-3"/>
          <w:sz w:val="24"/>
        </w:rPr>
        <w:t>could </w:t>
      </w:r>
      <w:r>
        <w:rPr>
          <w:sz w:val="24"/>
        </w:rPr>
        <w:t>be </w:t>
      </w:r>
      <w:r>
        <w:rPr>
          <w:spacing w:val="-3"/>
          <w:sz w:val="24"/>
        </w:rPr>
        <w:t>more than accounted </w:t>
      </w:r>
      <w:r>
        <w:rPr>
          <w:sz w:val="24"/>
        </w:rPr>
        <w:t>for by the </w:t>
      </w:r>
      <w:r>
        <w:rPr>
          <w:spacing w:val="-3"/>
          <w:sz w:val="24"/>
        </w:rPr>
        <w:t>fall </w:t>
      </w:r>
      <w:r>
        <w:rPr>
          <w:sz w:val="24"/>
        </w:rPr>
        <w:t>in </w:t>
      </w:r>
      <w:r>
        <w:rPr>
          <w:spacing w:val="-3"/>
          <w:sz w:val="24"/>
        </w:rPr>
        <w:t>female unemployment, which </w:t>
      </w:r>
      <w:r>
        <w:rPr>
          <w:sz w:val="24"/>
        </w:rPr>
        <w:t>had </w:t>
      </w:r>
      <w:r>
        <w:rPr>
          <w:spacing w:val="-3"/>
          <w:sz w:val="24"/>
        </w:rPr>
        <w:t>fallen</w:t>
      </w:r>
      <w:r>
        <w:rPr>
          <w:spacing w:val="9"/>
          <w:sz w:val="24"/>
        </w:rPr>
        <w:t> </w:t>
      </w:r>
      <w:r>
        <w:rPr>
          <w:spacing w:val="-3"/>
          <w:sz w:val="24"/>
        </w:rPr>
        <w:t>to</w:t>
      </w:r>
    </w:p>
    <w:p>
      <w:pPr>
        <w:pStyle w:val="BodyText"/>
        <w:spacing w:line="321" w:lineRule="auto"/>
        <w:ind w:left="580" w:right="316"/>
      </w:pPr>
      <w:r>
        <w:rPr/>
        <w:t>1 percentage point below its previous trough, whereas the male rate remained above its previous trough. And the relative improvement in female unemployment rates is also apparent by comparing the cyclical peaks in unemployment in 1984 and 1993.</w:t>
      </w:r>
    </w:p>
    <w:p>
      <w:pPr>
        <w:pStyle w:val="BodyText"/>
        <w:rPr>
          <w:sz w:val="32"/>
        </w:rPr>
      </w:pPr>
    </w:p>
    <w:p>
      <w:pPr>
        <w:pStyle w:val="ListParagraph"/>
        <w:numPr>
          <w:ilvl w:val="0"/>
          <w:numId w:val="4"/>
        </w:numPr>
        <w:tabs>
          <w:tab w:pos="979" w:val="left" w:leader="none"/>
        </w:tabs>
        <w:spacing w:line="321" w:lineRule="auto" w:before="0" w:after="0"/>
        <w:ind w:left="580" w:right="473" w:firstLine="0"/>
        <w:jc w:val="left"/>
        <w:rPr>
          <w:sz w:val="24"/>
        </w:rPr>
      </w:pPr>
      <w:r>
        <w:rPr>
          <w:sz w:val="24"/>
        </w:rPr>
        <w:t>Unemployment rates for various groups of women showed that the most striking reduction was for women with children aged 0-4 years. This group accounted for only 10% of the</w:t>
      </w:r>
      <w:r>
        <w:rPr>
          <w:spacing w:val="-40"/>
          <w:sz w:val="24"/>
        </w:rPr>
        <w:t> </w:t>
      </w:r>
      <w:r>
        <w:rPr>
          <w:spacing w:val="-2"/>
          <w:sz w:val="24"/>
        </w:rPr>
        <w:t>female </w:t>
      </w:r>
      <w:r>
        <w:rPr>
          <w:spacing w:val="-3"/>
          <w:sz w:val="24"/>
        </w:rPr>
        <w:t>labour force </w:t>
      </w:r>
      <w:r>
        <w:rPr>
          <w:sz w:val="24"/>
        </w:rPr>
        <w:t>in </w:t>
      </w:r>
      <w:r>
        <w:rPr>
          <w:spacing w:val="-3"/>
          <w:sz w:val="24"/>
        </w:rPr>
        <w:t>1984, </w:t>
      </w:r>
      <w:r>
        <w:rPr>
          <w:sz w:val="24"/>
        </w:rPr>
        <w:t>but for </w:t>
      </w:r>
      <w:r>
        <w:rPr>
          <w:spacing w:val="-3"/>
          <w:sz w:val="24"/>
        </w:rPr>
        <w:t>some </w:t>
      </w:r>
      <w:r>
        <w:rPr>
          <w:sz w:val="24"/>
        </w:rPr>
        <w:t>45% of the </w:t>
      </w:r>
      <w:r>
        <w:rPr>
          <w:spacing w:val="-3"/>
          <w:sz w:val="24"/>
        </w:rPr>
        <w:t>fall </w:t>
      </w:r>
      <w:r>
        <w:rPr>
          <w:sz w:val="24"/>
        </w:rPr>
        <w:t>in </w:t>
      </w:r>
      <w:r>
        <w:rPr>
          <w:spacing w:val="-3"/>
          <w:sz w:val="24"/>
        </w:rPr>
        <w:t>female unemployment between 1984 and 1993. This trend </w:t>
      </w:r>
      <w:r>
        <w:rPr>
          <w:sz w:val="24"/>
        </w:rPr>
        <w:t>may </w:t>
      </w:r>
      <w:r>
        <w:rPr>
          <w:spacing w:val="-3"/>
          <w:sz w:val="24"/>
        </w:rPr>
        <w:t>partly </w:t>
      </w:r>
      <w:r>
        <w:rPr>
          <w:sz w:val="24"/>
        </w:rPr>
        <w:t>be </w:t>
      </w:r>
      <w:r>
        <w:rPr>
          <w:spacing w:val="-3"/>
          <w:sz w:val="24"/>
        </w:rPr>
        <w:t>explained </w:t>
      </w:r>
      <w:r>
        <w:rPr>
          <w:sz w:val="24"/>
        </w:rPr>
        <w:t>by the </w:t>
      </w:r>
      <w:r>
        <w:rPr>
          <w:spacing w:val="-3"/>
          <w:sz w:val="24"/>
        </w:rPr>
        <w:t>marked rise </w:t>
      </w:r>
      <w:r>
        <w:rPr>
          <w:sz w:val="24"/>
        </w:rPr>
        <w:t>in the </w:t>
      </w:r>
      <w:r>
        <w:rPr>
          <w:spacing w:val="-3"/>
          <w:sz w:val="24"/>
        </w:rPr>
        <w:t>numbers </w:t>
      </w:r>
      <w:r>
        <w:rPr>
          <w:sz w:val="24"/>
        </w:rPr>
        <w:t>of </w:t>
      </w:r>
      <w:r>
        <w:rPr>
          <w:spacing w:val="-3"/>
          <w:sz w:val="24"/>
        </w:rPr>
        <w:t>firms offering flexible workplace arrangements </w:t>
      </w:r>
      <w:r>
        <w:rPr>
          <w:sz w:val="24"/>
        </w:rPr>
        <w:t>and by </w:t>
      </w:r>
      <w:r>
        <w:rPr>
          <w:spacing w:val="-3"/>
          <w:sz w:val="24"/>
        </w:rPr>
        <w:t>improvements </w:t>
      </w:r>
      <w:r>
        <w:rPr>
          <w:sz w:val="24"/>
        </w:rPr>
        <w:t>in the </w:t>
      </w:r>
      <w:r>
        <w:rPr>
          <w:spacing w:val="-3"/>
          <w:sz w:val="24"/>
        </w:rPr>
        <w:t>availability </w:t>
      </w:r>
      <w:r>
        <w:rPr>
          <w:sz w:val="24"/>
        </w:rPr>
        <w:t>of </w:t>
      </w:r>
      <w:r>
        <w:rPr>
          <w:spacing w:val="-3"/>
          <w:sz w:val="24"/>
        </w:rPr>
        <w:t>childcare. These </w:t>
      </w:r>
      <w:r>
        <w:rPr>
          <w:sz w:val="24"/>
        </w:rPr>
        <w:t>structural</w:t>
      </w:r>
      <w:r>
        <w:rPr>
          <w:spacing w:val="-8"/>
          <w:sz w:val="24"/>
        </w:rPr>
        <w:t> </w:t>
      </w:r>
      <w:r>
        <w:rPr>
          <w:sz w:val="24"/>
        </w:rPr>
        <w:t>changes</w:t>
      </w:r>
      <w:r>
        <w:rPr>
          <w:spacing w:val="-8"/>
          <w:sz w:val="24"/>
        </w:rPr>
        <w:t> </w:t>
      </w:r>
      <w:r>
        <w:rPr>
          <w:sz w:val="24"/>
        </w:rPr>
        <w:t>may</w:t>
      </w:r>
      <w:r>
        <w:rPr>
          <w:spacing w:val="-8"/>
          <w:sz w:val="24"/>
        </w:rPr>
        <w:t> </w:t>
      </w:r>
      <w:r>
        <w:rPr>
          <w:sz w:val="24"/>
        </w:rPr>
        <w:t>indicate</w:t>
      </w:r>
      <w:r>
        <w:rPr>
          <w:spacing w:val="-8"/>
          <w:sz w:val="24"/>
        </w:rPr>
        <w:t> </w:t>
      </w:r>
      <w:r>
        <w:rPr>
          <w:sz w:val="24"/>
        </w:rPr>
        <w:t>an</w:t>
      </w:r>
      <w:r>
        <w:rPr>
          <w:spacing w:val="-8"/>
          <w:sz w:val="24"/>
        </w:rPr>
        <w:t> </w:t>
      </w:r>
      <w:r>
        <w:rPr>
          <w:sz w:val="24"/>
        </w:rPr>
        <w:t>improvement</w:t>
      </w:r>
      <w:r>
        <w:rPr>
          <w:spacing w:val="-8"/>
          <w:sz w:val="24"/>
        </w:rPr>
        <w:t> </w:t>
      </w:r>
      <w:r>
        <w:rPr>
          <w:sz w:val="24"/>
        </w:rPr>
        <w:t>in</w:t>
      </w:r>
      <w:r>
        <w:rPr>
          <w:spacing w:val="-8"/>
          <w:sz w:val="24"/>
        </w:rPr>
        <w:t> </w:t>
      </w:r>
      <w:r>
        <w:rPr>
          <w:sz w:val="24"/>
        </w:rPr>
        <w:t>the</w:t>
      </w:r>
      <w:r>
        <w:rPr>
          <w:spacing w:val="-8"/>
          <w:sz w:val="24"/>
        </w:rPr>
        <w:t> </w:t>
      </w:r>
      <w:r>
        <w:rPr>
          <w:sz w:val="24"/>
        </w:rPr>
        <w:t>ability</w:t>
      </w:r>
      <w:r>
        <w:rPr>
          <w:spacing w:val="-8"/>
          <w:sz w:val="24"/>
        </w:rPr>
        <w:t> </w:t>
      </w:r>
      <w:r>
        <w:rPr>
          <w:sz w:val="24"/>
        </w:rPr>
        <w:t>of</w:t>
      </w:r>
      <w:r>
        <w:rPr>
          <w:spacing w:val="-8"/>
          <w:sz w:val="24"/>
        </w:rPr>
        <w:t> </w:t>
      </w:r>
      <w:r>
        <w:rPr>
          <w:sz w:val="24"/>
        </w:rPr>
        <w:t>young</w:t>
      </w:r>
      <w:r>
        <w:rPr>
          <w:spacing w:val="-8"/>
          <w:sz w:val="24"/>
        </w:rPr>
        <w:t> </w:t>
      </w:r>
      <w:r>
        <w:rPr>
          <w:sz w:val="24"/>
        </w:rPr>
        <w:t>mothers</w:t>
      </w:r>
      <w:r>
        <w:rPr>
          <w:spacing w:val="-8"/>
          <w:sz w:val="24"/>
        </w:rPr>
        <w:t> </w:t>
      </w:r>
      <w:r>
        <w:rPr>
          <w:sz w:val="24"/>
        </w:rPr>
        <w:t>to</w:t>
      </w:r>
      <w:r>
        <w:rPr>
          <w:spacing w:val="-8"/>
          <w:sz w:val="24"/>
        </w:rPr>
        <w:t> </w:t>
      </w:r>
      <w:r>
        <w:rPr>
          <w:sz w:val="24"/>
        </w:rPr>
        <w:t>compete</w:t>
      </w:r>
      <w:r>
        <w:rPr>
          <w:spacing w:val="-8"/>
          <w:sz w:val="24"/>
        </w:rPr>
        <w:t> </w:t>
      </w:r>
      <w:r>
        <w:rPr>
          <w:spacing w:val="-2"/>
          <w:sz w:val="24"/>
        </w:rPr>
        <w:t>for </w:t>
      </w:r>
      <w:r>
        <w:rPr>
          <w:sz w:val="24"/>
        </w:rPr>
        <w:t>jobs.</w:t>
      </w:r>
    </w:p>
    <w:p>
      <w:pPr>
        <w:pStyle w:val="BodyText"/>
        <w:spacing w:before="5"/>
        <w:rPr>
          <w:sz w:val="32"/>
        </w:rPr>
      </w:pPr>
    </w:p>
    <w:p>
      <w:pPr>
        <w:pStyle w:val="Heading1"/>
        <w:numPr>
          <w:ilvl w:val="0"/>
          <w:numId w:val="3"/>
        </w:numPr>
        <w:tabs>
          <w:tab w:pos="1299" w:val="left" w:leader="none"/>
          <w:tab w:pos="1300" w:val="left" w:leader="none"/>
        </w:tabs>
        <w:spacing w:line="240" w:lineRule="auto" w:before="0" w:after="0"/>
        <w:ind w:left="1300" w:right="0" w:hanging="720"/>
        <w:jc w:val="left"/>
      </w:pPr>
      <w:r>
        <w:rPr>
          <w:spacing w:val="-2"/>
        </w:rPr>
        <w:t>Prices</w:t>
      </w:r>
    </w:p>
    <w:p>
      <w:pPr>
        <w:pStyle w:val="BodyText"/>
        <w:rPr>
          <w:b/>
          <w:sz w:val="26"/>
        </w:rPr>
      </w:pPr>
    </w:p>
    <w:p>
      <w:pPr>
        <w:pStyle w:val="ListParagraph"/>
        <w:numPr>
          <w:ilvl w:val="0"/>
          <w:numId w:val="4"/>
        </w:numPr>
        <w:tabs>
          <w:tab w:pos="1035" w:val="left" w:leader="none"/>
          <w:tab w:pos="1036" w:val="left" w:leader="none"/>
        </w:tabs>
        <w:spacing w:line="321" w:lineRule="auto" w:before="165" w:after="0"/>
        <w:ind w:left="580" w:right="166" w:firstLine="0"/>
        <w:jc w:val="left"/>
        <w:rPr>
          <w:sz w:val="24"/>
        </w:rPr>
      </w:pPr>
      <w:r>
        <w:rPr>
          <w:sz w:val="24"/>
        </w:rPr>
        <w:t>The latest data indicated further input price deflation. The Bank’s sterling commodity price </w:t>
      </w:r>
      <w:r>
        <w:rPr>
          <w:spacing w:val="-3"/>
          <w:sz w:val="24"/>
        </w:rPr>
        <w:t>index fell </w:t>
      </w:r>
      <w:r>
        <w:rPr>
          <w:sz w:val="24"/>
        </w:rPr>
        <w:t>in </w:t>
      </w:r>
      <w:r>
        <w:rPr>
          <w:spacing w:val="-3"/>
          <w:sz w:val="24"/>
        </w:rPr>
        <w:t>December </w:t>
      </w:r>
      <w:r>
        <w:rPr>
          <w:sz w:val="24"/>
        </w:rPr>
        <w:t>by a </w:t>
      </w:r>
      <w:r>
        <w:rPr>
          <w:spacing w:val="-3"/>
          <w:sz w:val="24"/>
        </w:rPr>
        <w:t>provisional 1.3% </w:t>
      </w:r>
      <w:r>
        <w:rPr>
          <w:sz w:val="24"/>
        </w:rPr>
        <w:t>on a </w:t>
      </w:r>
      <w:r>
        <w:rPr>
          <w:spacing w:val="-3"/>
          <w:sz w:val="24"/>
        </w:rPr>
        <w:t>month earlier, increasing </w:t>
      </w:r>
      <w:r>
        <w:rPr>
          <w:sz w:val="24"/>
        </w:rPr>
        <w:t>the </w:t>
      </w:r>
      <w:r>
        <w:rPr>
          <w:spacing w:val="-3"/>
          <w:sz w:val="24"/>
        </w:rPr>
        <w:t>annual rate of </w:t>
      </w:r>
      <w:r>
        <w:rPr>
          <w:sz w:val="24"/>
        </w:rPr>
        <w:t>deflation to -12%. The index was provisional, as it did not yet include agricultural prices, which had </w:t>
      </w:r>
      <w:r>
        <w:rPr>
          <w:spacing w:val="-3"/>
          <w:sz w:val="24"/>
        </w:rPr>
        <w:t>also been falling sharply, suggesting that commodity price deflation might </w:t>
      </w:r>
      <w:r>
        <w:rPr>
          <w:sz w:val="24"/>
        </w:rPr>
        <w:t>be </w:t>
      </w:r>
      <w:r>
        <w:rPr>
          <w:spacing w:val="-3"/>
          <w:sz w:val="24"/>
        </w:rPr>
        <w:t>even more rapid. The fall </w:t>
      </w:r>
      <w:r>
        <w:rPr>
          <w:sz w:val="24"/>
        </w:rPr>
        <w:t>in </w:t>
      </w:r>
      <w:r>
        <w:rPr>
          <w:spacing w:val="-3"/>
          <w:sz w:val="24"/>
        </w:rPr>
        <w:t>the </w:t>
      </w:r>
      <w:r>
        <w:rPr>
          <w:spacing w:val="-4"/>
          <w:sz w:val="24"/>
        </w:rPr>
        <w:t>index </w:t>
      </w:r>
      <w:r>
        <w:rPr>
          <w:sz w:val="24"/>
        </w:rPr>
        <w:t>in </w:t>
      </w:r>
      <w:r>
        <w:rPr>
          <w:spacing w:val="-4"/>
          <w:sz w:val="24"/>
        </w:rPr>
        <w:t>December mainly reflected </w:t>
      </w:r>
      <w:r>
        <w:rPr>
          <w:spacing w:val="-3"/>
          <w:sz w:val="24"/>
        </w:rPr>
        <w:t>the </w:t>
      </w:r>
      <w:r>
        <w:rPr>
          <w:spacing w:val="-4"/>
          <w:sz w:val="24"/>
        </w:rPr>
        <w:t>impact </w:t>
      </w:r>
      <w:r>
        <w:rPr>
          <w:sz w:val="24"/>
        </w:rPr>
        <w:t>of </w:t>
      </w:r>
      <w:r>
        <w:rPr>
          <w:spacing w:val="-3"/>
          <w:sz w:val="24"/>
        </w:rPr>
        <w:t>the </w:t>
      </w:r>
      <w:r>
        <w:rPr>
          <w:spacing w:val="-4"/>
          <w:sz w:val="24"/>
        </w:rPr>
        <w:t>Asian crisis </w:t>
      </w:r>
      <w:r>
        <w:rPr>
          <w:sz w:val="24"/>
        </w:rPr>
        <w:t>on </w:t>
      </w:r>
      <w:r>
        <w:rPr>
          <w:spacing w:val="-4"/>
          <w:sz w:val="24"/>
        </w:rPr>
        <w:t>metals and </w:t>
      </w:r>
      <w:r>
        <w:rPr>
          <w:spacing w:val="52"/>
          <w:sz w:val="24"/>
        </w:rPr>
        <w:t> </w:t>
      </w:r>
      <w:r>
        <w:rPr>
          <w:spacing w:val="-3"/>
          <w:sz w:val="24"/>
        </w:rPr>
        <w:t>other commodity prices, </w:t>
      </w:r>
      <w:r>
        <w:rPr>
          <w:sz w:val="24"/>
        </w:rPr>
        <w:t>and </w:t>
      </w:r>
      <w:r>
        <w:rPr>
          <w:spacing w:val="-3"/>
          <w:sz w:val="24"/>
        </w:rPr>
        <w:t>falling </w:t>
      </w:r>
      <w:r>
        <w:rPr>
          <w:sz w:val="24"/>
        </w:rPr>
        <w:t>oil </w:t>
      </w:r>
      <w:r>
        <w:rPr>
          <w:spacing w:val="-3"/>
          <w:sz w:val="24"/>
        </w:rPr>
        <w:t>prices. </w:t>
      </w:r>
      <w:r>
        <w:rPr>
          <w:sz w:val="24"/>
        </w:rPr>
        <w:t>The </w:t>
      </w:r>
      <w:r>
        <w:rPr>
          <w:spacing w:val="-3"/>
          <w:sz w:val="24"/>
        </w:rPr>
        <w:t>price </w:t>
      </w:r>
      <w:r>
        <w:rPr>
          <w:sz w:val="24"/>
        </w:rPr>
        <w:t>of </w:t>
      </w:r>
      <w:r>
        <w:rPr>
          <w:spacing w:val="-3"/>
          <w:sz w:val="24"/>
        </w:rPr>
        <w:t>Brent crude fell </w:t>
      </w:r>
      <w:r>
        <w:rPr>
          <w:sz w:val="24"/>
        </w:rPr>
        <w:t>in </w:t>
      </w:r>
      <w:r>
        <w:rPr>
          <w:spacing w:val="-3"/>
          <w:sz w:val="24"/>
        </w:rPr>
        <w:t>January </w:t>
      </w:r>
      <w:r>
        <w:rPr>
          <w:sz w:val="24"/>
        </w:rPr>
        <w:t>to as low</w:t>
      </w:r>
      <w:r>
        <w:rPr>
          <w:spacing w:val="29"/>
          <w:sz w:val="24"/>
        </w:rPr>
        <w:t> </w:t>
      </w:r>
      <w:r>
        <w:rPr>
          <w:spacing w:val="-3"/>
          <w:sz w:val="24"/>
        </w:rPr>
        <w:t>as</w:t>
      </w:r>
    </w:p>
    <w:p>
      <w:pPr>
        <w:pStyle w:val="BodyText"/>
        <w:spacing w:line="321" w:lineRule="auto"/>
        <w:ind w:left="580" w:right="142"/>
      </w:pPr>
      <w:r>
        <w:rPr/>
        <w:t>$14.7 per barrel, its lowest for 4 years. Higher OPEC quotas, the mild northern hemisphere winter and the Asian crisis have all tended to put downward pressure on oil prices.</w:t>
      </w:r>
    </w:p>
    <w:p>
      <w:pPr>
        <w:pStyle w:val="BodyText"/>
        <w:spacing w:before="11"/>
        <w:rPr>
          <w:sz w:val="31"/>
        </w:rPr>
      </w:pPr>
    </w:p>
    <w:p>
      <w:pPr>
        <w:pStyle w:val="ListParagraph"/>
        <w:numPr>
          <w:ilvl w:val="0"/>
          <w:numId w:val="4"/>
        </w:numPr>
        <w:tabs>
          <w:tab w:pos="1035" w:val="left" w:leader="none"/>
          <w:tab w:pos="1036" w:val="left" w:leader="none"/>
        </w:tabs>
        <w:spacing w:line="240" w:lineRule="auto" w:before="0" w:after="0"/>
        <w:ind w:left="1036" w:right="0" w:hanging="456"/>
        <w:jc w:val="left"/>
        <w:rPr>
          <w:sz w:val="24"/>
        </w:rPr>
      </w:pPr>
      <w:r>
        <w:rPr>
          <w:sz w:val="24"/>
        </w:rPr>
        <w:t>Producer</w:t>
      </w:r>
      <w:r>
        <w:rPr>
          <w:spacing w:val="-5"/>
          <w:sz w:val="24"/>
        </w:rPr>
        <w:t> </w:t>
      </w:r>
      <w:r>
        <w:rPr>
          <w:sz w:val="24"/>
        </w:rPr>
        <w:t>input</w:t>
      </w:r>
      <w:r>
        <w:rPr>
          <w:spacing w:val="-5"/>
          <w:sz w:val="24"/>
        </w:rPr>
        <w:t> </w:t>
      </w:r>
      <w:r>
        <w:rPr>
          <w:sz w:val="24"/>
        </w:rPr>
        <w:t>prices</w:t>
      </w:r>
      <w:r>
        <w:rPr>
          <w:spacing w:val="-5"/>
          <w:sz w:val="24"/>
        </w:rPr>
        <w:t> </w:t>
      </w:r>
      <w:r>
        <w:rPr>
          <w:sz w:val="24"/>
        </w:rPr>
        <w:t>fell</w:t>
      </w:r>
      <w:r>
        <w:rPr>
          <w:spacing w:val="-5"/>
          <w:sz w:val="24"/>
        </w:rPr>
        <w:t> </w:t>
      </w:r>
      <w:r>
        <w:rPr>
          <w:sz w:val="24"/>
        </w:rPr>
        <w:t>in</w:t>
      </w:r>
      <w:r>
        <w:rPr>
          <w:spacing w:val="-5"/>
          <w:sz w:val="24"/>
        </w:rPr>
        <w:t> </w:t>
      </w:r>
      <w:r>
        <w:rPr>
          <w:sz w:val="24"/>
        </w:rPr>
        <w:t>December</w:t>
      </w:r>
      <w:r>
        <w:rPr>
          <w:spacing w:val="-5"/>
          <w:sz w:val="24"/>
        </w:rPr>
        <w:t> </w:t>
      </w:r>
      <w:r>
        <w:rPr>
          <w:sz w:val="24"/>
        </w:rPr>
        <w:t>by</w:t>
      </w:r>
      <w:r>
        <w:rPr>
          <w:spacing w:val="-5"/>
          <w:sz w:val="24"/>
        </w:rPr>
        <w:t> </w:t>
      </w:r>
      <w:r>
        <w:rPr>
          <w:sz w:val="24"/>
        </w:rPr>
        <w:t>1.4%,</w:t>
      </w:r>
      <w:r>
        <w:rPr>
          <w:spacing w:val="-5"/>
          <w:sz w:val="24"/>
        </w:rPr>
        <w:t> </w:t>
      </w:r>
      <w:r>
        <w:rPr>
          <w:sz w:val="24"/>
        </w:rPr>
        <w:t>increasing</w:t>
      </w:r>
      <w:r>
        <w:rPr>
          <w:spacing w:val="-5"/>
          <w:sz w:val="24"/>
        </w:rPr>
        <w:t> </w:t>
      </w:r>
      <w:r>
        <w:rPr>
          <w:sz w:val="24"/>
        </w:rPr>
        <w:t>the</w:t>
      </w:r>
      <w:r>
        <w:rPr>
          <w:spacing w:val="-5"/>
          <w:sz w:val="24"/>
        </w:rPr>
        <w:t> </w:t>
      </w:r>
      <w:r>
        <w:rPr>
          <w:sz w:val="24"/>
        </w:rPr>
        <w:t>annual</w:t>
      </w:r>
      <w:r>
        <w:rPr>
          <w:spacing w:val="-5"/>
          <w:sz w:val="24"/>
        </w:rPr>
        <w:t> </w:t>
      </w:r>
      <w:r>
        <w:rPr>
          <w:sz w:val="24"/>
        </w:rPr>
        <w:t>rate</w:t>
      </w:r>
      <w:r>
        <w:rPr>
          <w:spacing w:val="-5"/>
          <w:sz w:val="24"/>
        </w:rPr>
        <w:t> </w:t>
      </w:r>
      <w:r>
        <w:rPr>
          <w:sz w:val="24"/>
        </w:rPr>
        <w:t>of</w:t>
      </w:r>
      <w:r>
        <w:rPr>
          <w:spacing w:val="-5"/>
          <w:sz w:val="24"/>
        </w:rPr>
        <w:t> </w:t>
      </w:r>
      <w:r>
        <w:rPr>
          <w:sz w:val="24"/>
        </w:rPr>
        <w:t>deflation</w:t>
      </w:r>
      <w:r>
        <w:rPr>
          <w:spacing w:val="-5"/>
          <w:sz w:val="24"/>
        </w:rPr>
        <w:t> </w:t>
      </w:r>
      <w:r>
        <w:rPr>
          <w:sz w:val="24"/>
        </w:rPr>
        <w:t>to</w:t>
      </w:r>
    </w:p>
    <w:p>
      <w:pPr>
        <w:pStyle w:val="BodyText"/>
        <w:spacing w:line="321" w:lineRule="auto" w:before="94"/>
        <w:ind w:left="580" w:right="316"/>
      </w:pPr>
      <w:r>
        <w:rPr/>
        <w:t>-9.5%. The CIPS Survey of Manufacturing in January indicated further falls in input prices. </w:t>
      </w:r>
      <w:r>
        <w:rPr>
          <w:spacing w:val="-3"/>
        </w:rPr>
        <w:t>Output prices have been basically flat, rising </w:t>
      </w:r>
      <w:r>
        <w:rPr/>
        <w:t>by </w:t>
      </w:r>
      <w:r>
        <w:rPr>
          <w:spacing w:val="-3"/>
        </w:rPr>
        <w:t>0.1% </w:t>
      </w:r>
      <w:r>
        <w:rPr/>
        <w:t>in </w:t>
      </w:r>
      <w:r>
        <w:rPr>
          <w:spacing w:val="-3"/>
        </w:rPr>
        <w:t>December </w:t>
      </w:r>
      <w:r>
        <w:rPr/>
        <w:t>on a </w:t>
      </w:r>
      <w:r>
        <w:rPr>
          <w:spacing w:val="-3"/>
        </w:rPr>
        <w:t>month earlier (0.2% </w:t>
      </w:r>
      <w:r>
        <w:rPr/>
        <w:t>on a year earlier). The CBI Quarterly Trends Survey indicated little expected change.</w:t>
      </w:r>
    </w:p>
    <w:p>
      <w:pPr>
        <w:pStyle w:val="BodyText"/>
        <w:spacing w:before="1"/>
        <w:rPr>
          <w:sz w:val="32"/>
        </w:rPr>
      </w:pPr>
    </w:p>
    <w:p>
      <w:pPr>
        <w:pStyle w:val="ListParagraph"/>
        <w:numPr>
          <w:ilvl w:val="0"/>
          <w:numId w:val="4"/>
        </w:numPr>
        <w:tabs>
          <w:tab w:pos="1035" w:val="left" w:leader="none"/>
          <w:tab w:pos="1036" w:val="left" w:leader="none"/>
        </w:tabs>
        <w:spacing w:line="321" w:lineRule="auto" w:before="0" w:after="0"/>
        <w:ind w:left="580" w:right="300" w:firstLine="0"/>
        <w:jc w:val="left"/>
        <w:rPr>
          <w:sz w:val="24"/>
        </w:rPr>
      </w:pPr>
      <w:r>
        <w:rPr>
          <w:sz w:val="24"/>
        </w:rPr>
        <w:t>Goods</w:t>
      </w:r>
      <w:r>
        <w:rPr>
          <w:spacing w:val="-9"/>
          <w:sz w:val="24"/>
        </w:rPr>
        <w:t> </w:t>
      </w:r>
      <w:r>
        <w:rPr>
          <w:sz w:val="24"/>
        </w:rPr>
        <w:t>export</w:t>
      </w:r>
      <w:r>
        <w:rPr>
          <w:spacing w:val="-8"/>
          <w:sz w:val="24"/>
        </w:rPr>
        <w:t> </w:t>
      </w:r>
      <w:r>
        <w:rPr>
          <w:sz w:val="24"/>
        </w:rPr>
        <w:t>prices</w:t>
      </w:r>
      <w:r>
        <w:rPr>
          <w:spacing w:val="-9"/>
          <w:sz w:val="24"/>
        </w:rPr>
        <w:t> </w:t>
      </w:r>
      <w:r>
        <w:rPr>
          <w:sz w:val="24"/>
        </w:rPr>
        <w:t>fell</w:t>
      </w:r>
      <w:r>
        <w:rPr>
          <w:spacing w:val="-8"/>
          <w:sz w:val="24"/>
        </w:rPr>
        <w:t> </w:t>
      </w:r>
      <w:r>
        <w:rPr>
          <w:sz w:val="24"/>
        </w:rPr>
        <w:t>by</w:t>
      </w:r>
      <w:r>
        <w:rPr>
          <w:spacing w:val="-9"/>
          <w:sz w:val="24"/>
        </w:rPr>
        <w:t> </w:t>
      </w:r>
      <w:r>
        <w:rPr>
          <w:sz w:val="24"/>
        </w:rPr>
        <w:t>1.1%</w:t>
      </w:r>
      <w:r>
        <w:rPr>
          <w:spacing w:val="-8"/>
          <w:sz w:val="24"/>
        </w:rPr>
        <w:t> </w:t>
      </w:r>
      <w:r>
        <w:rPr>
          <w:sz w:val="24"/>
        </w:rPr>
        <w:t>in</w:t>
      </w:r>
      <w:r>
        <w:rPr>
          <w:spacing w:val="-9"/>
          <w:sz w:val="24"/>
        </w:rPr>
        <w:t> </w:t>
      </w:r>
      <w:r>
        <w:rPr>
          <w:sz w:val="24"/>
        </w:rPr>
        <w:t>November</w:t>
      </w:r>
      <w:r>
        <w:rPr>
          <w:spacing w:val="-8"/>
          <w:sz w:val="24"/>
        </w:rPr>
        <w:t> </w:t>
      </w:r>
      <w:r>
        <w:rPr>
          <w:sz w:val="24"/>
        </w:rPr>
        <w:t>before</w:t>
      </w:r>
      <w:r>
        <w:rPr>
          <w:spacing w:val="-9"/>
          <w:sz w:val="24"/>
        </w:rPr>
        <w:t> </w:t>
      </w:r>
      <w:r>
        <w:rPr>
          <w:sz w:val="24"/>
        </w:rPr>
        <w:t>seasonal</w:t>
      </w:r>
      <w:r>
        <w:rPr>
          <w:spacing w:val="-8"/>
          <w:sz w:val="24"/>
        </w:rPr>
        <w:t> </w:t>
      </w:r>
      <w:r>
        <w:rPr>
          <w:sz w:val="24"/>
        </w:rPr>
        <w:t>adjustment,</w:t>
      </w:r>
      <w:r>
        <w:rPr>
          <w:spacing w:val="-9"/>
          <w:sz w:val="24"/>
        </w:rPr>
        <w:t> </w:t>
      </w:r>
      <w:r>
        <w:rPr>
          <w:sz w:val="24"/>
        </w:rPr>
        <w:t>but</w:t>
      </w:r>
      <w:r>
        <w:rPr>
          <w:spacing w:val="-8"/>
          <w:sz w:val="24"/>
        </w:rPr>
        <w:t> </w:t>
      </w:r>
      <w:r>
        <w:rPr>
          <w:sz w:val="24"/>
        </w:rPr>
        <w:t>import</w:t>
      </w:r>
      <w:r>
        <w:rPr>
          <w:spacing w:val="-9"/>
          <w:sz w:val="24"/>
        </w:rPr>
        <w:t> </w:t>
      </w:r>
      <w:r>
        <w:rPr>
          <w:spacing w:val="-2"/>
          <w:sz w:val="24"/>
        </w:rPr>
        <w:t>prices </w:t>
      </w:r>
      <w:r>
        <w:rPr>
          <w:sz w:val="24"/>
        </w:rPr>
        <w:t>fell by more (-1.3%). Provisional calculations indicated that according to the Bank’s measure, manufacturers’ export margins would have been squeezed further in</w:t>
      </w:r>
      <w:r>
        <w:rPr>
          <w:spacing w:val="-18"/>
          <w:sz w:val="24"/>
        </w:rPr>
        <w:t> </w:t>
      </w:r>
      <w:r>
        <w:rPr>
          <w:spacing w:val="-2"/>
          <w:sz w:val="24"/>
        </w:rPr>
        <w:t>Q4.</w:t>
      </w:r>
    </w:p>
    <w:p>
      <w:pPr>
        <w:spacing w:after="0" w:line="321" w:lineRule="auto"/>
        <w:jc w:val="left"/>
        <w:rPr>
          <w:sz w:val="24"/>
        </w:rPr>
        <w:sectPr>
          <w:pgSz w:w="11900" w:h="16840"/>
          <w:pgMar w:header="724" w:footer="0" w:top="1260" w:bottom="280" w:left="860" w:right="880"/>
        </w:sectPr>
      </w:pPr>
    </w:p>
    <w:p>
      <w:pPr>
        <w:pStyle w:val="BodyText"/>
        <w:spacing w:before="6"/>
        <w:rPr>
          <w:sz w:val="18"/>
        </w:rPr>
      </w:pPr>
    </w:p>
    <w:p>
      <w:pPr>
        <w:pStyle w:val="ListParagraph"/>
        <w:numPr>
          <w:ilvl w:val="0"/>
          <w:numId w:val="4"/>
        </w:numPr>
        <w:tabs>
          <w:tab w:pos="1035" w:val="left" w:leader="none"/>
          <w:tab w:pos="1036" w:val="left" w:leader="none"/>
        </w:tabs>
        <w:spacing w:line="321" w:lineRule="auto" w:before="90" w:after="0"/>
        <w:ind w:left="580" w:right="242" w:firstLine="0"/>
        <w:jc w:val="left"/>
        <w:rPr>
          <w:sz w:val="24"/>
        </w:rPr>
      </w:pPr>
      <w:r>
        <w:rPr>
          <w:sz w:val="24"/>
        </w:rPr>
        <w:t>RPIX</w:t>
      </w:r>
      <w:r>
        <w:rPr>
          <w:spacing w:val="-7"/>
          <w:sz w:val="24"/>
        </w:rPr>
        <w:t> </w:t>
      </w:r>
      <w:r>
        <w:rPr>
          <w:sz w:val="24"/>
        </w:rPr>
        <w:t>fell</w:t>
      </w:r>
      <w:r>
        <w:rPr>
          <w:spacing w:val="-7"/>
          <w:sz w:val="24"/>
        </w:rPr>
        <w:t> </w:t>
      </w:r>
      <w:r>
        <w:rPr>
          <w:sz w:val="24"/>
        </w:rPr>
        <w:t>by</w:t>
      </w:r>
      <w:r>
        <w:rPr>
          <w:spacing w:val="-7"/>
          <w:sz w:val="24"/>
        </w:rPr>
        <w:t> </w:t>
      </w:r>
      <w:r>
        <w:rPr>
          <w:sz w:val="24"/>
        </w:rPr>
        <w:t>0.1</w:t>
      </w:r>
      <w:r>
        <w:rPr>
          <w:spacing w:val="-6"/>
          <w:sz w:val="24"/>
        </w:rPr>
        <w:t> </w:t>
      </w:r>
      <w:r>
        <w:rPr>
          <w:sz w:val="24"/>
        </w:rPr>
        <w:t>percentage</w:t>
      </w:r>
      <w:r>
        <w:rPr>
          <w:spacing w:val="-7"/>
          <w:sz w:val="24"/>
        </w:rPr>
        <w:t> </w:t>
      </w:r>
      <w:r>
        <w:rPr>
          <w:sz w:val="24"/>
        </w:rPr>
        <w:t>points</w:t>
      </w:r>
      <w:r>
        <w:rPr>
          <w:spacing w:val="-7"/>
          <w:sz w:val="24"/>
        </w:rPr>
        <w:t> </w:t>
      </w:r>
      <w:r>
        <w:rPr>
          <w:sz w:val="24"/>
        </w:rPr>
        <w:t>in</w:t>
      </w:r>
      <w:r>
        <w:rPr>
          <w:spacing w:val="-7"/>
          <w:sz w:val="24"/>
        </w:rPr>
        <w:t> </w:t>
      </w:r>
      <w:r>
        <w:rPr>
          <w:sz w:val="24"/>
        </w:rPr>
        <w:t>December.</w:t>
      </w:r>
      <w:r>
        <w:rPr>
          <w:spacing w:val="49"/>
          <w:sz w:val="24"/>
        </w:rPr>
        <w:t> </w:t>
      </w:r>
      <w:r>
        <w:rPr>
          <w:sz w:val="24"/>
        </w:rPr>
        <w:t>But</w:t>
      </w:r>
      <w:r>
        <w:rPr>
          <w:spacing w:val="-6"/>
          <w:sz w:val="24"/>
        </w:rPr>
        <w:t> </w:t>
      </w:r>
      <w:r>
        <w:rPr>
          <w:sz w:val="24"/>
        </w:rPr>
        <w:t>RPIX</w:t>
      </w:r>
      <w:r>
        <w:rPr>
          <w:spacing w:val="-7"/>
          <w:sz w:val="24"/>
        </w:rPr>
        <w:t> </w:t>
      </w:r>
      <w:r>
        <w:rPr>
          <w:sz w:val="24"/>
        </w:rPr>
        <w:t>in</w:t>
      </w:r>
      <w:r>
        <w:rPr>
          <w:spacing w:val="-7"/>
          <w:sz w:val="24"/>
        </w:rPr>
        <w:t> </w:t>
      </w:r>
      <w:r>
        <w:rPr>
          <w:sz w:val="24"/>
        </w:rPr>
        <w:t>Q4</w:t>
      </w:r>
      <w:r>
        <w:rPr>
          <w:spacing w:val="-7"/>
          <w:sz w:val="24"/>
        </w:rPr>
        <w:t> </w:t>
      </w:r>
      <w:r>
        <w:rPr>
          <w:sz w:val="24"/>
        </w:rPr>
        <w:t>1997</w:t>
      </w:r>
      <w:r>
        <w:rPr>
          <w:spacing w:val="-6"/>
          <w:sz w:val="24"/>
        </w:rPr>
        <w:t> </w:t>
      </w:r>
      <w:r>
        <w:rPr>
          <w:sz w:val="24"/>
        </w:rPr>
        <w:t>was</w:t>
      </w:r>
      <w:r>
        <w:rPr>
          <w:spacing w:val="-7"/>
          <w:sz w:val="24"/>
        </w:rPr>
        <w:t> </w:t>
      </w:r>
      <w:r>
        <w:rPr>
          <w:sz w:val="24"/>
        </w:rPr>
        <w:t>unchanged</w:t>
      </w:r>
      <w:r>
        <w:rPr>
          <w:spacing w:val="-7"/>
          <w:sz w:val="24"/>
        </w:rPr>
        <w:t> </w:t>
      </w:r>
      <w:r>
        <w:rPr>
          <w:sz w:val="24"/>
        </w:rPr>
        <w:t>from Q3. Goods price inflation fell to an annual rate of 2.1% in December, from 2.3% in the previous </w:t>
      </w:r>
      <w:r>
        <w:rPr>
          <w:spacing w:val="-3"/>
          <w:sz w:val="24"/>
        </w:rPr>
        <w:t>month, reflecting sharp falls </w:t>
      </w:r>
      <w:r>
        <w:rPr>
          <w:sz w:val="24"/>
        </w:rPr>
        <w:t>in </w:t>
      </w:r>
      <w:r>
        <w:rPr>
          <w:spacing w:val="-3"/>
          <w:sz w:val="24"/>
        </w:rPr>
        <w:t>petrol prices </w:t>
      </w:r>
      <w:r>
        <w:rPr>
          <w:sz w:val="24"/>
        </w:rPr>
        <w:t>and </w:t>
      </w:r>
      <w:r>
        <w:rPr>
          <w:spacing w:val="-3"/>
          <w:sz w:val="24"/>
        </w:rPr>
        <w:t>falls </w:t>
      </w:r>
      <w:r>
        <w:rPr>
          <w:sz w:val="24"/>
        </w:rPr>
        <w:t>in </w:t>
      </w:r>
      <w:r>
        <w:rPr>
          <w:spacing w:val="-3"/>
          <w:sz w:val="24"/>
        </w:rPr>
        <w:t>clothes prices. Services price inflation fell </w:t>
      </w:r>
      <w:r>
        <w:rPr>
          <w:sz w:val="24"/>
        </w:rPr>
        <w:t>to </w:t>
      </w:r>
      <w:r>
        <w:rPr>
          <w:spacing w:val="-3"/>
          <w:sz w:val="24"/>
        </w:rPr>
        <w:t>2.9% </w:t>
      </w:r>
      <w:r>
        <w:rPr>
          <w:sz w:val="24"/>
        </w:rPr>
        <w:t>in </w:t>
      </w:r>
      <w:r>
        <w:rPr>
          <w:spacing w:val="-3"/>
          <w:sz w:val="24"/>
        </w:rPr>
        <w:t>December, from </w:t>
      </w:r>
      <w:r>
        <w:rPr>
          <w:sz w:val="24"/>
        </w:rPr>
        <w:t>3% in </w:t>
      </w:r>
      <w:r>
        <w:rPr>
          <w:spacing w:val="-3"/>
          <w:sz w:val="24"/>
        </w:rPr>
        <w:t>November, influenced </w:t>
      </w:r>
      <w:r>
        <w:rPr>
          <w:sz w:val="24"/>
        </w:rPr>
        <w:t>by </w:t>
      </w:r>
      <w:r>
        <w:rPr>
          <w:spacing w:val="-3"/>
          <w:sz w:val="24"/>
        </w:rPr>
        <w:t>foreign holiday prices </w:t>
      </w:r>
      <w:r>
        <w:rPr>
          <w:sz w:val="24"/>
        </w:rPr>
        <w:t>and </w:t>
      </w:r>
      <w:r>
        <w:rPr>
          <w:spacing w:val="-3"/>
          <w:sz w:val="24"/>
        </w:rPr>
        <w:t>fuel and light.</w:t>
      </w:r>
    </w:p>
    <w:p>
      <w:pPr>
        <w:pStyle w:val="BodyText"/>
        <w:rPr>
          <w:sz w:val="32"/>
        </w:rPr>
      </w:pPr>
    </w:p>
    <w:p>
      <w:pPr>
        <w:pStyle w:val="ListParagraph"/>
        <w:numPr>
          <w:ilvl w:val="0"/>
          <w:numId w:val="4"/>
        </w:numPr>
        <w:tabs>
          <w:tab w:pos="1035" w:val="left" w:leader="none"/>
          <w:tab w:pos="1036" w:val="left" w:leader="none"/>
        </w:tabs>
        <w:spacing w:line="321" w:lineRule="auto" w:before="0" w:after="0"/>
        <w:ind w:left="580" w:right="734" w:firstLine="0"/>
        <w:jc w:val="left"/>
        <w:rPr>
          <w:sz w:val="24"/>
        </w:rPr>
      </w:pPr>
      <w:r>
        <w:rPr>
          <w:sz w:val="24"/>
        </w:rPr>
        <w:t>The </w:t>
      </w:r>
      <w:r>
        <w:rPr>
          <w:spacing w:val="-3"/>
          <w:sz w:val="24"/>
        </w:rPr>
        <w:t>retail sales deflator showed </w:t>
      </w:r>
      <w:r>
        <w:rPr>
          <w:sz w:val="24"/>
        </w:rPr>
        <w:t>a </w:t>
      </w:r>
      <w:r>
        <w:rPr>
          <w:spacing w:val="-3"/>
          <w:sz w:val="24"/>
        </w:rPr>
        <w:t>significantly lower rate </w:t>
      </w:r>
      <w:r>
        <w:rPr>
          <w:sz w:val="24"/>
        </w:rPr>
        <w:t>of </w:t>
      </w:r>
      <w:r>
        <w:rPr>
          <w:spacing w:val="-3"/>
          <w:sz w:val="24"/>
        </w:rPr>
        <w:t>inflation than implied </w:t>
      </w:r>
      <w:r>
        <w:rPr>
          <w:sz w:val="24"/>
        </w:rPr>
        <w:t>by </w:t>
      </w:r>
      <w:r>
        <w:rPr>
          <w:spacing w:val="-3"/>
          <w:sz w:val="24"/>
        </w:rPr>
        <w:t>the </w:t>
      </w:r>
      <w:r>
        <w:rPr>
          <w:sz w:val="24"/>
        </w:rPr>
        <w:t>RPIX goods series, allowing for known differences in</w:t>
      </w:r>
      <w:r>
        <w:rPr>
          <w:spacing w:val="-14"/>
          <w:sz w:val="24"/>
        </w:rPr>
        <w:t> </w:t>
      </w:r>
      <w:r>
        <w:rPr>
          <w:sz w:val="24"/>
        </w:rPr>
        <w:t>coverage.</w:t>
      </w:r>
    </w:p>
    <w:p>
      <w:pPr>
        <w:pStyle w:val="BodyText"/>
        <w:spacing w:before="1"/>
        <w:rPr>
          <w:sz w:val="32"/>
        </w:rPr>
      </w:pPr>
    </w:p>
    <w:p>
      <w:pPr>
        <w:pStyle w:val="ListParagraph"/>
        <w:numPr>
          <w:ilvl w:val="0"/>
          <w:numId w:val="4"/>
        </w:numPr>
        <w:tabs>
          <w:tab w:pos="1035" w:val="left" w:leader="none"/>
          <w:tab w:pos="1036" w:val="left" w:leader="none"/>
        </w:tabs>
        <w:spacing w:line="321" w:lineRule="auto" w:before="1" w:after="0"/>
        <w:ind w:left="580" w:right="176" w:firstLine="0"/>
        <w:jc w:val="left"/>
        <w:rPr>
          <w:sz w:val="24"/>
        </w:rPr>
      </w:pPr>
      <w:r>
        <w:rPr>
          <w:sz w:val="24"/>
        </w:rPr>
        <w:t>There was little obvious correlation between input prices and retail prices. However, input prices were correlated with producer output prices, though the former were considerably more volatile. Recent input price data suggested a benign outlook for producer output prices. In turn, output prices were strongly correlated with retail goods prices. But there has recently been a large differential (similar in size to that in the United States), with producer output price inflation </w:t>
      </w:r>
      <w:r>
        <w:rPr>
          <w:spacing w:val="-3"/>
          <w:sz w:val="24"/>
        </w:rPr>
        <w:t>remaining below retail goods price inflation. </w:t>
      </w:r>
      <w:r>
        <w:rPr>
          <w:sz w:val="24"/>
        </w:rPr>
        <w:t>The </w:t>
      </w:r>
      <w:r>
        <w:rPr>
          <w:spacing w:val="-3"/>
          <w:sz w:val="24"/>
        </w:rPr>
        <w:t>divergence </w:t>
      </w:r>
      <w:r>
        <w:rPr>
          <w:sz w:val="24"/>
        </w:rPr>
        <w:t>in </w:t>
      </w:r>
      <w:r>
        <w:rPr>
          <w:spacing w:val="-3"/>
          <w:sz w:val="24"/>
        </w:rPr>
        <w:t>inflation rates </w:t>
      </w:r>
      <w:r>
        <w:rPr>
          <w:sz w:val="24"/>
        </w:rPr>
        <w:t>may </w:t>
      </w:r>
      <w:r>
        <w:rPr>
          <w:spacing w:val="-3"/>
          <w:sz w:val="24"/>
        </w:rPr>
        <w:t>reflect </w:t>
      </w:r>
      <w:r>
        <w:rPr>
          <w:sz w:val="24"/>
        </w:rPr>
        <w:t>the </w:t>
      </w:r>
      <w:r>
        <w:rPr>
          <w:spacing w:val="-3"/>
          <w:sz w:val="24"/>
        </w:rPr>
        <w:t>fact </w:t>
      </w:r>
      <w:r>
        <w:rPr>
          <w:sz w:val="24"/>
        </w:rPr>
        <w:t>that the appreciation of sterling had a greater impact on producers than retailers, which would be </w:t>
      </w:r>
      <w:r>
        <w:rPr>
          <w:spacing w:val="-3"/>
          <w:sz w:val="24"/>
        </w:rPr>
        <w:t>consistent with retailing being </w:t>
      </w:r>
      <w:r>
        <w:rPr>
          <w:sz w:val="24"/>
        </w:rPr>
        <w:t>a </w:t>
      </w:r>
      <w:r>
        <w:rPr>
          <w:spacing w:val="-3"/>
          <w:sz w:val="24"/>
        </w:rPr>
        <w:t>less ‘tradable’ activity than manufacturing. Alternatively, the </w:t>
      </w:r>
      <w:r>
        <w:rPr>
          <w:sz w:val="24"/>
        </w:rPr>
        <w:t>divergence may reflect catch-up for the bulk of the recovery in 1992-96, when output prices rose faster than retail goods</w:t>
      </w:r>
      <w:r>
        <w:rPr>
          <w:spacing w:val="3"/>
          <w:sz w:val="24"/>
        </w:rPr>
        <w:t> </w:t>
      </w:r>
      <w:r>
        <w:rPr>
          <w:sz w:val="24"/>
        </w:rPr>
        <w:t>prices.</w:t>
      </w:r>
    </w:p>
    <w:p>
      <w:pPr>
        <w:pStyle w:val="BodyText"/>
        <w:spacing w:before="11"/>
        <w:rPr>
          <w:sz w:val="31"/>
        </w:rPr>
      </w:pPr>
    </w:p>
    <w:p>
      <w:pPr>
        <w:pStyle w:val="ListParagraph"/>
        <w:numPr>
          <w:ilvl w:val="0"/>
          <w:numId w:val="4"/>
        </w:numPr>
        <w:tabs>
          <w:tab w:pos="1035" w:val="left" w:leader="none"/>
          <w:tab w:pos="1036" w:val="left" w:leader="none"/>
        </w:tabs>
        <w:spacing w:line="321" w:lineRule="auto" w:before="0" w:after="0"/>
        <w:ind w:left="580" w:right="247" w:firstLine="0"/>
        <w:jc w:val="left"/>
        <w:rPr>
          <w:sz w:val="24"/>
        </w:rPr>
      </w:pPr>
      <w:r>
        <w:rPr>
          <w:sz w:val="24"/>
        </w:rPr>
        <w:t>The</w:t>
      </w:r>
      <w:r>
        <w:rPr>
          <w:spacing w:val="-8"/>
          <w:sz w:val="24"/>
        </w:rPr>
        <w:t> </w:t>
      </w:r>
      <w:r>
        <w:rPr>
          <w:sz w:val="24"/>
        </w:rPr>
        <w:t>Bank’s</w:t>
      </w:r>
      <w:r>
        <w:rPr>
          <w:spacing w:val="-8"/>
          <w:sz w:val="24"/>
        </w:rPr>
        <w:t> </w:t>
      </w:r>
      <w:r>
        <w:rPr>
          <w:sz w:val="24"/>
        </w:rPr>
        <w:t>Agents</w:t>
      </w:r>
      <w:r>
        <w:rPr>
          <w:spacing w:val="-7"/>
          <w:sz w:val="24"/>
        </w:rPr>
        <w:t> </w:t>
      </w:r>
      <w:r>
        <w:rPr>
          <w:sz w:val="24"/>
        </w:rPr>
        <w:t>had</w:t>
      </w:r>
      <w:r>
        <w:rPr>
          <w:spacing w:val="-8"/>
          <w:sz w:val="24"/>
        </w:rPr>
        <w:t> </w:t>
      </w:r>
      <w:r>
        <w:rPr>
          <w:sz w:val="24"/>
        </w:rPr>
        <w:t>surveyed</w:t>
      </w:r>
      <w:r>
        <w:rPr>
          <w:spacing w:val="-8"/>
          <w:sz w:val="24"/>
        </w:rPr>
        <w:t> </w:t>
      </w:r>
      <w:r>
        <w:rPr>
          <w:sz w:val="24"/>
        </w:rPr>
        <w:t>the</w:t>
      </w:r>
      <w:r>
        <w:rPr>
          <w:spacing w:val="-7"/>
          <w:sz w:val="24"/>
        </w:rPr>
        <w:t> </w:t>
      </w:r>
      <w:r>
        <w:rPr>
          <w:sz w:val="24"/>
        </w:rPr>
        <w:t>impact</w:t>
      </w:r>
      <w:r>
        <w:rPr>
          <w:spacing w:val="-8"/>
          <w:sz w:val="24"/>
        </w:rPr>
        <w:t> </w:t>
      </w:r>
      <w:r>
        <w:rPr>
          <w:sz w:val="24"/>
        </w:rPr>
        <w:t>of</w:t>
      </w:r>
      <w:r>
        <w:rPr>
          <w:spacing w:val="-8"/>
          <w:sz w:val="24"/>
        </w:rPr>
        <w:t> </w:t>
      </w:r>
      <w:r>
        <w:rPr>
          <w:sz w:val="24"/>
        </w:rPr>
        <w:t>the</w:t>
      </w:r>
      <w:r>
        <w:rPr>
          <w:spacing w:val="-7"/>
          <w:sz w:val="24"/>
        </w:rPr>
        <w:t> </w:t>
      </w:r>
      <w:r>
        <w:rPr>
          <w:sz w:val="24"/>
        </w:rPr>
        <w:t>appreciation</w:t>
      </w:r>
      <w:r>
        <w:rPr>
          <w:spacing w:val="-8"/>
          <w:sz w:val="24"/>
        </w:rPr>
        <w:t> </w:t>
      </w:r>
      <w:r>
        <w:rPr>
          <w:sz w:val="24"/>
        </w:rPr>
        <w:t>on</w:t>
      </w:r>
      <w:r>
        <w:rPr>
          <w:spacing w:val="-8"/>
          <w:sz w:val="24"/>
        </w:rPr>
        <w:t> </w:t>
      </w:r>
      <w:r>
        <w:rPr>
          <w:sz w:val="24"/>
        </w:rPr>
        <w:t>retailers,</w:t>
      </w:r>
      <w:r>
        <w:rPr>
          <w:spacing w:val="-7"/>
          <w:sz w:val="24"/>
        </w:rPr>
        <w:t> </w:t>
      </w:r>
      <w:r>
        <w:rPr>
          <w:sz w:val="24"/>
        </w:rPr>
        <w:t>in</w:t>
      </w:r>
      <w:r>
        <w:rPr>
          <w:spacing w:val="-8"/>
          <w:sz w:val="24"/>
        </w:rPr>
        <w:t> </w:t>
      </w:r>
      <w:r>
        <w:rPr>
          <w:sz w:val="24"/>
        </w:rPr>
        <w:t>terms</w:t>
      </w:r>
      <w:r>
        <w:rPr>
          <w:spacing w:val="-8"/>
          <w:sz w:val="24"/>
        </w:rPr>
        <w:t> </w:t>
      </w:r>
      <w:r>
        <w:rPr>
          <w:sz w:val="24"/>
        </w:rPr>
        <w:t>of</w:t>
      </w:r>
      <w:r>
        <w:rPr>
          <w:spacing w:val="-7"/>
          <w:sz w:val="24"/>
        </w:rPr>
        <w:t> </w:t>
      </w:r>
      <w:r>
        <w:rPr>
          <w:sz w:val="24"/>
        </w:rPr>
        <w:t>what they had done to prices and margins, and what they were likely to do. The responses were</w:t>
      </w:r>
      <w:r>
        <w:rPr>
          <w:spacing w:val="-43"/>
          <w:sz w:val="24"/>
        </w:rPr>
        <w:t> </w:t>
      </w:r>
      <w:r>
        <w:rPr>
          <w:spacing w:val="-2"/>
          <w:sz w:val="24"/>
        </w:rPr>
        <w:t>mixed. </w:t>
      </w:r>
      <w:r>
        <w:rPr>
          <w:sz w:val="24"/>
        </w:rPr>
        <w:t>The majority of firms surveyed reported some fall in imported goods prices due to </w:t>
      </w:r>
      <w:r>
        <w:rPr>
          <w:spacing w:val="-2"/>
          <w:sz w:val="24"/>
        </w:rPr>
        <w:t>the </w:t>
      </w:r>
      <w:r>
        <w:rPr>
          <w:sz w:val="24"/>
        </w:rPr>
        <w:t>appreciation. Many felt that wholesalers were holding on to some of the appreciation benefits. </w:t>
      </w:r>
      <w:r>
        <w:rPr>
          <w:spacing w:val="-3"/>
          <w:sz w:val="24"/>
        </w:rPr>
        <w:t>Some firms surveyed </w:t>
      </w:r>
      <w:r>
        <w:rPr>
          <w:sz w:val="24"/>
        </w:rPr>
        <w:t>had </w:t>
      </w:r>
      <w:r>
        <w:rPr>
          <w:spacing w:val="-3"/>
          <w:sz w:val="24"/>
        </w:rPr>
        <w:t>increased margins, while others </w:t>
      </w:r>
      <w:r>
        <w:rPr>
          <w:sz w:val="24"/>
        </w:rPr>
        <w:t>had </w:t>
      </w:r>
      <w:r>
        <w:rPr>
          <w:spacing w:val="-3"/>
          <w:sz w:val="24"/>
        </w:rPr>
        <w:t>passed </w:t>
      </w:r>
      <w:r>
        <w:rPr>
          <w:sz w:val="24"/>
        </w:rPr>
        <w:t>on the </w:t>
      </w:r>
      <w:r>
        <w:rPr>
          <w:spacing w:val="-3"/>
          <w:sz w:val="24"/>
        </w:rPr>
        <w:t>benefits </w:t>
      </w:r>
      <w:r>
        <w:rPr>
          <w:sz w:val="24"/>
        </w:rPr>
        <w:t>of </w:t>
      </w:r>
      <w:r>
        <w:rPr>
          <w:spacing w:val="-3"/>
          <w:sz w:val="24"/>
        </w:rPr>
        <w:t>cheaper </w:t>
      </w:r>
      <w:r>
        <w:rPr>
          <w:sz w:val="24"/>
        </w:rPr>
        <w:t>imported goods. Many had done both. Responses seemed to depend on the state of competition in the particular sector surveyed, as well as preferences for stability in prices. Looking </w:t>
      </w:r>
      <w:r>
        <w:rPr>
          <w:spacing w:val="-2"/>
          <w:sz w:val="24"/>
        </w:rPr>
        <w:t>ahead, </w:t>
      </w:r>
      <w:r>
        <w:rPr>
          <w:sz w:val="24"/>
        </w:rPr>
        <w:t>fewer firms expected to be cutting prices than had done so to date, as further reductions in imported goods prices from sterling’s appreciation were expected to be</w:t>
      </w:r>
      <w:r>
        <w:rPr>
          <w:spacing w:val="-15"/>
          <w:sz w:val="24"/>
        </w:rPr>
        <w:t> </w:t>
      </w:r>
      <w:r>
        <w:rPr>
          <w:spacing w:val="-2"/>
          <w:sz w:val="24"/>
        </w:rPr>
        <w:t>small.</w:t>
      </w:r>
    </w:p>
    <w:p>
      <w:pPr>
        <w:spacing w:after="0" w:line="321" w:lineRule="auto"/>
        <w:jc w:val="left"/>
        <w:rPr>
          <w:sz w:val="24"/>
        </w:rPr>
        <w:sectPr>
          <w:pgSz w:w="11900" w:h="16840"/>
          <w:pgMar w:header="724" w:footer="0" w:top="1260" w:bottom="280" w:left="860" w:right="880"/>
        </w:sectPr>
      </w:pPr>
    </w:p>
    <w:p>
      <w:pPr>
        <w:pStyle w:val="BodyText"/>
        <w:rPr>
          <w:sz w:val="20"/>
        </w:rPr>
      </w:pPr>
    </w:p>
    <w:p>
      <w:pPr>
        <w:pStyle w:val="BodyText"/>
        <w:rPr>
          <w:sz w:val="20"/>
        </w:rPr>
      </w:pPr>
    </w:p>
    <w:p>
      <w:pPr>
        <w:pStyle w:val="Heading1"/>
        <w:numPr>
          <w:ilvl w:val="0"/>
          <w:numId w:val="3"/>
        </w:numPr>
        <w:tabs>
          <w:tab w:pos="1064" w:val="left" w:leader="none"/>
          <w:tab w:pos="1065" w:val="left" w:leader="none"/>
        </w:tabs>
        <w:spacing w:line="240" w:lineRule="auto" w:before="217" w:after="0"/>
        <w:ind w:left="1064" w:right="0" w:hanging="485"/>
        <w:jc w:val="left"/>
      </w:pPr>
      <w:r>
        <w:rPr/>
        <w:t>Financial Markets</w:t>
      </w:r>
    </w:p>
    <w:p>
      <w:pPr>
        <w:pStyle w:val="BodyText"/>
        <w:rPr>
          <w:b/>
          <w:sz w:val="26"/>
        </w:rPr>
      </w:pPr>
    </w:p>
    <w:p>
      <w:pPr>
        <w:pStyle w:val="ListParagraph"/>
        <w:numPr>
          <w:ilvl w:val="0"/>
          <w:numId w:val="4"/>
        </w:numPr>
        <w:tabs>
          <w:tab w:pos="979" w:val="left" w:leader="none"/>
        </w:tabs>
        <w:spacing w:line="321" w:lineRule="auto" w:before="165" w:after="0"/>
        <w:ind w:left="580" w:right="157" w:firstLine="0"/>
        <w:jc w:val="left"/>
        <w:rPr>
          <w:sz w:val="24"/>
        </w:rPr>
      </w:pPr>
      <w:r>
        <w:rPr>
          <w:sz w:val="24"/>
        </w:rPr>
        <w:t>On the foreign exchanges, the largest change in the period since the last MPC was in the yen, which appreciated by 6% against the dollar, 5% against sterling and 6% in effective terms. </w:t>
      </w:r>
      <w:r>
        <w:rPr>
          <w:spacing w:val="-2"/>
          <w:sz w:val="24"/>
        </w:rPr>
        <w:t>The </w:t>
      </w:r>
      <w:r>
        <w:rPr>
          <w:sz w:val="24"/>
        </w:rPr>
        <w:t>majority</w:t>
      </w:r>
      <w:r>
        <w:rPr>
          <w:spacing w:val="-10"/>
          <w:sz w:val="24"/>
        </w:rPr>
        <w:t> </w:t>
      </w:r>
      <w:r>
        <w:rPr>
          <w:sz w:val="24"/>
        </w:rPr>
        <w:t>of</w:t>
      </w:r>
      <w:r>
        <w:rPr>
          <w:spacing w:val="-10"/>
          <w:sz w:val="24"/>
        </w:rPr>
        <w:t> </w:t>
      </w:r>
      <w:r>
        <w:rPr>
          <w:sz w:val="24"/>
        </w:rPr>
        <w:t>the</w:t>
      </w:r>
      <w:r>
        <w:rPr>
          <w:spacing w:val="-10"/>
          <w:sz w:val="24"/>
        </w:rPr>
        <w:t> </w:t>
      </w:r>
      <w:r>
        <w:rPr>
          <w:sz w:val="24"/>
        </w:rPr>
        <w:t>appreciation</w:t>
      </w:r>
      <w:r>
        <w:rPr>
          <w:spacing w:val="-9"/>
          <w:sz w:val="24"/>
        </w:rPr>
        <w:t> </w:t>
      </w:r>
      <w:r>
        <w:rPr>
          <w:sz w:val="24"/>
        </w:rPr>
        <w:t>occurred</w:t>
      </w:r>
      <w:r>
        <w:rPr>
          <w:spacing w:val="-10"/>
          <w:sz w:val="24"/>
        </w:rPr>
        <w:t> </w:t>
      </w:r>
      <w:r>
        <w:rPr>
          <w:sz w:val="24"/>
        </w:rPr>
        <w:t>during</w:t>
      </w:r>
      <w:r>
        <w:rPr>
          <w:spacing w:val="-10"/>
          <w:sz w:val="24"/>
        </w:rPr>
        <w:t> </w:t>
      </w:r>
      <w:r>
        <w:rPr>
          <w:sz w:val="24"/>
        </w:rPr>
        <w:t>the</w:t>
      </w:r>
      <w:r>
        <w:rPr>
          <w:spacing w:val="-10"/>
          <w:sz w:val="24"/>
        </w:rPr>
        <w:t> </w:t>
      </w:r>
      <w:r>
        <w:rPr>
          <w:sz w:val="24"/>
        </w:rPr>
        <w:t>middle</w:t>
      </w:r>
      <w:r>
        <w:rPr>
          <w:spacing w:val="-9"/>
          <w:sz w:val="24"/>
        </w:rPr>
        <w:t> </w:t>
      </w:r>
      <w:r>
        <w:rPr>
          <w:sz w:val="24"/>
        </w:rPr>
        <w:t>of</w:t>
      </w:r>
      <w:r>
        <w:rPr>
          <w:spacing w:val="-10"/>
          <w:sz w:val="24"/>
        </w:rPr>
        <w:t> </w:t>
      </w:r>
      <w:r>
        <w:rPr>
          <w:sz w:val="24"/>
        </w:rPr>
        <w:t>January</w:t>
      </w:r>
      <w:r>
        <w:rPr>
          <w:spacing w:val="-10"/>
          <w:sz w:val="24"/>
        </w:rPr>
        <w:t> </w:t>
      </w:r>
      <w:r>
        <w:rPr>
          <w:sz w:val="24"/>
        </w:rPr>
        <w:t>on</w:t>
      </w:r>
      <w:r>
        <w:rPr>
          <w:spacing w:val="-10"/>
          <w:sz w:val="24"/>
        </w:rPr>
        <w:t> </w:t>
      </w:r>
      <w:r>
        <w:rPr>
          <w:sz w:val="24"/>
        </w:rPr>
        <w:t>expectations</w:t>
      </w:r>
      <w:r>
        <w:rPr>
          <w:spacing w:val="-9"/>
          <w:sz w:val="24"/>
        </w:rPr>
        <w:t> </w:t>
      </w:r>
      <w:r>
        <w:rPr>
          <w:sz w:val="24"/>
        </w:rPr>
        <w:t>of</w:t>
      </w:r>
      <w:r>
        <w:rPr>
          <w:spacing w:val="-10"/>
          <w:sz w:val="24"/>
        </w:rPr>
        <w:t> </w:t>
      </w:r>
      <w:r>
        <w:rPr>
          <w:sz w:val="24"/>
        </w:rPr>
        <w:t>an</w:t>
      </w:r>
      <w:r>
        <w:rPr>
          <w:spacing w:val="-10"/>
          <w:sz w:val="24"/>
        </w:rPr>
        <w:t> </w:t>
      </w:r>
      <w:r>
        <w:rPr>
          <w:sz w:val="24"/>
        </w:rPr>
        <w:t>additional </w:t>
      </w:r>
      <w:r>
        <w:rPr>
          <w:spacing w:val="-3"/>
          <w:sz w:val="24"/>
        </w:rPr>
        <w:t>fiscal stimulus </w:t>
      </w:r>
      <w:r>
        <w:rPr>
          <w:sz w:val="24"/>
        </w:rPr>
        <w:t>by the </w:t>
      </w:r>
      <w:r>
        <w:rPr>
          <w:spacing w:val="-3"/>
          <w:sz w:val="24"/>
        </w:rPr>
        <w:t>Japanese authorities, </w:t>
      </w:r>
      <w:r>
        <w:rPr>
          <w:sz w:val="24"/>
        </w:rPr>
        <w:t>and </w:t>
      </w:r>
      <w:r>
        <w:rPr>
          <w:spacing w:val="-3"/>
          <w:sz w:val="24"/>
        </w:rPr>
        <w:t>paralleled </w:t>
      </w:r>
      <w:r>
        <w:rPr>
          <w:sz w:val="24"/>
        </w:rPr>
        <w:t>a </w:t>
      </w:r>
      <w:r>
        <w:rPr>
          <w:spacing w:val="-3"/>
          <w:sz w:val="24"/>
        </w:rPr>
        <w:t>strong recovery </w:t>
      </w:r>
      <w:r>
        <w:rPr>
          <w:sz w:val="24"/>
        </w:rPr>
        <w:t>in </w:t>
      </w:r>
      <w:r>
        <w:rPr>
          <w:spacing w:val="-3"/>
          <w:sz w:val="24"/>
        </w:rPr>
        <w:t>Japanese equity </w:t>
      </w:r>
      <w:r>
        <w:rPr>
          <w:sz w:val="24"/>
        </w:rPr>
        <w:t>prices. The Deutsche Mark was little changed in effective terms. In part, this reflected reduced expectations of an increase in interest rates by the Bundesbank, following the release of soft </w:t>
      </w:r>
      <w:r>
        <w:rPr>
          <w:spacing w:val="-3"/>
          <w:sz w:val="24"/>
        </w:rPr>
        <w:t>German inflation data </w:t>
      </w:r>
      <w:r>
        <w:rPr>
          <w:sz w:val="24"/>
        </w:rPr>
        <w:t>for </w:t>
      </w:r>
      <w:r>
        <w:rPr>
          <w:spacing w:val="-3"/>
          <w:sz w:val="24"/>
        </w:rPr>
        <w:t>January. </w:t>
      </w:r>
      <w:r>
        <w:rPr>
          <w:sz w:val="24"/>
        </w:rPr>
        <w:t>The </w:t>
      </w:r>
      <w:r>
        <w:rPr>
          <w:spacing w:val="-3"/>
          <w:sz w:val="24"/>
        </w:rPr>
        <w:t>dollar slipped during </w:t>
      </w:r>
      <w:r>
        <w:rPr>
          <w:sz w:val="24"/>
        </w:rPr>
        <w:t>the </w:t>
      </w:r>
      <w:r>
        <w:rPr>
          <w:spacing w:val="-3"/>
          <w:sz w:val="24"/>
        </w:rPr>
        <w:t>period </w:t>
      </w:r>
      <w:r>
        <w:rPr>
          <w:sz w:val="24"/>
        </w:rPr>
        <w:t>by </w:t>
      </w:r>
      <w:r>
        <w:rPr>
          <w:spacing w:val="-3"/>
          <w:sz w:val="24"/>
        </w:rPr>
        <w:t>more than </w:t>
      </w:r>
      <w:r>
        <w:rPr>
          <w:sz w:val="24"/>
        </w:rPr>
        <w:t>1% </w:t>
      </w:r>
      <w:r>
        <w:rPr>
          <w:spacing w:val="-3"/>
          <w:sz w:val="24"/>
        </w:rPr>
        <w:t>in </w:t>
      </w:r>
      <w:r>
        <w:rPr>
          <w:sz w:val="24"/>
        </w:rPr>
        <w:t>effective terms, partly reflecting uncertainties about the political</w:t>
      </w:r>
      <w:r>
        <w:rPr>
          <w:spacing w:val="-21"/>
          <w:sz w:val="24"/>
        </w:rPr>
        <w:t> </w:t>
      </w:r>
      <w:r>
        <w:rPr>
          <w:sz w:val="24"/>
        </w:rPr>
        <w:t>situation.</w:t>
      </w:r>
    </w:p>
    <w:p>
      <w:pPr>
        <w:pStyle w:val="BodyText"/>
        <w:spacing w:before="11"/>
        <w:rPr>
          <w:sz w:val="31"/>
        </w:rPr>
      </w:pPr>
    </w:p>
    <w:p>
      <w:pPr>
        <w:pStyle w:val="ListParagraph"/>
        <w:numPr>
          <w:ilvl w:val="0"/>
          <w:numId w:val="4"/>
        </w:numPr>
        <w:tabs>
          <w:tab w:pos="979" w:val="left" w:leader="none"/>
        </w:tabs>
        <w:spacing w:line="321" w:lineRule="auto" w:before="0" w:after="0"/>
        <w:ind w:left="580" w:right="257" w:firstLine="0"/>
        <w:jc w:val="left"/>
        <w:rPr>
          <w:sz w:val="24"/>
        </w:rPr>
      </w:pPr>
      <w:r>
        <w:rPr>
          <w:sz w:val="24"/>
        </w:rPr>
        <w:t>In the Far </w:t>
      </w:r>
      <w:r>
        <w:rPr>
          <w:spacing w:val="-3"/>
          <w:sz w:val="24"/>
        </w:rPr>
        <w:t>East, </w:t>
      </w:r>
      <w:r>
        <w:rPr>
          <w:sz w:val="24"/>
        </w:rPr>
        <w:t>the </w:t>
      </w:r>
      <w:r>
        <w:rPr>
          <w:spacing w:val="-3"/>
          <w:sz w:val="24"/>
        </w:rPr>
        <w:t>Indonesian rupiah fell </w:t>
      </w:r>
      <w:r>
        <w:rPr>
          <w:sz w:val="24"/>
        </w:rPr>
        <w:t>by </w:t>
      </w:r>
      <w:r>
        <w:rPr>
          <w:spacing w:val="-3"/>
          <w:sz w:val="24"/>
        </w:rPr>
        <w:t>approximately 30%, amid continuing uncertainty </w:t>
      </w:r>
      <w:r>
        <w:rPr>
          <w:sz w:val="24"/>
        </w:rPr>
        <w:t>about the government’s commitment to the IMF programme. Other currencies in the region, on the</w:t>
      </w:r>
      <w:r>
        <w:rPr>
          <w:spacing w:val="-5"/>
          <w:sz w:val="24"/>
        </w:rPr>
        <w:t> </w:t>
      </w:r>
      <w:r>
        <w:rPr>
          <w:sz w:val="24"/>
        </w:rPr>
        <w:t>other</w:t>
      </w:r>
      <w:r>
        <w:rPr>
          <w:spacing w:val="-5"/>
          <w:sz w:val="24"/>
        </w:rPr>
        <w:t> </w:t>
      </w:r>
      <w:r>
        <w:rPr>
          <w:sz w:val="24"/>
        </w:rPr>
        <w:t>hand,</w:t>
      </w:r>
      <w:r>
        <w:rPr>
          <w:spacing w:val="-4"/>
          <w:sz w:val="24"/>
        </w:rPr>
        <w:t> </w:t>
      </w:r>
      <w:r>
        <w:rPr>
          <w:sz w:val="24"/>
        </w:rPr>
        <w:t>were</w:t>
      </w:r>
      <w:r>
        <w:rPr>
          <w:spacing w:val="-5"/>
          <w:sz w:val="24"/>
        </w:rPr>
        <w:t> </w:t>
      </w:r>
      <w:r>
        <w:rPr>
          <w:sz w:val="24"/>
        </w:rPr>
        <w:t>more</w:t>
      </w:r>
      <w:r>
        <w:rPr>
          <w:spacing w:val="-4"/>
          <w:sz w:val="24"/>
        </w:rPr>
        <w:t> </w:t>
      </w:r>
      <w:r>
        <w:rPr>
          <w:sz w:val="24"/>
        </w:rPr>
        <w:t>stable</w:t>
      </w:r>
      <w:r>
        <w:rPr>
          <w:spacing w:val="-5"/>
          <w:sz w:val="24"/>
        </w:rPr>
        <w:t> </w:t>
      </w:r>
      <w:r>
        <w:rPr>
          <w:sz w:val="24"/>
        </w:rPr>
        <w:t>than</w:t>
      </w:r>
      <w:r>
        <w:rPr>
          <w:spacing w:val="-5"/>
          <w:sz w:val="24"/>
        </w:rPr>
        <w:t> </w:t>
      </w:r>
      <w:r>
        <w:rPr>
          <w:sz w:val="24"/>
        </w:rPr>
        <w:t>in</w:t>
      </w:r>
      <w:r>
        <w:rPr>
          <w:spacing w:val="-4"/>
          <w:sz w:val="24"/>
        </w:rPr>
        <w:t> </w:t>
      </w:r>
      <w:r>
        <w:rPr>
          <w:sz w:val="24"/>
        </w:rPr>
        <w:t>recent</w:t>
      </w:r>
      <w:r>
        <w:rPr>
          <w:spacing w:val="-5"/>
          <w:sz w:val="24"/>
        </w:rPr>
        <w:t> </w:t>
      </w:r>
      <w:r>
        <w:rPr>
          <w:sz w:val="24"/>
        </w:rPr>
        <w:t>months,</w:t>
      </w:r>
      <w:r>
        <w:rPr>
          <w:spacing w:val="-4"/>
          <w:sz w:val="24"/>
        </w:rPr>
        <w:t> </w:t>
      </w:r>
      <w:r>
        <w:rPr>
          <w:sz w:val="24"/>
        </w:rPr>
        <w:t>with</w:t>
      </w:r>
      <w:r>
        <w:rPr>
          <w:spacing w:val="-5"/>
          <w:sz w:val="24"/>
        </w:rPr>
        <w:t> </w:t>
      </w:r>
      <w:r>
        <w:rPr>
          <w:sz w:val="24"/>
        </w:rPr>
        <w:t>signs</w:t>
      </w:r>
      <w:r>
        <w:rPr>
          <w:spacing w:val="-4"/>
          <w:sz w:val="24"/>
        </w:rPr>
        <w:t> </w:t>
      </w:r>
      <w:r>
        <w:rPr>
          <w:sz w:val="24"/>
        </w:rPr>
        <w:t>of</w:t>
      </w:r>
      <w:r>
        <w:rPr>
          <w:spacing w:val="-5"/>
          <w:sz w:val="24"/>
        </w:rPr>
        <w:t> </w:t>
      </w:r>
      <w:r>
        <w:rPr>
          <w:sz w:val="24"/>
        </w:rPr>
        <w:t>recovery</w:t>
      </w:r>
      <w:r>
        <w:rPr>
          <w:spacing w:val="-5"/>
          <w:sz w:val="24"/>
        </w:rPr>
        <w:t> </w:t>
      </w:r>
      <w:r>
        <w:rPr>
          <w:sz w:val="24"/>
        </w:rPr>
        <w:t>in</w:t>
      </w:r>
      <w:r>
        <w:rPr>
          <w:spacing w:val="-4"/>
          <w:sz w:val="24"/>
        </w:rPr>
        <w:t> </w:t>
      </w:r>
      <w:r>
        <w:rPr>
          <w:sz w:val="24"/>
        </w:rPr>
        <w:t>some</w:t>
      </w:r>
      <w:r>
        <w:rPr>
          <w:spacing w:val="-5"/>
          <w:sz w:val="24"/>
        </w:rPr>
        <w:t> </w:t>
      </w:r>
      <w:r>
        <w:rPr>
          <w:spacing w:val="-2"/>
          <w:sz w:val="24"/>
        </w:rPr>
        <w:t>cases.</w:t>
      </w:r>
    </w:p>
    <w:p>
      <w:pPr>
        <w:pStyle w:val="BodyText"/>
        <w:spacing w:before="1"/>
        <w:rPr>
          <w:sz w:val="32"/>
        </w:rPr>
      </w:pPr>
    </w:p>
    <w:p>
      <w:pPr>
        <w:pStyle w:val="ListParagraph"/>
        <w:numPr>
          <w:ilvl w:val="0"/>
          <w:numId w:val="4"/>
        </w:numPr>
        <w:tabs>
          <w:tab w:pos="979" w:val="left" w:leader="none"/>
        </w:tabs>
        <w:spacing w:line="321" w:lineRule="auto" w:before="0" w:after="0"/>
        <w:ind w:left="580" w:right="252" w:firstLine="0"/>
        <w:jc w:val="left"/>
        <w:rPr>
          <w:sz w:val="24"/>
        </w:rPr>
      </w:pPr>
      <w:r>
        <w:rPr>
          <w:spacing w:val="-3"/>
          <w:sz w:val="24"/>
        </w:rPr>
        <w:t>Events </w:t>
      </w:r>
      <w:r>
        <w:rPr>
          <w:sz w:val="24"/>
        </w:rPr>
        <w:t>in </w:t>
      </w:r>
      <w:r>
        <w:rPr>
          <w:spacing w:val="-3"/>
          <w:sz w:val="24"/>
        </w:rPr>
        <w:t>Asia continued </w:t>
      </w:r>
      <w:r>
        <w:rPr>
          <w:sz w:val="24"/>
        </w:rPr>
        <w:t>to </w:t>
      </w:r>
      <w:r>
        <w:rPr>
          <w:spacing w:val="-3"/>
          <w:sz w:val="24"/>
        </w:rPr>
        <w:t>have little effect within </w:t>
      </w:r>
      <w:r>
        <w:rPr>
          <w:sz w:val="24"/>
        </w:rPr>
        <w:t>the </w:t>
      </w:r>
      <w:r>
        <w:rPr>
          <w:spacing w:val="-3"/>
          <w:sz w:val="24"/>
        </w:rPr>
        <w:t>Exchange Rate Mechanism. The </w:t>
      </w:r>
      <w:r>
        <w:rPr>
          <w:sz w:val="24"/>
        </w:rPr>
        <w:t>process</w:t>
      </w:r>
      <w:r>
        <w:rPr>
          <w:spacing w:val="-10"/>
          <w:sz w:val="24"/>
        </w:rPr>
        <w:t> </w:t>
      </w:r>
      <w:r>
        <w:rPr>
          <w:sz w:val="24"/>
        </w:rPr>
        <w:t>of</w:t>
      </w:r>
      <w:r>
        <w:rPr>
          <w:spacing w:val="-9"/>
          <w:sz w:val="24"/>
        </w:rPr>
        <w:t> </w:t>
      </w:r>
      <w:r>
        <w:rPr>
          <w:sz w:val="24"/>
        </w:rPr>
        <w:t>convergence</w:t>
      </w:r>
      <w:r>
        <w:rPr>
          <w:spacing w:val="-10"/>
          <w:sz w:val="24"/>
        </w:rPr>
        <w:t> </w:t>
      </w:r>
      <w:r>
        <w:rPr>
          <w:sz w:val="24"/>
        </w:rPr>
        <w:t>continued</w:t>
      </w:r>
      <w:r>
        <w:rPr>
          <w:spacing w:val="-9"/>
          <w:sz w:val="24"/>
        </w:rPr>
        <w:t> </w:t>
      </w:r>
      <w:r>
        <w:rPr>
          <w:sz w:val="24"/>
        </w:rPr>
        <w:t>for</w:t>
      </w:r>
      <w:r>
        <w:rPr>
          <w:spacing w:val="-10"/>
          <w:sz w:val="24"/>
        </w:rPr>
        <w:t> </w:t>
      </w:r>
      <w:r>
        <w:rPr>
          <w:sz w:val="24"/>
        </w:rPr>
        <w:t>those</w:t>
      </w:r>
      <w:r>
        <w:rPr>
          <w:spacing w:val="-9"/>
          <w:sz w:val="24"/>
        </w:rPr>
        <w:t> </w:t>
      </w:r>
      <w:r>
        <w:rPr>
          <w:sz w:val="24"/>
        </w:rPr>
        <w:t>currencies</w:t>
      </w:r>
      <w:r>
        <w:rPr>
          <w:spacing w:val="-10"/>
          <w:sz w:val="24"/>
        </w:rPr>
        <w:t> </w:t>
      </w:r>
      <w:r>
        <w:rPr>
          <w:sz w:val="24"/>
        </w:rPr>
        <w:t>most</w:t>
      </w:r>
      <w:r>
        <w:rPr>
          <w:spacing w:val="-9"/>
          <w:sz w:val="24"/>
        </w:rPr>
        <w:t> </w:t>
      </w:r>
      <w:r>
        <w:rPr>
          <w:sz w:val="24"/>
        </w:rPr>
        <w:t>likely</w:t>
      </w:r>
      <w:r>
        <w:rPr>
          <w:spacing w:val="-10"/>
          <w:sz w:val="24"/>
        </w:rPr>
        <w:t> </w:t>
      </w:r>
      <w:r>
        <w:rPr>
          <w:sz w:val="24"/>
        </w:rPr>
        <w:t>to</w:t>
      </w:r>
      <w:r>
        <w:rPr>
          <w:spacing w:val="-9"/>
          <w:sz w:val="24"/>
        </w:rPr>
        <w:t> </w:t>
      </w:r>
      <w:r>
        <w:rPr>
          <w:sz w:val="24"/>
        </w:rPr>
        <w:t>participate</w:t>
      </w:r>
      <w:r>
        <w:rPr>
          <w:spacing w:val="-10"/>
          <w:sz w:val="24"/>
        </w:rPr>
        <w:t> </w:t>
      </w:r>
      <w:r>
        <w:rPr>
          <w:sz w:val="24"/>
        </w:rPr>
        <w:t>in</w:t>
      </w:r>
      <w:r>
        <w:rPr>
          <w:spacing w:val="-9"/>
          <w:sz w:val="24"/>
        </w:rPr>
        <w:t> </w:t>
      </w:r>
      <w:r>
        <w:rPr>
          <w:sz w:val="24"/>
        </w:rPr>
        <w:t>EMU:</w:t>
      </w:r>
      <w:r>
        <w:rPr>
          <w:spacing w:val="43"/>
          <w:sz w:val="24"/>
        </w:rPr>
        <w:t> </w:t>
      </w:r>
      <w:r>
        <w:rPr>
          <w:sz w:val="24"/>
        </w:rPr>
        <w:t>implied correlations between the core European currencies remained at nearly 100% at a </w:t>
      </w:r>
      <w:r>
        <w:rPr>
          <w:spacing w:val="-2"/>
          <w:sz w:val="24"/>
        </w:rPr>
        <w:t>twelve-month </w:t>
      </w:r>
      <w:r>
        <w:rPr>
          <w:sz w:val="24"/>
        </w:rPr>
        <w:t>horizon. The divergence of the Irish punt from its central rate within the ERM fell to 3%-4% by the end of the period, compared with 8%-10% during 1997, and market expectations of a revaluation of the central rate diminished. The divergences between three-month forward rates and current central rates were negligible for all other ERM currencies, except for the Irish punt and, to a lesser extent, the Italian</w:t>
      </w:r>
      <w:r>
        <w:rPr>
          <w:spacing w:val="3"/>
          <w:sz w:val="24"/>
        </w:rPr>
        <w:t> </w:t>
      </w:r>
      <w:r>
        <w:rPr>
          <w:sz w:val="24"/>
        </w:rPr>
        <w:t>lira.</w:t>
      </w:r>
    </w:p>
    <w:p>
      <w:pPr>
        <w:pStyle w:val="BodyText"/>
        <w:rPr>
          <w:sz w:val="32"/>
        </w:rPr>
      </w:pPr>
    </w:p>
    <w:p>
      <w:pPr>
        <w:pStyle w:val="ListParagraph"/>
        <w:numPr>
          <w:ilvl w:val="0"/>
          <w:numId w:val="4"/>
        </w:numPr>
        <w:tabs>
          <w:tab w:pos="979" w:val="left" w:leader="none"/>
        </w:tabs>
        <w:spacing w:line="321" w:lineRule="auto" w:before="0" w:after="0"/>
        <w:ind w:left="580" w:right="177" w:firstLine="0"/>
        <w:jc w:val="left"/>
        <w:rPr>
          <w:sz w:val="24"/>
        </w:rPr>
      </w:pPr>
      <w:r>
        <w:rPr>
          <w:sz w:val="24"/>
        </w:rPr>
        <w:t>The sterling ERI was little changed in the period since the last MPC meeting. Sterling weakened at the start of January, particularly against the Deutsche Mark, partly reflecting </w:t>
      </w:r>
      <w:r>
        <w:rPr>
          <w:spacing w:val="-2"/>
          <w:sz w:val="24"/>
        </w:rPr>
        <w:t>market </w:t>
      </w:r>
      <w:r>
        <w:rPr>
          <w:sz w:val="24"/>
        </w:rPr>
        <w:t>positioning</w:t>
      </w:r>
      <w:r>
        <w:rPr>
          <w:spacing w:val="-10"/>
          <w:sz w:val="24"/>
        </w:rPr>
        <w:t> </w:t>
      </w:r>
      <w:r>
        <w:rPr>
          <w:sz w:val="24"/>
        </w:rPr>
        <w:t>influenced</w:t>
      </w:r>
      <w:r>
        <w:rPr>
          <w:spacing w:val="-10"/>
          <w:sz w:val="24"/>
        </w:rPr>
        <w:t> </w:t>
      </w:r>
      <w:r>
        <w:rPr>
          <w:sz w:val="24"/>
        </w:rPr>
        <w:t>by</w:t>
      </w:r>
      <w:r>
        <w:rPr>
          <w:spacing w:val="-10"/>
          <w:sz w:val="24"/>
        </w:rPr>
        <w:t> </w:t>
      </w:r>
      <w:r>
        <w:rPr>
          <w:sz w:val="24"/>
        </w:rPr>
        <w:t>the</w:t>
      </w:r>
      <w:r>
        <w:rPr>
          <w:spacing w:val="-10"/>
          <w:sz w:val="24"/>
        </w:rPr>
        <w:t> </w:t>
      </w:r>
      <w:r>
        <w:rPr>
          <w:sz w:val="24"/>
        </w:rPr>
        <w:t>forecasts</w:t>
      </w:r>
      <w:r>
        <w:rPr>
          <w:spacing w:val="-10"/>
          <w:sz w:val="24"/>
        </w:rPr>
        <w:t> </w:t>
      </w:r>
      <w:r>
        <w:rPr>
          <w:sz w:val="24"/>
        </w:rPr>
        <w:t>that</w:t>
      </w:r>
      <w:r>
        <w:rPr>
          <w:spacing w:val="-9"/>
          <w:sz w:val="24"/>
        </w:rPr>
        <w:t> </w:t>
      </w:r>
      <w:r>
        <w:rPr>
          <w:sz w:val="24"/>
        </w:rPr>
        <w:t>sterling</w:t>
      </w:r>
      <w:r>
        <w:rPr>
          <w:spacing w:val="-10"/>
          <w:sz w:val="24"/>
        </w:rPr>
        <w:t> </w:t>
      </w:r>
      <w:r>
        <w:rPr>
          <w:sz w:val="24"/>
        </w:rPr>
        <w:t>would</w:t>
      </w:r>
      <w:r>
        <w:rPr>
          <w:spacing w:val="-10"/>
          <w:sz w:val="24"/>
        </w:rPr>
        <w:t> </w:t>
      </w:r>
      <w:r>
        <w:rPr>
          <w:sz w:val="24"/>
        </w:rPr>
        <w:t>depreciate</w:t>
      </w:r>
      <w:r>
        <w:rPr>
          <w:spacing w:val="-10"/>
          <w:sz w:val="24"/>
        </w:rPr>
        <w:t> </w:t>
      </w:r>
      <w:r>
        <w:rPr>
          <w:sz w:val="24"/>
        </w:rPr>
        <w:t>during</w:t>
      </w:r>
      <w:r>
        <w:rPr>
          <w:spacing w:val="-10"/>
          <w:sz w:val="24"/>
        </w:rPr>
        <w:t> </w:t>
      </w:r>
      <w:r>
        <w:rPr>
          <w:sz w:val="24"/>
        </w:rPr>
        <w:t>the</w:t>
      </w:r>
      <w:r>
        <w:rPr>
          <w:spacing w:val="-10"/>
          <w:sz w:val="24"/>
        </w:rPr>
        <w:t> </w:t>
      </w:r>
      <w:r>
        <w:rPr>
          <w:sz w:val="24"/>
        </w:rPr>
        <w:t>course</w:t>
      </w:r>
      <w:r>
        <w:rPr>
          <w:spacing w:val="-9"/>
          <w:sz w:val="24"/>
        </w:rPr>
        <w:t> </w:t>
      </w:r>
      <w:r>
        <w:rPr>
          <w:sz w:val="24"/>
        </w:rPr>
        <w:t>of</w:t>
      </w:r>
      <w:r>
        <w:rPr>
          <w:spacing w:val="-10"/>
          <w:sz w:val="24"/>
        </w:rPr>
        <w:t> </w:t>
      </w:r>
      <w:r>
        <w:rPr>
          <w:sz w:val="24"/>
        </w:rPr>
        <w:t>the</w:t>
      </w:r>
      <w:r>
        <w:rPr>
          <w:spacing w:val="-10"/>
          <w:sz w:val="24"/>
        </w:rPr>
        <w:t> </w:t>
      </w:r>
      <w:r>
        <w:rPr>
          <w:sz w:val="24"/>
        </w:rPr>
        <w:t>year. The average of a panel of more than 30 forecasts predicted a fall in the ERI of 7% by the end of 1998. But sterling recovered after mid January. This was partly because of the release</w:t>
      </w:r>
      <w:r>
        <w:rPr>
          <w:spacing w:val="3"/>
          <w:sz w:val="24"/>
        </w:rPr>
        <w:t> </w:t>
      </w:r>
      <w:r>
        <w:rPr>
          <w:sz w:val="24"/>
        </w:rPr>
        <w:t>of</w:t>
      </w:r>
    </w:p>
    <w:p>
      <w:pPr>
        <w:pStyle w:val="BodyText"/>
        <w:spacing w:line="321" w:lineRule="auto"/>
        <w:ind w:left="580"/>
      </w:pPr>
      <w:r>
        <w:rPr/>
        <w:t>stronger-than-expected data from the British Retail Consortium and the labour market on 13 January. It may also have reflected strong corporate demand for sterling, related to take-over and merger activity.</w:t>
      </w:r>
    </w:p>
    <w:p>
      <w:pPr>
        <w:pStyle w:val="BodyText"/>
        <w:rPr>
          <w:sz w:val="32"/>
        </w:rPr>
      </w:pPr>
    </w:p>
    <w:p>
      <w:pPr>
        <w:pStyle w:val="ListParagraph"/>
        <w:numPr>
          <w:ilvl w:val="0"/>
          <w:numId w:val="4"/>
        </w:numPr>
        <w:tabs>
          <w:tab w:pos="979" w:val="left" w:leader="none"/>
        </w:tabs>
        <w:spacing w:line="321" w:lineRule="auto" w:before="0" w:after="0"/>
        <w:ind w:left="580" w:right="358" w:firstLine="0"/>
        <w:jc w:val="left"/>
        <w:rPr>
          <w:sz w:val="24"/>
        </w:rPr>
      </w:pPr>
      <w:r>
        <w:rPr>
          <w:sz w:val="24"/>
        </w:rPr>
        <w:t>Expectations of short-term interest rates fell in January, both in the United Kingdom </w:t>
      </w:r>
      <w:r>
        <w:rPr>
          <w:spacing w:val="-2"/>
          <w:sz w:val="24"/>
        </w:rPr>
        <w:t>and </w:t>
      </w:r>
      <w:r>
        <w:rPr>
          <w:sz w:val="24"/>
        </w:rPr>
        <w:t>overseas. Much of this movement occurred on 5 January, in response to Chairman Greenspan’s speech referring to the possibility of deflation. In the United Kingdom, there was little further change overall, apart from a modest easing at the shortest maturities. The spread between</w:t>
      </w:r>
      <w:r>
        <w:rPr>
          <w:spacing w:val="9"/>
          <w:sz w:val="24"/>
        </w:rPr>
        <w:t> </w:t>
      </w:r>
      <w:r>
        <w:rPr>
          <w:sz w:val="24"/>
        </w:rPr>
        <w:t>three-</w:t>
      </w:r>
    </w:p>
    <w:p>
      <w:pPr>
        <w:spacing w:after="0" w:line="321" w:lineRule="auto"/>
        <w:jc w:val="left"/>
        <w:rPr>
          <w:sz w:val="24"/>
        </w:rPr>
        <w:sectPr>
          <w:pgSz w:w="11900" w:h="16840"/>
          <w:pgMar w:header="724" w:footer="0" w:top="1260" w:bottom="280" w:left="860" w:right="880"/>
        </w:sectPr>
      </w:pPr>
    </w:p>
    <w:p>
      <w:pPr>
        <w:pStyle w:val="BodyText"/>
        <w:spacing w:before="6"/>
        <w:rPr>
          <w:sz w:val="18"/>
        </w:rPr>
      </w:pPr>
    </w:p>
    <w:p>
      <w:pPr>
        <w:pStyle w:val="BodyText"/>
        <w:spacing w:line="321" w:lineRule="auto" w:before="90"/>
        <w:ind w:left="580" w:right="242"/>
      </w:pPr>
      <w:r>
        <w:rPr/>
        <w:t>month interbank rates and the general collateral repo rate narrowed to levels similar to those before late October. Implied volatilities derived from options contracts rose temporarily after the last MPC meeting, particularly for the March 1998 contract, suggesting greater uncertainty about the outlook for short-term interest rates in the very short run. US short-term interest rates were also little changed since the last MPC meeting. Rates in Germany fell comparatively further, as a result of the publication of weaker-than-expected economic data and growing confidence that interest rates in the EMU area would converge on the rates of the lowest countries.</w:t>
      </w:r>
    </w:p>
    <w:p>
      <w:pPr>
        <w:pStyle w:val="BodyText"/>
        <w:rPr>
          <w:sz w:val="32"/>
        </w:rPr>
      </w:pPr>
    </w:p>
    <w:p>
      <w:pPr>
        <w:pStyle w:val="ListParagraph"/>
        <w:numPr>
          <w:ilvl w:val="0"/>
          <w:numId w:val="4"/>
        </w:numPr>
        <w:tabs>
          <w:tab w:pos="979" w:val="left" w:leader="none"/>
        </w:tabs>
        <w:spacing w:line="321" w:lineRule="auto" w:before="0" w:after="0"/>
        <w:ind w:left="580" w:right="152" w:firstLine="0"/>
        <w:jc w:val="left"/>
        <w:rPr>
          <w:sz w:val="24"/>
        </w:rPr>
      </w:pPr>
      <w:r>
        <w:rPr>
          <w:sz w:val="24"/>
        </w:rPr>
        <w:t>In the </w:t>
      </w:r>
      <w:r>
        <w:rPr>
          <w:spacing w:val="-3"/>
          <w:sz w:val="24"/>
        </w:rPr>
        <w:t>government bond markets, nominal interest rates </w:t>
      </w:r>
      <w:r>
        <w:rPr>
          <w:sz w:val="24"/>
        </w:rPr>
        <w:t>in the </w:t>
      </w:r>
      <w:r>
        <w:rPr>
          <w:spacing w:val="-3"/>
          <w:sz w:val="24"/>
        </w:rPr>
        <w:t>United Kingdom fell </w:t>
      </w:r>
      <w:r>
        <w:rPr>
          <w:sz w:val="24"/>
        </w:rPr>
        <w:t>by </w:t>
      </w:r>
      <w:r>
        <w:rPr>
          <w:spacing w:val="-3"/>
          <w:sz w:val="24"/>
        </w:rPr>
        <w:t>between </w:t>
      </w:r>
      <w:r>
        <w:rPr>
          <w:sz w:val="24"/>
        </w:rPr>
        <w:t>15 and 20 basis points since the start of 1998 at all maturities, and reached their low point on 12 January. Concerns about the impact of Asia and weaker-than-expected PPI and industrial production data initially pushed forward rates down at both ends of the maturity spectrum. </w:t>
      </w:r>
      <w:r>
        <w:rPr>
          <w:spacing w:val="-2"/>
          <w:sz w:val="24"/>
        </w:rPr>
        <w:t>The </w:t>
      </w:r>
      <w:r>
        <w:rPr>
          <w:sz w:val="24"/>
        </w:rPr>
        <w:t>impact of these factors was later offset by the labour market data. Subsequently, the </w:t>
      </w:r>
      <w:r>
        <w:rPr>
          <w:spacing w:val="-2"/>
          <w:sz w:val="24"/>
        </w:rPr>
        <w:t>weaker-than- </w:t>
      </w:r>
      <w:r>
        <w:rPr>
          <w:spacing w:val="-3"/>
          <w:sz w:val="24"/>
        </w:rPr>
        <w:t>expected retail sales </w:t>
      </w:r>
      <w:r>
        <w:rPr>
          <w:sz w:val="24"/>
        </w:rPr>
        <w:t>and GDP </w:t>
      </w:r>
      <w:r>
        <w:rPr>
          <w:spacing w:val="-3"/>
          <w:sz w:val="24"/>
        </w:rPr>
        <w:t>data pushed gilt prices higher. Much </w:t>
      </w:r>
      <w:r>
        <w:rPr>
          <w:sz w:val="24"/>
        </w:rPr>
        <w:t>of the </w:t>
      </w:r>
      <w:r>
        <w:rPr>
          <w:spacing w:val="-3"/>
          <w:sz w:val="24"/>
        </w:rPr>
        <w:t>movement </w:t>
      </w:r>
      <w:r>
        <w:rPr>
          <w:sz w:val="24"/>
        </w:rPr>
        <w:t>in </w:t>
      </w:r>
      <w:r>
        <w:rPr>
          <w:spacing w:val="-3"/>
          <w:sz w:val="24"/>
        </w:rPr>
        <w:t>nominal </w:t>
      </w:r>
      <w:r>
        <w:rPr>
          <w:sz w:val="24"/>
        </w:rPr>
        <w:t>forward rates during the period was driven by corresponding changes in forward inflation </w:t>
      </w:r>
      <w:r>
        <w:rPr>
          <w:spacing w:val="-2"/>
          <w:sz w:val="24"/>
        </w:rPr>
        <w:t>rates. </w:t>
      </w:r>
      <w:r>
        <w:rPr>
          <w:sz w:val="24"/>
        </w:rPr>
        <w:t>Real</w:t>
      </w:r>
      <w:r>
        <w:rPr>
          <w:spacing w:val="-8"/>
          <w:sz w:val="24"/>
        </w:rPr>
        <w:t> </w:t>
      </w:r>
      <w:r>
        <w:rPr>
          <w:sz w:val="24"/>
        </w:rPr>
        <w:t>interest</w:t>
      </w:r>
      <w:r>
        <w:rPr>
          <w:spacing w:val="-8"/>
          <w:sz w:val="24"/>
        </w:rPr>
        <w:t> </w:t>
      </w:r>
      <w:r>
        <w:rPr>
          <w:sz w:val="24"/>
        </w:rPr>
        <w:t>rates</w:t>
      </w:r>
      <w:r>
        <w:rPr>
          <w:spacing w:val="-7"/>
          <w:sz w:val="24"/>
        </w:rPr>
        <w:t> </w:t>
      </w:r>
      <w:r>
        <w:rPr>
          <w:sz w:val="24"/>
        </w:rPr>
        <w:t>have</w:t>
      </w:r>
      <w:r>
        <w:rPr>
          <w:spacing w:val="-8"/>
          <w:sz w:val="24"/>
        </w:rPr>
        <w:t> </w:t>
      </w:r>
      <w:r>
        <w:rPr>
          <w:sz w:val="24"/>
        </w:rPr>
        <w:t>been</w:t>
      </w:r>
      <w:r>
        <w:rPr>
          <w:spacing w:val="-7"/>
          <w:sz w:val="24"/>
        </w:rPr>
        <w:t> </w:t>
      </w:r>
      <w:r>
        <w:rPr>
          <w:sz w:val="24"/>
        </w:rPr>
        <w:t>relatively</w:t>
      </w:r>
      <w:r>
        <w:rPr>
          <w:spacing w:val="-8"/>
          <w:sz w:val="24"/>
        </w:rPr>
        <w:t> </w:t>
      </w:r>
      <w:r>
        <w:rPr>
          <w:sz w:val="24"/>
        </w:rPr>
        <w:t>stable</w:t>
      </w:r>
      <w:r>
        <w:rPr>
          <w:spacing w:val="-7"/>
          <w:sz w:val="24"/>
        </w:rPr>
        <w:t> </w:t>
      </w:r>
      <w:r>
        <w:rPr>
          <w:sz w:val="24"/>
        </w:rPr>
        <w:t>for</w:t>
      </w:r>
      <w:r>
        <w:rPr>
          <w:spacing w:val="-8"/>
          <w:sz w:val="24"/>
        </w:rPr>
        <w:t> </w:t>
      </w:r>
      <w:r>
        <w:rPr>
          <w:sz w:val="24"/>
        </w:rPr>
        <w:t>both</w:t>
      </w:r>
      <w:r>
        <w:rPr>
          <w:spacing w:val="-7"/>
          <w:sz w:val="24"/>
        </w:rPr>
        <w:t> </w:t>
      </w:r>
      <w:r>
        <w:rPr>
          <w:sz w:val="24"/>
        </w:rPr>
        <w:t>short</w:t>
      </w:r>
      <w:r>
        <w:rPr>
          <w:spacing w:val="-8"/>
          <w:sz w:val="24"/>
        </w:rPr>
        <w:t> </w:t>
      </w:r>
      <w:r>
        <w:rPr>
          <w:sz w:val="24"/>
        </w:rPr>
        <w:t>and</w:t>
      </w:r>
      <w:r>
        <w:rPr>
          <w:spacing w:val="-8"/>
          <w:sz w:val="24"/>
        </w:rPr>
        <w:t> </w:t>
      </w:r>
      <w:r>
        <w:rPr>
          <w:sz w:val="24"/>
        </w:rPr>
        <w:t>long</w:t>
      </w:r>
      <w:r>
        <w:rPr>
          <w:spacing w:val="-7"/>
          <w:sz w:val="24"/>
        </w:rPr>
        <w:t> </w:t>
      </w:r>
      <w:r>
        <w:rPr>
          <w:sz w:val="24"/>
        </w:rPr>
        <w:t>maturities</w:t>
      </w:r>
      <w:r>
        <w:rPr>
          <w:spacing w:val="-8"/>
          <w:sz w:val="24"/>
        </w:rPr>
        <w:t> </w:t>
      </w:r>
      <w:r>
        <w:rPr>
          <w:sz w:val="24"/>
        </w:rPr>
        <w:t>since</w:t>
      </w:r>
      <w:r>
        <w:rPr>
          <w:spacing w:val="-7"/>
          <w:sz w:val="24"/>
        </w:rPr>
        <w:t> </w:t>
      </w:r>
      <w:r>
        <w:rPr>
          <w:sz w:val="24"/>
        </w:rPr>
        <w:t>the</w:t>
      </w:r>
      <w:r>
        <w:rPr>
          <w:spacing w:val="-8"/>
          <w:sz w:val="24"/>
        </w:rPr>
        <w:t> </w:t>
      </w:r>
      <w:r>
        <w:rPr>
          <w:sz w:val="24"/>
        </w:rPr>
        <w:t>last</w:t>
      </w:r>
      <w:r>
        <w:rPr>
          <w:spacing w:val="-7"/>
          <w:sz w:val="24"/>
        </w:rPr>
        <w:t> </w:t>
      </w:r>
      <w:r>
        <w:rPr>
          <w:spacing w:val="-2"/>
          <w:sz w:val="24"/>
        </w:rPr>
        <w:t>MPC </w:t>
      </w:r>
      <w:r>
        <w:rPr>
          <w:spacing w:val="-3"/>
          <w:sz w:val="24"/>
        </w:rPr>
        <w:t>meeting. Real yields </w:t>
      </w:r>
      <w:r>
        <w:rPr>
          <w:sz w:val="24"/>
        </w:rPr>
        <w:t>on </w:t>
      </w:r>
      <w:r>
        <w:rPr>
          <w:spacing w:val="-3"/>
          <w:sz w:val="24"/>
        </w:rPr>
        <w:t>ten-year index-linked gilts, </w:t>
      </w:r>
      <w:r>
        <w:rPr>
          <w:sz w:val="24"/>
        </w:rPr>
        <w:t>for </w:t>
      </w:r>
      <w:r>
        <w:rPr>
          <w:spacing w:val="-3"/>
          <w:sz w:val="24"/>
        </w:rPr>
        <w:t>example, have remained </w:t>
      </w:r>
      <w:r>
        <w:rPr>
          <w:sz w:val="24"/>
        </w:rPr>
        <w:t>at </w:t>
      </w:r>
      <w:r>
        <w:rPr>
          <w:spacing w:val="-3"/>
          <w:sz w:val="24"/>
        </w:rPr>
        <w:t>just below 3.2% </w:t>
      </w:r>
      <w:r>
        <w:rPr>
          <w:sz w:val="24"/>
        </w:rPr>
        <w:t>since the start of 1998. Ten-year break-even inflation rates - the rates above which it </w:t>
      </w:r>
      <w:r>
        <w:rPr>
          <w:spacing w:val="-2"/>
          <w:sz w:val="24"/>
        </w:rPr>
        <w:t>was </w:t>
      </w:r>
      <w:r>
        <w:rPr>
          <w:spacing w:val="-3"/>
          <w:sz w:val="24"/>
        </w:rPr>
        <w:t>profitable </w:t>
      </w:r>
      <w:r>
        <w:rPr>
          <w:sz w:val="24"/>
        </w:rPr>
        <w:t>to buy </w:t>
      </w:r>
      <w:r>
        <w:rPr>
          <w:spacing w:val="-3"/>
          <w:sz w:val="24"/>
        </w:rPr>
        <w:t>index-linked debt </w:t>
      </w:r>
      <w:r>
        <w:rPr>
          <w:sz w:val="24"/>
        </w:rPr>
        <w:t>- </w:t>
      </w:r>
      <w:r>
        <w:rPr>
          <w:spacing w:val="-3"/>
          <w:sz w:val="24"/>
        </w:rPr>
        <w:t>fell steadily </w:t>
      </w:r>
      <w:r>
        <w:rPr>
          <w:sz w:val="24"/>
        </w:rPr>
        <w:t>in the </w:t>
      </w:r>
      <w:r>
        <w:rPr>
          <w:spacing w:val="-3"/>
          <w:sz w:val="24"/>
        </w:rPr>
        <w:t>United Kingdom </w:t>
      </w:r>
      <w:r>
        <w:rPr>
          <w:sz w:val="24"/>
        </w:rPr>
        <w:t>and </w:t>
      </w:r>
      <w:r>
        <w:rPr>
          <w:spacing w:val="-3"/>
          <w:sz w:val="24"/>
        </w:rPr>
        <w:t>United States during </w:t>
      </w:r>
      <w:r>
        <w:rPr>
          <w:sz w:val="24"/>
        </w:rPr>
        <w:t>much of 1997. During the past year, the much larger fall in break-even rates in the United </w:t>
      </w:r>
      <w:r>
        <w:rPr>
          <w:spacing w:val="-2"/>
          <w:sz w:val="24"/>
        </w:rPr>
        <w:t>States </w:t>
      </w:r>
      <w:r>
        <w:rPr>
          <w:spacing w:val="-3"/>
          <w:sz w:val="24"/>
        </w:rPr>
        <w:t>than </w:t>
      </w:r>
      <w:r>
        <w:rPr>
          <w:sz w:val="24"/>
        </w:rPr>
        <w:t>in the </w:t>
      </w:r>
      <w:r>
        <w:rPr>
          <w:spacing w:val="-3"/>
          <w:sz w:val="24"/>
        </w:rPr>
        <w:t>United Kingdom might have reflected </w:t>
      </w:r>
      <w:r>
        <w:rPr>
          <w:sz w:val="24"/>
        </w:rPr>
        <w:t>the </w:t>
      </w:r>
      <w:r>
        <w:rPr>
          <w:spacing w:val="-3"/>
          <w:sz w:val="24"/>
        </w:rPr>
        <w:t>fact that actual </w:t>
      </w:r>
      <w:r>
        <w:rPr>
          <w:sz w:val="24"/>
        </w:rPr>
        <w:t>US </w:t>
      </w:r>
      <w:r>
        <w:rPr>
          <w:spacing w:val="-3"/>
          <w:sz w:val="24"/>
        </w:rPr>
        <w:t>inflation </w:t>
      </w:r>
      <w:r>
        <w:rPr>
          <w:sz w:val="24"/>
        </w:rPr>
        <w:t>had </w:t>
      </w:r>
      <w:r>
        <w:rPr>
          <w:spacing w:val="-3"/>
          <w:sz w:val="24"/>
        </w:rPr>
        <w:t>fallen relative </w:t>
      </w:r>
      <w:r>
        <w:rPr>
          <w:sz w:val="24"/>
        </w:rPr>
        <w:t>to UK </w:t>
      </w:r>
      <w:r>
        <w:rPr>
          <w:spacing w:val="-3"/>
          <w:sz w:val="24"/>
        </w:rPr>
        <w:t>inflation. While these rates were constant </w:t>
      </w:r>
      <w:r>
        <w:rPr>
          <w:sz w:val="24"/>
        </w:rPr>
        <w:t>in the </w:t>
      </w:r>
      <w:r>
        <w:rPr>
          <w:spacing w:val="-3"/>
          <w:sz w:val="24"/>
        </w:rPr>
        <w:t>United Kingdom </w:t>
      </w:r>
      <w:r>
        <w:rPr>
          <w:sz w:val="24"/>
        </w:rPr>
        <w:t>in </w:t>
      </w:r>
      <w:r>
        <w:rPr>
          <w:spacing w:val="-3"/>
          <w:sz w:val="24"/>
        </w:rPr>
        <w:t>January, they fell </w:t>
      </w:r>
      <w:r>
        <w:rPr>
          <w:sz w:val="24"/>
        </w:rPr>
        <w:t>in </w:t>
      </w:r>
      <w:r>
        <w:rPr>
          <w:spacing w:val="-3"/>
          <w:sz w:val="24"/>
        </w:rPr>
        <w:t>the </w:t>
      </w:r>
      <w:r>
        <w:rPr>
          <w:sz w:val="24"/>
        </w:rPr>
        <w:t>United States in early January but then rose temporarily by around 30 basis points, possibly influenced by the auction of index-linked stock by the US Treasury on 8</w:t>
      </w:r>
      <w:r>
        <w:rPr>
          <w:spacing w:val="-34"/>
          <w:sz w:val="24"/>
        </w:rPr>
        <w:t> </w:t>
      </w:r>
      <w:r>
        <w:rPr>
          <w:sz w:val="24"/>
        </w:rPr>
        <w:t>January.</w:t>
      </w:r>
    </w:p>
    <w:p>
      <w:pPr>
        <w:pStyle w:val="BodyText"/>
        <w:spacing w:before="10"/>
        <w:rPr>
          <w:sz w:val="31"/>
        </w:rPr>
      </w:pPr>
    </w:p>
    <w:p>
      <w:pPr>
        <w:pStyle w:val="ListParagraph"/>
        <w:numPr>
          <w:ilvl w:val="0"/>
          <w:numId w:val="4"/>
        </w:numPr>
        <w:tabs>
          <w:tab w:pos="979" w:val="left" w:leader="none"/>
        </w:tabs>
        <w:spacing w:line="321" w:lineRule="auto" w:before="0" w:after="0"/>
        <w:ind w:left="580" w:right="238" w:firstLine="0"/>
        <w:jc w:val="left"/>
        <w:rPr>
          <w:sz w:val="24"/>
        </w:rPr>
      </w:pPr>
      <w:r>
        <w:rPr>
          <w:sz w:val="24"/>
        </w:rPr>
        <w:t>In the equities markets, the FT-SE 100 had returned to the levels it had reached in </w:t>
      </w:r>
      <w:r>
        <w:rPr>
          <w:spacing w:val="-2"/>
          <w:sz w:val="24"/>
        </w:rPr>
        <w:t>mid </w:t>
      </w:r>
      <w:r>
        <w:rPr>
          <w:sz w:val="24"/>
        </w:rPr>
        <w:t>October. Implied volatilities derived from options prices traded on the FT-SE 100 index also indicated that market uncertainty about future stock prices was now approaching the levels that had prevailed before the start of the Asia crisis. The sectoral indices, however, had diverged sharply. In particular, sectors with a high degree of exposure to international markets, such as </w:t>
      </w:r>
      <w:r>
        <w:rPr>
          <w:spacing w:val="-2"/>
          <w:sz w:val="24"/>
        </w:rPr>
        <w:t>the </w:t>
      </w:r>
      <w:r>
        <w:rPr>
          <w:spacing w:val="-3"/>
          <w:sz w:val="24"/>
        </w:rPr>
        <w:t>General Industrials sector </w:t>
      </w:r>
      <w:r>
        <w:rPr>
          <w:sz w:val="24"/>
        </w:rPr>
        <w:t>- </w:t>
      </w:r>
      <w:r>
        <w:rPr>
          <w:spacing w:val="-3"/>
          <w:sz w:val="24"/>
        </w:rPr>
        <w:t>which included manufacturing </w:t>
      </w:r>
      <w:r>
        <w:rPr>
          <w:sz w:val="24"/>
        </w:rPr>
        <w:t>- and </w:t>
      </w:r>
      <w:r>
        <w:rPr>
          <w:spacing w:val="-3"/>
          <w:sz w:val="24"/>
        </w:rPr>
        <w:t>Resources, fell sharply during the </w:t>
      </w:r>
      <w:r>
        <w:rPr>
          <w:sz w:val="24"/>
        </w:rPr>
        <w:t>market turbulence of late October and subsequently fell further. This may partly have reflected, respectively,</w:t>
      </w:r>
      <w:r>
        <w:rPr>
          <w:spacing w:val="-8"/>
          <w:sz w:val="24"/>
        </w:rPr>
        <w:t> </w:t>
      </w:r>
      <w:r>
        <w:rPr>
          <w:sz w:val="24"/>
        </w:rPr>
        <w:t>further</w:t>
      </w:r>
      <w:r>
        <w:rPr>
          <w:spacing w:val="-7"/>
          <w:sz w:val="24"/>
        </w:rPr>
        <w:t> </w:t>
      </w:r>
      <w:r>
        <w:rPr>
          <w:sz w:val="24"/>
        </w:rPr>
        <w:t>news</w:t>
      </w:r>
      <w:r>
        <w:rPr>
          <w:spacing w:val="-8"/>
          <w:sz w:val="24"/>
        </w:rPr>
        <w:t> </w:t>
      </w:r>
      <w:r>
        <w:rPr>
          <w:sz w:val="24"/>
        </w:rPr>
        <w:t>on</w:t>
      </w:r>
      <w:r>
        <w:rPr>
          <w:spacing w:val="-7"/>
          <w:sz w:val="24"/>
        </w:rPr>
        <w:t> </w:t>
      </w:r>
      <w:r>
        <w:rPr>
          <w:sz w:val="24"/>
        </w:rPr>
        <w:t>the</w:t>
      </w:r>
      <w:r>
        <w:rPr>
          <w:spacing w:val="-7"/>
          <w:sz w:val="24"/>
        </w:rPr>
        <w:t> </w:t>
      </w:r>
      <w:r>
        <w:rPr>
          <w:sz w:val="24"/>
        </w:rPr>
        <w:t>impact</w:t>
      </w:r>
      <w:r>
        <w:rPr>
          <w:spacing w:val="-8"/>
          <w:sz w:val="24"/>
        </w:rPr>
        <w:t> </w:t>
      </w:r>
      <w:r>
        <w:rPr>
          <w:sz w:val="24"/>
        </w:rPr>
        <w:t>of</w:t>
      </w:r>
      <w:r>
        <w:rPr>
          <w:spacing w:val="-7"/>
          <w:sz w:val="24"/>
        </w:rPr>
        <w:t> </w:t>
      </w:r>
      <w:r>
        <w:rPr>
          <w:sz w:val="24"/>
        </w:rPr>
        <w:t>the</w:t>
      </w:r>
      <w:r>
        <w:rPr>
          <w:spacing w:val="-8"/>
          <w:sz w:val="24"/>
        </w:rPr>
        <w:t> </w:t>
      </w:r>
      <w:r>
        <w:rPr>
          <w:sz w:val="24"/>
        </w:rPr>
        <w:t>appreciation</w:t>
      </w:r>
      <w:r>
        <w:rPr>
          <w:spacing w:val="-7"/>
          <w:sz w:val="24"/>
        </w:rPr>
        <w:t> </w:t>
      </w:r>
      <w:r>
        <w:rPr>
          <w:sz w:val="24"/>
        </w:rPr>
        <w:t>of</w:t>
      </w:r>
      <w:r>
        <w:rPr>
          <w:spacing w:val="-7"/>
          <w:sz w:val="24"/>
        </w:rPr>
        <w:t> </w:t>
      </w:r>
      <w:r>
        <w:rPr>
          <w:sz w:val="24"/>
        </w:rPr>
        <w:t>sterling,</w:t>
      </w:r>
      <w:r>
        <w:rPr>
          <w:spacing w:val="-8"/>
          <w:sz w:val="24"/>
        </w:rPr>
        <w:t> </w:t>
      </w:r>
      <w:r>
        <w:rPr>
          <w:sz w:val="24"/>
        </w:rPr>
        <w:t>and</w:t>
      </w:r>
      <w:r>
        <w:rPr>
          <w:spacing w:val="-7"/>
          <w:sz w:val="24"/>
        </w:rPr>
        <w:t> </w:t>
      </w:r>
      <w:r>
        <w:rPr>
          <w:sz w:val="24"/>
        </w:rPr>
        <w:t>the</w:t>
      </w:r>
      <w:r>
        <w:rPr>
          <w:spacing w:val="-8"/>
          <w:sz w:val="24"/>
        </w:rPr>
        <w:t> </w:t>
      </w:r>
      <w:r>
        <w:rPr>
          <w:sz w:val="24"/>
        </w:rPr>
        <w:t>fall</w:t>
      </w:r>
      <w:r>
        <w:rPr>
          <w:spacing w:val="-7"/>
          <w:sz w:val="24"/>
        </w:rPr>
        <w:t> </w:t>
      </w:r>
      <w:r>
        <w:rPr>
          <w:sz w:val="24"/>
        </w:rPr>
        <w:t>in</w:t>
      </w:r>
      <w:r>
        <w:rPr>
          <w:spacing w:val="-7"/>
          <w:sz w:val="24"/>
        </w:rPr>
        <w:t> </w:t>
      </w:r>
      <w:r>
        <w:rPr>
          <w:sz w:val="24"/>
        </w:rPr>
        <w:t>the</w:t>
      </w:r>
      <w:r>
        <w:rPr>
          <w:spacing w:val="-8"/>
          <w:sz w:val="24"/>
        </w:rPr>
        <w:t> </w:t>
      </w:r>
      <w:r>
        <w:rPr>
          <w:sz w:val="24"/>
        </w:rPr>
        <w:t>oil</w:t>
      </w:r>
      <w:r>
        <w:rPr>
          <w:spacing w:val="-7"/>
          <w:sz w:val="24"/>
        </w:rPr>
        <w:t> </w:t>
      </w:r>
      <w:r>
        <w:rPr>
          <w:spacing w:val="-2"/>
          <w:sz w:val="24"/>
        </w:rPr>
        <w:t>price. </w:t>
      </w:r>
      <w:r>
        <w:rPr>
          <w:sz w:val="24"/>
        </w:rPr>
        <w:t>The Asia crisis was nevertheless also likely to have contributed to their underperformance. </w:t>
      </w:r>
      <w:r>
        <w:rPr>
          <w:spacing w:val="-2"/>
          <w:sz w:val="24"/>
        </w:rPr>
        <w:t>The </w:t>
      </w:r>
      <w:r>
        <w:rPr>
          <w:sz w:val="24"/>
        </w:rPr>
        <w:t>share price of companies with sales exposure to Asia of more than 10% of total sales </w:t>
      </w:r>
      <w:r>
        <w:rPr>
          <w:spacing w:val="-2"/>
          <w:sz w:val="24"/>
        </w:rPr>
        <w:t>had </w:t>
      </w:r>
      <w:r>
        <w:rPr>
          <w:sz w:val="24"/>
        </w:rPr>
        <w:t>underperformed</w:t>
      </w:r>
      <w:r>
        <w:rPr>
          <w:spacing w:val="-4"/>
          <w:sz w:val="24"/>
        </w:rPr>
        <w:t> </w:t>
      </w:r>
      <w:r>
        <w:rPr>
          <w:sz w:val="24"/>
        </w:rPr>
        <w:t>the</w:t>
      </w:r>
      <w:r>
        <w:rPr>
          <w:spacing w:val="-4"/>
          <w:sz w:val="24"/>
        </w:rPr>
        <w:t> </w:t>
      </w:r>
      <w:r>
        <w:rPr>
          <w:sz w:val="24"/>
        </w:rPr>
        <w:t>FT-SE</w:t>
      </w:r>
      <w:r>
        <w:rPr>
          <w:spacing w:val="-4"/>
          <w:sz w:val="24"/>
        </w:rPr>
        <w:t> </w:t>
      </w:r>
      <w:r>
        <w:rPr>
          <w:sz w:val="24"/>
        </w:rPr>
        <w:t>All-Share</w:t>
      </w:r>
      <w:r>
        <w:rPr>
          <w:spacing w:val="-4"/>
          <w:sz w:val="24"/>
        </w:rPr>
        <w:t> </w:t>
      </w:r>
      <w:r>
        <w:rPr>
          <w:sz w:val="24"/>
        </w:rPr>
        <w:t>Index</w:t>
      </w:r>
      <w:r>
        <w:rPr>
          <w:spacing w:val="-4"/>
          <w:sz w:val="24"/>
        </w:rPr>
        <w:t> </w:t>
      </w:r>
      <w:r>
        <w:rPr>
          <w:sz w:val="24"/>
        </w:rPr>
        <w:t>on</w:t>
      </w:r>
      <w:r>
        <w:rPr>
          <w:spacing w:val="-4"/>
          <w:sz w:val="24"/>
        </w:rPr>
        <w:t> </w:t>
      </w:r>
      <w:r>
        <w:rPr>
          <w:sz w:val="24"/>
        </w:rPr>
        <w:t>average</w:t>
      </w:r>
      <w:r>
        <w:rPr>
          <w:spacing w:val="-4"/>
          <w:sz w:val="24"/>
        </w:rPr>
        <w:t> </w:t>
      </w:r>
      <w:r>
        <w:rPr>
          <w:sz w:val="24"/>
        </w:rPr>
        <w:t>by</w:t>
      </w:r>
      <w:r>
        <w:rPr>
          <w:spacing w:val="-4"/>
          <w:sz w:val="24"/>
        </w:rPr>
        <w:t> </w:t>
      </w:r>
      <w:r>
        <w:rPr>
          <w:sz w:val="24"/>
        </w:rPr>
        <w:t>around</w:t>
      </w:r>
      <w:r>
        <w:rPr>
          <w:spacing w:val="-4"/>
          <w:sz w:val="24"/>
        </w:rPr>
        <w:t> </w:t>
      </w:r>
      <w:r>
        <w:rPr>
          <w:sz w:val="24"/>
        </w:rPr>
        <w:t>15%</w:t>
      </w:r>
      <w:r>
        <w:rPr>
          <w:spacing w:val="-4"/>
          <w:sz w:val="24"/>
        </w:rPr>
        <w:t> </w:t>
      </w:r>
      <w:r>
        <w:rPr>
          <w:sz w:val="24"/>
        </w:rPr>
        <w:t>since</w:t>
      </w:r>
      <w:r>
        <w:rPr>
          <w:spacing w:val="-4"/>
          <w:sz w:val="24"/>
        </w:rPr>
        <w:t> </w:t>
      </w:r>
      <w:r>
        <w:rPr>
          <w:sz w:val="24"/>
        </w:rPr>
        <w:t>mid</w:t>
      </w:r>
      <w:r>
        <w:rPr>
          <w:spacing w:val="-4"/>
          <w:sz w:val="24"/>
        </w:rPr>
        <w:t> </w:t>
      </w:r>
      <w:r>
        <w:rPr>
          <w:sz w:val="24"/>
        </w:rPr>
        <w:t>October.</w:t>
      </w:r>
    </w:p>
    <w:p>
      <w:pPr>
        <w:spacing w:after="0" w:line="321" w:lineRule="auto"/>
        <w:jc w:val="left"/>
        <w:rPr>
          <w:sz w:val="24"/>
        </w:rPr>
        <w:sectPr>
          <w:pgSz w:w="11900" w:h="16840"/>
          <w:pgMar w:header="724" w:footer="0" w:top="1260" w:bottom="280" w:left="860" w:right="880"/>
        </w:sectPr>
      </w:pPr>
    </w:p>
    <w:p>
      <w:pPr>
        <w:pStyle w:val="BodyText"/>
        <w:spacing w:before="6"/>
        <w:rPr>
          <w:sz w:val="18"/>
        </w:rPr>
      </w:pPr>
    </w:p>
    <w:p>
      <w:pPr>
        <w:pStyle w:val="ListParagraph"/>
        <w:numPr>
          <w:ilvl w:val="0"/>
          <w:numId w:val="4"/>
        </w:numPr>
        <w:tabs>
          <w:tab w:pos="979" w:val="left" w:leader="none"/>
        </w:tabs>
        <w:spacing w:line="321" w:lineRule="auto" w:before="90" w:after="0"/>
        <w:ind w:left="580" w:right="161" w:firstLine="0"/>
        <w:jc w:val="left"/>
        <w:rPr>
          <w:sz w:val="24"/>
        </w:rPr>
      </w:pPr>
      <w:r>
        <w:rPr>
          <w:sz w:val="24"/>
        </w:rPr>
        <w:t>The possible impact of events in Asia upon the outlook for UK corporate profitability overall </w:t>
      </w:r>
      <w:r>
        <w:rPr>
          <w:spacing w:val="-3"/>
          <w:sz w:val="24"/>
        </w:rPr>
        <w:t>might, however, have been offset </w:t>
      </w:r>
      <w:r>
        <w:rPr>
          <w:sz w:val="24"/>
        </w:rPr>
        <w:t>at the </w:t>
      </w:r>
      <w:r>
        <w:rPr>
          <w:spacing w:val="-3"/>
          <w:sz w:val="24"/>
        </w:rPr>
        <w:t>aggregate level </w:t>
      </w:r>
      <w:r>
        <w:rPr>
          <w:sz w:val="24"/>
        </w:rPr>
        <w:t>by a </w:t>
      </w:r>
      <w:r>
        <w:rPr>
          <w:spacing w:val="-3"/>
          <w:sz w:val="24"/>
        </w:rPr>
        <w:t>fall </w:t>
      </w:r>
      <w:r>
        <w:rPr>
          <w:sz w:val="24"/>
        </w:rPr>
        <w:t>in </w:t>
      </w:r>
      <w:r>
        <w:rPr>
          <w:spacing w:val="-3"/>
          <w:sz w:val="24"/>
        </w:rPr>
        <w:t>real yields. Real yields </w:t>
      </w:r>
      <w:r>
        <w:rPr>
          <w:sz w:val="24"/>
        </w:rPr>
        <w:t>on </w:t>
      </w:r>
      <w:r>
        <w:rPr>
          <w:spacing w:val="-3"/>
          <w:sz w:val="24"/>
        </w:rPr>
        <w:t>index linked gilts </w:t>
      </w:r>
      <w:r>
        <w:rPr>
          <w:sz w:val="24"/>
        </w:rPr>
        <w:t>had </w:t>
      </w:r>
      <w:r>
        <w:rPr>
          <w:spacing w:val="-3"/>
          <w:sz w:val="24"/>
        </w:rPr>
        <w:t>fallen </w:t>
      </w:r>
      <w:r>
        <w:rPr>
          <w:sz w:val="24"/>
        </w:rPr>
        <w:t>and </w:t>
      </w:r>
      <w:r>
        <w:rPr>
          <w:spacing w:val="-3"/>
          <w:sz w:val="24"/>
        </w:rPr>
        <w:t>this alone might have accounted </w:t>
      </w:r>
      <w:r>
        <w:rPr>
          <w:sz w:val="24"/>
        </w:rPr>
        <w:t>for </w:t>
      </w:r>
      <w:r>
        <w:rPr>
          <w:spacing w:val="-3"/>
          <w:sz w:val="24"/>
        </w:rPr>
        <w:t>part </w:t>
      </w:r>
      <w:r>
        <w:rPr>
          <w:sz w:val="24"/>
        </w:rPr>
        <w:t>of the </w:t>
      </w:r>
      <w:r>
        <w:rPr>
          <w:spacing w:val="-3"/>
          <w:sz w:val="24"/>
        </w:rPr>
        <w:t>rise </w:t>
      </w:r>
      <w:r>
        <w:rPr>
          <w:sz w:val="24"/>
        </w:rPr>
        <w:t>in </w:t>
      </w:r>
      <w:r>
        <w:rPr>
          <w:spacing w:val="-3"/>
          <w:sz w:val="24"/>
        </w:rPr>
        <w:t>equity prices </w:t>
      </w:r>
      <w:r>
        <w:rPr>
          <w:sz w:val="24"/>
        </w:rPr>
        <w:t>- </w:t>
      </w:r>
      <w:r>
        <w:rPr>
          <w:spacing w:val="-3"/>
          <w:sz w:val="24"/>
        </w:rPr>
        <w:t>for </w:t>
      </w:r>
      <w:r>
        <w:rPr>
          <w:sz w:val="24"/>
        </w:rPr>
        <w:t>example a fall in yields of 0.2 percentage points could account for a 6% rise in the FT-SE </w:t>
      </w:r>
      <w:r>
        <w:rPr>
          <w:spacing w:val="-2"/>
          <w:sz w:val="24"/>
        </w:rPr>
        <w:t>100 </w:t>
      </w:r>
      <w:r>
        <w:rPr>
          <w:sz w:val="24"/>
        </w:rPr>
        <w:t>index, other things being equal. Though the outlook for most UK companies might have been a little better by the end of the period than it was in December, much of the recent rise in </w:t>
      </w:r>
      <w:r>
        <w:rPr>
          <w:spacing w:val="-2"/>
          <w:sz w:val="24"/>
        </w:rPr>
        <w:t>equity </w:t>
      </w:r>
      <w:r>
        <w:rPr>
          <w:sz w:val="24"/>
        </w:rPr>
        <w:t>prices might have been due to lower real interest</w:t>
      </w:r>
      <w:r>
        <w:rPr>
          <w:spacing w:val="1"/>
          <w:sz w:val="24"/>
        </w:rPr>
        <w:t> </w:t>
      </w:r>
      <w:r>
        <w:rPr>
          <w:spacing w:val="-2"/>
          <w:sz w:val="24"/>
        </w:rPr>
        <w:t>rates.</w:t>
      </w:r>
    </w:p>
    <w:p>
      <w:pPr>
        <w:pStyle w:val="BodyText"/>
        <w:rPr>
          <w:sz w:val="32"/>
        </w:rPr>
      </w:pPr>
    </w:p>
    <w:p>
      <w:pPr>
        <w:pStyle w:val="ListParagraph"/>
        <w:numPr>
          <w:ilvl w:val="0"/>
          <w:numId w:val="4"/>
        </w:numPr>
        <w:tabs>
          <w:tab w:pos="979" w:val="left" w:leader="none"/>
        </w:tabs>
        <w:spacing w:line="321" w:lineRule="auto" w:before="0" w:after="0"/>
        <w:ind w:left="580" w:right="243" w:firstLine="0"/>
        <w:jc w:val="left"/>
        <w:rPr>
          <w:sz w:val="24"/>
        </w:rPr>
      </w:pPr>
      <w:r>
        <w:rPr>
          <w:sz w:val="24"/>
        </w:rPr>
        <w:t>Disaggregated data from corporate bond markets provided further indications that firms with relatively high exposure to Asia might have been more affected by the crisis than those without. Real</w:t>
      </w:r>
      <w:r>
        <w:rPr>
          <w:spacing w:val="-9"/>
          <w:sz w:val="24"/>
        </w:rPr>
        <w:t> </w:t>
      </w:r>
      <w:r>
        <w:rPr>
          <w:sz w:val="24"/>
        </w:rPr>
        <w:t>yields</w:t>
      </w:r>
      <w:r>
        <w:rPr>
          <w:spacing w:val="-9"/>
          <w:sz w:val="24"/>
        </w:rPr>
        <w:t> </w:t>
      </w:r>
      <w:r>
        <w:rPr>
          <w:sz w:val="24"/>
        </w:rPr>
        <w:t>for</w:t>
      </w:r>
      <w:r>
        <w:rPr>
          <w:spacing w:val="-9"/>
          <w:sz w:val="24"/>
        </w:rPr>
        <w:t> </w:t>
      </w:r>
      <w:r>
        <w:rPr>
          <w:sz w:val="24"/>
        </w:rPr>
        <w:t>corporate</w:t>
      </w:r>
      <w:r>
        <w:rPr>
          <w:spacing w:val="-9"/>
          <w:sz w:val="24"/>
        </w:rPr>
        <w:t> </w:t>
      </w:r>
      <w:r>
        <w:rPr>
          <w:sz w:val="24"/>
        </w:rPr>
        <w:t>borrowers</w:t>
      </w:r>
      <w:r>
        <w:rPr>
          <w:spacing w:val="-9"/>
          <w:sz w:val="24"/>
        </w:rPr>
        <w:t> </w:t>
      </w:r>
      <w:r>
        <w:rPr>
          <w:sz w:val="24"/>
        </w:rPr>
        <w:t>with</w:t>
      </w:r>
      <w:r>
        <w:rPr>
          <w:spacing w:val="-9"/>
          <w:sz w:val="24"/>
        </w:rPr>
        <w:t> </w:t>
      </w:r>
      <w:r>
        <w:rPr>
          <w:sz w:val="24"/>
        </w:rPr>
        <w:t>high</w:t>
      </w:r>
      <w:r>
        <w:rPr>
          <w:spacing w:val="-9"/>
          <w:sz w:val="24"/>
        </w:rPr>
        <w:t> </w:t>
      </w:r>
      <w:r>
        <w:rPr>
          <w:sz w:val="24"/>
        </w:rPr>
        <w:t>Asian</w:t>
      </w:r>
      <w:r>
        <w:rPr>
          <w:spacing w:val="-9"/>
          <w:sz w:val="24"/>
        </w:rPr>
        <w:t> </w:t>
      </w:r>
      <w:r>
        <w:rPr>
          <w:sz w:val="24"/>
        </w:rPr>
        <w:t>exposure</w:t>
      </w:r>
      <w:r>
        <w:rPr>
          <w:spacing w:val="-9"/>
          <w:sz w:val="24"/>
        </w:rPr>
        <w:t> </w:t>
      </w:r>
      <w:r>
        <w:rPr>
          <w:sz w:val="24"/>
        </w:rPr>
        <w:t>ended</w:t>
      </w:r>
      <w:r>
        <w:rPr>
          <w:spacing w:val="-9"/>
          <w:sz w:val="24"/>
        </w:rPr>
        <w:t> </w:t>
      </w:r>
      <w:r>
        <w:rPr>
          <w:sz w:val="24"/>
        </w:rPr>
        <w:t>the</w:t>
      </w:r>
      <w:r>
        <w:rPr>
          <w:spacing w:val="-9"/>
          <w:sz w:val="24"/>
        </w:rPr>
        <w:t> </w:t>
      </w:r>
      <w:r>
        <w:rPr>
          <w:sz w:val="24"/>
        </w:rPr>
        <w:t>period</w:t>
      </w:r>
      <w:r>
        <w:rPr>
          <w:spacing w:val="-8"/>
          <w:sz w:val="24"/>
        </w:rPr>
        <w:t> </w:t>
      </w:r>
      <w:r>
        <w:rPr>
          <w:sz w:val="24"/>
        </w:rPr>
        <w:t>approximately</w:t>
      </w:r>
      <w:r>
        <w:rPr>
          <w:spacing w:val="-9"/>
          <w:sz w:val="24"/>
        </w:rPr>
        <w:t> </w:t>
      </w:r>
      <w:r>
        <w:rPr>
          <w:sz w:val="24"/>
        </w:rPr>
        <w:t>30 basis points higher than mid-October, whereas real yields for other corporate borrowers rose </w:t>
      </w:r>
      <w:r>
        <w:rPr>
          <w:spacing w:val="-3"/>
          <w:sz w:val="24"/>
        </w:rPr>
        <w:t>sharply </w:t>
      </w:r>
      <w:r>
        <w:rPr>
          <w:sz w:val="24"/>
        </w:rPr>
        <w:t>but </w:t>
      </w:r>
      <w:r>
        <w:rPr>
          <w:spacing w:val="-3"/>
          <w:sz w:val="24"/>
        </w:rPr>
        <w:t>then gradually returned </w:t>
      </w:r>
      <w:r>
        <w:rPr>
          <w:sz w:val="24"/>
        </w:rPr>
        <w:t>to </w:t>
      </w:r>
      <w:r>
        <w:rPr>
          <w:spacing w:val="-3"/>
          <w:sz w:val="24"/>
        </w:rPr>
        <w:t>mid-October levels </w:t>
      </w:r>
      <w:r>
        <w:rPr>
          <w:sz w:val="24"/>
        </w:rPr>
        <w:t>by mid </w:t>
      </w:r>
      <w:r>
        <w:rPr>
          <w:spacing w:val="-3"/>
          <w:sz w:val="24"/>
        </w:rPr>
        <w:t>December. Adjusting </w:t>
      </w:r>
      <w:r>
        <w:rPr>
          <w:sz w:val="24"/>
        </w:rPr>
        <w:t>for </w:t>
      </w:r>
      <w:r>
        <w:rPr>
          <w:spacing w:val="-3"/>
          <w:sz w:val="24"/>
        </w:rPr>
        <w:t>the effect </w:t>
      </w:r>
      <w:r>
        <w:rPr>
          <w:sz w:val="24"/>
        </w:rPr>
        <w:t>of the </w:t>
      </w:r>
      <w:r>
        <w:rPr>
          <w:spacing w:val="-3"/>
          <w:sz w:val="24"/>
        </w:rPr>
        <w:t>fall </w:t>
      </w:r>
      <w:r>
        <w:rPr>
          <w:sz w:val="24"/>
        </w:rPr>
        <w:t>in </w:t>
      </w:r>
      <w:r>
        <w:rPr>
          <w:spacing w:val="-3"/>
          <w:sz w:val="24"/>
        </w:rPr>
        <w:t>real interest rates, </w:t>
      </w:r>
      <w:r>
        <w:rPr>
          <w:sz w:val="24"/>
        </w:rPr>
        <w:t>the </w:t>
      </w:r>
      <w:r>
        <w:rPr>
          <w:spacing w:val="-3"/>
          <w:sz w:val="24"/>
        </w:rPr>
        <w:t>credit spread </w:t>
      </w:r>
      <w:r>
        <w:rPr>
          <w:sz w:val="24"/>
        </w:rPr>
        <w:t>of </w:t>
      </w:r>
      <w:r>
        <w:rPr>
          <w:spacing w:val="-3"/>
          <w:sz w:val="24"/>
        </w:rPr>
        <w:t>real yields over index-linked gilts was </w:t>
      </w:r>
      <w:r>
        <w:rPr>
          <w:sz w:val="24"/>
        </w:rPr>
        <w:t>around 40-50 basis points wider than in October for selected companies with high exposure to Asia and around 15-20 basis points wider for a selection of those without. This general widening of</w:t>
      </w:r>
      <w:r>
        <w:rPr>
          <w:spacing w:val="-8"/>
          <w:sz w:val="24"/>
        </w:rPr>
        <w:t> </w:t>
      </w:r>
      <w:r>
        <w:rPr>
          <w:sz w:val="24"/>
        </w:rPr>
        <w:t>credit</w:t>
      </w:r>
      <w:r>
        <w:rPr>
          <w:spacing w:val="-7"/>
          <w:sz w:val="24"/>
        </w:rPr>
        <w:t> </w:t>
      </w:r>
      <w:r>
        <w:rPr>
          <w:sz w:val="24"/>
        </w:rPr>
        <w:t>spreads</w:t>
      </w:r>
      <w:r>
        <w:rPr>
          <w:spacing w:val="-7"/>
          <w:sz w:val="24"/>
        </w:rPr>
        <w:t> </w:t>
      </w:r>
      <w:r>
        <w:rPr>
          <w:sz w:val="24"/>
        </w:rPr>
        <w:t>was</w:t>
      </w:r>
      <w:r>
        <w:rPr>
          <w:spacing w:val="-7"/>
          <w:sz w:val="24"/>
        </w:rPr>
        <w:t> </w:t>
      </w:r>
      <w:r>
        <w:rPr>
          <w:sz w:val="24"/>
        </w:rPr>
        <w:t>consistent</w:t>
      </w:r>
      <w:r>
        <w:rPr>
          <w:spacing w:val="-7"/>
          <w:sz w:val="24"/>
        </w:rPr>
        <w:t> </w:t>
      </w:r>
      <w:r>
        <w:rPr>
          <w:sz w:val="24"/>
        </w:rPr>
        <w:t>with</w:t>
      </w:r>
      <w:r>
        <w:rPr>
          <w:spacing w:val="-7"/>
          <w:sz w:val="24"/>
        </w:rPr>
        <w:t> </w:t>
      </w:r>
      <w:r>
        <w:rPr>
          <w:sz w:val="24"/>
        </w:rPr>
        <w:t>either</w:t>
      </w:r>
      <w:r>
        <w:rPr>
          <w:spacing w:val="-7"/>
          <w:sz w:val="24"/>
        </w:rPr>
        <w:t> </w:t>
      </w:r>
      <w:r>
        <w:rPr>
          <w:sz w:val="24"/>
        </w:rPr>
        <w:t>greater</w:t>
      </w:r>
      <w:r>
        <w:rPr>
          <w:spacing w:val="-7"/>
          <w:sz w:val="24"/>
        </w:rPr>
        <w:t> </w:t>
      </w:r>
      <w:r>
        <w:rPr>
          <w:sz w:val="24"/>
        </w:rPr>
        <w:t>uncertainty</w:t>
      </w:r>
      <w:r>
        <w:rPr>
          <w:spacing w:val="-7"/>
          <w:sz w:val="24"/>
        </w:rPr>
        <w:t> </w:t>
      </w:r>
      <w:r>
        <w:rPr>
          <w:sz w:val="24"/>
        </w:rPr>
        <w:t>about</w:t>
      </w:r>
      <w:r>
        <w:rPr>
          <w:spacing w:val="-7"/>
          <w:sz w:val="24"/>
        </w:rPr>
        <w:t> </w:t>
      </w:r>
      <w:r>
        <w:rPr>
          <w:sz w:val="24"/>
        </w:rPr>
        <w:t>the</w:t>
      </w:r>
      <w:r>
        <w:rPr>
          <w:spacing w:val="-7"/>
          <w:sz w:val="24"/>
        </w:rPr>
        <w:t> </w:t>
      </w:r>
      <w:r>
        <w:rPr>
          <w:sz w:val="24"/>
        </w:rPr>
        <w:t>future</w:t>
      </w:r>
      <w:r>
        <w:rPr>
          <w:spacing w:val="-7"/>
          <w:sz w:val="24"/>
        </w:rPr>
        <w:t> </w:t>
      </w:r>
      <w:r>
        <w:rPr>
          <w:sz w:val="24"/>
        </w:rPr>
        <w:t>value</w:t>
      </w:r>
      <w:r>
        <w:rPr>
          <w:spacing w:val="-7"/>
          <w:sz w:val="24"/>
        </w:rPr>
        <w:t> </w:t>
      </w:r>
      <w:r>
        <w:rPr>
          <w:sz w:val="24"/>
        </w:rPr>
        <w:t>of</w:t>
      </w:r>
      <w:r>
        <w:rPr>
          <w:spacing w:val="-8"/>
          <w:sz w:val="24"/>
        </w:rPr>
        <w:t> </w:t>
      </w:r>
      <w:r>
        <w:rPr>
          <w:sz w:val="24"/>
        </w:rPr>
        <w:t>the</w:t>
      </w:r>
      <w:r>
        <w:rPr>
          <w:spacing w:val="-7"/>
          <w:sz w:val="24"/>
        </w:rPr>
        <w:t> </w:t>
      </w:r>
      <w:r>
        <w:rPr>
          <w:spacing w:val="-2"/>
          <w:sz w:val="24"/>
        </w:rPr>
        <w:t>firms, </w:t>
      </w:r>
      <w:r>
        <w:rPr>
          <w:sz w:val="24"/>
        </w:rPr>
        <w:t>or a </w:t>
      </w:r>
      <w:r>
        <w:rPr>
          <w:spacing w:val="-3"/>
          <w:sz w:val="24"/>
        </w:rPr>
        <w:t>rise </w:t>
      </w:r>
      <w:r>
        <w:rPr>
          <w:sz w:val="24"/>
        </w:rPr>
        <w:t>in the </w:t>
      </w:r>
      <w:r>
        <w:rPr>
          <w:spacing w:val="-3"/>
          <w:sz w:val="24"/>
        </w:rPr>
        <w:t>risk premia demanded </w:t>
      </w:r>
      <w:r>
        <w:rPr>
          <w:sz w:val="24"/>
        </w:rPr>
        <w:t>by</w:t>
      </w:r>
      <w:r>
        <w:rPr>
          <w:spacing w:val="11"/>
          <w:sz w:val="24"/>
        </w:rPr>
        <w:t> </w:t>
      </w:r>
      <w:r>
        <w:rPr>
          <w:spacing w:val="-3"/>
          <w:sz w:val="24"/>
        </w:rPr>
        <w:t>investors.</w:t>
      </w:r>
    </w:p>
    <w:sectPr>
      <w:pgSz w:w="11900" w:h="16840"/>
      <w:pgMar w:header="724" w:footer="0" w:top="1260" w:bottom="280" w:left="8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80.119995pt;margin-top:35.186642pt;width:18pt;height:15.3pt;mso-position-horizontal-relative:page;mso-position-vertical-relative:page;z-index:-25200537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9.320007pt;margin-top:35.186642pt;width:18pt;height:15.3pt;mso-position-horizontal-relative:page;mso-position-vertical-relative:page;z-index:-25200435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37"/>
      <w:numFmt w:val="decimal"/>
      <w:lvlText w:val="%1"/>
      <w:lvlJc w:val="left"/>
      <w:pPr>
        <w:ind w:left="580" w:hanging="399"/>
        <w:jc w:val="left"/>
      </w:pPr>
      <w:rPr>
        <w:rFonts w:hint="default" w:ascii="Times New Roman" w:hAnsi="Times New Roman" w:eastAsia="Times New Roman" w:cs="Times New Roman"/>
        <w:spacing w:val="-22"/>
        <w:w w:val="100"/>
        <w:sz w:val="24"/>
        <w:szCs w:val="24"/>
      </w:rPr>
    </w:lvl>
    <w:lvl w:ilvl="1">
      <w:start w:val="0"/>
      <w:numFmt w:val="bullet"/>
      <w:lvlText w:val="•"/>
      <w:lvlJc w:val="left"/>
      <w:pPr>
        <w:ind w:left="1538" w:hanging="399"/>
      </w:pPr>
      <w:rPr>
        <w:rFonts w:hint="default"/>
      </w:rPr>
    </w:lvl>
    <w:lvl w:ilvl="2">
      <w:start w:val="0"/>
      <w:numFmt w:val="bullet"/>
      <w:lvlText w:val="•"/>
      <w:lvlJc w:val="left"/>
      <w:pPr>
        <w:ind w:left="2496" w:hanging="399"/>
      </w:pPr>
      <w:rPr>
        <w:rFonts w:hint="default"/>
      </w:rPr>
    </w:lvl>
    <w:lvl w:ilvl="3">
      <w:start w:val="0"/>
      <w:numFmt w:val="bullet"/>
      <w:lvlText w:val="•"/>
      <w:lvlJc w:val="left"/>
      <w:pPr>
        <w:ind w:left="3454" w:hanging="399"/>
      </w:pPr>
      <w:rPr>
        <w:rFonts w:hint="default"/>
      </w:rPr>
    </w:lvl>
    <w:lvl w:ilvl="4">
      <w:start w:val="0"/>
      <w:numFmt w:val="bullet"/>
      <w:lvlText w:val="•"/>
      <w:lvlJc w:val="left"/>
      <w:pPr>
        <w:ind w:left="4412" w:hanging="399"/>
      </w:pPr>
      <w:rPr>
        <w:rFonts w:hint="default"/>
      </w:rPr>
    </w:lvl>
    <w:lvl w:ilvl="5">
      <w:start w:val="0"/>
      <w:numFmt w:val="bullet"/>
      <w:lvlText w:val="•"/>
      <w:lvlJc w:val="left"/>
      <w:pPr>
        <w:ind w:left="5370" w:hanging="399"/>
      </w:pPr>
      <w:rPr>
        <w:rFonts w:hint="default"/>
      </w:rPr>
    </w:lvl>
    <w:lvl w:ilvl="6">
      <w:start w:val="0"/>
      <w:numFmt w:val="bullet"/>
      <w:lvlText w:val="•"/>
      <w:lvlJc w:val="left"/>
      <w:pPr>
        <w:ind w:left="6328" w:hanging="399"/>
      </w:pPr>
      <w:rPr>
        <w:rFonts w:hint="default"/>
      </w:rPr>
    </w:lvl>
    <w:lvl w:ilvl="7">
      <w:start w:val="0"/>
      <w:numFmt w:val="bullet"/>
      <w:lvlText w:val="•"/>
      <w:lvlJc w:val="left"/>
      <w:pPr>
        <w:ind w:left="7286" w:hanging="399"/>
      </w:pPr>
      <w:rPr>
        <w:rFonts w:hint="default"/>
      </w:rPr>
    </w:lvl>
    <w:lvl w:ilvl="8">
      <w:start w:val="0"/>
      <w:numFmt w:val="bullet"/>
      <w:lvlText w:val="•"/>
      <w:lvlJc w:val="left"/>
      <w:pPr>
        <w:ind w:left="8244" w:hanging="399"/>
      </w:pPr>
      <w:rPr>
        <w:rFonts w:hint="default"/>
      </w:rPr>
    </w:lvl>
  </w:abstractNum>
  <w:abstractNum w:abstractNumId="2">
    <w:multiLevelType w:val="hybridMultilevel"/>
    <w:lvl w:ilvl="0">
      <w:start w:val="1"/>
      <w:numFmt w:val="upperRoman"/>
      <w:lvlText w:val="%1"/>
      <w:lvlJc w:val="left"/>
      <w:pPr>
        <w:ind w:left="1300" w:hanging="720"/>
        <w:jc w:val="left"/>
      </w:pPr>
      <w:rPr>
        <w:rFonts w:hint="default" w:ascii="Times New Roman" w:hAnsi="Times New Roman" w:eastAsia="Times New Roman" w:cs="Times New Roman"/>
        <w:w w:val="99"/>
        <w:sz w:val="24"/>
        <w:szCs w:val="24"/>
      </w:rPr>
    </w:lvl>
    <w:lvl w:ilvl="1">
      <w:start w:val="0"/>
      <w:numFmt w:val="bullet"/>
      <w:lvlText w:val="•"/>
      <w:lvlJc w:val="left"/>
      <w:pPr>
        <w:ind w:left="2186" w:hanging="720"/>
      </w:pPr>
      <w:rPr>
        <w:rFonts w:hint="default"/>
      </w:rPr>
    </w:lvl>
    <w:lvl w:ilvl="2">
      <w:start w:val="0"/>
      <w:numFmt w:val="bullet"/>
      <w:lvlText w:val="•"/>
      <w:lvlJc w:val="left"/>
      <w:pPr>
        <w:ind w:left="3072" w:hanging="720"/>
      </w:pPr>
      <w:rPr>
        <w:rFonts w:hint="default"/>
      </w:rPr>
    </w:lvl>
    <w:lvl w:ilvl="3">
      <w:start w:val="0"/>
      <w:numFmt w:val="bullet"/>
      <w:lvlText w:val="•"/>
      <w:lvlJc w:val="left"/>
      <w:pPr>
        <w:ind w:left="3958" w:hanging="720"/>
      </w:pPr>
      <w:rPr>
        <w:rFonts w:hint="default"/>
      </w:rPr>
    </w:lvl>
    <w:lvl w:ilvl="4">
      <w:start w:val="0"/>
      <w:numFmt w:val="bullet"/>
      <w:lvlText w:val="•"/>
      <w:lvlJc w:val="left"/>
      <w:pPr>
        <w:ind w:left="4844" w:hanging="720"/>
      </w:pPr>
      <w:rPr>
        <w:rFonts w:hint="default"/>
      </w:rPr>
    </w:lvl>
    <w:lvl w:ilvl="5">
      <w:start w:val="0"/>
      <w:numFmt w:val="bullet"/>
      <w:lvlText w:val="•"/>
      <w:lvlJc w:val="left"/>
      <w:pPr>
        <w:ind w:left="5730" w:hanging="720"/>
      </w:pPr>
      <w:rPr>
        <w:rFonts w:hint="default"/>
      </w:rPr>
    </w:lvl>
    <w:lvl w:ilvl="6">
      <w:start w:val="0"/>
      <w:numFmt w:val="bullet"/>
      <w:lvlText w:val="•"/>
      <w:lvlJc w:val="left"/>
      <w:pPr>
        <w:ind w:left="6616" w:hanging="720"/>
      </w:pPr>
      <w:rPr>
        <w:rFonts w:hint="default"/>
      </w:rPr>
    </w:lvl>
    <w:lvl w:ilvl="7">
      <w:start w:val="0"/>
      <w:numFmt w:val="bullet"/>
      <w:lvlText w:val="•"/>
      <w:lvlJc w:val="left"/>
      <w:pPr>
        <w:ind w:left="7502" w:hanging="720"/>
      </w:pPr>
      <w:rPr>
        <w:rFonts w:hint="default"/>
      </w:rPr>
    </w:lvl>
    <w:lvl w:ilvl="8">
      <w:start w:val="0"/>
      <w:numFmt w:val="bullet"/>
      <w:lvlText w:val="•"/>
      <w:lvlJc w:val="left"/>
      <w:pPr>
        <w:ind w:left="8388" w:hanging="720"/>
      </w:pPr>
      <w:rPr>
        <w:rFonts w:hint="default"/>
      </w:rPr>
    </w:lvl>
  </w:abstractNum>
  <w:abstractNum w:abstractNumId="1">
    <w:multiLevelType w:val="hybridMultilevel"/>
    <w:lvl w:ilvl="0">
      <w:start w:val="1"/>
      <w:numFmt w:val="decimal"/>
      <w:lvlText w:val="%1"/>
      <w:lvlJc w:val="left"/>
      <w:pPr>
        <w:ind w:left="580" w:hanging="284"/>
        <w:jc w:val="left"/>
      </w:pPr>
      <w:rPr>
        <w:rFonts w:hint="default" w:ascii="Times New Roman" w:hAnsi="Times New Roman" w:eastAsia="Times New Roman" w:cs="Times New Roman"/>
        <w:spacing w:val="-17"/>
        <w:w w:val="100"/>
        <w:sz w:val="24"/>
        <w:szCs w:val="24"/>
      </w:rPr>
    </w:lvl>
    <w:lvl w:ilvl="1">
      <w:start w:val="0"/>
      <w:numFmt w:val="bullet"/>
      <w:lvlText w:val="•"/>
      <w:lvlJc w:val="left"/>
      <w:pPr>
        <w:ind w:left="1538" w:hanging="284"/>
      </w:pPr>
      <w:rPr>
        <w:rFonts w:hint="default"/>
      </w:rPr>
    </w:lvl>
    <w:lvl w:ilvl="2">
      <w:start w:val="0"/>
      <w:numFmt w:val="bullet"/>
      <w:lvlText w:val="•"/>
      <w:lvlJc w:val="left"/>
      <w:pPr>
        <w:ind w:left="2496" w:hanging="284"/>
      </w:pPr>
      <w:rPr>
        <w:rFonts w:hint="default"/>
      </w:rPr>
    </w:lvl>
    <w:lvl w:ilvl="3">
      <w:start w:val="0"/>
      <w:numFmt w:val="bullet"/>
      <w:lvlText w:val="•"/>
      <w:lvlJc w:val="left"/>
      <w:pPr>
        <w:ind w:left="3454" w:hanging="284"/>
      </w:pPr>
      <w:rPr>
        <w:rFonts w:hint="default"/>
      </w:rPr>
    </w:lvl>
    <w:lvl w:ilvl="4">
      <w:start w:val="0"/>
      <w:numFmt w:val="bullet"/>
      <w:lvlText w:val="•"/>
      <w:lvlJc w:val="left"/>
      <w:pPr>
        <w:ind w:left="4412" w:hanging="284"/>
      </w:pPr>
      <w:rPr>
        <w:rFonts w:hint="default"/>
      </w:rPr>
    </w:lvl>
    <w:lvl w:ilvl="5">
      <w:start w:val="0"/>
      <w:numFmt w:val="bullet"/>
      <w:lvlText w:val="•"/>
      <w:lvlJc w:val="left"/>
      <w:pPr>
        <w:ind w:left="5370" w:hanging="284"/>
      </w:pPr>
      <w:rPr>
        <w:rFonts w:hint="default"/>
      </w:rPr>
    </w:lvl>
    <w:lvl w:ilvl="6">
      <w:start w:val="0"/>
      <w:numFmt w:val="bullet"/>
      <w:lvlText w:val="•"/>
      <w:lvlJc w:val="left"/>
      <w:pPr>
        <w:ind w:left="6328" w:hanging="284"/>
      </w:pPr>
      <w:rPr>
        <w:rFonts w:hint="default"/>
      </w:rPr>
    </w:lvl>
    <w:lvl w:ilvl="7">
      <w:start w:val="0"/>
      <w:numFmt w:val="bullet"/>
      <w:lvlText w:val="•"/>
      <w:lvlJc w:val="left"/>
      <w:pPr>
        <w:ind w:left="7286" w:hanging="284"/>
      </w:pPr>
      <w:rPr>
        <w:rFonts w:hint="default"/>
      </w:rPr>
    </w:lvl>
    <w:lvl w:ilvl="8">
      <w:start w:val="0"/>
      <w:numFmt w:val="bullet"/>
      <w:lvlText w:val="•"/>
      <w:lvlJc w:val="left"/>
      <w:pPr>
        <w:ind w:left="8244" w:hanging="284"/>
      </w:pPr>
      <w:rPr>
        <w:rFonts w:hint="default"/>
      </w:rPr>
    </w:lvl>
  </w:abstractNum>
  <w:abstractNum w:abstractNumId="0">
    <w:multiLevelType w:val="hybridMultilevel"/>
    <w:lvl w:ilvl="0">
      <w:start w:val="1"/>
      <w:numFmt w:val="decimal"/>
      <w:lvlText w:val="%1"/>
      <w:lvlJc w:val="left"/>
      <w:pPr>
        <w:ind w:left="940" w:hanging="432"/>
        <w:jc w:val="left"/>
      </w:pPr>
      <w:rPr>
        <w:rFonts w:hint="default" w:ascii="Times New Roman" w:hAnsi="Times New Roman" w:eastAsia="Times New Roman" w:cs="Times New Roman"/>
        <w:spacing w:val="-3"/>
        <w:w w:val="100"/>
        <w:sz w:val="24"/>
        <w:szCs w:val="24"/>
      </w:rPr>
    </w:lvl>
    <w:lvl w:ilvl="1">
      <w:start w:val="0"/>
      <w:numFmt w:val="bullet"/>
      <w:lvlText w:val="•"/>
      <w:lvlJc w:val="left"/>
      <w:pPr>
        <w:ind w:left="1862" w:hanging="432"/>
      </w:pPr>
      <w:rPr>
        <w:rFonts w:hint="default"/>
      </w:rPr>
    </w:lvl>
    <w:lvl w:ilvl="2">
      <w:start w:val="0"/>
      <w:numFmt w:val="bullet"/>
      <w:lvlText w:val="•"/>
      <w:lvlJc w:val="left"/>
      <w:pPr>
        <w:ind w:left="2784" w:hanging="432"/>
      </w:pPr>
      <w:rPr>
        <w:rFonts w:hint="default"/>
      </w:rPr>
    </w:lvl>
    <w:lvl w:ilvl="3">
      <w:start w:val="0"/>
      <w:numFmt w:val="bullet"/>
      <w:lvlText w:val="•"/>
      <w:lvlJc w:val="left"/>
      <w:pPr>
        <w:ind w:left="3706" w:hanging="432"/>
      </w:pPr>
      <w:rPr>
        <w:rFonts w:hint="default"/>
      </w:rPr>
    </w:lvl>
    <w:lvl w:ilvl="4">
      <w:start w:val="0"/>
      <w:numFmt w:val="bullet"/>
      <w:lvlText w:val="•"/>
      <w:lvlJc w:val="left"/>
      <w:pPr>
        <w:ind w:left="4628" w:hanging="432"/>
      </w:pPr>
      <w:rPr>
        <w:rFonts w:hint="default"/>
      </w:rPr>
    </w:lvl>
    <w:lvl w:ilvl="5">
      <w:start w:val="0"/>
      <w:numFmt w:val="bullet"/>
      <w:lvlText w:val="•"/>
      <w:lvlJc w:val="left"/>
      <w:pPr>
        <w:ind w:left="5550" w:hanging="432"/>
      </w:pPr>
      <w:rPr>
        <w:rFonts w:hint="default"/>
      </w:rPr>
    </w:lvl>
    <w:lvl w:ilvl="6">
      <w:start w:val="0"/>
      <w:numFmt w:val="bullet"/>
      <w:lvlText w:val="•"/>
      <w:lvlJc w:val="left"/>
      <w:pPr>
        <w:ind w:left="6472" w:hanging="432"/>
      </w:pPr>
      <w:rPr>
        <w:rFonts w:hint="default"/>
      </w:rPr>
    </w:lvl>
    <w:lvl w:ilvl="7">
      <w:start w:val="0"/>
      <w:numFmt w:val="bullet"/>
      <w:lvlText w:val="•"/>
      <w:lvlJc w:val="left"/>
      <w:pPr>
        <w:ind w:left="7394" w:hanging="432"/>
      </w:pPr>
      <w:rPr>
        <w:rFonts w:hint="default"/>
      </w:rPr>
    </w:lvl>
    <w:lvl w:ilvl="8">
      <w:start w:val="0"/>
      <w:numFmt w:val="bullet"/>
      <w:lvlText w:val="•"/>
      <w:lvlJc w:val="left"/>
      <w:pPr>
        <w:ind w:left="8316" w:hanging="432"/>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0"/>
      <w:ind w:left="94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58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64606.PDF</dc:title>
  <dcterms:created xsi:type="dcterms:W3CDTF">2020-06-02T20:44:54Z</dcterms:created>
  <dcterms:modified xsi:type="dcterms:W3CDTF">2020-06-02T20:44:54Z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2020-06-02T00:00:00Z</vt:filetime>
  </property>
  <property fmtid="{D5CDD505-2E9C-101B-9397-08002B2CF9AE}" pid="3" name="Creator">
    <vt:lpwstr>Microsoft Word </vt:lpwstr>
  </property>
  <property fmtid="{D5CDD505-2E9C-101B-9397-08002B2CF9AE}" pid="4" name="LastSaved">
    <vt:filetime>2020-06-02T00:00:00Z</vt:filetime>
  </property>
</Properties>
</file>