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2"/>
        <w:ind w:left="107" w:right="0" w:firstLine="0"/>
        <w:jc w:val="left"/>
        <w:rPr>
          <w:rFonts w:ascii="Palatino Linotype"/>
          <w:sz w:val="36"/>
        </w:rPr>
      </w:pPr>
      <w:r>
        <w:rPr>
          <w:rFonts w:ascii="Palatino Linotype"/>
          <w:sz w:val="36"/>
        </w:rPr>
        <w:t>Publication date: 18 November 1998</w:t>
      </w:r>
    </w:p>
    <w:p>
      <w:pPr>
        <w:pStyle w:val="BodyText"/>
        <w:rPr>
          <w:rFonts w:ascii="Palatino Linotype"/>
          <w:sz w:val="20"/>
        </w:rPr>
      </w:pPr>
    </w:p>
    <w:p>
      <w:pPr>
        <w:pStyle w:val="BodyText"/>
        <w:spacing w:before="8"/>
        <w:rPr>
          <w:rFonts w:ascii="Palatino Linotype"/>
          <w:sz w:val="23"/>
        </w:rPr>
      </w:pPr>
      <w:r>
        <w:rPr/>
        <w:pict>
          <v:group style="position:absolute;margin-left:48.25pt;margin-top:17.874609pt;width:497.25pt;height:4pt;mso-position-horizontal-relative:page;mso-position-vertical-relative:paragraph;z-index:-251658240;mso-wrap-distance-left:0;mso-wrap-distance-right:0" coordorigin="965,357" coordsize="9945,80">
            <v:line style="position:absolute" from="965,377" to="10910,377" stroked="true" strokeweight="2pt" strokecolor="#000000">
              <v:stroke dashstyle="solid"/>
            </v:line>
            <v:line style="position:absolute" from="965,430" to="10910,430" stroked="true" strokeweight=".75pt" strokecolor="#000000">
              <v:stroke dashstyle="solid"/>
            </v:line>
            <w10:wrap type="topAndBottom"/>
          </v:group>
        </w:pict>
      </w:r>
    </w:p>
    <w:p>
      <w:pPr>
        <w:spacing w:line="213" w:lineRule="auto" w:before="22"/>
        <w:ind w:left="1799" w:right="1821" w:firstLine="7"/>
        <w:jc w:val="center"/>
        <w:rPr>
          <w:rFonts w:ascii="Palatino Linotype"/>
          <w:b/>
          <w:sz w:val="56"/>
        </w:rPr>
      </w:pPr>
      <w:r>
        <w:rPr>
          <w:rFonts w:ascii="Palatino Linotype"/>
          <w:b/>
          <w:sz w:val="48"/>
        </w:rPr>
        <w:t>MINUTES OF </w:t>
      </w:r>
      <w:r>
        <w:rPr>
          <w:rFonts w:ascii="Palatino Linotype"/>
          <w:b/>
          <w:spacing w:val="-7"/>
          <w:sz w:val="56"/>
        </w:rPr>
        <w:t>MONETARY </w:t>
      </w:r>
      <w:r>
        <w:rPr>
          <w:rFonts w:ascii="Palatino Linotype"/>
          <w:b/>
          <w:sz w:val="56"/>
        </w:rPr>
        <w:t>POLICY COMMITTEE</w:t>
      </w:r>
      <w:r>
        <w:rPr>
          <w:rFonts w:ascii="Palatino Linotype"/>
          <w:b/>
          <w:spacing w:val="3"/>
          <w:sz w:val="56"/>
        </w:rPr>
        <w:t> </w:t>
      </w:r>
      <w:r>
        <w:rPr>
          <w:rFonts w:ascii="Palatino Linotype"/>
          <w:b/>
          <w:spacing w:val="-3"/>
          <w:sz w:val="56"/>
        </w:rPr>
        <w:t>MEETING</w:t>
      </w:r>
    </w:p>
    <w:p>
      <w:pPr>
        <w:spacing w:line="626" w:lineRule="exact" w:before="0"/>
        <w:ind w:left="2526" w:right="2527" w:firstLine="0"/>
        <w:jc w:val="center"/>
        <w:rPr>
          <w:rFonts w:ascii="Palatino Linotype"/>
          <w:b/>
          <w:sz w:val="48"/>
        </w:rPr>
      </w:pPr>
      <w:r>
        <w:rPr>
          <w:rFonts w:ascii="Palatino Linotype"/>
          <w:b/>
          <w:sz w:val="48"/>
        </w:rPr>
        <w:t>4 and 5 November 1998</w:t>
      </w:r>
    </w:p>
    <w:p>
      <w:pPr>
        <w:pStyle w:val="BodyText"/>
        <w:spacing w:before="10"/>
        <w:rPr>
          <w:rFonts w:ascii="Palatino Linotype"/>
          <w:b/>
          <w:sz w:val="9"/>
        </w:rPr>
      </w:pPr>
      <w:r>
        <w:rPr/>
        <w:pict>
          <v:group style="position:absolute;margin-left:48.25pt;margin-top:8.567578pt;width:497.25pt;height:4pt;mso-position-horizontal-relative:page;mso-position-vertical-relative:paragraph;z-index:-251657216;mso-wrap-distance-left:0;mso-wrap-distance-right:0" coordorigin="965,171" coordsize="9945,80">
            <v:line style="position:absolute" from="965,179" to="10910,179" stroked="true" strokeweight=".75pt" strokecolor="#000000">
              <v:stroke dashstyle="solid"/>
            </v:line>
            <v:line style="position:absolute" from="965,231" to="10910,231" stroked="true" strokeweight="2pt" strokecolor="#000000">
              <v:stroke dashstyle="solid"/>
            </v:line>
            <w10:wrap type="topAndBottom"/>
          </v:group>
        </w:pict>
      </w:r>
    </w:p>
    <w:p>
      <w:pPr>
        <w:pStyle w:val="BodyText"/>
        <w:spacing w:before="8"/>
        <w:rPr>
          <w:rFonts w:ascii="Palatino Linotype"/>
          <w:b/>
          <w:sz w:val="90"/>
        </w:rPr>
      </w:pPr>
    </w:p>
    <w:p>
      <w:pPr>
        <w:spacing w:line="247" w:lineRule="auto" w:before="1"/>
        <w:ind w:left="107" w:right="1464" w:hanging="1"/>
        <w:jc w:val="left"/>
        <w:rPr>
          <w:rFonts w:ascii="Palatino Linotype"/>
          <w:sz w:val="26"/>
        </w:rPr>
      </w:pPr>
      <w:r>
        <w:rPr>
          <w:rFonts w:ascii="Palatino Linotype"/>
          <w:sz w:val="26"/>
        </w:rPr>
        <w:t>These are the minutes of the Monetary Policy Committee meeting held on 4 and 5 November 1998.</w:t>
      </w:r>
    </w:p>
    <w:p>
      <w:pPr>
        <w:spacing w:line="348" w:lineRule="exact" w:before="0"/>
        <w:ind w:left="109" w:right="0" w:firstLine="0"/>
        <w:jc w:val="left"/>
        <w:rPr>
          <w:rFonts w:ascii="Palatino Linotype"/>
          <w:sz w:val="24"/>
        </w:rPr>
      </w:pPr>
      <w:r>
        <w:rPr>
          <w:rFonts w:ascii="Palatino Linotype"/>
          <w:sz w:val="26"/>
        </w:rPr>
        <w:t>They are also available on the Internet </w:t>
      </w:r>
      <w:hyperlink r:id="rId5">
        <w:r>
          <w:rPr>
            <w:rFonts w:ascii="Palatino Linotype"/>
            <w:sz w:val="24"/>
          </w:rPr>
          <w:t>(http:// www.bankofengland.co.uk</w:t>
        </w:r>
      </w:hyperlink>
      <w:r>
        <w:rPr>
          <w:rFonts w:ascii="Palatino Linotype"/>
          <w:sz w:val="24"/>
        </w:rPr>
        <w:t>/ mpc9811.pdf).</w:t>
      </w:r>
    </w:p>
    <w:p>
      <w:pPr>
        <w:spacing w:line="247" w:lineRule="auto" w:before="249"/>
        <w:ind w:left="105" w:right="227" w:firstLine="3"/>
        <w:jc w:val="left"/>
        <w:rPr>
          <w:rFonts w:ascii="Palatino Linotype" w:hAnsi="Palatino Linotype"/>
          <w:sz w:val="26"/>
        </w:rPr>
      </w:pPr>
      <w:r>
        <w:rPr>
          <w:rFonts w:ascii="Palatino Linotype" w:hAnsi="Palatino Linotype"/>
          <w:sz w:val="26"/>
        </w:rPr>
        <w:t>The Bank of England Act 1998 gives the Bank of England operational responsibility for setting interest rates to meet the Government’s inflation target. Operational decisions are taken by the Bank’s Monetary Policy Committee. The Committee </w:t>
      </w:r>
      <w:r>
        <w:rPr>
          <w:rFonts w:ascii="Palatino Linotype" w:hAnsi="Palatino Linotype"/>
          <w:spacing w:val="-3"/>
          <w:sz w:val="26"/>
        </w:rPr>
        <w:t>meets </w:t>
      </w:r>
      <w:r>
        <w:rPr>
          <w:rFonts w:ascii="Palatino Linotype" w:hAnsi="Palatino Linotype"/>
          <w:sz w:val="26"/>
        </w:rPr>
        <w:t>on a regular monthly basis and minutes of its meetings are released on the </w:t>
      </w:r>
      <w:r>
        <w:rPr>
          <w:rFonts w:ascii="Palatino Linotype" w:hAnsi="Palatino Linotype"/>
          <w:spacing w:val="-3"/>
          <w:sz w:val="26"/>
        </w:rPr>
        <w:t>Wednesday </w:t>
      </w:r>
      <w:r>
        <w:rPr>
          <w:rFonts w:ascii="Palatino Linotype" w:hAnsi="Palatino Linotype"/>
          <w:sz w:val="26"/>
        </w:rPr>
        <w:t>of the second week after the meeting takes place. Accordingly, the minutes of the Committee meeting held on 9 and 10 December will be published on 23 December 1998.</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1"/>
        </w:rPr>
      </w:pPr>
      <w:r>
        <w:rPr/>
        <w:drawing>
          <wp:anchor distT="0" distB="0" distL="0" distR="0" allowOverlap="1" layoutInCell="1" locked="0" behindDoc="0" simplePos="0" relativeHeight="2">
            <wp:simplePos x="0" y="0"/>
            <wp:positionH relativeFrom="page">
              <wp:posOffset>5315660</wp:posOffset>
            </wp:positionH>
            <wp:positionV relativeFrom="paragraph">
              <wp:posOffset>205077</wp:posOffset>
            </wp:positionV>
            <wp:extent cx="1475466" cy="1438846"/>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75466" cy="1438846"/>
                    </a:xfrm>
                    <a:prstGeom prst="rect">
                      <a:avLst/>
                    </a:prstGeom>
                  </pic:spPr>
                </pic:pic>
              </a:graphicData>
            </a:graphic>
          </wp:anchor>
        </w:drawing>
      </w:r>
    </w:p>
    <w:p>
      <w:pPr>
        <w:spacing w:after="0"/>
        <w:rPr>
          <w:rFonts w:ascii="Palatino Linotype"/>
          <w:sz w:val="21"/>
        </w:rPr>
        <w:sectPr>
          <w:type w:val="continuous"/>
          <w:pgSz w:w="11900" w:h="16840"/>
          <w:pgMar w:top="1260" w:bottom="280" w:left="860" w:right="880"/>
        </w:sectPr>
      </w:pPr>
    </w:p>
    <w:p>
      <w:pPr>
        <w:pStyle w:val="BodyText"/>
        <w:rPr>
          <w:rFonts w:ascii="Palatino Linotype"/>
          <w:sz w:val="20"/>
        </w:rPr>
      </w:pPr>
    </w:p>
    <w:p>
      <w:pPr>
        <w:pStyle w:val="BodyText"/>
        <w:rPr>
          <w:rFonts w:ascii="Palatino Linotype"/>
          <w:sz w:val="20"/>
        </w:rPr>
      </w:pPr>
    </w:p>
    <w:p>
      <w:pPr>
        <w:pStyle w:val="BodyText"/>
        <w:spacing w:before="6"/>
        <w:rPr>
          <w:rFonts w:ascii="Palatino Linotype"/>
          <w:sz w:val="17"/>
        </w:rPr>
      </w:pPr>
    </w:p>
    <w:p>
      <w:pPr>
        <w:pStyle w:val="Heading1"/>
        <w:spacing w:before="90"/>
      </w:pPr>
      <w:r>
        <w:rPr/>
        <w:t>MONETARY POLICY COMMITTEE MEETING 4-5 NOVEMBER 1998</w:t>
      </w:r>
    </w:p>
    <w:p>
      <w:pPr>
        <w:pStyle w:val="BodyText"/>
        <w:rPr>
          <w:b/>
          <w:sz w:val="26"/>
        </w:rPr>
      </w:pPr>
    </w:p>
    <w:p>
      <w:pPr>
        <w:pStyle w:val="BodyText"/>
        <w:spacing w:before="4"/>
        <w:rPr>
          <w:b/>
          <w:sz w:val="21"/>
        </w:rPr>
      </w:pPr>
    </w:p>
    <w:p>
      <w:pPr>
        <w:pStyle w:val="ListParagraph"/>
        <w:numPr>
          <w:ilvl w:val="0"/>
          <w:numId w:val="1"/>
        </w:numPr>
        <w:tabs>
          <w:tab w:pos="469" w:val="left" w:leader="none"/>
          <w:tab w:pos="470" w:val="left" w:leader="none"/>
        </w:tabs>
        <w:spacing w:line="360" w:lineRule="auto" w:before="1" w:after="0"/>
        <w:ind w:left="109" w:right="309" w:firstLine="0"/>
        <w:jc w:val="left"/>
        <w:rPr>
          <w:sz w:val="24"/>
        </w:rPr>
      </w:pPr>
      <w:r>
        <w:rPr>
          <w:sz w:val="24"/>
        </w:rPr>
        <w:t>In the context </w:t>
      </w:r>
      <w:r>
        <w:rPr>
          <w:spacing w:val="3"/>
          <w:sz w:val="24"/>
        </w:rPr>
        <w:t>of </w:t>
      </w:r>
      <w:r>
        <w:rPr>
          <w:sz w:val="24"/>
        </w:rPr>
        <w:t>completing its quarterly inflation and activity projections, the Committee discussed the indications from surveys and from the </w:t>
      </w:r>
      <w:r>
        <w:rPr>
          <w:spacing w:val="-5"/>
          <w:sz w:val="24"/>
        </w:rPr>
        <w:t>Bank’s </w:t>
      </w:r>
      <w:r>
        <w:rPr>
          <w:sz w:val="24"/>
        </w:rPr>
        <w:t>regional Agents </w:t>
      </w:r>
      <w:r>
        <w:rPr>
          <w:spacing w:val="2"/>
          <w:sz w:val="24"/>
        </w:rPr>
        <w:t>of </w:t>
      </w:r>
      <w:r>
        <w:rPr>
          <w:sz w:val="24"/>
        </w:rPr>
        <w:t>a sharp slowdown in economic growth; how </w:t>
      </w:r>
      <w:r>
        <w:rPr>
          <w:spacing w:val="3"/>
          <w:sz w:val="24"/>
        </w:rPr>
        <w:t>to </w:t>
      </w:r>
      <w:r>
        <w:rPr>
          <w:sz w:val="24"/>
        </w:rPr>
        <w:t>gauge labour market conditions given the problems with the Average </w:t>
      </w:r>
      <w:r>
        <w:rPr>
          <w:spacing w:val="2"/>
          <w:sz w:val="24"/>
        </w:rPr>
        <w:t>Earnings </w:t>
      </w:r>
      <w:r>
        <w:rPr>
          <w:sz w:val="24"/>
        </w:rPr>
        <w:t>Index; the world economic </w:t>
      </w:r>
      <w:r>
        <w:rPr>
          <w:spacing w:val="4"/>
          <w:sz w:val="24"/>
        </w:rPr>
        <w:t>outlook; </w:t>
      </w:r>
      <w:r>
        <w:rPr>
          <w:sz w:val="24"/>
        </w:rPr>
        <w:t>and monetary and financial market conditions, including whether a material tightening </w:t>
      </w:r>
      <w:r>
        <w:rPr>
          <w:spacing w:val="2"/>
          <w:sz w:val="24"/>
        </w:rPr>
        <w:t>of </w:t>
      </w:r>
      <w:r>
        <w:rPr>
          <w:sz w:val="24"/>
        </w:rPr>
        <w:t>credit conditions had </w:t>
      </w:r>
      <w:r>
        <w:rPr>
          <w:spacing w:val="4"/>
          <w:sz w:val="24"/>
        </w:rPr>
        <w:t>occurred </w:t>
      </w:r>
      <w:r>
        <w:rPr>
          <w:spacing w:val="2"/>
          <w:sz w:val="24"/>
        </w:rPr>
        <w:t>or </w:t>
      </w:r>
      <w:r>
        <w:rPr>
          <w:sz w:val="24"/>
        </w:rPr>
        <w:t>was in prospect. Prior </w:t>
      </w:r>
      <w:r>
        <w:rPr>
          <w:spacing w:val="3"/>
          <w:sz w:val="24"/>
        </w:rPr>
        <w:t>to </w:t>
      </w:r>
      <w:r>
        <w:rPr>
          <w:sz w:val="24"/>
        </w:rPr>
        <w:t>the meeting, the Committee was briefed by </w:t>
      </w:r>
      <w:r>
        <w:rPr>
          <w:spacing w:val="3"/>
          <w:sz w:val="24"/>
        </w:rPr>
        <w:t>Treasury </w:t>
      </w:r>
      <w:r>
        <w:rPr>
          <w:spacing w:val="5"/>
          <w:sz w:val="24"/>
        </w:rPr>
        <w:t>officials </w:t>
      </w:r>
      <w:r>
        <w:rPr>
          <w:spacing w:val="3"/>
          <w:sz w:val="24"/>
        </w:rPr>
        <w:t>on </w:t>
      </w:r>
      <w:r>
        <w:rPr>
          <w:sz w:val="24"/>
        </w:rPr>
        <w:t>the Chancellor’s latest projections for economic activity and the public</w:t>
      </w:r>
      <w:r>
        <w:rPr>
          <w:spacing w:val="23"/>
          <w:sz w:val="24"/>
        </w:rPr>
        <w:t> </w:t>
      </w:r>
      <w:r>
        <w:rPr>
          <w:sz w:val="24"/>
        </w:rPr>
        <w:t>finances.</w:t>
      </w:r>
    </w:p>
    <w:p>
      <w:pPr>
        <w:pStyle w:val="BodyText"/>
        <w:spacing w:before="4"/>
        <w:rPr>
          <w:sz w:val="36"/>
        </w:rPr>
      </w:pPr>
    </w:p>
    <w:p>
      <w:pPr>
        <w:pStyle w:val="Heading1"/>
        <w:spacing w:before="1"/>
      </w:pPr>
      <w:r>
        <w:rPr/>
        <w:t>Survey evidence, domestic demand, activity</w:t>
      </w:r>
    </w:p>
    <w:p>
      <w:pPr>
        <w:pStyle w:val="BodyText"/>
        <w:rPr>
          <w:b/>
          <w:sz w:val="26"/>
        </w:rPr>
      </w:pPr>
    </w:p>
    <w:p>
      <w:pPr>
        <w:pStyle w:val="BodyText"/>
        <w:spacing w:before="9"/>
        <w:rPr>
          <w:b/>
          <w:sz w:val="21"/>
        </w:rPr>
      </w:pPr>
    </w:p>
    <w:p>
      <w:pPr>
        <w:pStyle w:val="ListParagraph"/>
        <w:numPr>
          <w:ilvl w:val="0"/>
          <w:numId w:val="1"/>
        </w:numPr>
        <w:tabs>
          <w:tab w:pos="469" w:val="left" w:leader="none"/>
          <w:tab w:pos="470" w:val="left" w:leader="none"/>
        </w:tabs>
        <w:spacing w:line="360" w:lineRule="auto" w:before="0" w:after="0"/>
        <w:ind w:left="109" w:right="278" w:firstLine="0"/>
        <w:jc w:val="left"/>
        <w:rPr>
          <w:sz w:val="24"/>
        </w:rPr>
      </w:pPr>
      <w:r>
        <w:rPr>
          <w:sz w:val="24"/>
        </w:rPr>
        <w:t>The evidence </w:t>
      </w:r>
      <w:r>
        <w:rPr>
          <w:spacing w:val="2"/>
          <w:sz w:val="24"/>
        </w:rPr>
        <w:t>of </w:t>
      </w:r>
      <w:r>
        <w:rPr>
          <w:sz w:val="24"/>
        </w:rPr>
        <w:t>a sharp slowdown in domestic </w:t>
      </w:r>
      <w:r>
        <w:rPr>
          <w:spacing w:val="4"/>
          <w:sz w:val="24"/>
        </w:rPr>
        <w:t>output </w:t>
      </w:r>
      <w:r>
        <w:rPr>
          <w:sz w:val="24"/>
        </w:rPr>
        <w:t>growth was strongest in the surveys and in reports from the </w:t>
      </w:r>
      <w:r>
        <w:rPr>
          <w:spacing w:val="-6"/>
          <w:sz w:val="24"/>
        </w:rPr>
        <w:t>Bank’s </w:t>
      </w:r>
      <w:r>
        <w:rPr>
          <w:spacing w:val="2"/>
          <w:sz w:val="24"/>
        </w:rPr>
        <w:t>regional </w:t>
      </w:r>
      <w:r>
        <w:rPr>
          <w:sz w:val="24"/>
        </w:rPr>
        <w:t>Agencies. Both business and consumer confidence had continued </w:t>
      </w:r>
      <w:r>
        <w:rPr>
          <w:spacing w:val="4"/>
          <w:sz w:val="24"/>
        </w:rPr>
        <w:t>to </w:t>
      </w:r>
      <w:r>
        <w:rPr>
          <w:sz w:val="24"/>
        </w:rPr>
        <w:t>deteriorate during October. Survey indicators </w:t>
      </w:r>
      <w:r>
        <w:rPr>
          <w:spacing w:val="2"/>
          <w:sz w:val="24"/>
        </w:rPr>
        <w:t>of </w:t>
      </w:r>
      <w:r>
        <w:rPr>
          <w:sz w:val="24"/>
        </w:rPr>
        <w:t>export </w:t>
      </w:r>
      <w:r>
        <w:rPr>
          <w:spacing w:val="4"/>
          <w:sz w:val="24"/>
        </w:rPr>
        <w:t>orders </w:t>
      </w:r>
      <w:r>
        <w:rPr>
          <w:sz w:val="24"/>
        </w:rPr>
        <w:t>had been very weak for some time, but the domestic activity indicators had fallen sharply in the latest month, and this had extended </w:t>
      </w:r>
      <w:r>
        <w:rPr>
          <w:spacing w:val="4"/>
          <w:sz w:val="24"/>
        </w:rPr>
        <w:t>to </w:t>
      </w:r>
      <w:r>
        <w:rPr>
          <w:sz w:val="24"/>
        </w:rPr>
        <w:t>services as well as manufacturing; the C</w:t>
      </w:r>
      <w:r>
        <w:rPr>
          <w:sz w:val="20"/>
        </w:rPr>
        <w:t>IPS </w:t>
      </w:r>
      <w:r>
        <w:rPr>
          <w:sz w:val="24"/>
        </w:rPr>
        <w:t>measure </w:t>
      </w:r>
      <w:r>
        <w:rPr>
          <w:spacing w:val="3"/>
          <w:sz w:val="24"/>
        </w:rPr>
        <w:t>of </w:t>
      </w:r>
      <w:r>
        <w:rPr>
          <w:sz w:val="24"/>
        </w:rPr>
        <w:t>incoming new business, for example, was below 50, although business expectations remained quite buoyant. </w:t>
      </w:r>
      <w:r>
        <w:rPr>
          <w:spacing w:val="2"/>
          <w:sz w:val="24"/>
        </w:rPr>
        <w:t>There </w:t>
      </w:r>
      <w:r>
        <w:rPr>
          <w:sz w:val="24"/>
        </w:rPr>
        <w:t>had not been such an abrupt change in sentiment in manufacturing - as measured by the CBI </w:t>
      </w:r>
      <w:r>
        <w:rPr>
          <w:spacing w:val="2"/>
          <w:sz w:val="24"/>
        </w:rPr>
        <w:t>Industrial Trends </w:t>
      </w:r>
      <w:r>
        <w:rPr>
          <w:sz w:val="24"/>
        </w:rPr>
        <w:t>Survey </w:t>
      </w:r>
      <w:r>
        <w:rPr>
          <w:spacing w:val="3"/>
          <w:sz w:val="24"/>
        </w:rPr>
        <w:t>of </w:t>
      </w:r>
      <w:r>
        <w:rPr>
          <w:sz w:val="24"/>
        </w:rPr>
        <w:t>business </w:t>
      </w:r>
      <w:r>
        <w:rPr>
          <w:spacing w:val="4"/>
          <w:sz w:val="24"/>
        </w:rPr>
        <w:t>optimism </w:t>
      </w:r>
      <w:r>
        <w:rPr>
          <w:sz w:val="24"/>
        </w:rPr>
        <w:t>- since the early 1980s. It was, however, difficult </w:t>
      </w:r>
      <w:r>
        <w:rPr>
          <w:spacing w:val="3"/>
          <w:sz w:val="24"/>
        </w:rPr>
        <w:t>to </w:t>
      </w:r>
      <w:r>
        <w:rPr>
          <w:sz w:val="24"/>
        </w:rPr>
        <w:t>make comparisons with the past as there were now many more surveys, mostly with relatively short</w:t>
      </w:r>
      <w:r>
        <w:rPr>
          <w:spacing w:val="32"/>
          <w:sz w:val="24"/>
        </w:rPr>
        <w:t> </w:t>
      </w:r>
      <w:r>
        <w:rPr>
          <w:sz w:val="24"/>
        </w:rPr>
        <w:t>histories.</w:t>
      </w:r>
    </w:p>
    <w:p>
      <w:pPr>
        <w:pStyle w:val="BodyText"/>
        <w:spacing w:before="9"/>
        <w:rPr>
          <w:sz w:val="35"/>
        </w:rPr>
      </w:pPr>
    </w:p>
    <w:p>
      <w:pPr>
        <w:pStyle w:val="ListParagraph"/>
        <w:numPr>
          <w:ilvl w:val="0"/>
          <w:numId w:val="1"/>
        </w:numPr>
        <w:tabs>
          <w:tab w:pos="469" w:val="left" w:leader="none"/>
          <w:tab w:pos="470" w:val="left" w:leader="none"/>
        </w:tabs>
        <w:spacing w:line="360" w:lineRule="auto" w:before="0" w:after="0"/>
        <w:ind w:left="109" w:right="328" w:firstLine="0"/>
        <w:jc w:val="left"/>
        <w:rPr>
          <w:sz w:val="24"/>
        </w:rPr>
      </w:pPr>
      <w:r>
        <w:rPr>
          <w:sz w:val="24"/>
        </w:rPr>
        <w:t>The</w:t>
      </w:r>
      <w:r>
        <w:rPr>
          <w:spacing w:val="-4"/>
          <w:sz w:val="24"/>
        </w:rPr>
        <w:t> </w:t>
      </w:r>
      <w:r>
        <w:rPr>
          <w:spacing w:val="-5"/>
          <w:sz w:val="24"/>
        </w:rPr>
        <w:t>Bank’s </w:t>
      </w:r>
      <w:r>
        <w:rPr>
          <w:sz w:val="24"/>
        </w:rPr>
        <w:t>regional</w:t>
      </w:r>
      <w:r>
        <w:rPr>
          <w:spacing w:val="-3"/>
          <w:sz w:val="24"/>
        </w:rPr>
        <w:t> </w:t>
      </w:r>
      <w:r>
        <w:rPr>
          <w:sz w:val="24"/>
        </w:rPr>
        <w:t>Agents</w:t>
      </w:r>
      <w:r>
        <w:rPr>
          <w:spacing w:val="-5"/>
          <w:sz w:val="24"/>
        </w:rPr>
        <w:t> </w:t>
      </w:r>
      <w:r>
        <w:rPr>
          <w:sz w:val="24"/>
        </w:rPr>
        <w:t>had</w:t>
      </w:r>
      <w:r>
        <w:rPr>
          <w:spacing w:val="-5"/>
          <w:sz w:val="24"/>
        </w:rPr>
        <w:t> </w:t>
      </w:r>
      <w:r>
        <w:rPr>
          <w:sz w:val="24"/>
        </w:rPr>
        <w:t>for</w:t>
      </w:r>
      <w:r>
        <w:rPr>
          <w:spacing w:val="-5"/>
          <w:sz w:val="24"/>
        </w:rPr>
        <w:t> </w:t>
      </w:r>
      <w:r>
        <w:rPr>
          <w:sz w:val="24"/>
        </w:rPr>
        <w:t>some</w:t>
      </w:r>
      <w:r>
        <w:rPr>
          <w:spacing w:val="-4"/>
          <w:sz w:val="24"/>
        </w:rPr>
        <w:t> </w:t>
      </w:r>
      <w:r>
        <w:rPr>
          <w:sz w:val="24"/>
        </w:rPr>
        <w:t>time</w:t>
      </w:r>
      <w:r>
        <w:rPr>
          <w:spacing w:val="-5"/>
          <w:sz w:val="24"/>
        </w:rPr>
        <w:t> </w:t>
      </w:r>
      <w:r>
        <w:rPr>
          <w:sz w:val="24"/>
        </w:rPr>
        <w:t>been</w:t>
      </w:r>
      <w:r>
        <w:rPr>
          <w:spacing w:val="-5"/>
          <w:sz w:val="24"/>
        </w:rPr>
        <w:t> </w:t>
      </w:r>
      <w:r>
        <w:rPr>
          <w:sz w:val="24"/>
        </w:rPr>
        <w:t>indicating</w:t>
      </w:r>
      <w:r>
        <w:rPr>
          <w:spacing w:val="-5"/>
          <w:sz w:val="24"/>
        </w:rPr>
        <w:t> </w:t>
      </w:r>
      <w:r>
        <w:rPr>
          <w:sz w:val="24"/>
        </w:rPr>
        <w:t>that</w:t>
      </w:r>
      <w:r>
        <w:rPr>
          <w:spacing w:val="1"/>
          <w:sz w:val="24"/>
        </w:rPr>
        <w:t> </w:t>
      </w:r>
      <w:r>
        <w:rPr>
          <w:sz w:val="24"/>
        </w:rPr>
        <w:t>the</w:t>
      </w:r>
      <w:r>
        <w:rPr>
          <w:spacing w:val="-5"/>
          <w:sz w:val="24"/>
        </w:rPr>
        <w:t> </w:t>
      </w:r>
      <w:r>
        <w:rPr>
          <w:sz w:val="24"/>
        </w:rPr>
        <w:t>economy</w:t>
      </w:r>
      <w:r>
        <w:rPr>
          <w:spacing w:val="-5"/>
          <w:sz w:val="24"/>
        </w:rPr>
        <w:t> </w:t>
      </w:r>
      <w:r>
        <w:rPr>
          <w:sz w:val="24"/>
        </w:rPr>
        <w:t>was</w:t>
      </w:r>
      <w:r>
        <w:rPr>
          <w:spacing w:val="-5"/>
          <w:sz w:val="24"/>
        </w:rPr>
        <w:t> </w:t>
      </w:r>
      <w:r>
        <w:rPr>
          <w:sz w:val="24"/>
        </w:rPr>
        <w:t>slowing,</w:t>
      </w:r>
      <w:r>
        <w:rPr>
          <w:spacing w:val="-5"/>
          <w:sz w:val="24"/>
        </w:rPr>
        <w:t> </w:t>
      </w:r>
      <w:r>
        <w:rPr>
          <w:sz w:val="24"/>
        </w:rPr>
        <w:t>but their reports </w:t>
      </w:r>
      <w:r>
        <w:rPr>
          <w:spacing w:val="3"/>
          <w:sz w:val="24"/>
        </w:rPr>
        <w:t>over </w:t>
      </w:r>
      <w:r>
        <w:rPr>
          <w:sz w:val="24"/>
        </w:rPr>
        <w:t>the past two months indicated a sharper slowdown. The Committee noted that the Agents had identified evidence </w:t>
      </w:r>
      <w:r>
        <w:rPr>
          <w:spacing w:val="2"/>
          <w:sz w:val="24"/>
        </w:rPr>
        <w:t>of </w:t>
      </w:r>
      <w:r>
        <w:rPr>
          <w:sz w:val="24"/>
        </w:rPr>
        <w:t>the downturn in the early 1990s before it had become apparent in </w:t>
      </w:r>
      <w:r>
        <w:rPr>
          <w:spacing w:val="2"/>
          <w:sz w:val="24"/>
        </w:rPr>
        <w:t>the </w:t>
      </w:r>
      <w:r>
        <w:rPr>
          <w:spacing w:val="5"/>
          <w:sz w:val="24"/>
        </w:rPr>
        <w:t>official</w:t>
      </w:r>
      <w:r>
        <w:rPr>
          <w:spacing w:val="10"/>
          <w:sz w:val="24"/>
        </w:rPr>
        <w:t> </w:t>
      </w:r>
      <w:r>
        <w:rPr>
          <w:spacing w:val="2"/>
          <w:sz w:val="24"/>
        </w:rPr>
        <w:t>data.</w:t>
      </w:r>
    </w:p>
    <w:p>
      <w:pPr>
        <w:pStyle w:val="BodyText"/>
        <w:spacing w:before="4"/>
        <w:rPr>
          <w:sz w:val="36"/>
        </w:rPr>
      </w:pPr>
    </w:p>
    <w:p>
      <w:pPr>
        <w:pStyle w:val="ListParagraph"/>
        <w:numPr>
          <w:ilvl w:val="0"/>
          <w:numId w:val="1"/>
        </w:numPr>
        <w:tabs>
          <w:tab w:pos="469" w:val="left" w:leader="none"/>
          <w:tab w:pos="470" w:val="left" w:leader="none"/>
        </w:tabs>
        <w:spacing w:line="360" w:lineRule="auto" w:before="0" w:after="0"/>
        <w:ind w:left="109" w:right="510" w:firstLine="0"/>
        <w:jc w:val="left"/>
        <w:rPr>
          <w:sz w:val="24"/>
        </w:rPr>
      </w:pPr>
      <w:r>
        <w:rPr>
          <w:sz w:val="24"/>
        </w:rPr>
        <w:t>This latest evidence suggested that the slowdown was more marked than predicted in the Committee’s</w:t>
      </w:r>
      <w:r>
        <w:rPr>
          <w:spacing w:val="-11"/>
          <w:sz w:val="24"/>
        </w:rPr>
        <w:t> </w:t>
      </w:r>
      <w:r>
        <w:rPr>
          <w:sz w:val="24"/>
        </w:rPr>
        <w:t>August</w:t>
      </w:r>
      <w:r>
        <w:rPr>
          <w:spacing w:val="-6"/>
          <w:sz w:val="24"/>
        </w:rPr>
        <w:t> </w:t>
      </w:r>
      <w:r>
        <w:rPr>
          <w:sz w:val="24"/>
        </w:rPr>
        <w:t>central</w:t>
      </w:r>
      <w:r>
        <w:rPr>
          <w:spacing w:val="-11"/>
          <w:sz w:val="24"/>
        </w:rPr>
        <w:t> </w:t>
      </w:r>
      <w:r>
        <w:rPr>
          <w:sz w:val="24"/>
        </w:rPr>
        <w:t>projection,</w:t>
      </w:r>
      <w:r>
        <w:rPr>
          <w:spacing w:val="-11"/>
          <w:sz w:val="24"/>
        </w:rPr>
        <w:t> </w:t>
      </w:r>
      <w:r>
        <w:rPr>
          <w:sz w:val="24"/>
        </w:rPr>
        <w:t>although</w:t>
      </w:r>
      <w:r>
        <w:rPr>
          <w:spacing w:val="-11"/>
          <w:sz w:val="24"/>
        </w:rPr>
        <w:t> </w:t>
      </w:r>
      <w:r>
        <w:rPr>
          <w:sz w:val="24"/>
        </w:rPr>
        <w:t>measured</w:t>
      </w:r>
      <w:r>
        <w:rPr>
          <w:spacing w:val="-11"/>
          <w:sz w:val="24"/>
        </w:rPr>
        <w:t> </w:t>
      </w:r>
      <w:r>
        <w:rPr>
          <w:sz w:val="24"/>
        </w:rPr>
        <w:t>GDP</w:t>
      </w:r>
      <w:r>
        <w:rPr>
          <w:spacing w:val="-11"/>
          <w:sz w:val="24"/>
        </w:rPr>
        <w:t> </w:t>
      </w:r>
      <w:r>
        <w:rPr>
          <w:sz w:val="24"/>
        </w:rPr>
        <w:t>growth</w:t>
      </w:r>
      <w:r>
        <w:rPr>
          <w:spacing w:val="-10"/>
          <w:sz w:val="24"/>
        </w:rPr>
        <w:t> </w:t>
      </w:r>
      <w:r>
        <w:rPr>
          <w:sz w:val="24"/>
        </w:rPr>
        <w:t>in</w:t>
      </w:r>
      <w:r>
        <w:rPr>
          <w:spacing w:val="-11"/>
          <w:sz w:val="24"/>
        </w:rPr>
        <w:t> </w:t>
      </w:r>
      <w:r>
        <w:rPr>
          <w:sz w:val="24"/>
        </w:rPr>
        <w:t>Q3</w:t>
      </w:r>
      <w:r>
        <w:rPr>
          <w:spacing w:val="-11"/>
          <w:sz w:val="24"/>
        </w:rPr>
        <w:t> </w:t>
      </w:r>
      <w:r>
        <w:rPr>
          <w:sz w:val="24"/>
        </w:rPr>
        <w:t>was</w:t>
      </w:r>
      <w:r>
        <w:rPr>
          <w:spacing w:val="-11"/>
          <w:sz w:val="24"/>
        </w:rPr>
        <w:t> </w:t>
      </w:r>
      <w:r>
        <w:rPr>
          <w:sz w:val="24"/>
        </w:rPr>
        <w:t>slightly</w:t>
      </w:r>
      <w:r>
        <w:rPr>
          <w:spacing w:val="-11"/>
          <w:sz w:val="24"/>
        </w:rPr>
        <w:t> </w:t>
      </w:r>
      <w:r>
        <w:rPr>
          <w:sz w:val="24"/>
        </w:rPr>
        <w:t>stronger than expected. In judging how much weight </w:t>
      </w:r>
      <w:r>
        <w:rPr>
          <w:spacing w:val="3"/>
          <w:sz w:val="24"/>
        </w:rPr>
        <w:t>to </w:t>
      </w:r>
      <w:r>
        <w:rPr>
          <w:sz w:val="24"/>
        </w:rPr>
        <w:t>place </w:t>
      </w:r>
      <w:r>
        <w:rPr>
          <w:spacing w:val="2"/>
          <w:sz w:val="24"/>
        </w:rPr>
        <w:t>on </w:t>
      </w:r>
      <w:r>
        <w:rPr>
          <w:sz w:val="24"/>
        </w:rPr>
        <w:t>survey data, the Committee</w:t>
      </w:r>
      <w:r>
        <w:rPr>
          <w:spacing w:val="-39"/>
          <w:sz w:val="24"/>
        </w:rPr>
        <w:t> </w:t>
      </w:r>
      <w:r>
        <w:rPr>
          <w:sz w:val="24"/>
        </w:rPr>
        <w:t>discussed</w:t>
      </w:r>
    </w:p>
    <w:p>
      <w:pPr>
        <w:spacing w:after="0" w:line="360" w:lineRule="auto"/>
        <w:jc w:val="left"/>
        <w:rPr>
          <w:sz w:val="24"/>
        </w:rPr>
        <w:sectPr>
          <w:pgSz w:w="11900" w:h="16840"/>
          <w:pgMar w:top="1600" w:bottom="280" w:left="860" w:right="880"/>
        </w:sectPr>
      </w:pPr>
    </w:p>
    <w:p>
      <w:pPr>
        <w:pStyle w:val="BodyText"/>
        <w:rPr>
          <w:sz w:val="20"/>
        </w:rPr>
      </w:pPr>
    </w:p>
    <w:p>
      <w:pPr>
        <w:pStyle w:val="BodyText"/>
        <w:spacing w:before="11"/>
        <w:rPr>
          <w:sz w:val="19"/>
        </w:rPr>
      </w:pPr>
    </w:p>
    <w:p>
      <w:pPr>
        <w:pStyle w:val="BodyText"/>
        <w:spacing w:before="90"/>
        <w:ind w:left="109"/>
      </w:pPr>
      <w:r>
        <w:rPr/>
        <w:t>possible causes and its consistency with recent data on demand and activity.</w:t>
      </w:r>
    </w:p>
    <w:p>
      <w:pPr>
        <w:pStyle w:val="BodyText"/>
        <w:rPr>
          <w:sz w:val="26"/>
        </w:rPr>
      </w:pPr>
    </w:p>
    <w:p>
      <w:pPr>
        <w:pStyle w:val="BodyText"/>
        <w:spacing w:before="2"/>
        <w:rPr>
          <w:sz w:val="22"/>
        </w:rPr>
      </w:pPr>
    </w:p>
    <w:p>
      <w:pPr>
        <w:pStyle w:val="ListParagraph"/>
        <w:numPr>
          <w:ilvl w:val="0"/>
          <w:numId w:val="1"/>
        </w:numPr>
        <w:tabs>
          <w:tab w:pos="469" w:val="left" w:leader="none"/>
          <w:tab w:pos="470" w:val="left" w:leader="none"/>
        </w:tabs>
        <w:spacing w:line="360" w:lineRule="auto" w:before="0" w:after="0"/>
        <w:ind w:left="109" w:right="236" w:firstLine="0"/>
        <w:jc w:val="left"/>
        <w:rPr>
          <w:sz w:val="24"/>
        </w:rPr>
      </w:pPr>
      <w:r>
        <w:rPr>
          <w:sz w:val="24"/>
        </w:rPr>
        <w:t>One source </w:t>
      </w:r>
      <w:r>
        <w:rPr>
          <w:spacing w:val="2"/>
          <w:sz w:val="24"/>
        </w:rPr>
        <w:t>of </w:t>
      </w:r>
      <w:r>
        <w:rPr>
          <w:sz w:val="24"/>
        </w:rPr>
        <w:t>accumulating stress had been the substantial appreciation in the real exchange rate from mid-1996. </w:t>
      </w:r>
      <w:r>
        <w:rPr>
          <w:spacing w:val="2"/>
          <w:sz w:val="24"/>
        </w:rPr>
        <w:t>This </w:t>
      </w:r>
      <w:r>
        <w:rPr>
          <w:sz w:val="24"/>
        </w:rPr>
        <w:t>had not immediately hit confidence, in marked contrast </w:t>
      </w:r>
      <w:r>
        <w:rPr>
          <w:spacing w:val="3"/>
          <w:sz w:val="24"/>
        </w:rPr>
        <w:t>to </w:t>
      </w:r>
      <w:r>
        <w:rPr>
          <w:sz w:val="24"/>
        </w:rPr>
        <w:t>some earlier episodes when sterling had </w:t>
      </w:r>
      <w:r>
        <w:rPr>
          <w:spacing w:val="2"/>
          <w:sz w:val="24"/>
        </w:rPr>
        <w:t>risen </w:t>
      </w:r>
      <w:r>
        <w:rPr>
          <w:sz w:val="24"/>
        </w:rPr>
        <w:t>sharply, for example in the 1970s and early 1980s. And its impact </w:t>
      </w:r>
      <w:r>
        <w:rPr>
          <w:spacing w:val="3"/>
          <w:sz w:val="24"/>
        </w:rPr>
        <w:t>on </w:t>
      </w:r>
      <w:r>
        <w:rPr>
          <w:sz w:val="24"/>
        </w:rPr>
        <w:t>net trade had in fact taken much longer </w:t>
      </w:r>
      <w:r>
        <w:rPr>
          <w:spacing w:val="2"/>
          <w:sz w:val="24"/>
        </w:rPr>
        <w:t>to </w:t>
      </w:r>
      <w:r>
        <w:rPr>
          <w:sz w:val="24"/>
        </w:rPr>
        <w:t>emerge than the Bank had </w:t>
      </w:r>
      <w:r>
        <w:rPr>
          <w:spacing w:val="4"/>
          <w:sz w:val="24"/>
        </w:rPr>
        <w:t>originally </w:t>
      </w:r>
      <w:r>
        <w:rPr>
          <w:sz w:val="24"/>
        </w:rPr>
        <w:t>expected. There were various possible explanations for this, each </w:t>
      </w:r>
      <w:r>
        <w:rPr>
          <w:spacing w:val="3"/>
          <w:sz w:val="24"/>
        </w:rPr>
        <w:t>of </w:t>
      </w:r>
      <w:r>
        <w:rPr>
          <w:sz w:val="24"/>
        </w:rPr>
        <w:t>which probably had some validity. Some firms had initially had in place financial market hedges against currency movements, but anecdotal evidence suggested probably not much beyond a year. Similarly some firms would have enjoyed a degree </w:t>
      </w:r>
      <w:r>
        <w:rPr>
          <w:spacing w:val="3"/>
          <w:sz w:val="24"/>
        </w:rPr>
        <w:t>of </w:t>
      </w:r>
      <w:r>
        <w:rPr>
          <w:sz w:val="24"/>
        </w:rPr>
        <w:t>stability until contracts with </w:t>
      </w:r>
      <w:r>
        <w:rPr>
          <w:spacing w:val="4"/>
          <w:sz w:val="24"/>
        </w:rPr>
        <w:t>overseas </w:t>
      </w:r>
      <w:r>
        <w:rPr>
          <w:sz w:val="24"/>
        </w:rPr>
        <w:t>trading partners matured and were renegotiated. There might also have been a delayed effect where plans and major investment and expansion projects were reviewed at infrequent intervals. And, more generally, businesses had had </w:t>
      </w:r>
      <w:r>
        <w:rPr>
          <w:spacing w:val="3"/>
          <w:sz w:val="24"/>
        </w:rPr>
        <w:t>to </w:t>
      </w:r>
      <w:r>
        <w:rPr>
          <w:sz w:val="24"/>
        </w:rPr>
        <w:t>judge how persistent sterling’s appreciation would be. As discussed at previous meetings and in earlier </w:t>
      </w:r>
      <w:r>
        <w:rPr>
          <w:i/>
          <w:sz w:val="24"/>
        </w:rPr>
        <w:t>Inflation Reports</w:t>
      </w:r>
      <w:r>
        <w:rPr>
          <w:sz w:val="24"/>
        </w:rPr>
        <w:t>, these and </w:t>
      </w:r>
      <w:r>
        <w:rPr>
          <w:spacing w:val="4"/>
          <w:sz w:val="24"/>
        </w:rPr>
        <w:t>other </w:t>
      </w:r>
      <w:r>
        <w:rPr>
          <w:sz w:val="24"/>
        </w:rPr>
        <w:t>factors might have contributed </w:t>
      </w:r>
      <w:r>
        <w:rPr>
          <w:spacing w:val="3"/>
          <w:sz w:val="24"/>
        </w:rPr>
        <w:t>to </w:t>
      </w:r>
      <w:r>
        <w:rPr>
          <w:sz w:val="24"/>
        </w:rPr>
        <w:t>long lags in the impact </w:t>
      </w:r>
      <w:r>
        <w:rPr>
          <w:spacing w:val="2"/>
          <w:sz w:val="24"/>
        </w:rPr>
        <w:t>of </w:t>
      </w:r>
      <w:r>
        <w:rPr>
          <w:spacing w:val="-3"/>
          <w:sz w:val="24"/>
        </w:rPr>
        <w:t>sterling’s </w:t>
      </w:r>
      <w:r>
        <w:rPr>
          <w:sz w:val="24"/>
        </w:rPr>
        <w:t>appreciation </w:t>
      </w:r>
      <w:r>
        <w:rPr>
          <w:spacing w:val="3"/>
          <w:sz w:val="24"/>
        </w:rPr>
        <w:t>on </w:t>
      </w:r>
      <w:r>
        <w:rPr>
          <w:sz w:val="24"/>
        </w:rPr>
        <w:t>export volumes. As the effects became evident, the implications for the economy generally </w:t>
      </w:r>
      <w:r>
        <w:rPr>
          <w:spacing w:val="3"/>
          <w:sz w:val="24"/>
        </w:rPr>
        <w:t>of </w:t>
      </w:r>
      <w:r>
        <w:rPr>
          <w:sz w:val="24"/>
        </w:rPr>
        <w:t>a slowdown in the trade </w:t>
      </w:r>
      <w:r>
        <w:rPr>
          <w:spacing w:val="3"/>
          <w:sz w:val="24"/>
        </w:rPr>
        <w:t>of </w:t>
      </w:r>
      <w:r>
        <w:rPr>
          <w:sz w:val="24"/>
        </w:rPr>
        <w:t>externally exposed businesses might have become more apparent </w:t>
      </w:r>
      <w:r>
        <w:rPr>
          <w:spacing w:val="3"/>
          <w:sz w:val="24"/>
        </w:rPr>
        <w:t>to </w:t>
      </w:r>
      <w:r>
        <w:rPr>
          <w:sz w:val="24"/>
        </w:rPr>
        <w:t>firms in relatively more sheltered sectors and </w:t>
      </w:r>
      <w:r>
        <w:rPr>
          <w:spacing w:val="3"/>
          <w:sz w:val="24"/>
        </w:rPr>
        <w:t>to </w:t>
      </w:r>
      <w:r>
        <w:rPr>
          <w:sz w:val="24"/>
        </w:rPr>
        <w:t>consumers. For example, just as a buoyant services </w:t>
      </w:r>
      <w:r>
        <w:rPr>
          <w:spacing w:val="2"/>
          <w:sz w:val="24"/>
        </w:rPr>
        <w:t>sector </w:t>
      </w:r>
      <w:r>
        <w:rPr>
          <w:sz w:val="24"/>
        </w:rPr>
        <w:t>and strong domestic demand growth had probably helped </w:t>
      </w:r>
      <w:r>
        <w:rPr>
          <w:spacing w:val="3"/>
          <w:sz w:val="24"/>
        </w:rPr>
        <w:t>to </w:t>
      </w:r>
      <w:r>
        <w:rPr>
          <w:sz w:val="24"/>
        </w:rPr>
        <w:t>sustain growth in manufacturing for a while, so services would not be insulated from a manufacturing</w:t>
      </w:r>
      <w:r>
        <w:rPr>
          <w:spacing w:val="29"/>
          <w:sz w:val="24"/>
        </w:rPr>
        <w:t> </w:t>
      </w:r>
      <w:r>
        <w:rPr>
          <w:sz w:val="24"/>
        </w:rPr>
        <w:t>slowdown.</w:t>
      </w:r>
    </w:p>
    <w:p>
      <w:pPr>
        <w:pStyle w:val="BodyText"/>
        <w:spacing w:before="10"/>
        <w:rPr>
          <w:sz w:val="35"/>
        </w:rPr>
      </w:pPr>
    </w:p>
    <w:p>
      <w:pPr>
        <w:pStyle w:val="ListParagraph"/>
        <w:numPr>
          <w:ilvl w:val="0"/>
          <w:numId w:val="1"/>
        </w:numPr>
        <w:tabs>
          <w:tab w:pos="469" w:val="left" w:leader="none"/>
          <w:tab w:pos="470" w:val="left" w:leader="none"/>
        </w:tabs>
        <w:spacing w:line="360" w:lineRule="auto" w:before="0" w:after="0"/>
        <w:ind w:left="109" w:right="247" w:firstLine="0"/>
        <w:jc w:val="left"/>
        <w:rPr>
          <w:sz w:val="24"/>
        </w:rPr>
      </w:pPr>
      <w:r>
        <w:rPr>
          <w:sz w:val="24"/>
        </w:rPr>
        <w:t>In the absence </w:t>
      </w:r>
      <w:r>
        <w:rPr>
          <w:spacing w:val="2"/>
          <w:sz w:val="24"/>
        </w:rPr>
        <w:t>of </w:t>
      </w:r>
      <w:r>
        <w:rPr>
          <w:spacing w:val="4"/>
          <w:sz w:val="24"/>
        </w:rPr>
        <w:t>other </w:t>
      </w:r>
      <w:r>
        <w:rPr>
          <w:sz w:val="24"/>
        </w:rPr>
        <w:t>factors, the slowdown brought about by </w:t>
      </w:r>
      <w:r>
        <w:rPr>
          <w:spacing w:val="-3"/>
          <w:sz w:val="24"/>
        </w:rPr>
        <w:t>sterling’s </w:t>
      </w:r>
      <w:r>
        <w:rPr>
          <w:sz w:val="24"/>
        </w:rPr>
        <w:t>appreciation and the tightening </w:t>
      </w:r>
      <w:r>
        <w:rPr>
          <w:spacing w:val="3"/>
          <w:sz w:val="24"/>
        </w:rPr>
        <w:t>of </w:t>
      </w:r>
      <w:r>
        <w:rPr>
          <w:sz w:val="24"/>
        </w:rPr>
        <w:t>monetary and fiscal policy could plausibly have been associated with a gradual decline in domestic sentiment rather than the sharp fall indicated by surveys. But the world economic </w:t>
      </w:r>
      <w:r>
        <w:rPr>
          <w:spacing w:val="3"/>
          <w:sz w:val="24"/>
        </w:rPr>
        <w:t>outlook </w:t>
      </w:r>
      <w:r>
        <w:rPr>
          <w:sz w:val="24"/>
        </w:rPr>
        <w:t>had</w:t>
      </w:r>
      <w:r>
        <w:rPr>
          <w:spacing w:val="-4"/>
          <w:sz w:val="24"/>
        </w:rPr>
        <w:t> </w:t>
      </w:r>
      <w:r>
        <w:rPr>
          <w:sz w:val="24"/>
        </w:rPr>
        <w:t>been</w:t>
      </w:r>
      <w:r>
        <w:rPr>
          <w:spacing w:val="-4"/>
          <w:sz w:val="24"/>
        </w:rPr>
        <w:t> </w:t>
      </w:r>
      <w:r>
        <w:rPr>
          <w:sz w:val="24"/>
        </w:rPr>
        <w:t>affected</w:t>
      </w:r>
      <w:r>
        <w:rPr>
          <w:spacing w:val="-4"/>
          <w:sz w:val="24"/>
        </w:rPr>
        <w:t> </w:t>
      </w:r>
      <w:r>
        <w:rPr>
          <w:spacing w:val="3"/>
          <w:sz w:val="24"/>
        </w:rPr>
        <w:t>over</w:t>
      </w:r>
      <w:r>
        <w:rPr>
          <w:sz w:val="24"/>
        </w:rPr>
        <w:t> the</w:t>
      </w:r>
      <w:r>
        <w:rPr>
          <w:spacing w:val="-3"/>
          <w:sz w:val="24"/>
        </w:rPr>
        <w:t> </w:t>
      </w:r>
      <w:r>
        <w:rPr>
          <w:sz w:val="24"/>
        </w:rPr>
        <w:t>summer</w:t>
      </w:r>
      <w:r>
        <w:rPr>
          <w:spacing w:val="-4"/>
          <w:sz w:val="24"/>
        </w:rPr>
        <w:t> </w:t>
      </w:r>
      <w:r>
        <w:rPr>
          <w:sz w:val="24"/>
        </w:rPr>
        <w:t>by</w:t>
      </w:r>
      <w:r>
        <w:rPr>
          <w:spacing w:val="-4"/>
          <w:sz w:val="24"/>
        </w:rPr>
        <w:t> </w:t>
      </w:r>
      <w:r>
        <w:rPr>
          <w:sz w:val="24"/>
        </w:rPr>
        <w:t>a</w:t>
      </w:r>
      <w:r>
        <w:rPr>
          <w:spacing w:val="-4"/>
          <w:sz w:val="24"/>
        </w:rPr>
        <w:t> </w:t>
      </w:r>
      <w:r>
        <w:rPr>
          <w:sz w:val="24"/>
        </w:rPr>
        <w:t>series</w:t>
      </w:r>
      <w:r>
        <w:rPr>
          <w:spacing w:val="-4"/>
          <w:sz w:val="24"/>
        </w:rPr>
        <w:t> </w:t>
      </w:r>
      <w:r>
        <w:rPr>
          <w:spacing w:val="2"/>
          <w:sz w:val="24"/>
        </w:rPr>
        <w:t>of</w:t>
      </w:r>
      <w:r>
        <w:rPr>
          <w:sz w:val="24"/>
        </w:rPr>
        <w:t> adverse</w:t>
      </w:r>
      <w:r>
        <w:rPr>
          <w:spacing w:val="-3"/>
          <w:sz w:val="24"/>
        </w:rPr>
        <w:t> </w:t>
      </w:r>
      <w:r>
        <w:rPr>
          <w:sz w:val="24"/>
        </w:rPr>
        <w:t>shocks,</w:t>
      </w:r>
      <w:r>
        <w:rPr>
          <w:spacing w:val="-4"/>
          <w:sz w:val="24"/>
        </w:rPr>
        <w:t> </w:t>
      </w:r>
      <w:r>
        <w:rPr>
          <w:sz w:val="24"/>
        </w:rPr>
        <w:t>which</w:t>
      </w:r>
      <w:r>
        <w:rPr>
          <w:spacing w:val="-4"/>
          <w:sz w:val="24"/>
        </w:rPr>
        <w:t> </w:t>
      </w:r>
      <w:r>
        <w:rPr>
          <w:sz w:val="24"/>
        </w:rPr>
        <w:t>would</w:t>
      </w:r>
      <w:r>
        <w:rPr>
          <w:spacing w:val="-4"/>
          <w:sz w:val="24"/>
        </w:rPr>
        <w:t> </w:t>
      </w:r>
      <w:r>
        <w:rPr>
          <w:sz w:val="24"/>
        </w:rPr>
        <w:t>further</w:t>
      </w:r>
      <w:r>
        <w:rPr>
          <w:spacing w:val="-4"/>
          <w:sz w:val="24"/>
        </w:rPr>
        <w:t> </w:t>
      </w:r>
      <w:r>
        <w:rPr>
          <w:sz w:val="24"/>
        </w:rPr>
        <w:t>reduce</w:t>
      </w:r>
      <w:r>
        <w:rPr>
          <w:spacing w:val="-2"/>
          <w:sz w:val="24"/>
        </w:rPr>
        <w:t> </w:t>
      </w:r>
      <w:r>
        <w:rPr>
          <w:sz w:val="24"/>
        </w:rPr>
        <w:t>external demand for UK exports and sharpen price competition from imports. Confidence in the financial services industry had been hit; </w:t>
      </w:r>
      <w:r>
        <w:rPr>
          <w:spacing w:val="5"/>
          <w:sz w:val="24"/>
        </w:rPr>
        <w:t>optimism </w:t>
      </w:r>
      <w:r>
        <w:rPr>
          <w:sz w:val="24"/>
        </w:rPr>
        <w:t>in the financial </w:t>
      </w:r>
      <w:r>
        <w:rPr>
          <w:spacing w:val="3"/>
          <w:sz w:val="24"/>
        </w:rPr>
        <w:t>sector, </w:t>
      </w:r>
      <w:r>
        <w:rPr>
          <w:sz w:val="24"/>
        </w:rPr>
        <w:t>as measured by the CBI Financial Services Survey, was lower in 1998 Q3 than for eight years. Well publicised job cuts in a range </w:t>
      </w:r>
      <w:r>
        <w:rPr>
          <w:spacing w:val="3"/>
          <w:sz w:val="24"/>
        </w:rPr>
        <w:t>of </w:t>
      </w:r>
      <w:r>
        <w:rPr>
          <w:sz w:val="24"/>
        </w:rPr>
        <w:t>sectors, whether </w:t>
      </w:r>
      <w:r>
        <w:rPr>
          <w:spacing w:val="2"/>
          <w:sz w:val="24"/>
        </w:rPr>
        <w:t>or </w:t>
      </w:r>
      <w:r>
        <w:rPr>
          <w:sz w:val="24"/>
        </w:rPr>
        <w:t>not directly affected by general economic conditions, had probably increased awareness </w:t>
      </w:r>
      <w:r>
        <w:rPr>
          <w:spacing w:val="2"/>
          <w:sz w:val="24"/>
        </w:rPr>
        <w:t>of </w:t>
      </w:r>
      <w:r>
        <w:rPr>
          <w:sz w:val="24"/>
        </w:rPr>
        <w:t>the changing</w:t>
      </w:r>
      <w:r>
        <w:rPr>
          <w:spacing w:val="12"/>
          <w:sz w:val="24"/>
        </w:rPr>
        <w:t> </w:t>
      </w:r>
      <w:r>
        <w:rPr>
          <w:spacing w:val="3"/>
          <w:sz w:val="24"/>
        </w:rPr>
        <w:t>outlook.</w:t>
      </w:r>
    </w:p>
    <w:p>
      <w:pPr>
        <w:pStyle w:val="BodyText"/>
        <w:spacing w:before="3"/>
        <w:rPr>
          <w:sz w:val="36"/>
        </w:rPr>
      </w:pPr>
    </w:p>
    <w:p>
      <w:pPr>
        <w:pStyle w:val="ListParagraph"/>
        <w:numPr>
          <w:ilvl w:val="0"/>
          <w:numId w:val="1"/>
        </w:numPr>
        <w:tabs>
          <w:tab w:pos="469" w:val="left" w:leader="none"/>
          <w:tab w:pos="470" w:val="left" w:leader="none"/>
        </w:tabs>
        <w:spacing w:line="360" w:lineRule="auto" w:before="0" w:after="0"/>
        <w:ind w:left="109" w:right="662" w:firstLine="0"/>
        <w:jc w:val="left"/>
        <w:rPr>
          <w:sz w:val="24"/>
        </w:rPr>
      </w:pPr>
      <w:r>
        <w:rPr>
          <w:sz w:val="24"/>
        </w:rPr>
        <w:t>The</w:t>
      </w:r>
      <w:r>
        <w:rPr>
          <w:spacing w:val="-4"/>
          <w:sz w:val="24"/>
        </w:rPr>
        <w:t> </w:t>
      </w:r>
      <w:r>
        <w:rPr>
          <w:sz w:val="24"/>
        </w:rPr>
        <w:t>preliminary</w:t>
      </w:r>
      <w:r>
        <w:rPr>
          <w:spacing w:val="-6"/>
          <w:sz w:val="24"/>
        </w:rPr>
        <w:t> </w:t>
      </w:r>
      <w:r>
        <w:rPr>
          <w:spacing w:val="4"/>
          <w:sz w:val="24"/>
        </w:rPr>
        <w:t>official</w:t>
      </w:r>
      <w:r>
        <w:rPr>
          <w:spacing w:val="-2"/>
          <w:sz w:val="24"/>
        </w:rPr>
        <w:t> </w:t>
      </w:r>
      <w:r>
        <w:rPr>
          <w:sz w:val="24"/>
        </w:rPr>
        <w:t>estimate</w:t>
      </w:r>
      <w:r>
        <w:rPr>
          <w:spacing w:val="-5"/>
          <w:sz w:val="24"/>
        </w:rPr>
        <w:t> </w:t>
      </w:r>
      <w:r>
        <w:rPr>
          <w:sz w:val="24"/>
        </w:rPr>
        <w:t>suggested</w:t>
      </w:r>
      <w:r>
        <w:rPr>
          <w:spacing w:val="-6"/>
          <w:sz w:val="24"/>
        </w:rPr>
        <w:t> </w:t>
      </w:r>
      <w:r>
        <w:rPr>
          <w:sz w:val="24"/>
        </w:rPr>
        <w:t>that</w:t>
      </w:r>
      <w:r>
        <w:rPr>
          <w:spacing w:val="-1"/>
          <w:sz w:val="24"/>
        </w:rPr>
        <w:t> </w:t>
      </w:r>
      <w:r>
        <w:rPr>
          <w:sz w:val="24"/>
        </w:rPr>
        <w:t>Q3</w:t>
      </w:r>
      <w:r>
        <w:rPr>
          <w:spacing w:val="-6"/>
          <w:sz w:val="24"/>
        </w:rPr>
        <w:t> </w:t>
      </w:r>
      <w:r>
        <w:rPr>
          <w:sz w:val="24"/>
        </w:rPr>
        <w:t>GDP</w:t>
      </w:r>
      <w:r>
        <w:rPr>
          <w:spacing w:val="-6"/>
          <w:sz w:val="24"/>
        </w:rPr>
        <w:t> </w:t>
      </w:r>
      <w:r>
        <w:rPr>
          <w:sz w:val="24"/>
        </w:rPr>
        <w:t>growth</w:t>
      </w:r>
      <w:r>
        <w:rPr>
          <w:spacing w:val="-5"/>
          <w:sz w:val="24"/>
        </w:rPr>
        <w:t> </w:t>
      </w:r>
      <w:r>
        <w:rPr>
          <w:sz w:val="24"/>
        </w:rPr>
        <w:t>was</w:t>
      </w:r>
      <w:r>
        <w:rPr>
          <w:spacing w:val="-6"/>
          <w:sz w:val="24"/>
        </w:rPr>
        <w:t> </w:t>
      </w:r>
      <w:r>
        <w:rPr>
          <w:sz w:val="24"/>
        </w:rPr>
        <w:t>unchanged</w:t>
      </w:r>
      <w:r>
        <w:rPr>
          <w:spacing w:val="-6"/>
          <w:sz w:val="24"/>
        </w:rPr>
        <w:t> </w:t>
      </w:r>
      <w:r>
        <w:rPr>
          <w:sz w:val="24"/>
        </w:rPr>
        <w:t>at</w:t>
      </w:r>
      <w:r>
        <w:rPr>
          <w:spacing w:val="-1"/>
          <w:sz w:val="24"/>
        </w:rPr>
        <w:t> </w:t>
      </w:r>
      <w:r>
        <w:rPr>
          <w:sz w:val="24"/>
        </w:rPr>
        <w:t>0.5%,</w:t>
      </w:r>
      <w:r>
        <w:rPr>
          <w:spacing w:val="-6"/>
          <w:sz w:val="24"/>
        </w:rPr>
        <w:t> </w:t>
      </w:r>
      <w:r>
        <w:rPr>
          <w:sz w:val="24"/>
        </w:rPr>
        <w:t>still close </w:t>
      </w:r>
      <w:r>
        <w:rPr>
          <w:spacing w:val="2"/>
          <w:sz w:val="24"/>
        </w:rPr>
        <w:t>to </w:t>
      </w:r>
      <w:r>
        <w:rPr>
          <w:sz w:val="24"/>
        </w:rPr>
        <w:t>trend. But the latest industrial production numbers showed that </w:t>
      </w:r>
      <w:r>
        <w:rPr>
          <w:spacing w:val="4"/>
          <w:sz w:val="24"/>
        </w:rPr>
        <w:t>output </w:t>
      </w:r>
      <w:r>
        <w:rPr>
          <w:sz w:val="24"/>
        </w:rPr>
        <w:t>had recently</w:t>
      </w:r>
      <w:r>
        <w:rPr>
          <w:spacing w:val="-13"/>
          <w:sz w:val="24"/>
        </w:rPr>
        <w:t> </w:t>
      </w:r>
      <w:r>
        <w:rPr>
          <w:sz w:val="24"/>
        </w:rPr>
        <w:t>been</w:t>
      </w:r>
    </w:p>
    <w:p>
      <w:pPr>
        <w:spacing w:after="0" w:line="360" w:lineRule="auto"/>
        <w:jc w:val="left"/>
        <w:rPr>
          <w:sz w:val="24"/>
        </w:rPr>
        <w:sectPr>
          <w:headerReference w:type="default" r:id="rId7"/>
          <w:pgSz w:w="11900" w:h="16840"/>
          <w:pgMar w:header="1218" w:footer="0" w:top="1480" w:bottom="280" w:left="860" w:right="880"/>
          <w:pgNumType w:start="2"/>
        </w:sectPr>
      </w:pPr>
    </w:p>
    <w:p>
      <w:pPr>
        <w:pStyle w:val="BodyText"/>
        <w:rPr>
          <w:sz w:val="20"/>
        </w:rPr>
      </w:pPr>
    </w:p>
    <w:p>
      <w:pPr>
        <w:pStyle w:val="BodyText"/>
        <w:spacing w:before="11"/>
        <w:rPr>
          <w:sz w:val="19"/>
        </w:rPr>
      </w:pPr>
    </w:p>
    <w:p>
      <w:pPr>
        <w:pStyle w:val="BodyText"/>
        <w:spacing w:line="360" w:lineRule="auto" w:before="90"/>
        <w:ind w:left="109" w:right="276"/>
      </w:pPr>
      <w:r>
        <w:rPr/>
        <w:t>falling; in particular, manufacturing </w:t>
      </w:r>
      <w:r>
        <w:rPr>
          <w:spacing w:val="5"/>
        </w:rPr>
        <w:t>output </w:t>
      </w:r>
      <w:r>
        <w:rPr/>
        <w:t>fell by 1.1% between July and September, with falls in most parts </w:t>
      </w:r>
      <w:r>
        <w:rPr>
          <w:spacing w:val="2"/>
        </w:rPr>
        <w:t>of </w:t>
      </w:r>
      <w:r>
        <w:rPr/>
        <w:t>the production industries. These numbers were more consistent with what recent surveys</w:t>
      </w:r>
      <w:r>
        <w:rPr>
          <w:spacing w:val="-5"/>
        </w:rPr>
        <w:t> </w:t>
      </w:r>
      <w:r>
        <w:rPr/>
        <w:t>had</w:t>
      </w:r>
      <w:r>
        <w:rPr>
          <w:spacing w:val="-4"/>
        </w:rPr>
        <w:t> </w:t>
      </w:r>
      <w:r>
        <w:rPr/>
        <w:t>been</w:t>
      </w:r>
      <w:r>
        <w:rPr>
          <w:spacing w:val="-4"/>
        </w:rPr>
        <w:t> </w:t>
      </w:r>
      <w:r>
        <w:rPr/>
        <w:t>indicating,</w:t>
      </w:r>
      <w:r>
        <w:rPr>
          <w:spacing w:val="-4"/>
        </w:rPr>
        <w:t> </w:t>
      </w:r>
      <w:r>
        <w:rPr/>
        <w:t>and</w:t>
      </w:r>
      <w:r>
        <w:rPr>
          <w:spacing w:val="-4"/>
        </w:rPr>
        <w:t> </w:t>
      </w:r>
      <w:r>
        <w:rPr/>
        <w:t>gave</w:t>
      </w:r>
      <w:r>
        <w:rPr>
          <w:spacing w:val="-4"/>
        </w:rPr>
        <w:t> </w:t>
      </w:r>
      <w:r>
        <w:rPr/>
        <w:t>grounds</w:t>
      </w:r>
      <w:r>
        <w:rPr>
          <w:spacing w:val="-4"/>
        </w:rPr>
        <w:t> </w:t>
      </w:r>
      <w:r>
        <w:rPr/>
        <w:t>for</w:t>
      </w:r>
      <w:r>
        <w:rPr>
          <w:spacing w:val="-4"/>
        </w:rPr>
        <w:t> </w:t>
      </w:r>
      <w:r>
        <w:rPr/>
        <w:t>thinking</w:t>
      </w:r>
      <w:r>
        <w:rPr>
          <w:spacing w:val="-4"/>
        </w:rPr>
        <w:t> </w:t>
      </w:r>
      <w:r>
        <w:rPr/>
        <w:t>that</w:t>
      </w:r>
      <w:r>
        <w:rPr>
          <w:spacing w:val="1"/>
        </w:rPr>
        <w:t> </w:t>
      </w:r>
      <w:r>
        <w:rPr/>
        <w:t>the</w:t>
      </w:r>
      <w:r>
        <w:rPr>
          <w:spacing w:val="-4"/>
        </w:rPr>
        <w:t> </w:t>
      </w:r>
      <w:r>
        <w:rPr/>
        <w:t>Q3</w:t>
      </w:r>
      <w:r>
        <w:rPr>
          <w:spacing w:val="-4"/>
        </w:rPr>
        <w:t> </w:t>
      </w:r>
      <w:r>
        <w:rPr/>
        <w:t>GDP</w:t>
      </w:r>
      <w:r>
        <w:rPr>
          <w:spacing w:val="-4"/>
        </w:rPr>
        <w:t> </w:t>
      </w:r>
      <w:r>
        <w:rPr/>
        <w:t>number</w:t>
      </w:r>
      <w:r>
        <w:rPr>
          <w:spacing w:val="-4"/>
        </w:rPr>
        <w:t> </w:t>
      </w:r>
      <w:r>
        <w:rPr/>
        <w:t>might</w:t>
      </w:r>
      <w:r>
        <w:rPr>
          <w:spacing w:val="1"/>
        </w:rPr>
        <w:t> </w:t>
      </w:r>
      <w:r>
        <w:rPr/>
        <w:t>be</w:t>
      </w:r>
      <w:r>
        <w:rPr>
          <w:spacing w:val="-4"/>
        </w:rPr>
        <w:t> </w:t>
      </w:r>
      <w:r>
        <w:rPr/>
        <w:t>revised down. Separately there were signs in recent surveys - for example in the monthly CBI Industrial Trends Survey and the CBI Distributive Trades Survey - that recent </w:t>
      </w:r>
      <w:r>
        <w:rPr>
          <w:spacing w:val="4"/>
        </w:rPr>
        <w:t>output </w:t>
      </w:r>
      <w:r>
        <w:rPr/>
        <w:t>growth might have been associated with greater than planned stockbuilding, with production not yet fully adjusted </w:t>
      </w:r>
      <w:r>
        <w:rPr>
          <w:spacing w:val="3"/>
        </w:rPr>
        <w:t>to </w:t>
      </w:r>
      <w:r>
        <w:rPr/>
        <w:t>weakening</w:t>
      </w:r>
      <w:r>
        <w:rPr>
          <w:spacing w:val="3"/>
        </w:rPr>
        <w:t> </w:t>
      </w:r>
      <w:r>
        <w:rPr/>
        <w:t>demand.</w:t>
      </w:r>
    </w:p>
    <w:p>
      <w:pPr>
        <w:pStyle w:val="BodyText"/>
        <w:rPr>
          <w:sz w:val="36"/>
        </w:rPr>
      </w:pPr>
    </w:p>
    <w:p>
      <w:pPr>
        <w:pStyle w:val="ListParagraph"/>
        <w:numPr>
          <w:ilvl w:val="0"/>
          <w:numId w:val="1"/>
        </w:numPr>
        <w:tabs>
          <w:tab w:pos="469" w:val="left" w:leader="none"/>
          <w:tab w:pos="470" w:val="left" w:leader="none"/>
        </w:tabs>
        <w:spacing w:line="360" w:lineRule="auto" w:before="0" w:after="0"/>
        <w:ind w:left="109" w:right="309" w:firstLine="0"/>
        <w:jc w:val="left"/>
        <w:rPr>
          <w:sz w:val="24"/>
        </w:rPr>
      </w:pPr>
      <w:r>
        <w:rPr>
          <w:sz w:val="24"/>
        </w:rPr>
        <w:t>On the expenditure side, the Committee noted that the latest data showed falling retail sales growth, and lower turnover in the housing market compared with a year ago. Despite the recent</w:t>
      </w:r>
      <w:r>
        <w:rPr>
          <w:spacing w:val="-35"/>
          <w:sz w:val="24"/>
        </w:rPr>
        <w:t> </w:t>
      </w:r>
      <w:r>
        <w:rPr>
          <w:sz w:val="24"/>
        </w:rPr>
        <w:t>sharp rebound, the equity market was 15% lower than its peak in July, which would tend </w:t>
      </w:r>
      <w:r>
        <w:rPr>
          <w:spacing w:val="2"/>
          <w:sz w:val="24"/>
        </w:rPr>
        <w:t>to </w:t>
      </w:r>
      <w:r>
        <w:rPr>
          <w:sz w:val="24"/>
        </w:rPr>
        <w:t>reduce consumption growth via its effect </w:t>
      </w:r>
      <w:r>
        <w:rPr>
          <w:spacing w:val="3"/>
          <w:sz w:val="24"/>
        </w:rPr>
        <w:t>on </w:t>
      </w:r>
      <w:r>
        <w:rPr>
          <w:sz w:val="24"/>
        </w:rPr>
        <w:t>households wealth, and reduce investment demand via a higher cost </w:t>
      </w:r>
      <w:r>
        <w:rPr>
          <w:spacing w:val="2"/>
          <w:sz w:val="24"/>
        </w:rPr>
        <w:t>of</w:t>
      </w:r>
      <w:r>
        <w:rPr>
          <w:spacing w:val="9"/>
          <w:sz w:val="24"/>
        </w:rPr>
        <w:t> </w:t>
      </w:r>
      <w:r>
        <w:rPr>
          <w:sz w:val="24"/>
        </w:rPr>
        <w:t>capital.</w:t>
      </w:r>
    </w:p>
    <w:p>
      <w:pPr>
        <w:pStyle w:val="BodyText"/>
        <w:spacing w:before="3"/>
        <w:rPr>
          <w:sz w:val="36"/>
        </w:rPr>
      </w:pPr>
    </w:p>
    <w:p>
      <w:pPr>
        <w:pStyle w:val="ListParagraph"/>
        <w:numPr>
          <w:ilvl w:val="0"/>
          <w:numId w:val="1"/>
        </w:numPr>
        <w:tabs>
          <w:tab w:pos="469" w:val="left" w:leader="none"/>
          <w:tab w:pos="470" w:val="left" w:leader="none"/>
        </w:tabs>
        <w:spacing w:line="360" w:lineRule="auto" w:before="0" w:after="0"/>
        <w:ind w:left="109" w:right="236" w:firstLine="0"/>
        <w:jc w:val="left"/>
        <w:rPr>
          <w:sz w:val="24"/>
        </w:rPr>
      </w:pPr>
      <w:r>
        <w:rPr>
          <w:sz w:val="24"/>
        </w:rPr>
        <w:t>There were, therefore, signs in the data that a slowdown, as indicated by surveys, was </w:t>
      </w:r>
      <w:r>
        <w:rPr>
          <w:spacing w:val="3"/>
          <w:sz w:val="24"/>
        </w:rPr>
        <w:t>occurring. </w:t>
      </w:r>
      <w:r>
        <w:rPr>
          <w:sz w:val="24"/>
        </w:rPr>
        <w:t>The direction </w:t>
      </w:r>
      <w:r>
        <w:rPr>
          <w:spacing w:val="2"/>
          <w:sz w:val="24"/>
        </w:rPr>
        <w:t>of </w:t>
      </w:r>
      <w:r>
        <w:rPr>
          <w:sz w:val="24"/>
        </w:rPr>
        <w:t>change was clear. But it was quite possible that the surveys were painting </w:t>
      </w:r>
      <w:r>
        <w:rPr>
          <w:spacing w:val="4"/>
          <w:sz w:val="24"/>
        </w:rPr>
        <w:t>too </w:t>
      </w:r>
      <w:r>
        <w:rPr>
          <w:sz w:val="24"/>
        </w:rPr>
        <w:t>bleak a picture. For example, the equity market had not fallen </w:t>
      </w:r>
      <w:r>
        <w:rPr>
          <w:spacing w:val="3"/>
          <w:sz w:val="24"/>
        </w:rPr>
        <w:t>to </w:t>
      </w:r>
      <w:r>
        <w:rPr>
          <w:sz w:val="24"/>
        </w:rPr>
        <w:t>a level that would reduce consumption </w:t>
      </w:r>
      <w:r>
        <w:rPr>
          <w:spacing w:val="3"/>
          <w:sz w:val="24"/>
        </w:rPr>
        <w:t>to </w:t>
      </w:r>
      <w:r>
        <w:rPr>
          <w:sz w:val="24"/>
        </w:rPr>
        <w:t>the extent suggested by surveys. And the surveys had historically been more volatile than recorded </w:t>
      </w:r>
      <w:r>
        <w:rPr>
          <w:spacing w:val="4"/>
          <w:sz w:val="24"/>
        </w:rPr>
        <w:t>output </w:t>
      </w:r>
      <w:r>
        <w:rPr>
          <w:sz w:val="24"/>
        </w:rPr>
        <w:t>and so could mislead. Moreover, the tone </w:t>
      </w:r>
      <w:r>
        <w:rPr>
          <w:spacing w:val="2"/>
          <w:sz w:val="24"/>
        </w:rPr>
        <w:t>of </w:t>
      </w:r>
      <w:r>
        <w:rPr>
          <w:sz w:val="24"/>
        </w:rPr>
        <w:t>some public comment had moved from predicting a slowdown through a downturn, </w:t>
      </w:r>
      <w:r>
        <w:rPr>
          <w:spacing w:val="2"/>
          <w:sz w:val="24"/>
        </w:rPr>
        <w:t>to </w:t>
      </w:r>
      <w:r>
        <w:rPr>
          <w:sz w:val="24"/>
        </w:rPr>
        <w:t>a recession and even a slump. That was extreme, and might be contributing </w:t>
      </w:r>
      <w:r>
        <w:rPr>
          <w:spacing w:val="2"/>
          <w:sz w:val="24"/>
        </w:rPr>
        <w:t>to </w:t>
      </w:r>
      <w:r>
        <w:rPr>
          <w:sz w:val="24"/>
        </w:rPr>
        <w:t>deteriorating confidence. It could, therefore, have some effect </w:t>
      </w:r>
      <w:r>
        <w:rPr>
          <w:spacing w:val="2"/>
          <w:sz w:val="24"/>
        </w:rPr>
        <w:t>on</w:t>
      </w:r>
      <w:r>
        <w:rPr>
          <w:spacing w:val="-17"/>
          <w:sz w:val="24"/>
        </w:rPr>
        <w:t> </w:t>
      </w:r>
      <w:r>
        <w:rPr>
          <w:sz w:val="24"/>
        </w:rPr>
        <w:t>spending.</w:t>
      </w:r>
    </w:p>
    <w:p>
      <w:pPr>
        <w:pStyle w:val="BodyText"/>
        <w:rPr>
          <w:sz w:val="36"/>
        </w:rPr>
      </w:pPr>
    </w:p>
    <w:p>
      <w:pPr>
        <w:pStyle w:val="ListParagraph"/>
        <w:numPr>
          <w:ilvl w:val="0"/>
          <w:numId w:val="1"/>
        </w:numPr>
        <w:tabs>
          <w:tab w:pos="470" w:val="left" w:leader="none"/>
        </w:tabs>
        <w:spacing w:line="360" w:lineRule="auto" w:before="0" w:after="0"/>
        <w:ind w:left="109" w:right="256" w:firstLine="0"/>
        <w:jc w:val="left"/>
        <w:rPr>
          <w:sz w:val="24"/>
        </w:rPr>
      </w:pPr>
      <w:r>
        <w:rPr>
          <w:sz w:val="24"/>
        </w:rPr>
        <w:t>In the light </w:t>
      </w:r>
      <w:r>
        <w:rPr>
          <w:spacing w:val="2"/>
          <w:sz w:val="24"/>
        </w:rPr>
        <w:t>of </w:t>
      </w:r>
      <w:r>
        <w:rPr>
          <w:sz w:val="24"/>
        </w:rPr>
        <w:t>all these considerations, the Committee judged that the forward-looking evidence from surveys and the </w:t>
      </w:r>
      <w:r>
        <w:rPr>
          <w:spacing w:val="-4"/>
          <w:sz w:val="24"/>
        </w:rPr>
        <w:t>Bank’s </w:t>
      </w:r>
      <w:r>
        <w:rPr>
          <w:spacing w:val="2"/>
          <w:sz w:val="24"/>
        </w:rPr>
        <w:t>regional </w:t>
      </w:r>
      <w:r>
        <w:rPr>
          <w:sz w:val="24"/>
        </w:rPr>
        <w:t>Agents should be given increased weight in assessing </w:t>
      </w:r>
      <w:r>
        <w:rPr>
          <w:spacing w:val="2"/>
          <w:sz w:val="24"/>
        </w:rPr>
        <w:t>the </w:t>
      </w:r>
      <w:r>
        <w:rPr>
          <w:spacing w:val="4"/>
          <w:sz w:val="24"/>
        </w:rPr>
        <w:t>outlook </w:t>
      </w:r>
      <w:r>
        <w:rPr>
          <w:sz w:val="24"/>
        </w:rPr>
        <w:t>for activity and inflation. The Committee thought that the economy should, however, be better placed </w:t>
      </w:r>
      <w:r>
        <w:rPr>
          <w:spacing w:val="2"/>
          <w:sz w:val="24"/>
        </w:rPr>
        <w:t>to </w:t>
      </w:r>
      <w:r>
        <w:rPr>
          <w:sz w:val="24"/>
        </w:rPr>
        <w:t>face adverse shocks than in the early 1990s, in large part because both corporate and personal</w:t>
      </w:r>
      <w:r>
        <w:rPr>
          <w:spacing w:val="-5"/>
          <w:sz w:val="24"/>
        </w:rPr>
        <w:t> </w:t>
      </w:r>
      <w:r>
        <w:rPr>
          <w:spacing w:val="2"/>
          <w:sz w:val="24"/>
        </w:rPr>
        <w:t>sector</w:t>
      </w:r>
      <w:r>
        <w:rPr>
          <w:sz w:val="24"/>
        </w:rPr>
        <w:t> balance</w:t>
      </w:r>
      <w:r>
        <w:rPr>
          <w:spacing w:val="-5"/>
          <w:sz w:val="24"/>
        </w:rPr>
        <w:t> </w:t>
      </w:r>
      <w:r>
        <w:rPr>
          <w:sz w:val="24"/>
        </w:rPr>
        <w:t>sheets</w:t>
      </w:r>
      <w:r>
        <w:rPr>
          <w:spacing w:val="-5"/>
          <w:sz w:val="24"/>
        </w:rPr>
        <w:t> </w:t>
      </w:r>
      <w:r>
        <w:rPr>
          <w:sz w:val="24"/>
        </w:rPr>
        <w:t>(especially</w:t>
      </w:r>
      <w:r>
        <w:rPr>
          <w:spacing w:val="-3"/>
          <w:sz w:val="24"/>
        </w:rPr>
        <w:t> </w:t>
      </w:r>
      <w:r>
        <w:rPr>
          <w:sz w:val="24"/>
        </w:rPr>
        <w:t>in</w:t>
      </w:r>
      <w:r>
        <w:rPr>
          <w:spacing w:val="-5"/>
          <w:sz w:val="24"/>
        </w:rPr>
        <w:t> </w:t>
      </w:r>
      <w:r>
        <w:rPr>
          <w:sz w:val="24"/>
        </w:rPr>
        <w:t>the</w:t>
      </w:r>
      <w:r>
        <w:rPr>
          <w:spacing w:val="-5"/>
          <w:sz w:val="24"/>
        </w:rPr>
        <w:t> </w:t>
      </w:r>
      <w:r>
        <w:rPr>
          <w:sz w:val="24"/>
        </w:rPr>
        <w:t>housing</w:t>
      </w:r>
      <w:r>
        <w:rPr>
          <w:spacing w:val="-4"/>
          <w:sz w:val="24"/>
        </w:rPr>
        <w:t> </w:t>
      </w:r>
      <w:r>
        <w:rPr>
          <w:sz w:val="24"/>
        </w:rPr>
        <w:t>market) and</w:t>
      </w:r>
      <w:r>
        <w:rPr>
          <w:spacing w:val="-5"/>
          <w:sz w:val="24"/>
        </w:rPr>
        <w:t> </w:t>
      </w:r>
      <w:r>
        <w:rPr>
          <w:sz w:val="24"/>
        </w:rPr>
        <w:t>liquidity</w:t>
      </w:r>
      <w:r>
        <w:rPr>
          <w:spacing w:val="-5"/>
          <w:sz w:val="24"/>
        </w:rPr>
        <w:t> </w:t>
      </w:r>
      <w:r>
        <w:rPr>
          <w:sz w:val="24"/>
        </w:rPr>
        <w:t>were</w:t>
      </w:r>
      <w:r>
        <w:rPr>
          <w:spacing w:val="-4"/>
          <w:sz w:val="24"/>
        </w:rPr>
        <w:t> </w:t>
      </w:r>
      <w:r>
        <w:rPr>
          <w:sz w:val="24"/>
        </w:rPr>
        <w:t>stronger</w:t>
      </w:r>
      <w:r>
        <w:rPr>
          <w:spacing w:val="-5"/>
          <w:sz w:val="24"/>
        </w:rPr>
        <w:t> </w:t>
      </w:r>
      <w:r>
        <w:rPr>
          <w:sz w:val="24"/>
        </w:rPr>
        <w:t>now</w:t>
      </w:r>
      <w:r>
        <w:rPr>
          <w:spacing w:val="-4"/>
          <w:sz w:val="24"/>
        </w:rPr>
        <w:t> </w:t>
      </w:r>
      <w:r>
        <w:rPr>
          <w:sz w:val="24"/>
        </w:rPr>
        <w:t>than then, and inflation had already reached the target. Moreover, monetary growth remained robust. The most likely </w:t>
      </w:r>
      <w:r>
        <w:rPr>
          <w:spacing w:val="4"/>
          <w:sz w:val="24"/>
        </w:rPr>
        <w:t>outcome </w:t>
      </w:r>
      <w:r>
        <w:rPr>
          <w:sz w:val="24"/>
        </w:rPr>
        <w:t>was for continuing positive </w:t>
      </w:r>
      <w:r>
        <w:rPr>
          <w:spacing w:val="4"/>
          <w:sz w:val="24"/>
        </w:rPr>
        <w:t>output </w:t>
      </w:r>
      <w:r>
        <w:rPr>
          <w:sz w:val="24"/>
        </w:rPr>
        <w:t>growth in 1999, though at a lower rate than expected in August, and the downside risks had</w:t>
      </w:r>
      <w:r>
        <w:rPr>
          <w:spacing w:val="30"/>
          <w:sz w:val="24"/>
        </w:rPr>
        <w:t> </w:t>
      </w:r>
      <w:r>
        <w:rPr>
          <w:sz w:val="24"/>
        </w:rPr>
        <w:t>increased.</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4"/>
        <w:rPr>
          <w:sz w:val="20"/>
        </w:rPr>
      </w:pPr>
    </w:p>
    <w:p>
      <w:pPr>
        <w:pStyle w:val="Heading1"/>
        <w:spacing w:before="90"/>
      </w:pPr>
      <w:r>
        <w:rPr/>
        <w:t>Implications of the world economic environment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0" w:after="0"/>
        <w:ind w:left="109" w:right="293" w:firstLine="0"/>
        <w:jc w:val="left"/>
        <w:rPr>
          <w:sz w:val="24"/>
        </w:rPr>
      </w:pPr>
      <w:r>
        <w:rPr>
          <w:sz w:val="24"/>
        </w:rPr>
        <w:t>The international environment </w:t>
      </w:r>
      <w:r>
        <w:rPr>
          <w:spacing w:val="2"/>
          <w:sz w:val="24"/>
        </w:rPr>
        <w:t>remained </w:t>
      </w:r>
      <w:r>
        <w:rPr>
          <w:sz w:val="24"/>
        </w:rPr>
        <w:t>fragile. </w:t>
      </w:r>
      <w:r>
        <w:rPr>
          <w:spacing w:val="2"/>
          <w:sz w:val="24"/>
        </w:rPr>
        <w:t>There </w:t>
      </w:r>
      <w:r>
        <w:rPr>
          <w:sz w:val="24"/>
        </w:rPr>
        <w:t>was still considerable uncertainty about the prospects for recovery in the Japanese economy. The recession there was deeper than had been assumed in the Committee’s August forecast. Most forecasters had revised down their projections for continental European growth. According </w:t>
      </w:r>
      <w:r>
        <w:rPr>
          <w:spacing w:val="2"/>
          <w:sz w:val="24"/>
        </w:rPr>
        <w:t>to </w:t>
      </w:r>
      <w:r>
        <w:rPr>
          <w:sz w:val="24"/>
        </w:rPr>
        <w:t>the initial estimate, Q3 growth in the United States had been stronger than expected, although some </w:t>
      </w:r>
      <w:r>
        <w:rPr>
          <w:spacing w:val="2"/>
          <w:sz w:val="24"/>
        </w:rPr>
        <w:t>of </w:t>
      </w:r>
      <w:r>
        <w:rPr>
          <w:sz w:val="24"/>
        </w:rPr>
        <w:t>that strength might be the result </w:t>
      </w:r>
      <w:r>
        <w:rPr>
          <w:spacing w:val="2"/>
          <w:sz w:val="24"/>
        </w:rPr>
        <w:t>of </w:t>
      </w:r>
      <w:r>
        <w:rPr>
          <w:sz w:val="24"/>
        </w:rPr>
        <w:t>involuntary inventory accumulation. US broad monetary growth remained quite strong. The risks </w:t>
      </w:r>
      <w:r>
        <w:rPr>
          <w:spacing w:val="2"/>
          <w:sz w:val="24"/>
        </w:rPr>
        <w:t>of </w:t>
      </w:r>
      <w:r>
        <w:rPr>
          <w:sz w:val="24"/>
        </w:rPr>
        <w:t>further contagion</w:t>
      </w:r>
      <w:r>
        <w:rPr>
          <w:spacing w:val="-8"/>
          <w:sz w:val="24"/>
        </w:rPr>
        <w:t> </w:t>
      </w:r>
      <w:r>
        <w:rPr>
          <w:sz w:val="24"/>
        </w:rPr>
        <w:t>and</w:t>
      </w:r>
      <w:r>
        <w:rPr>
          <w:spacing w:val="-7"/>
          <w:sz w:val="24"/>
        </w:rPr>
        <w:t> </w:t>
      </w:r>
      <w:r>
        <w:rPr>
          <w:sz w:val="24"/>
        </w:rPr>
        <w:t>shocks</w:t>
      </w:r>
      <w:r>
        <w:rPr>
          <w:spacing w:val="-6"/>
          <w:sz w:val="24"/>
        </w:rPr>
        <w:t> </w:t>
      </w:r>
      <w:r>
        <w:rPr>
          <w:spacing w:val="2"/>
          <w:sz w:val="24"/>
        </w:rPr>
        <w:t>to</w:t>
      </w:r>
      <w:r>
        <w:rPr>
          <w:spacing w:val="-2"/>
          <w:sz w:val="24"/>
        </w:rPr>
        <w:t> </w:t>
      </w:r>
      <w:r>
        <w:rPr>
          <w:sz w:val="24"/>
        </w:rPr>
        <w:t>emerging</w:t>
      </w:r>
      <w:r>
        <w:rPr>
          <w:spacing w:val="-7"/>
          <w:sz w:val="24"/>
        </w:rPr>
        <w:t> </w:t>
      </w:r>
      <w:r>
        <w:rPr>
          <w:sz w:val="24"/>
        </w:rPr>
        <w:t>market</w:t>
      </w:r>
      <w:r>
        <w:rPr>
          <w:spacing w:val="-2"/>
          <w:sz w:val="24"/>
        </w:rPr>
        <w:t> </w:t>
      </w:r>
      <w:r>
        <w:rPr>
          <w:sz w:val="24"/>
        </w:rPr>
        <w:t>economies</w:t>
      </w:r>
      <w:r>
        <w:rPr>
          <w:spacing w:val="-7"/>
          <w:sz w:val="24"/>
        </w:rPr>
        <w:t> </w:t>
      </w:r>
      <w:r>
        <w:rPr>
          <w:sz w:val="24"/>
        </w:rPr>
        <w:t>seemed</w:t>
      </w:r>
      <w:r>
        <w:rPr>
          <w:spacing w:val="-6"/>
          <w:sz w:val="24"/>
        </w:rPr>
        <w:t> </w:t>
      </w:r>
      <w:r>
        <w:rPr>
          <w:spacing w:val="2"/>
          <w:sz w:val="24"/>
        </w:rPr>
        <w:t>to</w:t>
      </w:r>
      <w:r>
        <w:rPr>
          <w:spacing w:val="-2"/>
          <w:sz w:val="24"/>
        </w:rPr>
        <w:t> </w:t>
      </w:r>
      <w:r>
        <w:rPr>
          <w:sz w:val="24"/>
        </w:rPr>
        <w:t>have</w:t>
      </w:r>
      <w:r>
        <w:rPr>
          <w:spacing w:val="-7"/>
          <w:sz w:val="24"/>
        </w:rPr>
        <w:t> </w:t>
      </w:r>
      <w:r>
        <w:rPr>
          <w:sz w:val="24"/>
        </w:rPr>
        <w:t>reduced</w:t>
      </w:r>
      <w:r>
        <w:rPr>
          <w:spacing w:val="-5"/>
          <w:sz w:val="24"/>
        </w:rPr>
        <w:t> </w:t>
      </w:r>
      <w:r>
        <w:rPr>
          <w:sz w:val="24"/>
        </w:rPr>
        <w:t>somewhat</w:t>
      </w:r>
      <w:r>
        <w:rPr>
          <w:spacing w:val="-2"/>
          <w:sz w:val="24"/>
        </w:rPr>
        <w:t> </w:t>
      </w:r>
      <w:r>
        <w:rPr>
          <w:spacing w:val="3"/>
          <w:sz w:val="24"/>
        </w:rPr>
        <w:t>over</w:t>
      </w:r>
      <w:r>
        <w:rPr>
          <w:spacing w:val="-3"/>
          <w:sz w:val="24"/>
        </w:rPr>
        <w:t> </w:t>
      </w:r>
      <w:r>
        <w:rPr>
          <w:sz w:val="24"/>
        </w:rPr>
        <w:t>the</w:t>
      </w:r>
      <w:r>
        <w:rPr>
          <w:spacing w:val="-7"/>
          <w:sz w:val="24"/>
        </w:rPr>
        <w:t> </w:t>
      </w:r>
      <w:r>
        <w:rPr>
          <w:sz w:val="24"/>
        </w:rPr>
        <w:t>past month, and the extreme uncertainty in some markets had lessened, perhaps helped most recently by the G7</w:t>
      </w:r>
      <w:r>
        <w:rPr>
          <w:spacing w:val="3"/>
          <w:sz w:val="24"/>
        </w:rPr>
        <w:t> </w:t>
      </w:r>
      <w:r>
        <w:rPr>
          <w:sz w:val="24"/>
        </w:rPr>
        <w:t>statement.</w:t>
      </w:r>
    </w:p>
    <w:p>
      <w:pPr>
        <w:pStyle w:val="BodyText"/>
        <w:spacing w:before="10"/>
        <w:rPr>
          <w:sz w:val="35"/>
        </w:rPr>
      </w:pPr>
    </w:p>
    <w:p>
      <w:pPr>
        <w:pStyle w:val="ListParagraph"/>
        <w:numPr>
          <w:ilvl w:val="0"/>
          <w:numId w:val="1"/>
        </w:numPr>
        <w:tabs>
          <w:tab w:pos="470" w:val="left" w:leader="none"/>
        </w:tabs>
        <w:spacing w:line="360" w:lineRule="auto" w:before="0" w:after="0"/>
        <w:ind w:left="109" w:right="288" w:firstLine="0"/>
        <w:jc w:val="left"/>
        <w:rPr>
          <w:sz w:val="24"/>
        </w:rPr>
      </w:pPr>
      <w:r>
        <w:rPr>
          <w:sz w:val="24"/>
        </w:rPr>
        <w:t>An important element </w:t>
      </w:r>
      <w:r>
        <w:rPr>
          <w:spacing w:val="3"/>
          <w:sz w:val="24"/>
        </w:rPr>
        <w:t>of </w:t>
      </w:r>
      <w:r>
        <w:rPr>
          <w:sz w:val="24"/>
        </w:rPr>
        <w:t>the Committee’s analysis was the deteriorating </w:t>
      </w:r>
      <w:r>
        <w:rPr>
          <w:spacing w:val="4"/>
          <w:sz w:val="24"/>
        </w:rPr>
        <w:t>outlook </w:t>
      </w:r>
      <w:r>
        <w:rPr>
          <w:sz w:val="24"/>
        </w:rPr>
        <w:t>for world trade given the poor prospects in Japan and some emerging market economies. Between 1980 and 1993 world trade had grown at an average annual rate </w:t>
      </w:r>
      <w:r>
        <w:rPr>
          <w:spacing w:val="2"/>
          <w:sz w:val="24"/>
        </w:rPr>
        <w:t>of </w:t>
      </w:r>
      <w:r>
        <w:rPr>
          <w:sz w:val="24"/>
        </w:rPr>
        <w:t>4%. This had risen </w:t>
      </w:r>
      <w:r>
        <w:rPr>
          <w:spacing w:val="2"/>
          <w:sz w:val="24"/>
        </w:rPr>
        <w:t>to </w:t>
      </w:r>
      <w:r>
        <w:rPr>
          <w:sz w:val="24"/>
        </w:rPr>
        <w:t>around 9% in 1994-97, but was projected by the international </w:t>
      </w:r>
      <w:r>
        <w:rPr>
          <w:spacing w:val="4"/>
          <w:sz w:val="24"/>
        </w:rPr>
        <w:t>organisations </w:t>
      </w:r>
      <w:r>
        <w:rPr>
          <w:spacing w:val="3"/>
          <w:sz w:val="24"/>
        </w:rPr>
        <w:t>to </w:t>
      </w:r>
      <w:r>
        <w:rPr>
          <w:sz w:val="24"/>
        </w:rPr>
        <w:t>fall </w:t>
      </w:r>
      <w:r>
        <w:rPr>
          <w:spacing w:val="3"/>
          <w:sz w:val="24"/>
        </w:rPr>
        <w:t>to </w:t>
      </w:r>
      <w:r>
        <w:rPr>
          <w:sz w:val="24"/>
        </w:rPr>
        <w:t>4-6% </w:t>
      </w:r>
      <w:r>
        <w:rPr>
          <w:spacing w:val="3"/>
          <w:sz w:val="24"/>
        </w:rPr>
        <w:t>over </w:t>
      </w:r>
      <w:r>
        <w:rPr>
          <w:spacing w:val="-3"/>
          <w:sz w:val="24"/>
        </w:rPr>
        <w:t>1998-2000. </w:t>
      </w:r>
      <w:r>
        <w:rPr>
          <w:sz w:val="24"/>
        </w:rPr>
        <w:t>Part of the expected fall was attributable </w:t>
      </w:r>
      <w:r>
        <w:rPr>
          <w:spacing w:val="3"/>
          <w:sz w:val="24"/>
        </w:rPr>
        <w:t>to </w:t>
      </w:r>
      <w:r>
        <w:rPr>
          <w:sz w:val="24"/>
        </w:rPr>
        <w:t>(perhaps temporarily) reduced intra-Asian trade, which had accounted for much </w:t>
      </w:r>
      <w:r>
        <w:rPr>
          <w:spacing w:val="2"/>
          <w:sz w:val="24"/>
        </w:rPr>
        <w:t>of </w:t>
      </w:r>
      <w:r>
        <w:rPr>
          <w:sz w:val="24"/>
        </w:rPr>
        <w:t>the earlier increase. The Committee thought that the near term growth rate </w:t>
      </w:r>
      <w:r>
        <w:rPr>
          <w:spacing w:val="2"/>
          <w:sz w:val="24"/>
        </w:rPr>
        <w:t>of </w:t>
      </w:r>
      <w:r>
        <w:rPr>
          <w:sz w:val="24"/>
        </w:rPr>
        <w:t>the </w:t>
      </w:r>
      <w:r>
        <w:rPr>
          <w:spacing w:val="-8"/>
          <w:sz w:val="24"/>
        </w:rPr>
        <w:t>UK’s </w:t>
      </w:r>
      <w:r>
        <w:rPr>
          <w:sz w:val="24"/>
        </w:rPr>
        <w:t>export markets should fall by less than </w:t>
      </w:r>
      <w:r>
        <w:rPr>
          <w:spacing w:val="4"/>
          <w:sz w:val="24"/>
        </w:rPr>
        <w:t>overall </w:t>
      </w:r>
      <w:r>
        <w:rPr>
          <w:sz w:val="24"/>
        </w:rPr>
        <w:t>world trade. But </w:t>
      </w:r>
      <w:r>
        <w:rPr>
          <w:spacing w:val="2"/>
          <w:sz w:val="24"/>
        </w:rPr>
        <w:t>on </w:t>
      </w:r>
      <w:r>
        <w:rPr>
          <w:sz w:val="24"/>
        </w:rPr>
        <w:t>the </w:t>
      </w:r>
      <w:r>
        <w:rPr>
          <w:spacing w:val="4"/>
          <w:sz w:val="24"/>
        </w:rPr>
        <w:t>other </w:t>
      </w:r>
      <w:r>
        <w:rPr>
          <w:sz w:val="24"/>
        </w:rPr>
        <w:t>hand the strength of sterling, although less pronounced than in August, was likely </w:t>
      </w:r>
      <w:r>
        <w:rPr>
          <w:spacing w:val="2"/>
          <w:sz w:val="24"/>
        </w:rPr>
        <w:t>to </w:t>
      </w:r>
      <w:r>
        <w:rPr>
          <w:sz w:val="24"/>
        </w:rPr>
        <w:t>mean that UK exports would grow less quickly than UK export markets </w:t>
      </w:r>
      <w:r>
        <w:rPr>
          <w:spacing w:val="3"/>
          <w:sz w:val="24"/>
        </w:rPr>
        <w:t>over </w:t>
      </w:r>
      <w:r>
        <w:rPr>
          <w:sz w:val="24"/>
        </w:rPr>
        <w:t>the forecast period. The Committee agreed that it was most likely that net trade would contribute negatively </w:t>
      </w:r>
      <w:r>
        <w:rPr>
          <w:spacing w:val="2"/>
          <w:sz w:val="24"/>
        </w:rPr>
        <w:t>to </w:t>
      </w:r>
      <w:r>
        <w:rPr>
          <w:spacing w:val="4"/>
          <w:sz w:val="24"/>
        </w:rPr>
        <w:t>output </w:t>
      </w:r>
      <w:r>
        <w:rPr>
          <w:sz w:val="24"/>
        </w:rPr>
        <w:t>growth </w:t>
      </w:r>
      <w:r>
        <w:rPr>
          <w:spacing w:val="3"/>
          <w:sz w:val="24"/>
        </w:rPr>
        <w:t>over </w:t>
      </w:r>
      <w:r>
        <w:rPr>
          <w:sz w:val="24"/>
        </w:rPr>
        <w:t>the next two</w:t>
      </w:r>
      <w:r>
        <w:rPr>
          <w:spacing w:val="-24"/>
          <w:sz w:val="24"/>
        </w:rPr>
        <w:t> </w:t>
      </w:r>
      <w:r>
        <w:rPr>
          <w:sz w:val="24"/>
        </w:rPr>
        <w:t>years.</w:t>
      </w:r>
    </w:p>
    <w:p>
      <w:pPr>
        <w:pStyle w:val="BodyText"/>
        <w:spacing w:before="1"/>
        <w:rPr>
          <w:sz w:val="36"/>
        </w:rPr>
      </w:pPr>
    </w:p>
    <w:p>
      <w:pPr>
        <w:pStyle w:val="ListParagraph"/>
        <w:numPr>
          <w:ilvl w:val="0"/>
          <w:numId w:val="1"/>
        </w:numPr>
        <w:tabs>
          <w:tab w:pos="470" w:val="left" w:leader="none"/>
        </w:tabs>
        <w:spacing w:line="360" w:lineRule="auto" w:before="0" w:after="0"/>
        <w:ind w:left="109" w:right="571" w:firstLine="0"/>
        <w:jc w:val="left"/>
        <w:rPr>
          <w:sz w:val="24"/>
        </w:rPr>
      </w:pPr>
      <w:r>
        <w:rPr>
          <w:sz w:val="24"/>
        </w:rPr>
        <w:t>The weakening in the external environment had also had a material effect </w:t>
      </w:r>
      <w:r>
        <w:rPr>
          <w:spacing w:val="3"/>
          <w:sz w:val="24"/>
        </w:rPr>
        <w:t>on </w:t>
      </w:r>
      <w:r>
        <w:rPr>
          <w:sz w:val="24"/>
        </w:rPr>
        <w:t>world prices. Commodity prices were still falling, as were input prices more generally. Looking forward, </w:t>
      </w:r>
      <w:r>
        <w:rPr>
          <w:spacing w:val="2"/>
          <w:sz w:val="24"/>
        </w:rPr>
        <w:t>the </w:t>
      </w:r>
      <w:r>
        <w:rPr>
          <w:sz w:val="24"/>
        </w:rPr>
        <w:t>expected rate </w:t>
      </w:r>
      <w:r>
        <w:rPr>
          <w:spacing w:val="2"/>
          <w:sz w:val="24"/>
        </w:rPr>
        <w:t>of </w:t>
      </w:r>
      <w:r>
        <w:rPr>
          <w:sz w:val="24"/>
        </w:rPr>
        <w:t>world price inflation had fallen compared with a quarter ago, reducing expected imported inflation and thus the </w:t>
      </w:r>
      <w:r>
        <w:rPr>
          <w:spacing w:val="4"/>
          <w:sz w:val="24"/>
        </w:rPr>
        <w:t>outlook </w:t>
      </w:r>
      <w:r>
        <w:rPr>
          <w:sz w:val="24"/>
        </w:rPr>
        <w:t>for RPIX. This was an important factor in the </w:t>
      </w:r>
      <w:r>
        <w:rPr>
          <w:spacing w:val="-3"/>
          <w:sz w:val="24"/>
        </w:rPr>
        <w:t>Committee’s </w:t>
      </w:r>
      <w:r>
        <w:rPr>
          <w:sz w:val="24"/>
        </w:rPr>
        <w:t>inflation projection. In addition, domestic </w:t>
      </w:r>
      <w:r>
        <w:rPr>
          <w:spacing w:val="4"/>
          <w:sz w:val="24"/>
        </w:rPr>
        <w:t>output </w:t>
      </w:r>
      <w:r>
        <w:rPr>
          <w:sz w:val="24"/>
        </w:rPr>
        <w:t>price inflation was at its lowest level since 1975. Both CBI and BCC surveys indicated further</w:t>
      </w:r>
      <w:r>
        <w:rPr>
          <w:spacing w:val="22"/>
          <w:sz w:val="24"/>
        </w:rPr>
        <w:t> </w:t>
      </w:r>
      <w:r>
        <w:rPr>
          <w:sz w:val="24"/>
        </w:rPr>
        <w:t>falls.</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4"/>
        <w:rPr>
          <w:sz w:val="20"/>
        </w:rPr>
      </w:pPr>
    </w:p>
    <w:p>
      <w:pPr>
        <w:pStyle w:val="Heading1"/>
        <w:spacing w:before="90"/>
      </w:pPr>
      <w:r>
        <w:rPr/>
        <w:t>The labour market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0" w:after="0"/>
        <w:ind w:left="109" w:right="473" w:firstLine="0"/>
        <w:jc w:val="left"/>
        <w:rPr>
          <w:sz w:val="24"/>
        </w:rPr>
      </w:pPr>
      <w:r>
        <w:rPr>
          <w:sz w:val="24"/>
        </w:rPr>
        <w:t>The Committee discussed a range </w:t>
      </w:r>
      <w:r>
        <w:rPr>
          <w:spacing w:val="3"/>
          <w:sz w:val="24"/>
        </w:rPr>
        <w:t>of </w:t>
      </w:r>
      <w:r>
        <w:rPr>
          <w:sz w:val="24"/>
        </w:rPr>
        <w:t>labour market indicators. LFS employment had risen quite strongly in the three months </w:t>
      </w:r>
      <w:r>
        <w:rPr>
          <w:spacing w:val="2"/>
          <w:sz w:val="24"/>
        </w:rPr>
        <w:t>to </w:t>
      </w:r>
      <w:r>
        <w:rPr>
          <w:sz w:val="24"/>
        </w:rPr>
        <w:t>August, as had total hours worked. On the </w:t>
      </w:r>
      <w:r>
        <w:rPr>
          <w:spacing w:val="3"/>
          <w:sz w:val="24"/>
        </w:rPr>
        <w:t>other </w:t>
      </w:r>
      <w:r>
        <w:rPr>
          <w:sz w:val="24"/>
        </w:rPr>
        <w:t>hand, LFS unemployment had increased slightly. </w:t>
      </w:r>
      <w:r>
        <w:rPr>
          <w:spacing w:val="2"/>
          <w:sz w:val="24"/>
        </w:rPr>
        <w:t>The </w:t>
      </w:r>
      <w:r>
        <w:rPr>
          <w:sz w:val="24"/>
        </w:rPr>
        <w:t>number </w:t>
      </w:r>
      <w:r>
        <w:rPr>
          <w:spacing w:val="3"/>
          <w:sz w:val="24"/>
        </w:rPr>
        <w:t>of </w:t>
      </w:r>
      <w:r>
        <w:rPr>
          <w:sz w:val="24"/>
        </w:rPr>
        <w:t>economically inactive people had</w:t>
      </w:r>
      <w:r>
        <w:rPr>
          <w:spacing w:val="-14"/>
          <w:sz w:val="24"/>
        </w:rPr>
        <w:t> </w:t>
      </w:r>
      <w:r>
        <w:rPr>
          <w:sz w:val="24"/>
        </w:rPr>
        <w:t>fallen.</w:t>
      </w:r>
    </w:p>
    <w:p>
      <w:pPr>
        <w:pStyle w:val="BodyText"/>
        <w:spacing w:line="360" w:lineRule="auto" w:before="2"/>
        <w:ind w:left="109" w:right="907" w:hanging="1"/>
      </w:pPr>
      <w:r>
        <w:rPr/>
        <w:t>Overall the latest quantity data suggested that conditions were still tight but might no longer be tightening.</w:t>
      </w:r>
    </w:p>
    <w:p>
      <w:pPr>
        <w:pStyle w:val="BodyText"/>
        <w:spacing w:before="7"/>
        <w:rPr>
          <w:sz w:val="35"/>
        </w:rPr>
      </w:pPr>
    </w:p>
    <w:p>
      <w:pPr>
        <w:pStyle w:val="ListParagraph"/>
        <w:numPr>
          <w:ilvl w:val="0"/>
          <w:numId w:val="1"/>
        </w:numPr>
        <w:tabs>
          <w:tab w:pos="470" w:val="left" w:leader="none"/>
        </w:tabs>
        <w:spacing w:line="360" w:lineRule="auto" w:before="1" w:after="0"/>
        <w:ind w:left="109" w:right="300" w:firstLine="0"/>
        <w:jc w:val="left"/>
        <w:rPr>
          <w:sz w:val="24"/>
        </w:rPr>
      </w:pPr>
      <w:r>
        <w:rPr>
          <w:spacing w:val="2"/>
          <w:sz w:val="24"/>
        </w:rPr>
        <w:t>Earnings </w:t>
      </w:r>
      <w:r>
        <w:rPr>
          <w:sz w:val="24"/>
        </w:rPr>
        <w:t>growth was a key indicator </w:t>
      </w:r>
      <w:r>
        <w:rPr>
          <w:spacing w:val="3"/>
          <w:sz w:val="24"/>
        </w:rPr>
        <w:t>of </w:t>
      </w:r>
      <w:r>
        <w:rPr>
          <w:sz w:val="24"/>
        </w:rPr>
        <w:t>domestically generated inflation. While labour market pressures</w:t>
      </w:r>
      <w:r>
        <w:rPr>
          <w:spacing w:val="-8"/>
          <w:sz w:val="24"/>
        </w:rPr>
        <w:t> </w:t>
      </w:r>
      <w:r>
        <w:rPr>
          <w:sz w:val="24"/>
        </w:rPr>
        <w:t>should</w:t>
      </w:r>
      <w:r>
        <w:rPr>
          <w:spacing w:val="-7"/>
          <w:sz w:val="24"/>
        </w:rPr>
        <w:t> </w:t>
      </w:r>
      <w:r>
        <w:rPr>
          <w:sz w:val="24"/>
        </w:rPr>
        <w:t>abate</w:t>
      </w:r>
      <w:r>
        <w:rPr>
          <w:spacing w:val="-7"/>
          <w:sz w:val="24"/>
        </w:rPr>
        <w:t> </w:t>
      </w:r>
      <w:r>
        <w:rPr>
          <w:sz w:val="24"/>
        </w:rPr>
        <w:t>and</w:t>
      </w:r>
      <w:r>
        <w:rPr>
          <w:spacing w:val="-7"/>
          <w:sz w:val="24"/>
        </w:rPr>
        <w:t> </w:t>
      </w:r>
      <w:r>
        <w:rPr>
          <w:sz w:val="24"/>
        </w:rPr>
        <w:t>earnings</w:t>
      </w:r>
      <w:r>
        <w:rPr>
          <w:spacing w:val="-7"/>
          <w:sz w:val="24"/>
        </w:rPr>
        <w:t> </w:t>
      </w:r>
      <w:r>
        <w:rPr>
          <w:sz w:val="24"/>
        </w:rPr>
        <w:t>growth</w:t>
      </w:r>
      <w:r>
        <w:rPr>
          <w:spacing w:val="-7"/>
          <w:sz w:val="24"/>
        </w:rPr>
        <w:t> </w:t>
      </w:r>
      <w:r>
        <w:rPr>
          <w:sz w:val="24"/>
        </w:rPr>
        <w:t>ease</w:t>
      </w:r>
      <w:r>
        <w:rPr>
          <w:spacing w:val="-7"/>
          <w:sz w:val="24"/>
        </w:rPr>
        <w:t> </w:t>
      </w:r>
      <w:r>
        <w:rPr>
          <w:sz w:val="24"/>
        </w:rPr>
        <w:t>as</w:t>
      </w:r>
      <w:r>
        <w:rPr>
          <w:spacing w:val="-6"/>
          <w:sz w:val="24"/>
        </w:rPr>
        <w:t> </w:t>
      </w:r>
      <w:r>
        <w:rPr>
          <w:sz w:val="24"/>
        </w:rPr>
        <w:t>the</w:t>
      </w:r>
      <w:r>
        <w:rPr>
          <w:spacing w:val="-7"/>
          <w:sz w:val="24"/>
        </w:rPr>
        <w:t> </w:t>
      </w:r>
      <w:r>
        <w:rPr>
          <w:sz w:val="24"/>
        </w:rPr>
        <w:t>economy</w:t>
      </w:r>
      <w:r>
        <w:rPr>
          <w:spacing w:val="-7"/>
          <w:sz w:val="24"/>
        </w:rPr>
        <w:t> </w:t>
      </w:r>
      <w:r>
        <w:rPr>
          <w:sz w:val="24"/>
        </w:rPr>
        <w:t>slowed,</w:t>
      </w:r>
      <w:r>
        <w:rPr>
          <w:spacing w:val="-6"/>
          <w:sz w:val="24"/>
        </w:rPr>
        <w:t> </w:t>
      </w:r>
      <w:r>
        <w:rPr>
          <w:sz w:val="24"/>
        </w:rPr>
        <w:t>the</w:t>
      </w:r>
      <w:r>
        <w:rPr>
          <w:spacing w:val="-7"/>
          <w:sz w:val="24"/>
        </w:rPr>
        <w:t> </w:t>
      </w:r>
      <w:r>
        <w:rPr>
          <w:sz w:val="24"/>
        </w:rPr>
        <w:t>implications</w:t>
      </w:r>
      <w:r>
        <w:rPr>
          <w:spacing w:val="-7"/>
          <w:sz w:val="24"/>
        </w:rPr>
        <w:t> </w:t>
      </w:r>
      <w:r>
        <w:rPr>
          <w:sz w:val="24"/>
        </w:rPr>
        <w:t>for</w:t>
      </w:r>
      <w:r>
        <w:rPr>
          <w:spacing w:val="-7"/>
          <w:sz w:val="24"/>
        </w:rPr>
        <w:t> </w:t>
      </w:r>
      <w:r>
        <w:rPr>
          <w:sz w:val="24"/>
        </w:rPr>
        <w:t>inflation would also depend </w:t>
      </w:r>
      <w:r>
        <w:rPr>
          <w:spacing w:val="2"/>
          <w:sz w:val="24"/>
        </w:rPr>
        <w:t>on </w:t>
      </w:r>
      <w:r>
        <w:rPr>
          <w:sz w:val="24"/>
        </w:rPr>
        <w:t>the current rate </w:t>
      </w:r>
      <w:r>
        <w:rPr>
          <w:spacing w:val="2"/>
          <w:sz w:val="24"/>
        </w:rPr>
        <w:t>of </w:t>
      </w:r>
      <w:r>
        <w:rPr>
          <w:sz w:val="24"/>
        </w:rPr>
        <w:t>earnings growth. There was greater than normal uncertainty about this, given the problems with the Average </w:t>
      </w:r>
      <w:r>
        <w:rPr>
          <w:spacing w:val="2"/>
          <w:sz w:val="24"/>
        </w:rPr>
        <w:t>Earnings </w:t>
      </w:r>
      <w:r>
        <w:rPr>
          <w:sz w:val="24"/>
        </w:rPr>
        <w:t>Index (AEI). The Committee agreed </w:t>
      </w:r>
      <w:r>
        <w:rPr>
          <w:spacing w:val="3"/>
          <w:sz w:val="24"/>
        </w:rPr>
        <w:t>to </w:t>
      </w:r>
      <w:r>
        <w:rPr>
          <w:sz w:val="24"/>
        </w:rPr>
        <w:t>reflect this in its forecast</w:t>
      </w:r>
      <w:r>
        <w:rPr>
          <w:spacing w:val="29"/>
          <w:sz w:val="24"/>
        </w:rPr>
        <w:t> </w:t>
      </w:r>
      <w:r>
        <w:rPr>
          <w:sz w:val="24"/>
        </w:rPr>
        <w:t>variance.</w:t>
      </w:r>
    </w:p>
    <w:p>
      <w:pPr>
        <w:pStyle w:val="BodyText"/>
        <w:spacing w:before="7"/>
        <w:rPr>
          <w:sz w:val="36"/>
        </w:rPr>
      </w:pPr>
    </w:p>
    <w:p>
      <w:pPr>
        <w:pStyle w:val="Heading1"/>
      </w:pPr>
      <w:r>
        <w:rPr/>
        <w:t>Monetary and credit conditions</w:t>
      </w:r>
    </w:p>
    <w:p>
      <w:pPr>
        <w:pStyle w:val="BodyText"/>
        <w:rPr>
          <w:b/>
          <w:sz w:val="26"/>
        </w:rPr>
      </w:pPr>
    </w:p>
    <w:p>
      <w:pPr>
        <w:pStyle w:val="BodyText"/>
        <w:spacing w:before="4"/>
        <w:rPr>
          <w:b/>
          <w:sz w:val="21"/>
        </w:rPr>
      </w:pPr>
    </w:p>
    <w:p>
      <w:pPr>
        <w:pStyle w:val="ListParagraph"/>
        <w:numPr>
          <w:ilvl w:val="0"/>
          <w:numId w:val="1"/>
        </w:numPr>
        <w:tabs>
          <w:tab w:pos="470" w:val="left" w:leader="none"/>
        </w:tabs>
        <w:spacing w:line="360" w:lineRule="auto" w:before="0" w:after="0"/>
        <w:ind w:left="109" w:right="432" w:firstLine="0"/>
        <w:jc w:val="left"/>
        <w:rPr>
          <w:sz w:val="24"/>
        </w:rPr>
      </w:pPr>
      <w:r>
        <w:rPr>
          <w:sz w:val="24"/>
        </w:rPr>
        <w:t>The future path of interest rates expected by the market was lower than a month ago, and much lower than at the time </w:t>
      </w:r>
      <w:r>
        <w:rPr>
          <w:spacing w:val="2"/>
          <w:sz w:val="24"/>
        </w:rPr>
        <w:t>of </w:t>
      </w:r>
      <w:r>
        <w:rPr>
          <w:sz w:val="24"/>
        </w:rPr>
        <w:t>the August </w:t>
      </w:r>
      <w:r>
        <w:rPr>
          <w:i/>
          <w:sz w:val="24"/>
        </w:rPr>
        <w:t>Inflation Report</w:t>
      </w:r>
      <w:r>
        <w:rPr>
          <w:sz w:val="24"/>
        </w:rPr>
        <w:t>. Taken together with the </w:t>
      </w:r>
      <w:r>
        <w:rPr>
          <w:spacing w:val="-3"/>
          <w:sz w:val="24"/>
        </w:rPr>
        <w:t>Committee’s </w:t>
      </w:r>
      <w:r>
        <w:rPr>
          <w:sz w:val="24"/>
        </w:rPr>
        <w:t>25 basis point cut at its October meeting, this had delivered some easing in monetary</w:t>
      </w:r>
      <w:r>
        <w:rPr>
          <w:spacing w:val="-4"/>
          <w:sz w:val="24"/>
        </w:rPr>
        <w:t> </w:t>
      </w:r>
      <w:r>
        <w:rPr>
          <w:sz w:val="24"/>
        </w:rPr>
        <w:t>conditions.</w:t>
      </w:r>
    </w:p>
    <w:p>
      <w:pPr>
        <w:pStyle w:val="BodyText"/>
        <w:rPr>
          <w:sz w:val="36"/>
        </w:rPr>
      </w:pPr>
    </w:p>
    <w:p>
      <w:pPr>
        <w:pStyle w:val="ListParagraph"/>
        <w:numPr>
          <w:ilvl w:val="0"/>
          <w:numId w:val="1"/>
        </w:numPr>
        <w:tabs>
          <w:tab w:pos="470" w:val="left" w:leader="none"/>
        </w:tabs>
        <w:spacing w:line="360" w:lineRule="auto" w:before="1" w:after="0"/>
        <w:ind w:left="109" w:right="406" w:firstLine="0"/>
        <w:jc w:val="left"/>
        <w:rPr>
          <w:sz w:val="24"/>
        </w:rPr>
      </w:pPr>
      <w:r>
        <w:rPr>
          <w:sz w:val="24"/>
        </w:rPr>
        <w:t>Sterling</w:t>
      </w:r>
      <w:r>
        <w:rPr>
          <w:spacing w:val="-3"/>
          <w:sz w:val="24"/>
        </w:rPr>
        <w:t> </w:t>
      </w:r>
      <w:r>
        <w:rPr>
          <w:sz w:val="24"/>
        </w:rPr>
        <w:t>had</w:t>
      </w:r>
      <w:r>
        <w:rPr>
          <w:spacing w:val="-4"/>
          <w:sz w:val="24"/>
        </w:rPr>
        <w:t> </w:t>
      </w:r>
      <w:r>
        <w:rPr>
          <w:sz w:val="24"/>
        </w:rPr>
        <w:t>fallen</w:t>
      </w:r>
      <w:r>
        <w:rPr>
          <w:spacing w:val="-4"/>
          <w:sz w:val="24"/>
        </w:rPr>
        <w:t> </w:t>
      </w:r>
      <w:r>
        <w:rPr>
          <w:sz w:val="24"/>
        </w:rPr>
        <w:t>4¼%</w:t>
      </w:r>
      <w:r>
        <w:rPr>
          <w:spacing w:val="-3"/>
          <w:sz w:val="24"/>
        </w:rPr>
        <w:t> </w:t>
      </w:r>
      <w:r>
        <w:rPr>
          <w:sz w:val="24"/>
        </w:rPr>
        <w:t>from</w:t>
      </w:r>
      <w:r>
        <w:rPr>
          <w:spacing w:val="-4"/>
          <w:sz w:val="24"/>
        </w:rPr>
        <w:t> </w:t>
      </w:r>
      <w:r>
        <w:rPr>
          <w:sz w:val="24"/>
        </w:rPr>
        <w:t>the</w:t>
      </w:r>
      <w:r>
        <w:rPr>
          <w:spacing w:val="-3"/>
          <w:sz w:val="24"/>
        </w:rPr>
        <w:t> </w:t>
      </w:r>
      <w:r>
        <w:rPr>
          <w:sz w:val="24"/>
        </w:rPr>
        <w:t>15-day</w:t>
      </w:r>
      <w:r>
        <w:rPr>
          <w:spacing w:val="-4"/>
          <w:sz w:val="24"/>
        </w:rPr>
        <w:t> </w:t>
      </w:r>
      <w:r>
        <w:rPr>
          <w:sz w:val="24"/>
        </w:rPr>
        <w:t>average</w:t>
      </w:r>
      <w:r>
        <w:rPr>
          <w:spacing w:val="-4"/>
          <w:sz w:val="24"/>
        </w:rPr>
        <w:t> </w:t>
      </w:r>
      <w:r>
        <w:rPr>
          <w:sz w:val="24"/>
        </w:rPr>
        <w:t>used</w:t>
      </w:r>
      <w:r>
        <w:rPr>
          <w:spacing w:val="-3"/>
          <w:sz w:val="24"/>
        </w:rPr>
        <w:t> </w:t>
      </w:r>
      <w:r>
        <w:rPr>
          <w:sz w:val="24"/>
        </w:rPr>
        <w:t>in</w:t>
      </w:r>
      <w:r>
        <w:rPr>
          <w:spacing w:val="-4"/>
          <w:sz w:val="24"/>
        </w:rPr>
        <w:t> </w:t>
      </w:r>
      <w:r>
        <w:rPr>
          <w:sz w:val="24"/>
        </w:rPr>
        <w:t>the</w:t>
      </w:r>
      <w:r>
        <w:rPr>
          <w:spacing w:val="-4"/>
          <w:sz w:val="24"/>
        </w:rPr>
        <w:t> </w:t>
      </w:r>
      <w:r>
        <w:rPr>
          <w:sz w:val="24"/>
        </w:rPr>
        <w:t>projections</w:t>
      </w:r>
      <w:r>
        <w:rPr>
          <w:spacing w:val="-3"/>
          <w:sz w:val="24"/>
        </w:rPr>
        <w:t> </w:t>
      </w:r>
      <w:r>
        <w:rPr>
          <w:sz w:val="24"/>
        </w:rPr>
        <w:t>published</w:t>
      </w:r>
      <w:r>
        <w:rPr>
          <w:spacing w:val="-4"/>
          <w:sz w:val="24"/>
        </w:rPr>
        <w:t> </w:t>
      </w:r>
      <w:r>
        <w:rPr>
          <w:sz w:val="24"/>
        </w:rPr>
        <w:t>in</w:t>
      </w:r>
      <w:r>
        <w:rPr>
          <w:spacing w:val="-3"/>
          <w:sz w:val="24"/>
        </w:rPr>
        <w:t> </w:t>
      </w:r>
      <w:r>
        <w:rPr>
          <w:sz w:val="24"/>
        </w:rPr>
        <w:t>the</w:t>
      </w:r>
      <w:r>
        <w:rPr>
          <w:spacing w:val="-4"/>
          <w:sz w:val="24"/>
        </w:rPr>
        <w:t> </w:t>
      </w:r>
      <w:r>
        <w:rPr>
          <w:sz w:val="24"/>
        </w:rPr>
        <w:t>August </w:t>
      </w:r>
      <w:r>
        <w:rPr>
          <w:i/>
          <w:sz w:val="24"/>
        </w:rPr>
        <w:t>Inflation Report. </w:t>
      </w:r>
      <w:r>
        <w:rPr>
          <w:spacing w:val="2"/>
          <w:sz w:val="24"/>
        </w:rPr>
        <w:t>This </w:t>
      </w:r>
      <w:r>
        <w:rPr>
          <w:sz w:val="24"/>
        </w:rPr>
        <w:t>would tend </w:t>
      </w:r>
      <w:r>
        <w:rPr>
          <w:spacing w:val="3"/>
          <w:sz w:val="24"/>
        </w:rPr>
        <w:t>to </w:t>
      </w:r>
      <w:r>
        <w:rPr>
          <w:sz w:val="24"/>
        </w:rPr>
        <w:t>reduce the restraining effect </w:t>
      </w:r>
      <w:r>
        <w:rPr>
          <w:spacing w:val="3"/>
          <w:sz w:val="24"/>
        </w:rPr>
        <w:t>on </w:t>
      </w:r>
      <w:r>
        <w:rPr>
          <w:sz w:val="24"/>
        </w:rPr>
        <w:t>inflation from </w:t>
      </w:r>
      <w:r>
        <w:rPr>
          <w:spacing w:val="-3"/>
          <w:sz w:val="24"/>
        </w:rPr>
        <w:t>sterling’s </w:t>
      </w:r>
      <w:r>
        <w:rPr>
          <w:sz w:val="24"/>
        </w:rPr>
        <w:t>earlier appreciation. The Committee judged that the balance </w:t>
      </w:r>
      <w:r>
        <w:rPr>
          <w:spacing w:val="3"/>
          <w:sz w:val="24"/>
        </w:rPr>
        <w:t>of </w:t>
      </w:r>
      <w:r>
        <w:rPr>
          <w:sz w:val="24"/>
        </w:rPr>
        <w:t>risks was still in the direction </w:t>
      </w:r>
      <w:r>
        <w:rPr>
          <w:spacing w:val="3"/>
          <w:sz w:val="24"/>
        </w:rPr>
        <w:t>of </w:t>
      </w:r>
      <w:r>
        <w:rPr>
          <w:sz w:val="24"/>
        </w:rPr>
        <w:t>sterling falling</w:t>
      </w:r>
      <w:r>
        <w:rPr>
          <w:spacing w:val="-5"/>
          <w:sz w:val="24"/>
        </w:rPr>
        <w:t> </w:t>
      </w:r>
      <w:r>
        <w:rPr>
          <w:sz w:val="24"/>
        </w:rPr>
        <w:t>by</w:t>
      </w:r>
      <w:r>
        <w:rPr>
          <w:spacing w:val="-5"/>
          <w:sz w:val="24"/>
        </w:rPr>
        <w:t> </w:t>
      </w:r>
      <w:r>
        <w:rPr>
          <w:sz w:val="24"/>
        </w:rPr>
        <w:t>more</w:t>
      </w:r>
      <w:r>
        <w:rPr>
          <w:spacing w:val="-4"/>
          <w:sz w:val="24"/>
        </w:rPr>
        <w:t> </w:t>
      </w:r>
      <w:r>
        <w:rPr>
          <w:sz w:val="24"/>
        </w:rPr>
        <w:t>than</w:t>
      </w:r>
      <w:r>
        <w:rPr>
          <w:spacing w:val="-5"/>
          <w:sz w:val="24"/>
        </w:rPr>
        <w:t> </w:t>
      </w:r>
      <w:r>
        <w:rPr>
          <w:sz w:val="24"/>
        </w:rPr>
        <w:t>assumed</w:t>
      </w:r>
      <w:r>
        <w:rPr>
          <w:spacing w:val="-5"/>
          <w:sz w:val="24"/>
        </w:rPr>
        <w:t> </w:t>
      </w:r>
      <w:r>
        <w:rPr>
          <w:sz w:val="24"/>
        </w:rPr>
        <w:t>in</w:t>
      </w:r>
      <w:r>
        <w:rPr>
          <w:spacing w:val="-4"/>
          <w:sz w:val="24"/>
        </w:rPr>
        <w:t> </w:t>
      </w:r>
      <w:r>
        <w:rPr>
          <w:sz w:val="24"/>
        </w:rPr>
        <w:t>its</w:t>
      </w:r>
      <w:r>
        <w:rPr>
          <w:spacing w:val="-5"/>
          <w:sz w:val="24"/>
        </w:rPr>
        <w:t> </w:t>
      </w:r>
      <w:r>
        <w:rPr>
          <w:sz w:val="24"/>
        </w:rPr>
        <w:t>central</w:t>
      </w:r>
      <w:r>
        <w:rPr>
          <w:spacing w:val="-5"/>
          <w:sz w:val="24"/>
        </w:rPr>
        <w:t> </w:t>
      </w:r>
      <w:r>
        <w:rPr>
          <w:sz w:val="24"/>
        </w:rPr>
        <w:t>projection,</w:t>
      </w:r>
      <w:r>
        <w:rPr>
          <w:spacing w:val="-4"/>
          <w:sz w:val="24"/>
        </w:rPr>
        <w:t> </w:t>
      </w:r>
      <w:r>
        <w:rPr>
          <w:sz w:val="24"/>
        </w:rPr>
        <w:t>although</w:t>
      </w:r>
      <w:r>
        <w:rPr>
          <w:spacing w:val="-5"/>
          <w:sz w:val="24"/>
        </w:rPr>
        <w:t> </w:t>
      </w:r>
      <w:r>
        <w:rPr>
          <w:sz w:val="24"/>
        </w:rPr>
        <w:t>the</w:t>
      </w:r>
      <w:r>
        <w:rPr>
          <w:spacing w:val="-5"/>
          <w:sz w:val="24"/>
        </w:rPr>
        <w:t> </w:t>
      </w:r>
      <w:r>
        <w:rPr>
          <w:sz w:val="24"/>
        </w:rPr>
        <w:t>downside</w:t>
      </w:r>
      <w:r>
        <w:rPr>
          <w:spacing w:val="-4"/>
          <w:sz w:val="24"/>
        </w:rPr>
        <w:t> </w:t>
      </w:r>
      <w:r>
        <w:rPr>
          <w:sz w:val="24"/>
        </w:rPr>
        <w:t>risk</w:t>
      </w:r>
      <w:r>
        <w:rPr>
          <w:spacing w:val="-3"/>
          <w:sz w:val="24"/>
        </w:rPr>
        <w:t> </w:t>
      </w:r>
      <w:r>
        <w:rPr>
          <w:sz w:val="24"/>
        </w:rPr>
        <w:t>was</w:t>
      </w:r>
      <w:r>
        <w:rPr>
          <w:spacing w:val="-5"/>
          <w:sz w:val="24"/>
        </w:rPr>
        <w:t> </w:t>
      </w:r>
      <w:r>
        <w:rPr>
          <w:sz w:val="24"/>
        </w:rPr>
        <w:t>not as</w:t>
      </w:r>
      <w:r>
        <w:rPr>
          <w:spacing w:val="-5"/>
          <w:sz w:val="24"/>
        </w:rPr>
        <w:t> </w:t>
      </w:r>
      <w:r>
        <w:rPr>
          <w:sz w:val="24"/>
        </w:rPr>
        <w:t>large</w:t>
      </w:r>
      <w:r>
        <w:rPr>
          <w:spacing w:val="-5"/>
          <w:sz w:val="24"/>
        </w:rPr>
        <w:t> </w:t>
      </w:r>
      <w:r>
        <w:rPr>
          <w:sz w:val="24"/>
        </w:rPr>
        <w:t>as in</w:t>
      </w:r>
      <w:r>
        <w:rPr>
          <w:spacing w:val="7"/>
          <w:sz w:val="24"/>
        </w:rPr>
        <w:t> </w:t>
      </w:r>
      <w:r>
        <w:rPr>
          <w:sz w:val="24"/>
        </w:rPr>
        <w:t>August.</w:t>
      </w:r>
    </w:p>
    <w:p>
      <w:pPr>
        <w:pStyle w:val="BodyText"/>
        <w:spacing w:before="2"/>
        <w:rPr>
          <w:sz w:val="36"/>
        </w:rPr>
      </w:pPr>
    </w:p>
    <w:p>
      <w:pPr>
        <w:pStyle w:val="ListParagraph"/>
        <w:numPr>
          <w:ilvl w:val="0"/>
          <w:numId w:val="1"/>
        </w:numPr>
        <w:tabs>
          <w:tab w:pos="470" w:val="left" w:leader="none"/>
        </w:tabs>
        <w:spacing w:line="360" w:lineRule="auto" w:before="0" w:after="0"/>
        <w:ind w:left="109" w:right="560" w:firstLine="0"/>
        <w:jc w:val="left"/>
        <w:rPr>
          <w:sz w:val="24"/>
        </w:rPr>
      </w:pPr>
      <w:r>
        <w:rPr>
          <w:sz w:val="24"/>
        </w:rPr>
        <w:t>The Committee noted that broad money and credit growth remained robust. High broad money growth remained an upside risk </w:t>
      </w:r>
      <w:r>
        <w:rPr>
          <w:spacing w:val="3"/>
          <w:sz w:val="24"/>
        </w:rPr>
        <w:t>to </w:t>
      </w:r>
      <w:r>
        <w:rPr>
          <w:sz w:val="24"/>
        </w:rPr>
        <w:t>the inflation </w:t>
      </w:r>
      <w:r>
        <w:rPr>
          <w:spacing w:val="4"/>
          <w:sz w:val="24"/>
        </w:rPr>
        <w:t>outlook. </w:t>
      </w:r>
      <w:r>
        <w:rPr>
          <w:sz w:val="24"/>
        </w:rPr>
        <w:t>Unsecured lending </w:t>
      </w:r>
      <w:r>
        <w:rPr>
          <w:spacing w:val="3"/>
          <w:sz w:val="24"/>
        </w:rPr>
        <w:t>to </w:t>
      </w:r>
      <w:r>
        <w:rPr>
          <w:sz w:val="24"/>
        </w:rPr>
        <w:t>the personal sector continued</w:t>
      </w:r>
      <w:r>
        <w:rPr>
          <w:spacing w:val="-8"/>
          <w:sz w:val="24"/>
        </w:rPr>
        <w:t> </w:t>
      </w:r>
      <w:r>
        <w:rPr>
          <w:spacing w:val="2"/>
          <w:sz w:val="24"/>
        </w:rPr>
        <w:t>to</w:t>
      </w:r>
      <w:r>
        <w:rPr>
          <w:spacing w:val="-3"/>
          <w:sz w:val="24"/>
        </w:rPr>
        <w:t> </w:t>
      </w:r>
      <w:r>
        <w:rPr>
          <w:sz w:val="24"/>
        </w:rPr>
        <w:t>grow</w:t>
      </w:r>
      <w:r>
        <w:rPr>
          <w:spacing w:val="-9"/>
          <w:sz w:val="24"/>
        </w:rPr>
        <w:t> </w:t>
      </w:r>
      <w:r>
        <w:rPr>
          <w:sz w:val="24"/>
        </w:rPr>
        <w:t>rapidly,</w:t>
      </w:r>
      <w:r>
        <w:rPr>
          <w:spacing w:val="-6"/>
          <w:sz w:val="24"/>
        </w:rPr>
        <w:t> </w:t>
      </w:r>
      <w:r>
        <w:rPr>
          <w:sz w:val="24"/>
        </w:rPr>
        <w:t>although</w:t>
      </w:r>
      <w:r>
        <w:rPr>
          <w:spacing w:val="-8"/>
          <w:sz w:val="24"/>
        </w:rPr>
        <w:t> </w:t>
      </w:r>
      <w:r>
        <w:rPr>
          <w:sz w:val="24"/>
        </w:rPr>
        <w:t>the</w:t>
      </w:r>
      <w:r>
        <w:rPr>
          <w:spacing w:val="-8"/>
          <w:sz w:val="24"/>
        </w:rPr>
        <w:t> </w:t>
      </w:r>
      <w:r>
        <w:rPr>
          <w:sz w:val="24"/>
        </w:rPr>
        <w:t>macroeconomic</w:t>
      </w:r>
      <w:r>
        <w:rPr>
          <w:spacing w:val="-9"/>
          <w:sz w:val="24"/>
        </w:rPr>
        <w:t> </w:t>
      </w:r>
      <w:r>
        <w:rPr>
          <w:sz w:val="24"/>
        </w:rPr>
        <w:t>consequences</w:t>
      </w:r>
      <w:r>
        <w:rPr>
          <w:spacing w:val="-8"/>
          <w:sz w:val="24"/>
        </w:rPr>
        <w:t> </w:t>
      </w:r>
      <w:r>
        <w:rPr>
          <w:sz w:val="24"/>
        </w:rPr>
        <w:t>were</w:t>
      </w:r>
      <w:r>
        <w:rPr>
          <w:spacing w:val="-8"/>
          <w:sz w:val="24"/>
        </w:rPr>
        <w:t> </w:t>
      </w:r>
      <w:r>
        <w:rPr>
          <w:sz w:val="24"/>
        </w:rPr>
        <w:t>possibly</w:t>
      </w:r>
      <w:r>
        <w:rPr>
          <w:spacing w:val="-9"/>
          <w:sz w:val="24"/>
        </w:rPr>
        <w:t> </w:t>
      </w:r>
      <w:r>
        <w:rPr>
          <w:sz w:val="24"/>
        </w:rPr>
        <w:t>not</w:t>
      </w:r>
      <w:r>
        <w:rPr>
          <w:spacing w:val="-3"/>
          <w:sz w:val="24"/>
        </w:rPr>
        <w:t> </w:t>
      </w:r>
      <w:r>
        <w:rPr>
          <w:sz w:val="24"/>
        </w:rPr>
        <w:t>great</w:t>
      </w:r>
      <w:r>
        <w:rPr>
          <w:spacing w:val="-3"/>
          <w:sz w:val="24"/>
        </w:rPr>
        <w:t> </w:t>
      </w:r>
      <w:r>
        <w:rPr>
          <w:sz w:val="24"/>
        </w:rPr>
        <w:t>as</w:t>
      </w:r>
      <w:r>
        <w:rPr>
          <w:spacing w:val="-9"/>
          <w:sz w:val="24"/>
        </w:rPr>
        <w:t> </w:t>
      </w:r>
      <w:r>
        <w:rPr>
          <w:sz w:val="24"/>
        </w:rPr>
        <w:t>it accounted for </w:t>
      </w:r>
      <w:r>
        <w:rPr>
          <w:spacing w:val="3"/>
          <w:sz w:val="24"/>
        </w:rPr>
        <w:t>only </w:t>
      </w:r>
      <w:r>
        <w:rPr>
          <w:sz w:val="24"/>
        </w:rPr>
        <w:t>around 20% </w:t>
      </w:r>
      <w:r>
        <w:rPr>
          <w:spacing w:val="2"/>
          <w:sz w:val="24"/>
        </w:rPr>
        <w:t>of </w:t>
      </w:r>
      <w:r>
        <w:rPr>
          <w:sz w:val="24"/>
        </w:rPr>
        <w:t>the stock </w:t>
      </w:r>
      <w:r>
        <w:rPr>
          <w:spacing w:val="2"/>
          <w:sz w:val="24"/>
        </w:rPr>
        <w:t>of </w:t>
      </w:r>
      <w:r>
        <w:rPr>
          <w:sz w:val="24"/>
        </w:rPr>
        <w:t>lending </w:t>
      </w:r>
      <w:r>
        <w:rPr>
          <w:spacing w:val="2"/>
          <w:sz w:val="24"/>
        </w:rPr>
        <w:t>to </w:t>
      </w:r>
      <w:r>
        <w:rPr>
          <w:sz w:val="24"/>
        </w:rPr>
        <w:t>the personal</w:t>
      </w:r>
      <w:r>
        <w:rPr>
          <w:spacing w:val="-3"/>
          <w:sz w:val="24"/>
        </w:rPr>
        <w:t> </w:t>
      </w:r>
      <w:r>
        <w:rPr>
          <w:sz w:val="24"/>
        </w:rPr>
        <w:t>sector.</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1"/>
        </w:numPr>
        <w:tabs>
          <w:tab w:pos="470" w:val="left" w:leader="none"/>
        </w:tabs>
        <w:spacing w:line="360" w:lineRule="auto" w:before="90" w:after="0"/>
        <w:ind w:left="109" w:right="323" w:firstLine="0"/>
        <w:jc w:val="left"/>
        <w:rPr>
          <w:sz w:val="24"/>
        </w:rPr>
      </w:pPr>
      <w:r>
        <w:rPr>
          <w:sz w:val="24"/>
        </w:rPr>
        <w:t>Of more immediate interest was whether there were signs </w:t>
      </w:r>
      <w:r>
        <w:rPr>
          <w:spacing w:val="3"/>
          <w:sz w:val="24"/>
        </w:rPr>
        <w:t>of </w:t>
      </w:r>
      <w:r>
        <w:rPr>
          <w:sz w:val="24"/>
        </w:rPr>
        <w:t>a material tightening in credit conditions. The spread </w:t>
      </w:r>
      <w:r>
        <w:rPr>
          <w:spacing w:val="2"/>
          <w:sz w:val="24"/>
        </w:rPr>
        <w:t>of </w:t>
      </w:r>
      <w:r>
        <w:rPr>
          <w:sz w:val="24"/>
        </w:rPr>
        <w:t>corporate bond yields </w:t>
      </w:r>
      <w:r>
        <w:rPr>
          <w:spacing w:val="3"/>
          <w:sz w:val="24"/>
        </w:rPr>
        <w:t>over </w:t>
      </w:r>
      <w:r>
        <w:rPr>
          <w:sz w:val="24"/>
        </w:rPr>
        <w:t>government bond yields had increased significantly since the Russian and Long-Term Capital Management crises, corporate issuance was lower than usual, and actual and implied volatility were higher in a number </w:t>
      </w:r>
      <w:r>
        <w:rPr>
          <w:spacing w:val="3"/>
          <w:sz w:val="24"/>
        </w:rPr>
        <w:t>of </w:t>
      </w:r>
      <w:r>
        <w:rPr>
          <w:sz w:val="24"/>
        </w:rPr>
        <w:t>markets. But, perhaps in contrast </w:t>
      </w:r>
      <w:r>
        <w:rPr>
          <w:spacing w:val="3"/>
          <w:sz w:val="24"/>
        </w:rPr>
        <w:t>to </w:t>
      </w:r>
      <w:r>
        <w:rPr>
          <w:sz w:val="24"/>
        </w:rPr>
        <w:t>the United States, there was no evidence that the credit process had been significantly interrupted in the United Kingdom. Corporate bond and swap market spreads had eased slightly from the peaks, but were still high by previous standards. </w:t>
      </w:r>
      <w:r>
        <w:rPr>
          <w:spacing w:val="2"/>
          <w:sz w:val="24"/>
        </w:rPr>
        <w:t>There </w:t>
      </w:r>
      <w:r>
        <w:rPr>
          <w:sz w:val="24"/>
        </w:rPr>
        <w:t>had recently been some domestic corporate</w:t>
      </w:r>
      <w:r>
        <w:rPr>
          <w:spacing w:val="-7"/>
          <w:sz w:val="24"/>
        </w:rPr>
        <w:t> </w:t>
      </w:r>
      <w:r>
        <w:rPr>
          <w:sz w:val="24"/>
        </w:rPr>
        <w:t>bond</w:t>
      </w:r>
      <w:r>
        <w:rPr>
          <w:spacing w:val="-6"/>
          <w:sz w:val="24"/>
        </w:rPr>
        <w:t> </w:t>
      </w:r>
      <w:r>
        <w:rPr>
          <w:sz w:val="24"/>
        </w:rPr>
        <w:t>issuance</w:t>
      </w:r>
      <w:r>
        <w:rPr>
          <w:spacing w:val="-6"/>
          <w:sz w:val="24"/>
        </w:rPr>
        <w:t> </w:t>
      </w:r>
      <w:r>
        <w:rPr>
          <w:sz w:val="24"/>
        </w:rPr>
        <w:t>in</w:t>
      </w:r>
      <w:r>
        <w:rPr>
          <w:spacing w:val="-6"/>
          <w:sz w:val="24"/>
        </w:rPr>
        <w:t> </w:t>
      </w:r>
      <w:r>
        <w:rPr>
          <w:sz w:val="24"/>
        </w:rPr>
        <w:t>sterling,</w:t>
      </w:r>
      <w:r>
        <w:rPr>
          <w:spacing w:val="-7"/>
          <w:sz w:val="24"/>
        </w:rPr>
        <w:t> </w:t>
      </w:r>
      <w:r>
        <w:rPr>
          <w:sz w:val="24"/>
        </w:rPr>
        <w:t>as</w:t>
      </w:r>
      <w:r>
        <w:rPr>
          <w:spacing w:val="-6"/>
          <w:sz w:val="24"/>
        </w:rPr>
        <w:t> </w:t>
      </w:r>
      <w:r>
        <w:rPr>
          <w:sz w:val="24"/>
        </w:rPr>
        <w:t>well</w:t>
      </w:r>
      <w:r>
        <w:rPr>
          <w:spacing w:val="-6"/>
          <w:sz w:val="24"/>
        </w:rPr>
        <w:t> </w:t>
      </w:r>
      <w:r>
        <w:rPr>
          <w:sz w:val="24"/>
        </w:rPr>
        <w:t>as</w:t>
      </w:r>
      <w:r>
        <w:rPr>
          <w:spacing w:val="-6"/>
          <w:sz w:val="24"/>
        </w:rPr>
        <w:t> </w:t>
      </w:r>
      <w:r>
        <w:rPr>
          <w:sz w:val="24"/>
        </w:rPr>
        <w:t>a</w:t>
      </w:r>
      <w:r>
        <w:rPr>
          <w:spacing w:val="-7"/>
          <w:sz w:val="24"/>
        </w:rPr>
        <w:t> </w:t>
      </w:r>
      <w:r>
        <w:rPr>
          <w:sz w:val="24"/>
        </w:rPr>
        <w:t>more</w:t>
      </w:r>
      <w:r>
        <w:rPr>
          <w:spacing w:val="-6"/>
          <w:sz w:val="24"/>
        </w:rPr>
        <w:t> </w:t>
      </w:r>
      <w:r>
        <w:rPr>
          <w:sz w:val="24"/>
        </w:rPr>
        <w:t>marked</w:t>
      </w:r>
      <w:r>
        <w:rPr>
          <w:spacing w:val="-6"/>
          <w:sz w:val="24"/>
        </w:rPr>
        <w:t> </w:t>
      </w:r>
      <w:r>
        <w:rPr>
          <w:sz w:val="24"/>
        </w:rPr>
        <w:t>return</w:t>
      </w:r>
      <w:r>
        <w:rPr>
          <w:spacing w:val="-5"/>
          <w:sz w:val="24"/>
        </w:rPr>
        <w:t> </w:t>
      </w:r>
      <w:r>
        <w:rPr>
          <w:spacing w:val="2"/>
          <w:sz w:val="24"/>
        </w:rPr>
        <w:t>of</w:t>
      </w:r>
      <w:r>
        <w:rPr>
          <w:spacing w:val="-2"/>
          <w:sz w:val="24"/>
        </w:rPr>
        <w:t> </w:t>
      </w:r>
      <w:r>
        <w:rPr>
          <w:sz w:val="24"/>
        </w:rPr>
        <w:t>issuance</w:t>
      </w:r>
      <w:r>
        <w:rPr>
          <w:spacing w:val="-6"/>
          <w:sz w:val="24"/>
        </w:rPr>
        <w:t> </w:t>
      </w:r>
      <w:r>
        <w:rPr>
          <w:sz w:val="24"/>
        </w:rPr>
        <w:t>in</w:t>
      </w:r>
      <w:r>
        <w:rPr>
          <w:spacing w:val="-6"/>
          <w:sz w:val="24"/>
        </w:rPr>
        <w:t> </w:t>
      </w:r>
      <w:r>
        <w:rPr>
          <w:sz w:val="24"/>
        </w:rPr>
        <w:t>international</w:t>
      </w:r>
      <w:r>
        <w:rPr>
          <w:spacing w:val="-6"/>
          <w:sz w:val="24"/>
        </w:rPr>
        <w:t> </w:t>
      </w:r>
      <w:r>
        <w:rPr>
          <w:sz w:val="24"/>
        </w:rPr>
        <w:t>bond markets. Perhaps more significantly, UK banking markets seemed </w:t>
      </w:r>
      <w:r>
        <w:rPr>
          <w:spacing w:val="3"/>
          <w:sz w:val="24"/>
        </w:rPr>
        <w:t>to </w:t>
      </w:r>
      <w:r>
        <w:rPr>
          <w:sz w:val="24"/>
        </w:rPr>
        <w:t>have been less affected by </w:t>
      </w:r>
      <w:r>
        <w:rPr>
          <w:spacing w:val="2"/>
          <w:sz w:val="24"/>
        </w:rPr>
        <w:t>the </w:t>
      </w:r>
      <w:r>
        <w:rPr>
          <w:sz w:val="24"/>
        </w:rPr>
        <w:t>turbulence than capital markets. Conditions in wholesale money markets seemed </w:t>
      </w:r>
      <w:r>
        <w:rPr>
          <w:spacing w:val="2"/>
          <w:sz w:val="24"/>
        </w:rPr>
        <w:t>reasonably</w:t>
      </w:r>
      <w:r>
        <w:rPr>
          <w:spacing w:val="7"/>
          <w:sz w:val="24"/>
        </w:rPr>
        <w:t> </w:t>
      </w:r>
      <w:r>
        <w:rPr>
          <w:sz w:val="24"/>
        </w:rPr>
        <w:t>calm.</w:t>
      </w:r>
    </w:p>
    <w:p>
      <w:pPr>
        <w:pStyle w:val="BodyText"/>
        <w:spacing w:line="360" w:lineRule="auto" w:before="3"/>
        <w:ind w:left="109" w:right="227"/>
      </w:pPr>
      <w:r>
        <w:rPr/>
        <w:t>The syndicated credit markets had remained open; spreads had risen in this market too, but by rather less than in capital markets. The September M4 numbers did not suggest emergency drawing down of deposits, and showed continued robust growth in lending to the corporate sector. It was possible that that reflected reintermediation into the banking sector of some borrowing that would previously have been undertaken in the capital markets. This was widely believed to be occurring in the US, but dependence on capital market borrowing was much greater there. Evidence of this happening in the United Kingdom was less clear. The UK banking sector was, on the basis of currently available information, well capitalised by the standards of recent decades and so prospectively capable of reintermediating credit flows if that were to prove necessary.</w:t>
      </w:r>
    </w:p>
    <w:p>
      <w:pPr>
        <w:pStyle w:val="BodyText"/>
        <w:spacing w:before="9"/>
        <w:rPr>
          <w:sz w:val="35"/>
        </w:rPr>
      </w:pPr>
    </w:p>
    <w:p>
      <w:pPr>
        <w:pStyle w:val="ListParagraph"/>
        <w:numPr>
          <w:ilvl w:val="0"/>
          <w:numId w:val="1"/>
        </w:numPr>
        <w:tabs>
          <w:tab w:pos="470" w:val="left" w:leader="none"/>
        </w:tabs>
        <w:spacing w:line="360" w:lineRule="auto" w:before="0" w:after="0"/>
        <w:ind w:left="109" w:right="409" w:firstLine="0"/>
        <w:jc w:val="left"/>
        <w:rPr>
          <w:sz w:val="24"/>
        </w:rPr>
      </w:pPr>
      <w:r>
        <w:rPr>
          <w:sz w:val="24"/>
        </w:rPr>
        <w:t>The Committee agreed that so far there was no evidence </w:t>
      </w:r>
      <w:r>
        <w:rPr>
          <w:spacing w:val="2"/>
          <w:sz w:val="24"/>
        </w:rPr>
        <w:t>of </w:t>
      </w:r>
      <w:r>
        <w:rPr>
          <w:sz w:val="24"/>
        </w:rPr>
        <w:t>a </w:t>
      </w:r>
      <w:r>
        <w:rPr>
          <w:spacing w:val="-4"/>
          <w:sz w:val="24"/>
        </w:rPr>
        <w:t>‘credit </w:t>
      </w:r>
      <w:r>
        <w:rPr>
          <w:sz w:val="24"/>
        </w:rPr>
        <w:t>crunch’ in the sense </w:t>
      </w:r>
      <w:r>
        <w:rPr>
          <w:spacing w:val="2"/>
          <w:sz w:val="24"/>
        </w:rPr>
        <w:t>of </w:t>
      </w:r>
      <w:r>
        <w:rPr>
          <w:sz w:val="24"/>
        </w:rPr>
        <w:t>a material</w:t>
      </w:r>
      <w:r>
        <w:rPr>
          <w:spacing w:val="-6"/>
          <w:sz w:val="24"/>
        </w:rPr>
        <w:t> </w:t>
      </w:r>
      <w:r>
        <w:rPr>
          <w:sz w:val="24"/>
        </w:rPr>
        <w:t>tightening</w:t>
      </w:r>
      <w:r>
        <w:rPr>
          <w:spacing w:val="-5"/>
          <w:sz w:val="24"/>
        </w:rPr>
        <w:t> </w:t>
      </w:r>
      <w:r>
        <w:rPr>
          <w:spacing w:val="2"/>
          <w:sz w:val="24"/>
        </w:rPr>
        <w:t>of</w:t>
      </w:r>
      <w:r>
        <w:rPr>
          <w:spacing w:val="-1"/>
          <w:sz w:val="24"/>
        </w:rPr>
        <w:t> </w:t>
      </w:r>
      <w:r>
        <w:rPr>
          <w:sz w:val="24"/>
        </w:rPr>
        <w:t>credit</w:t>
      </w:r>
      <w:r>
        <w:rPr>
          <w:spacing w:val="-1"/>
          <w:sz w:val="24"/>
        </w:rPr>
        <w:t> </w:t>
      </w:r>
      <w:r>
        <w:rPr>
          <w:sz w:val="24"/>
        </w:rPr>
        <w:t>conditions</w:t>
      </w:r>
      <w:r>
        <w:rPr>
          <w:spacing w:val="-5"/>
          <w:sz w:val="24"/>
        </w:rPr>
        <w:t> </w:t>
      </w:r>
      <w:r>
        <w:rPr>
          <w:sz w:val="24"/>
        </w:rPr>
        <w:t>for</w:t>
      </w:r>
      <w:r>
        <w:rPr>
          <w:spacing w:val="-5"/>
          <w:sz w:val="24"/>
        </w:rPr>
        <w:t> </w:t>
      </w:r>
      <w:r>
        <w:rPr>
          <w:sz w:val="24"/>
        </w:rPr>
        <w:t>a</w:t>
      </w:r>
      <w:r>
        <w:rPr>
          <w:spacing w:val="-5"/>
          <w:sz w:val="24"/>
        </w:rPr>
        <w:t> </w:t>
      </w:r>
      <w:r>
        <w:rPr>
          <w:sz w:val="24"/>
        </w:rPr>
        <w:t>given</w:t>
      </w:r>
      <w:r>
        <w:rPr>
          <w:spacing w:val="-5"/>
          <w:sz w:val="24"/>
        </w:rPr>
        <w:t> </w:t>
      </w:r>
      <w:r>
        <w:rPr>
          <w:sz w:val="24"/>
        </w:rPr>
        <w:t>general</w:t>
      </w:r>
      <w:r>
        <w:rPr>
          <w:spacing w:val="-5"/>
          <w:sz w:val="24"/>
        </w:rPr>
        <w:t> </w:t>
      </w:r>
      <w:r>
        <w:rPr>
          <w:sz w:val="24"/>
        </w:rPr>
        <w:t>level</w:t>
      </w:r>
      <w:r>
        <w:rPr>
          <w:spacing w:val="-5"/>
          <w:sz w:val="24"/>
        </w:rPr>
        <w:t> </w:t>
      </w:r>
      <w:r>
        <w:rPr>
          <w:spacing w:val="2"/>
          <w:sz w:val="24"/>
        </w:rPr>
        <w:t>of</w:t>
      </w:r>
      <w:r>
        <w:rPr>
          <w:spacing w:val="-2"/>
          <w:sz w:val="24"/>
        </w:rPr>
        <w:t> </w:t>
      </w:r>
      <w:r>
        <w:rPr>
          <w:sz w:val="24"/>
        </w:rPr>
        <w:t>interest</w:t>
      </w:r>
      <w:r>
        <w:rPr>
          <w:spacing w:val="-1"/>
          <w:sz w:val="24"/>
        </w:rPr>
        <w:t> </w:t>
      </w:r>
      <w:r>
        <w:rPr>
          <w:sz w:val="24"/>
        </w:rPr>
        <w:t>rates</w:t>
      </w:r>
      <w:r>
        <w:rPr>
          <w:spacing w:val="-4"/>
          <w:sz w:val="24"/>
        </w:rPr>
        <w:t> </w:t>
      </w:r>
      <w:r>
        <w:rPr>
          <w:sz w:val="24"/>
        </w:rPr>
        <w:t>and</w:t>
      </w:r>
      <w:r>
        <w:rPr>
          <w:spacing w:val="-5"/>
          <w:sz w:val="24"/>
        </w:rPr>
        <w:t> </w:t>
      </w:r>
      <w:r>
        <w:rPr>
          <w:sz w:val="24"/>
        </w:rPr>
        <w:t>borrower</w:t>
      </w:r>
      <w:r>
        <w:rPr>
          <w:spacing w:val="-5"/>
          <w:sz w:val="24"/>
        </w:rPr>
        <w:t> </w:t>
      </w:r>
      <w:r>
        <w:rPr>
          <w:sz w:val="24"/>
        </w:rPr>
        <w:t>credit risk. The environment had nevertheless changed somewhat. On the </w:t>
      </w:r>
      <w:r>
        <w:rPr>
          <w:spacing w:val="4"/>
          <w:sz w:val="24"/>
        </w:rPr>
        <w:t>one </w:t>
      </w:r>
      <w:r>
        <w:rPr>
          <w:sz w:val="24"/>
        </w:rPr>
        <w:t>hand, the general level </w:t>
      </w:r>
      <w:r>
        <w:rPr>
          <w:spacing w:val="3"/>
          <w:sz w:val="24"/>
        </w:rPr>
        <w:t>of </w:t>
      </w:r>
      <w:r>
        <w:rPr>
          <w:sz w:val="24"/>
        </w:rPr>
        <w:t>medium-longer</w:t>
      </w:r>
      <w:r>
        <w:rPr>
          <w:spacing w:val="-9"/>
          <w:sz w:val="24"/>
        </w:rPr>
        <w:t> </w:t>
      </w:r>
      <w:r>
        <w:rPr>
          <w:sz w:val="24"/>
        </w:rPr>
        <w:t>maturity</w:t>
      </w:r>
      <w:r>
        <w:rPr>
          <w:spacing w:val="-9"/>
          <w:sz w:val="24"/>
        </w:rPr>
        <w:t> </w:t>
      </w:r>
      <w:r>
        <w:rPr>
          <w:sz w:val="24"/>
        </w:rPr>
        <w:t>interest</w:t>
      </w:r>
      <w:r>
        <w:rPr>
          <w:spacing w:val="-3"/>
          <w:sz w:val="24"/>
        </w:rPr>
        <w:t> </w:t>
      </w:r>
      <w:r>
        <w:rPr>
          <w:spacing w:val="2"/>
          <w:sz w:val="24"/>
        </w:rPr>
        <w:t>rates</w:t>
      </w:r>
      <w:r>
        <w:rPr>
          <w:spacing w:val="-7"/>
          <w:sz w:val="24"/>
        </w:rPr>
        <w:t> </w:t>
      </w:r>
      <w:r>
        <w:rPr>
          <w:sz w:val="24"/>
        </w:rPr>
        <w:t>had</w:t>
      </w:r>
      <w:r>
        <w:rPr>
          <w:spacing w:val="-9"/>
          <w:sz w:val="24"/>
        </w:rPr>
        <w:t> </w:t>
      </w:r>
      <w:r>
        <w:rPr>
          <w:sz w:val="24"/>
        </w:rPr>
        <w:t>fallen</w:t>
      </w:r>
      <w:r>
        <w:rPr>
          <w:spacing w:val="-8"/>
          <w:sz w:val="24"/>
        </w:rPr>
        <w:t> </w:t>
      </w:r>
      <w:r>
        <w:rPr>
          <w:sz w:val="24"/>
        </w:rPr>
        <w:t>in</w:t>
      </w:r>
      <w:r>
        <w:rPr>
          <w:spacing w:val="-9"/>
          <w:sz w:val="24"/>
        </w:rPr>
        <w:t> </w:t>
      </w:r>
      <w:r>
        <w:rPr>
          <w:spacing w:val="2"/>
          <w:sz w:val="24"/>
        </w:rPr>
        <w:t>recent</w:t>
      </w:r>
      <w:r>
        <w:rPr>
          <w:spacing w:val="-7"/>
          <w:sz w:val="24"/>
        </w:rPr>
        <w:t> </w:t>
      </w:r>
      <w:r>
        <w:rPr>
          <w:sz w:val="24"/>
        </w:rPr>
        <w:t>months,</w:t>
      </w:r>
      <w:r>
        <w:rPr>
          <w:spacing w:val="-9"/>
          <w:sz w:val="24"/>
        </w:rPr>
        <w:t> </w:t>
      </w:r>
      <w:r>
        <w:rPr>
          <w:sz w:val="24"/>
        </w:rPr>
        <w:t>so</w:t>
      </w:r>
      <w:r>
        <w:rPr>
          <w:spacing w:val="-8"/>
          <w:sz w:val="24"/>
        </w:rPr>
        <w:t> </w:t>
      </w:r>
      <w:r>
        <w:rPr>
          <w:sz w:val="24"/>
        </w:rPr>
        <w:t>that</w:t>
      </w:r>
      <w:r>
        <w:rPr>
          <w:spacing w:val="-4"/>
          <w:sz w:val="24"/>
        </w:rPr>
        <w:t> </w:t>
      </w:r>
      <w:r>
        <w:rPr>
          <w:sz w:val="24"/>
        </w:rPr>
        <w:t>the</w:t>
      </w:r>
      <w:r>
        <w:rPr>
          <w:spacing w:val="-8"/>
          <w:sz w:val="24"/>
        </w:rPr>
        <w:t> </w:t>
      </w:r>
      <w:r>
        <w:rPr>
          <w:sz w:val="24"/>
        </w:rPr>
        <w:t>level</w:t>
      </w:r>
      <w:r>
        <w:rPr>
          <w:spacing w:val="-9"/>
          <w:sz w:val="24"/>
        </w:rPr>
        <w:t> </w:t>
      </w:r>
      <w:r>
        <w:rPr>
          <w:spacing w:val="3"/>
          <w:sz w:val="24"/>
        </w:rPr>
        <w:t>of</w:t>
      </w:r>
      <w:r>
        <w:rPr>
          <w:spacing w:val="-5"/>
          <w:sz w:val="24"/>
        </w:rPr>
        <w:t> </w:t>
      </w:r>
      <w:r>
        <w:rPr>
          <w:sz w:val="24"/>
        </w:rPr>
        <w:t>nominal</w:t>
      </w:r>
      <w:r>
        <w:rPr>
          <w:spacing w:val="-8"/>
          <w:sz w:val="24"/>
        </w:rPr>
        <w:t> </w:t>
      </w:r>
      <w:r>
        <w:rPr>
          <w:sz w:val="24"/>
        </w:rPr>
        <w:t>yields (and probably real yields) </w:t>
      </w:r>
      <w:r>
        <w:rPr>
          <w:spacing w:val="2"/>
          <w:sz w:val="24"/>
        </w:rPr>
        <w:t>on </w:t>
      </w:r>
      <w:r>
        <w:rPr>
          <w:sz w:val="24"/>
        </w:rPr>
        <w:t>corporate bonds had fallen for at least the highest credit ratings, notwithstanding the widening </w:t>
      </w:r>
      <w:r>
        <w:rPr>
          <w:spacing w:val="2"/>
          <w:sz w:val="24"/>
        </w:rPr>
        <w:t>of </w:t>
      </w:r>
      <w:r>
        <w:rPr>
          <w:sz w:val="24"/>
        </w:rPr>
        <w:t>spreads. This would tend </w:t>
      </w:r>
      <w:r>
        <w:rPr>
          <w:spacing w:val="3"/>
          <w:sz w:val="24"/>
        </w:rPr>
        <w:t>to </w:t>
      </w:r>
      <w:r>
        <w:rPr>
          <w:sz w:val="24"/>
        </w:rPr>
        <w:t>be supportive </w:t>
      </w:r>
      <w:r>
        <w:rPr>
          <w:spacing w:val="2"/>
          <w:sz w:val="24"/>
        </w:rPr>
        <w:t>of </w:t>
      </w:r>
      <w:r>
        <w:rPr>
          <w:sz w:val="24"/>
        </w:rPr>
        <w:t>activity. On the </w:t>
      </w:r>
      <w:r>
        <w:rPr>
          <w:spacing w:val="3"/>
          <w:sz w:val="24"/>
        </w:rPr>
        <w:t>other </w:t>
      </w:r>
      <w:r>
        <w:rPr>
          <w:sz w:val="24"/>
        </w:rPr>
        <w:t>hand, as the economy slowed and as the shocks from the external environment affected the UK, the creditworthiness </w:t>
      </w:r>
      <w:r>
        <w:rPr>
          <w:spacing w:val="2"/>
          <w:sz w:val="24"/>
        </w:rPr>
        <w:t>of </w:t>
      </w:r>
      <w:r>
        <w:rPr>
          <w:sz w:val="24"/>
        </w:rPr>
        <w:t>some borrowers was deteriorating, which would affect the terms </w:t>
      </w:r>
      <w:r>
        <w:rPr>
          <w:spacing w:val="2"/>
          <w:sz w:val="24"/>
        </w:rPr>
        <w:t>on </w:t>
      </w:r>
      <w:r>
        <w:rPr>
          <w:sz w:val="24"/>
        </w:rPr>
        <w:t>which they could </w:t>
      </w:r>
      <w:r>
        <w:rPr>
          <w:spacing w:val="4"/>
          <w:sz w:val="24"/>
        </w:rPr>
        <w:t>obtain </w:t>
      </w:r>
      <w:r>
        <w:rPr>
          <w:sz w:val="24"/>
        </w:rPr>
        <w:t>credit. The corporate sector as a whole was, however, stronger financially than in the late 1980s-early 1990s, and thus should generally be better able </w:t>
      </w:r>
      <w:r>
        <w:rPr>
          <w:spacing w:val="3"/>
          <w:sz w:val="24"/>
        </w:rPr>
        <w:t>to </w:t>
      </w:r>
      <w:r>
        <w:rPr>
          <w:sz w:val="24"/>
        </w:rPr>
        <w:t>withstand a</w:t>
      </w:r>
      <w:r>
        <w:rPr>
          <w:spacing w:val="-17"/>
          <w:sz w:val="24"/>
        </w:rPr>
        <w:t> </w:t>
      </w:r>
      <w:r>
        <w:rPr>
          <w:sz w:val="24"/>
        </w:rPr>
        <w:t>downturn.</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1"/>
        </w:numPr>
        <w:tabs>
          <w:tab w:pos="470" w:val="left" w:leader="none"/>
        </w:tabs>
        <w:spacing w:line="362" w:lineRule="auto" w:before="90" w:after="0"/>
        <w:ind w:left="109" w:right="256" w:firstLine="0"/>
        <w:jc w:val="left"/>
        <w:rPr>
          <w:sz w:val="24"/>
        </w:rPr>
      </w:pPr>
      <w:r>
        <w:rPr>
          <w:sz w:val="24"/>
        </w:rPr>
        <w:t>The Committee agreed that world financial markets were calmer than a few weeks earlier. But the possibility </w:t>
      </w:r>
      <w:r>
        <w:rPr>
          <w:spacing w:val="2"/>
          <w:sz w:val="24"/>
        </w:rPr>
        <w:t>of </w:t>
      </w:r>
      <w:r>
        <w:rPr>
          <w:sz w:val="24"/>
        </w:rPr>
        <w:t>a tightening </w:t>
      </w:r>
      <w:r>
        <w:rPr>
          <w:spacing w:val="2"/>
          <w:sz w:val="24"/>
        </w:rPr>
        <w:t>of </w:t>
      </w:r>
      <w:r>
        <w:rPr>
          <w:sz w:val="24"/>
        </w:rPr>
        <w:t>credit conditions in the future needed </w:t>
      </w:r>
      <w:r>
        <w:rPr>
          <w:spacing w:val="3"/>
          <w:sz w:val="24"/>
        </w:rPr>
        <w:t>to </w:t>
      </w:r>
      <w:r>
        <w:rPr>
          <w:sz w:val="24"/>
        </w:rPr>
        <w:t>be kept under careful</w:t>
      </w:r>
      <w:r>
        <w:rPr>
          <w:spacing w:val="-31"/>
          <w:sz w:val="24"/>
        </w:rPr>
        <w:t> </w:t>
      </w:r>
      <w:r>
        <w:rPr>
          <w:sz w:val="24"/>
        </w:rPr>
        <w:t>review.</w:t>
      </w:r>
    </w:p>
    <w:p>
      <w:pPr>
        <w:pStyle w:val="BodyText"/>
        <w:rPr>
          <w:sz w:val="36"/>
        </w:rPr>
      </w:pPr>
    </w:p>
    <w:p>
      <w:pPr>
        <w:pStyle w:val="Heading1"/>
      </w:pPr>
      <w:r>
        <w:rPr/>
        <w:t>The MPC’s November forecast</w:t>
      </w:r>
    </w:p>
    <w:p>
      <w:pPr>
        <w:pStyle w:val="BodyText"/>
        <w:rPr>
          <w:b/>
          <w:sz w:val="26"/>
        </w:rPr>
      </w:pPr>
    </w:p>
    <w:p>
      <w:pPr>
        <w:pStyle w:val="BodyText"/>
        <w:spacing w:before="9"/>
        <w:rPr>
          <w:b/>
          <w:sz w:val="21"/>
        </w:rPr>
      </w:pPr>
    </w:p>
    <w:p>
      <w:pPr>
        <w:pStyle w:val="ListParagraph"/>
        <w:numPr>
          <w:ilvl w:val="0"/>
          <w:numId w:val="1"/>
        </w:numPr>
        <w:tabs>
          <w:tab w:pos="470" w:val="left" w:leader="none"/>
        </w:tabs>
        <w:spacing w:line="360" w:lineRule="auto" w:before="1" w:after="0"/>
        <w:ind w:left="109" w:right="323" w:firstLine="0"/>
        <w:jc w:val="left"/>
        <w:rPr>
          <w:sz w:val="24"/>
        </w:rPr>
      </w:pPr>
      <w:r>
        <w:rPr>
          <w:sz w:val="24"/>
        </w:rPr>
        <w:t>The</w:t>
      </w:r>
      <w:r>
        <w:rPr>
          <w:spacing w:val="-2"/>
          <w:sz w:val="24"/>
        </w:rPr>
        <w:t> </w:t>
      </w:r>
      <w:r>
        <w:rPr>
          <w:sz w:val="24"/>
        </w:rPr>
        <w:t>Committee</w:t>
      </w:r>
      <w:r>
        <w:rPr>
          <w:spacing w:val="-4"/>
          <w:sz w:val="24"/>
        </w:rPr>
        <w:t> </w:t>
      </w:r>
      <w:r>
        <w:rPr>
          <w:spacing w:val="2"/>
          <w:sz w:val="24"/>
        </w:rPr>
        <w:t>reviewed</w:t>
      </w:r>
      <w:r>
        <w:rPr>
          <w:spacing w:val="-2"/>
          <w:sz w:val="24"/>
        </w:rPr>
        <w:t> </w:t>
      </w:r>
      <w:r>
        <w:rPr>
          <w:sz w:val="24"/>
        </w:rPr>
        <w:t>its</w:t>
      </w:r>
      <w:r>
        <w:rPr>
          <w:spacing w:val="-4"/>
          <w:sz w:val="24"/>
        </w:rPr>
        <w:t> </w:t>
      </w:r>
      <w:r>
        <w:rPr>
          <w:sz w:val="24"/>
        </w:rPr>
        <w:t>forecast,</w:t>
      </w:r>
      <w:r>
        <w:rPr>
          <w:spacing w:val="1"/>
          <w:sz w:val="24"/>
        </w:rPr>
        <w:t> </w:t>
      </w:r>
      <w:r>
        <w:rPr>
          <w:sz w:val="24"/>
        </w:rPr>
        <w:t>which</w:t>
      </w:r>
      <w:r>
        <w:rPr>
          <w:spacing w:val="-4"/>
          <w:sz w:val="24"/>
        </w:rPr>
        <w:t> </w:t>
      </w:r>
      <w:r>
        <w:rPr>
          <w:sz w:val="24"/>
        </w:rPr>
        <w:t>was</w:t>
      </w:r>
      <w:r>
        <w:rPr>
          <w:spacing w:val="-3"/>
          <w:sz w:val="24"/>
        </w:rPr>
        <w:t> </w:t>
      </w:r>
      <w:r>
        <w:rPr>
          <w:sz w:val="24"/>
        </w:rPr>
        <w:t>described</w:t>
      </w:r>
      <w:r>
        <w:rPr>
          <w:spacing w:val="-4"/>
          <w:sz w:val="24"/>
        </w:rPr>
        <w:t> </w:t>
      </w:r>
      <w:r>
        <w:rPr>
          <w:sz w:val="24"/>
        </w:rPr>
        <w:t>fully</w:t>
      </w:r>
      <w:r>
        <w:rPr>
          <w:spacing w:val="-3"/>
          <w:sz w:val="24"/>
        </w:rPr>
        <w:t> </w:t>
      </w:r>
      <w:r>
        <w:rPr>
          <w:sz w:val="24"/>
        </w:rPr>
        <w:t>in</w:t>
      </w:r>
      <w:r>
        <w:rPr>
          <w:spacing w:val="-4"/>
          <w:sz w:val="24"/>
        </w:rPr>
        <w:t> </w:t>
      </w:r>
      <w:r>
        <w:rPr>
          <w:sz w:val="24"/>
        </w:rPr>
        <w:t>the </w:t>
      </w:r>
      <w:r>
        <w:rPr>
          <w:i/>
          <w:sz w:val="24"/>
        </w:rPr>
        <w:t>Inflation</w:t>
      </w:r>
      <w:r>
        <w:rPr>
          <w:i/>
          <w:spacing w:val="-6"/>
          <w:sz w:val="24"/>
        </w:rPr>
        <w:t> </w:t>
      </w:r>
      <w:r>
        <w:rPr>
          <w:i/>
          <w:sz w:val="24"/>
        </w:rPr>
        <w:t>Report</w:t>
      </w:r>
      <w:r>
        <w:rPr>
          <w:i/>
          <w:spacing w:val="-15"/>
          <w:sz w:val="24"/>
        </w:rPr>
        <w:t> </w:t>
      </w:r>
      <w:r>
        <w:rPr>
          <w:sz w:val="24"/>
        </w:rPr>
        <w:t>published in the week following the</w:t>
      </w:r>
      <w:r>
        <w:rPr>
          <w:spacing w:val="21"/>
          <w:sz w:val="24"/>
        </w:rPr>
        <w:t> </w:t>
      </w:r>
      <w:r>
        <w:rPr>
          <w:sz w:val="24"/>
        </w:rPr>
        <w:t>meeting.</w:t>
      </w:r>
    </w:p>
    <w:p>
      <w:pPr>
        <w:pStyle w:val="BodyText"/>
        <w:spacing w:before="7"/>
        <w:rPr>
          <w:sz w:val="35"/>
        </w:rPr>
      </w:pPr>
    </w:p>
    <w:p>
      <w:pPr>
        <w:pStyle w:val="ListParagraph"/>
        <w:numPr>
          <w:ilvl w:val="0"/>
          <w:numId w:val="1"/>
        </w:numPr>
        <w:tabs>
          <w:tab w:pos="470" w:val="left" w:leader="none"/>
        </w:tabs>
        <w:spacing w:line="360" w:lineRule="auto" w:before="1" w:after="0"/>
        <w:ind w:left="109" w:right="238" w:firstLine="0"/>
        <w:jc w:val="left"/>
        <w:rPr>
          <w:sz w:val="24"/>
        </w:rPr>
      </w:pPr>
      <w:r>
        <w:rPr>
          <w:sz w:val="24"/>
        </w:rPr>
        <w:t>The general </w:t>
      </w:r>
      <w:r>
        <w:rPr>
          <w:sz w:val="24"/>
          <w:u w:val="single"/>
        </w:rPr>
        <w:t>shape</w:t>
      </w:r>
      <w:r>
        <w:rPr>
          <w:sz w:val="24"/>
        </w:rPr>
        <w:t> </w:t>
      </w:r>
      <w:r>
        <w:rPr>
          <w:spacing w:val="2"/>
          <w:sz w:val="24"/>
        </w:rPr>
        <w:t>of </w:t>
      </w:r>
      <w:r>
        <w:rPr>
          <w:sz w:val="24"/>
        </w:rPr>
        <w:t>the projections was as follows. Output growth was expected </w:t>
      </w:r>
      <w:r>
        <w:rPr>
          <w:spacing w:val="2"/>
          <w:sz w:val="24"/>
        </w:rPr>
        <w:t>to </w:t>
      </w:r>
      <w:r>
        <w:rPr>
          <w:sz w:val="24"/>
        </w:rPr>
        <w:t>fall for a year </w:t>
      </w:r>
      <w:r>
        <w:rPr>
          <w:spacing w:val="2"/>
          <w:sz w:val="24"/>
        </w:rPr>
        <w:t>or </w:t>
      </w:r>
      <w:r>
        <w:rPr>
          <w:sz w:val="24"/>
        </w:rPr>
        <w:t>so before recovering, principally via stronger domestic demand growth. In the second half </w:t>
      </w:r>
      <w:r>
        <w:rPr>
          <w:spacing w:val="2"/>
          <w:sz w:val="24"/>
        </w:rPr>
        <w:t>of </w:t>
      </w:r>
      <w:r>
        <w:rPr>
          <w:sz w:val="24"/>
        </w:rPr>
        <w:t>the forecast period and beyond, an important source </w:t>
      </w:r>
      <w:r>
        <w:rPr>
          <w:spacing w:val="2"/>
          <w:sz w:val="24"/>
        </w:rPr>
        <w:t>of </w:t>
      </w:r>
      <w:r>
        <w:rPr>
          <w:sz w:val="24"/>
        </w:rPr>
        <w:t>this increased demand was public sector consumption and investment, but there was some uncertainty about the timing </w:t>
      </w:r>
      <w:r>
        <w:rPr>
          <w:spacing w:val="3"/>
          <w:sz w:val="24"/>
        </w:rPr>
        <w:t>of </w:t>
      </w:r>
      <w:r>
        <w:rPr>
          <w:sz w:val="24"/>
        </w:rPr>
        <w:t>public investment spending. The balance </w:t>
      </w:r>
      <w:r>
        <w:rPr>
          <w:spacing w:val="2"/>
          <w:sz w:val="24"/>
        </w:rPr>
        <w:t>of </w:t>
      </w:r>
      <w:r>
        <w:rPr>
          <w:sz w:val="24"/>
        </w:rPr>
        <w:t>risks </w:t>
      </w:r>
      <w:r>
        <w:rPr>
          <w:spacing w:val="3"/>
          <w:sz w:val="24"/>
        </w:rPr>
        <w:t>to </w:t>
      </w:r>
      <w:r>
        <w:rPr>
          <w:sz w:val="24"/>
        </w:rPr>
        <w:t>activity were </w:t>
      </w:r>
      <w:r>
        <w:rPr>
          <w:spacing w:val="2"/>
          <w:sz w:val="24"/>
        </w:rPr>
        <w:t>on </w:t>
      </w:r>
      <w:r>
        <w:rPr>
          <w:sz w:val="24"/>
        </w:rPr>
        <w:t>the downside, largely </w:t>
      </w:r>
      <w:r>
        <w:rPr>
          <w:spacing w:val="2"/>
          <w:sz w:val="24"/>
        </w:rPr>
        <w:t>on </w:t>
      </w:r>
      <w:r>
        <w:rPr>
          <w:sz w:val="24"/>
        </w:rPr>
        <w:t>account </w:t>
      </w:r>
      <w:r>
        <w:rPr>
          <w:spacing w:val="2"/>
          <w:sz w:val="24"/>
        </w:rPr>
        <w:t>of </w:t>
      </w:r>
      <w:r>
        <w:rPr>
          <w:sz w:val="24"/>
        </w:rPr>
        <w:t>the external environment and risks </w:t>
      </w:r>
      <w:r>
        <w:rPr>
          <w:spacing w:val="3"/>
          <w:sz w:val="24"/>
        </w:rPr>
        <w:t>to </w:t>
      </w:r>
      <w:r>
        <w:rPr>
          <w:sz w:val="24"/>
        </w:rPr>
        <w:t>consumption. The central projection for inflation rose somewhat in the short run before falling. The balance </w:t>
      </w:r>
      <w:r>
        <w:rPr>
          <w:spacing w:val="3"/>
          <w:sz w:val="24"/>
        </w:rPr>
        <w:t>of </w:t>
      </w:r>
      <w:r>
        <w:rPr>
          <w:sz w:val="24"/>
        </w:rPr>
        <w:t>risks </w:t>
      </w:r>
      <w:r>
        <w:rPr>
          <w:spacing w:val="3"/>
          <w:sz w:val="24"/>
        </w:rPr>
        <w:t>to </w:t>
      </w:r>
      <w:r>
        <w:rPr>
          <w:sz w:val="24"/>
        </w:rPr>
        <w:t>the inflation </w:t>
      </w:r>
      <w:r>
        <w:rPr>
          <w:spacing w:val="5"/>
          <w:sz w:val="24"/>
        </w:rPr>
        <w:t>outlook </w:t>
      </w:r>
      <w:r>
        <w:rPr>
          <w:sz w:val="24"/>
        </w:rPr>
        <w:t>were modestly </w:t>
      </w:r>
      <w:r>
        <w:rPr>
          <w:spacing w:val="3"/>
          <w:sz w:val="24"/>
        </w:rPr>
        <w:t>on </w:t>
      </w:r>
      <w:r>
        <w:rPr>
          <w:sz w:val="24"/>
        </w:rPr>
        <w:t>the upside</w:t>
      </w:r>
      <w:r>
        <w:rPr>
          <w:spacing w:val="6"/>
          <w:sz w:val="24"/>
        </w:rPr>
        <w:t> </w:t>
      </w:r>
      <w:r>
        <w:rPr>
          <w:sz w:val="24"/>
        </w:rPr>
        <w:t>until</w:t>
      </w:r>
    </w:p>
    <w:p>
      <w:pPr>
        <w:pStyle w:val="BodyText"/>
        <w:spacing w:line="360" w:lineRule="auto" w:before="1"/>
        <w:ind w:left="109" w:right="227"/>
      </w:pPr>
      <w:r>
        <w:rPr/>
        <w:t>mid-2000 and then modestly on the downside, but overall closer to neutral throughout the forecast period than in August when the balance of risks had clearly been on the upside.</w:t>
      </w:r>
    </w:p>
    <w:p>
      <w:pPr>
        <w:pStyle w:val="BodyText"/>
        <w:spacing w:before="1"/>
        <w:rPr>
          <w:sz w:val="36"/>
        </w:rPr>
      </w:pPr>
    </w:p>
    <w:p>
      <w:pPr>
        <w:pStyle w:val="ListParagraph"/>
        <w:numPr>
          <w:ilvl w:val="0"/>
          <w:numId w:val="1"/>
        </w:numPr>
        <w:tabs>
          <w:tab w:pos="470" w:val="left" w:leader="none"/>
        </w:tabs>
        <w:spacing w:line="360" w:lineRule="auto" w:before="0" w:after="0"/>
        <w:ind w:left="109" w:right="462" w:firstLine="0"/>
        <w:jc w:val="left"/>
        <w:rPr>
          <w:sz w:val="24"/>
        </w:rPr>
      </w:pPr>
      <w:r>
        <w:rPr>
          <w:spacing w:val="2"/>
          <w:sz w:val="24"/>
        </w:rPr>
        <w:t>There </w:t>
      </w:r>
      <w:r>
        <w:rPr>
          <w:sz w:val="24"/>
        </w:rPr>
        <w:t>was a more important difference from the August forecast. For any given level </w:t>
      </w:r>
      <w:r>
        <w:rPr>
          <w:spacing w:val="2"/>
          <w:sz w:val="24"/>
        </w:rPr>
        <w:t>of </w:t>
      </w:r>
      <w:r>
        <w:rPr>
          <w:sz w:val="24"/>
        </w:rPr>
        <w:t>interest rates, the </w:t>
      </w:r>
      <w:r>
        <w:rPr>
          <w:sz w:val="24"/>
          <w:u w:val="single"/>
        </w:rPr>
        <w:t>level</w:t>
      </w:r>
      <w:r>
        <w:rPr>
          <w:sz w:val="24"/>
        </w:rPr>
        <w:t> of the projections for </w:t>
      </w:r>
      <w:r>
        <w:rPr>
          <w:spacing w:val="3"/>
          <w:sz w:val="24"/>
        </w:rPr>
        <w:t>output </w:t>
      </w:r>
      <w:r>
        <w:rPr>
          <w:sz w:val="24"/>
        </w:rPr>
        <w:t>growth and inflation were now both lower. If interest rates</w:t>
      </w:r>
      <w:r>
        <w:rPr>
          <w:spacing w:val="-6"/>
          <w:sz w:val="24"/>
        </w:rPr>
        <w:t> </w:t>
      </w:r>
      <w:r>
        <w:rPr>
          <w:sz w:val="24"/>
        </w:rPr>
        <w:t>were</w:t>
      </w:r>
      <w:r>
        <w:rPr>
          <w:spacing w:val="-7"/>
          <w:sz w:val="24"/>
        </w:rPr>
        <w:t> </w:t>
      </w:r>
      <w:r>
        <w:rPr>
          <w:sz w:val="24"/>
        </w:rPr>
        <w:t>left</w:t>
      </w:r>
      <w:r>
        <w:rPr>
          <w:spacing w:val="-2"/>
          <w:sz w:val="24"/>
        </w:rPr>
        <w:t> </w:t>
      </w:r>
      <w:r>
        <w:rPr>
          <w:sz w:val="24"/>
        </w:rPr>
        <w:t>at</w:t>
      </w:r>
      <w:r>
        <w:rPr>
          <w:spacing w:val="-2"/>
          <w:sz w:val="24"/>
        </w:rPr>
        <w:t> </w:t>
      </w:r>
      <w:r>
        <w:rPr>
          <w:sz w:val="24"/>
        </w:rPr>
        <w:t>7.25%,</w:t>
      </w:r>
      <w:r>
        <w:rPr>
          <w:spacing w:val="-6"/>
          <w:sz w:val="24"/>
        </w:rPr>
        <w:t> </w:t>
      </w:r>
      <w:r>
        <w:rPr>
          <w:sz w:val="24"/>
        </w:rPr>
        <w:t>the</w:t>
      </w:r>
      <w:r>
        <w:rPr>
          <w:spacing w:val="-7"/>
          <w:sz w:val="24"/>
        </w:rPr>
        <w:t> </w:t>
      </w:r>
      <w:r>
        <w:rPr>
          <w:sz w:val="24"/>
        </w:rPr>
        <w:t>central</w:t>
      </w:r>
      <w:r>
        <w:rPr>
          <w:spacing w:val="-6"/>
          <w:sz w:val="24"/>
        </w:rPr>
        <w:t> </w:t>
      </w:r>
      <w:r>
        <w:rPr>
          <w:sz w:val="24"/>
        </w:rPr>
        <w:t>projection</w:t>
      </w:r>
      <w:r>
        <w:rPr>
          <w:spacing w:val="-7"/>
          <w:sz w:val="24"/>
        </w:rPr>
        <w:t> </w:t>
      </w:r>
      <w:r>
        <w:rPr>
          <w:sz w:val="24"/>
        </w:rPr>
        <w:t>for</w:t>
      </w:r>
      <w:r>
        <w:rPr>
          <w:spacing w:val="-6"/>
          <w:sz w:val="24"/>
        </w:rPr>
        <w:t> </w:t>
      </w:r>
      <w:r>
        <w:rPr>
          <w:sz w:val="24"/>
        </w:rPr>
        <w:t>inflation</w:t>
      </w:r>
      <w:r>
        <w:rPr>
          <w:spacing w:val="-6"/>
          <w:sz w:val="24"/>
        </w:rPr>
        <w:t> </w:t>
      </w:r>
      <w:r>
        <w:rPr>
          <w:sz w:val="24"/>
        </w:rPr>
        <w:t>would</w:t>
      </w:r>
      <w:r>
        <w:rPr>
          <w:spacing w:val="-7"/>
          <w:sz w:val="24"/>
        </w:rPr>
        <w:t> </w:t>
      </w:r>
      <w:r>
        <w:rPr>
          <w:sz w:val="24"/>
        </w:rPr>
        <w:t>undershoot</w:t>
      </w:r>
      <w:r>
        <w:rPr>
          <w:spacing w:val="-2"/>
          <w:sz w:val="24"/>
        </w:rPr>
        <w:t> </w:t>
      </w:r>
      <w:r>
        <w:rPr>
          <w:sz w:val="24"/>
        </w:rPr>
        <w:t>the</w:t>
      </w:r>
      <w:r>
        <w:rPr>
          <w:spacing w:val="-6"/>
          <w:sz w:val="24"/>
        </w:rPr>
        <w:t> </w:t>
      </w:r>
      <w:r>
        <w:rPr>
          <w:sz w:val="24"/>
        </w:rPr>
        <w:t>target</w:t>
      </w:r>
      <w:r>
        <w:rPr>
          <w:spacing w:val="-3"/>
          <w:sz w:val="24"/>
        </w:rPr>
        <w:t> </w:t>
      </w:r>
      <w:r>
        <w:rPr>
          <w:sz w:val="24"/>
        </w:rPr>
        <w:t>at</w:t>
      </w:r>
      <w:r>
        <w:rPr>
          <w:spacing w:val="-2"/>
          <w:sz w:val="24"/>
        </w:rPr>
        <w:t> </w:t>
      </w:r>
      <w:r>
        <w:rPr>
          <w:sz w:val="24"/>
        </w:rPr>
        <w:t>the</w:t>
      </w:r>
      <w:r>
        <w:rPr>
          <w:spacing w:val="-6"/>
          <w:sz w:val="24"/>
        </w:rPr>
        <w:t> </w:t>
      </w:r>
      <w:r>
        <w:rPr>
          <w:sz w:val="24"/>
        </w:rPr>
        <w:t>end</w:t>
      </w:r>
      <w:r>
        <w:rPr>
          <w:spacing w:val="-7"/>
          <w:sz w:val="24"/>
        </w:rPr>
        <w:t> </w:t>
      </w:r>
      <w:r>
        <w:rPr>
          <w:sz w:val="24"/>
        </w:rPr>
        <w:t>of the forecast</w:t>
      </w:r>
      <w:r>
        <w:rPr>
          <w:spacing w:val="8"/>
          <w:sz w:val="24"/>
        </w:rPr>
        <w:t> </w:t>
      </w:r>
      <w:r>
        <w:rPr>
          <w:sz w:val="24"/>
        </w:rPr>
        <w:t>period.</w:t>
      </w:r>
    </w:p>
    <w:p>
      <w:pPr>
        <w:pStyle w:val="BodyText"/>
        <w:spacing w:before="11"/>
        <w:rPr>
          <w:sz w:val="35"/>
        </w:rPr>
      </w:pPr>
    </w:p>
    <w:p>
      <w:pPr>
        <w:pStyle w:val="ListParagraph"/>
        <w:numPr>
          <w:ilvl w:val="0"/>
          <w:numId w:val="1"/>
        </w:numPr>
        <w:tabs>
          <w:tab w:pos="470" w:val="left" w:leader="none"/>
        </w:tabs>
        <w:spacing w:line="360" w:lineRule="auto" w:before="0" w:after="0"/>
        <w:ind w:left="109" w:right="252" w:firstLine="0"/>
        <w:jc w:val="left"/>
        <w:rPr>
          <w:sz w:val="24"/>
        </w:rPr>
      </w:pPr>
      <w:r>
        <w:rPr>
          <w:sz w:val="24"/>
        </w:rPr>
        <w:t>The Committee discussed whether there were any major eventualities not captured in the forecast. It had increased the short-term uncertainty underlying the published projections </w:t>
      </w:r>
      <w:r>
        <w:rPr>
          <w:spacing w:val="3"/>
          <w:sz w:val="24"/>
        </w:rPr>
        <w:t>to </w:t>
      </w:r>
      <w:r>
        <w:rPr>
          <w:sz w:val="24"/>
        </w:rPr>
        <w:t>reflect the problems with the AEI numbers, but it was very difficult </w:t>
      </w:r>
      <w:r>
        <w:rPr>
          <w:spacing w:val="3"/>
          <w:sz w:val="24"/>
        </w:rPr>
        <w:t>to </w:t>
      </w:r>
      <w:r>
        <w:rPr>
          <w:sz w:val="24"/>
        </w:rPr>
        <w:t>judge the degree </w:t>
      </w:r>
      <w:r>
        <w:rPr>
          <w:spacing w:val="2"/>
          <w:sz w:val="24"/>
        </w:rPr>
        <w:t>of </w:t>
      </w:r>
      <w:r>
        <w:rPr>
          <w:sz w:val="24"/>
        </w:rPr>
        <w:t>extra uncertainty created. It was possible that further adverse news about the world economy could dent the </w:t>
      </w:r>
      <w:r>
        <w:rPr>
          <w:spacing w:val="3"/>
          <w:sz w:val="24"/>
        </w:rPr>
        <w:t>outlook</w:t>
      </w:r>
      <w:r>
        <w:rPr>
          <w:spacing w:val="-27"/>
          <w:sz w:val="24"/>
        </w:rPr>
        <w:t> </w:t>
      </w:r>
      <w:r>
        <w:rPr>
          <w:sz w:val="24"/>
        </w:rPr>
        <w:t>for </w:t>
      </w:r>
      <w:r>
        <w:rPr>
          <w:spacing w:val="4"/>
          <w:sz w:val="24"/>
        </w:rPr>
        <w:t>output </w:t>
      </w:r>
      <w:r>
        <w:rPr>
          <w:sz w:val="24"/>
        </w:rPr>
        <w:t>growth still further. And it was possible that weak world price inflation and the fall in domestic inflation expectations would have a bigger than assumed impact </w:t>
      </w:r>
      <w:r>
        <w:rPr>
          <w:spacing w:val="2"/>
          <w:sz w:val="24"/>
        </w:rPr>
        <w:t>on </w:t>
      </w:r>
      <w:r>
        <w:rPr>
          <w:sz w:val="24"/>
        </w:rPr>
        <w:t>RPIX. On the </w:t>
      </w:r>
      <w:r>
        <w:rPr>
          <w:spacing w:val="3"/>
          <w:sz w:val="24"/>
        </w:rPr>
        <w:t>other </w:t>
      </w:r>
      <w:r>
        <w:rPr>
          <w:sz w:val="24"/>
        </w:rPr>
        <w:t>hand,</w:t>
      </w:r>
      <w:r>
        <w:rPr>
          <w:spacing w:val="-6"/>
          <w:sz w:val="24"/>
        </w:rPr>
        <w:t> </w:t>
      </w:r>
      <w:r>
        <w:rPr>
          <w:sz w:val="24"/>
        </w:rPr>
        <w:t>the</w:t>
      </w:r>
      <w:r>
        <w:rPr>
          <w:spacing w:val="-5"/>
          <w:sz w:val="24"/>
        </w:rPr>
        <w:t> </w:t>
      </w:r>
      <w:r>
        <w:rPr>
          <w:sz w:val="24"/>
        </w:rPr>
        <w:t>recent</w:t>
      </w:r>
      <w:r>
        <w:rPr>
          <w:spacing w:val="-4"/>
          <w:sz w:val="24"/>
        </w:rPr>
        <w:t> </w:t>
      </w:r>
      <w:r>
        <w:rPr>
          <w:sz w:val="24"/>
        </w:rPr>
        <w:t>recovery</w:t>
      </w:r>
      <w:r>
        <w:rPr>
          <w:spacing w:val="-3"/>
          <w:sz w:val="24"/>
        </w:rPr>
        <w:t> </w:t>
      </w:r>
      <w:r>
        <w:rPr>
          <w:sz w:val="24"/>
        </w:rPr>
        <w:t>in</w:t>
      </w:r>
      <w:r>
        <w:rPr>
          <w:spacing w:val="-5"/>
          <w:sz w:val="24"/>
        </w:rPr>
        <w:t> </w:t>
      </w:r>
      <w:r>
        <w:rPr>
          <w:sz w:val="24"/>
        </w:rPr>
        <w:t>the</w:t>
      </w:r>
      <w:r>
        <w:rPr>
          <w:spacing w:val="-6"/>
          <w:sz w:val="24"/>
        </w:rPr>
        <w:t> </w:t>
      </w:r>
      <w:r>
        <w:rPr>
          <w:sz w:val="24"/>
        </w:rPr>
        <w:t>equity</w:t>
      </w:r>
      <w:r>
        <w:rPr>
          <w:spacing w:val="-5"/>
          <w:sz w:val="24"/>
        </w:rPr>
        <w:t> </w:t>
      </w:r>
      <w:r>
        <w:rPr>
          <w:sz w:val="24"/>
        </w:rPr>
        <w:t>market</w:t>
      </w:r>
      <w:r>
        <w:rPr>
          <w:spacing w:val="-1"/>
          <w:sz w:val="24"/>
        </w:rPr>
        <w:t> </w:t>
      </w:r>
      <w:r>
        <w:rPr>
          <w:sz w:val="24"/>
        </w:rPr>
        <w:t>meant that</w:t>
      </w:r>
      <w:r>
        <w:rPr>
          <w:spacing w:val="-1"/>
          <w:sz w:val="24"/>
        </w:rPr>
        <w:t> </w:t>
      </w:r>
      <w:r>
        <w:rPr>
          <w:sz w:val="24"/>
        </w:rPr>
        <w:t>at the</w:t>
      </w:r>
      <w:r>
        <w:rPr>
          <w:spacing w:val="-5"/>
          <w:sz w:val="24"/>
        </w:rPr>
        <w:t> </w:t>
      </w:r>
      <w:r>
        <w:rPr>
          <w:sz w:val="24"/>
        </w:rPr>
        <w:t>time</w:t>
      </w:r>
      <w:r>
        <w:rPr>
          <w:spacing w:val="-5"/>
          <w:sz w:val="24"/>
        </w:rPr>
        <w:t> </w:t>
      </w:r>
      <w:r>
        <w:rPr>
          <w:spacing w:val="2"/>
          <w:sz w:val="24"/>
        </w:rPr>
        <w:t>of</w:t>
      </w:r>
      <w:r>
        <w:rPr>
          <w:spacing w:val="-1"/>
          <w:sz w:val="24"/>
        </w:rPr>
        <w:t> </w:t>
      </w:r>
      <w:r>
        <w:rPr>
          <w:sz w:val="24"/>
        </w:rPr>
        <w:t>the</w:t>
      </w:r>
      <w:r>
        <w:rPr>
          <w:spacing w:val="-6"/>
          <w:sz w:val="24"/>
        </w:rPr>
        <w:t> </w:t>
      </w:r>
      <w:r>
        <w:rPr>
          <w:sz w:val="24"/>
        </w:rPr>
        <w:t>meeting</w:t>
      </w:r>
      <w:r>
        <w:rPr>
          <w:spacing w:val="-5"/>
          <w:sz w:val="24"/>
        </w:rPr>
        <w:t> </w:t>
      </w:r>
      <w:r>
        <w:rPr>
          <w:sz w:val="24"/>
        </w:rPr>
        <w:t>equity</w:t>
      </w:r>
      <w:r>
        <w:rPr>
          <w:spacing w:val="-5"/>
          <w:sz w:val="24"/>
        </w:rPr>
        <w:t> </w:t>
      </w:r>
      <w:r>
        <w:rPr>
          <w:sz w:val="24"/>
        </w:rPr>
        <w:t>prices</w:t>
      </w:r>
      <w:r>
        <w:rPr>
          <w:spacing w:val="-5"/>
          <w:sz w:val="24"/>
        </w:rPr>
        <w:t> </w:t>
      </w:r>
      <w:r>
        <w:rPr>
          <w:sz w:val="24"/>
        </w:rPr>
        <w:t>were 6% higher than the 15-day average used in the forecast. Overall the Committee felt that the</w:t>
      </w:r>
      <w:r>
        <w:rPr>
          <w:spacing w:val="-25"/>
          <w:sz w:val="24"/>
        </w:rPr>
        <w:t> </w:t>
      </w:r>
      <w:r>
        <w:rPr>
          <w:sz w:val="24"/>
        </w:rPr>
        <w:t>important</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before="90"/>
        <w:ind w:left="109"/>
      </w:pPr>
      <w:r>
        <w:rPr/>
        <w:t>factors were reflected in the forecast.</w:t>
      </w:r>
    </w:p>
    <w:p>
      <w:pPr>
        <w:pStyle w:val="BodyText"/>
        <w:rPr>
          <w:sz w:val="26"/>
        </w:rPr>
      </w:pPr>
    </w:p>
    <w:p>
      <w:pPr>
        <w:pStyle w:val="BodyText"/>
        <w:spacing w:before="2"/>
        <w:rPr>
          <w:sz w:val="22"/>
        </w:rPr>
      </w:pPr>
    </w:p>
    <w:p>
      <w:pPr>
        <w:pStyle w:val="ListParagraph"/>
        <w:numPr>
          <w:ilvl w:val="0"/>
          <w:numId w:val="1"/>
        </w:numPr>
        <w:tabs>
          <w:tab w:pos="470" w:val="left" w:leader="none"/>
        </w:tabs>
        <w:spacing w:line="360" w:lineRule="auto" w:before="0" w:after="0"/>
        <w:ind w:left="109" w:right="427" w:firstLine="0"/>
        <w:jc w:val="left"/>
        <w:rPr>
          <w:sz w:val="24"/>
        </w:rPr>
      </w:pPr>
      <w:r>
        <w:rPr>
          <w:sz w:val="24"/>
        </w:rPr>
        <w:t>The</w:t>
      </w:r>
      <w:r>
        <w:rPr>
          <w:spacing w:val="-4"/>
          <w:sz w:val="24"/>
        </w:rPr>
        <w:t> </w:t>
      </w:r>
      <w:r>
        <w:rPr>
          <w:sz w:val="24"/>
        </w:rPr>
        <w:t>Committee</w:t>
      </w:r>
      <w:r>
        <w:rPr>
          <w:spacing w:val="-5"/>
          <w:sz w:val="24"/>
        </w:rPr>
        <w:t> </w:t>
      </w:r>
      <w:r>
        <w:rPr>
          <w:sz w:val="24"/>
        </w:rPr>
        <w:t>noted</w:t>
      </w:r>
      <w:r>
        <w:rPr>
          <w:spacing w:val="-4"/>
          <w:sz w:val="24"/>
        </w:rPr>
        <w:t> </w:t>
      </w:r>
      <w:r>
        <w:rPr>
          <w:sz w:val="24"/>
        </w:rPr>
        <w:t>that the</w:t>
      </w:r>
      <w:r>
        <w:rPr>
          <w:spacing w:val="-5"/>
          <w:sz w:val="24"/>
        </w:rPr>
        <w:t> </w:t>
      </w:r>
      <w:r>
        <w:rPr>
          <w:sz w:val="24"/>
        </w:rPr>
        <w:t>shape</w:t>
      </w:r>
      <w:r>
        <w:rPr>
          <w:spacing w:val="-5"/>
          <w:sz w:val="24"/>
        </w:rPr>
        <w:t> </w:t>
      </w:r>
      <w:r>
        <w:rPr>
          <w:sz w:val="24"/>
        </w:rPr>
        <w:t>and</w:t>
      </w:r>
      <w:r>
        <w:rPr>
          <w:spacing w:val="-5"/>
          <w:sz w:val="24"/>
        </w:rPr>
        <w:t> </w:t>
      </w:r>
      <w:r>
        <w:rPr>
          <w:sz w:val="24"/>
        </w:rPr>
        <w:t>level</w:t>
      </w:r>
      <w:r>
        <w:rPr>
          <w:spacing w:val="-5"/>
          <w:sz w:val="24"/>
        </w:rPr>
        <w:t> </w:t>
      </w:r>
      <w:r>
        <w:rPr>
          <w:spacing w:val="2"/>
          <w:sz w:val="24"/>
        </w:rPr>
        <w:t>of</w:t>
      </w:r>
      <w:r>
        <w:rPr>
          <w:sz w:val="24"/>
        </w:rPr>
        <w:t> the</w:t>
      </w:r>
      <w:r>
        <w:rPr>
          <w:spacing w:val="-5"/>
          <w:sz w:val="24"/>
        </w:rPr>
        <w:t> </w:t>
      </w:r>
      <w:r>
        <w:rPr>
          <w:sz w:val="24"/>
        </w:rPr>
        <w:t>projections</w:t>
      </w:r>
      <w:r>
        <w:rPr>
          <w:spacing w:val="-5"/>
          <w:sz w:val="24"/>
        </w:rPr>
        <w:t> </w:t>
      </w:r>
      <w:r>
        <w:rPr>
          <w:sz w:val="24"/>
        </w:rPr>
        <w:t>were</w:t>
      </w:r>
      <w:r>
        <w:rPr>
          <w:spacing w:val="-5"/>
          <w:sz w:val="24"/>
        </w:rPr>
        <w:t> </w:t>
      </w:r>
      <w:r>
        <w:rPr>
          <w:sz w:val="24"/>
        </w:rPr>
        <w:t>different when</w:t>
      </w:r>
      <w:r>
        <w:rPr>
          <w:spacing w:val="-5"/>
          <w:sz w:val="24"/>
        </w:rPr>
        <w:t> </w:t>
      </w:r>
      <w:r>
        <w:rPr>
          <w:sz w:val="24"/>
        </w:rPr>
        <w:t>made</w:t>
      </w:r>
      <w:r>
        <w:rPr>
          <w:spacing w:val="-5"/>
          <w:sz w:val="24"/>
        </w:rPr>
        <w:t> </w:t>
      </w:r>
      <w:r>
        <w:rPr>
          <w:sz w:val="24"/>
        </w:rPr>
        <w:t>using market expectations </w:t>
      </w:r>
      <w:r>
        <w:rPr>
          <w:spacing w:val="2"/>
          <w:sz w:val="24"/>
        </w:rPr>
        <w:t>of </w:t>
      </w:r>
      <w:r>
        <w:rPr>
          <w:sz w:val="24"/>
        </w:rPr>
        <w:t>the likely path </w:t>
      </w:r>
      <w:r>
        <w:rPr>
          <w:spacing w:val="2"/>
          <w:sz w:val="24"/>
        </w:rPr>
        <w:t>of </w:t>
      </w:r>
      <w:r>
        <w:rPr>
          <w:sz w:val="24"/>
        </w:rPr>
        <w:t>interest rates (as derived from the short sterling futures contract adjusted for the typical premium between unsecured interbank deposit rates and gilt repo rates). Faster growth was implied, and a central projection for inflation which was above the target throughout 1999 and 2000. The </w:t>
      </w:r>
      <w:r>
        <w:rPr>
          <w:i/>
          <w:sz w:val="24"/>
        </w:rPr>
        <w:t>Inflation Report </w:t>
      </w:r>
      <w:r>
        <w:rPr>
          <w:sz w:val="24"/>
        </w:rPr>
        <w:t>would show the difference between projections based on constant interest rates and market rates (as at 4</w:t>
      </w:r>
      <w:r>
        <w:rPr>
          <w:spacing w:val="33"/>
          <w:sz w:val="24"/>
        </w:rPr>
        <w:t> </w:t>
      </w:r>
      <w:r>
        <w:rPr>
          <w:sz w:val="24"/>
        </w:rPr>
        <w:t>November).</w:t>
      </w:r>
    </w:p>
    <w:p>
      <w:pPr>
        <w:pStyle w:val="BodyText"/>
        <w:spacing w:before="2"/>
        <w:rPr>
          <w:sz w:val="36"/>
        </w:rPr>
      </w:pPr>
    </w:p>
    <w:p>
      <w:pPr>
        <w:pStyle w:val="ListParagraph"/>
        <w:numPr>
          <w:ilvl w:val="0"/>
          <w:numId w:val="1"/>
        </w:numPr>
        <w:tabs>
          <w:tab w:pos="470" w:val="left" w:leader="none"/>
        </w:tabs>
        <w:spacing w:line="360" w:lineRule="auto" w:before="0" w:after="0"/>
        <w:ind w:left="109" w:right="277" w:firstLine="0"/>
        <w:jc w:val="left"/>
        <w:rPr>
          <w:sz w:val="24"/>
        </w:rPr>
      </w:pPr>
      <w:r>
        <w:rPr>
          <w:sz w:val="24"/>
        </w:rPr>
        <w:t>The Committee discussed the predictions </w:t>
      </w:r>
      <w:r>
        <w:rPr>
          <w:spacing w:val="2"/>
          <w:sz w:val="24"/>
        </w:rPr>
        <w:t>of </w:t>
      </w:r>
      <w:r>
        <w:rPr>
          <w:sz w:val="24"/>
        </w:rPr>
        <w:t>a sample </w:t>
      </w:r>
      <w:r>
        <w:rPr>
          <w:spacing w:val="2"/>
          <w:sz w:val="24"/>
        </w:rPr>
        <w:t>of </w:t>
      </w:r>
      <w:r>
        <w:rPr>
          <w:spacing w:val="4"/>
          <w:sz w:val="24"/>
        </w:rPr>
        <w:t>outside </w:t>
      </w:r>
      <w:r>
        <w:rPr>
          <w:sz w:val="24"/>
        </w:rPr>
        <w:t>forecasters. The average forecast of GDP in the year </w:t>
      </w:r>
      <w:r>
        <w:rPr>
          <w:spacing w:val="2"/>
          <w:sz w:val="24"/>
        </w:rPr>
        <w:t>to </w:t>
      </w:r>
      <w:r>
        <w:rPr>
          <w:sz w:val="24"/>
        </w:rPr>
        <w:t>Q4 1999 was down by </w:t>
      </w:r>
      <w:r>
        <w:rPr>
          <w:spacing w:val="2"/>
          <w:sz w:val="24"/>
        </w:rPr>
        <w:t>one </w:t>
      </w:r>
      <w:r>
        <w:rPr>
          <w:sz w:val="24"/>
        </w:rPr>
        <w:t>percentage point since August. Most forecasters predicted recovery in 2000. Inflation profiles were generally lower than three months ago. </w:t>
      </w:r>
      <w:r>
        <w:rPr>
          <w:spacing w:val="2"/>
          <w:sz w:val="24"/>
        </w:rPr>
        <w:t>The </w:t>
      </w:r>
      <w:r>
        <w:rPr>
          <w:sz w:val="24"/>
        </w:rPr>
        <w:t>average </w:t>
      </w:r>
      <w:r>
        <w:rPr>
          <w:spacing w:val="2"/>
          <w:sz w:val="24"/>
        </w:rPr>
        <w:t>of </w:t>
      </w:r>
      <w:r>
        <w:rPr>
          <w:spacing w:val="4"/>
          <w:sz w:val="24"/>
        </w:rPr>
        <w:t>outside </w:t>
      </w:r>
      <w:r>
        <w:rPr>
          <w:sz w:val="24"/>
        </w:rPr>
        <w:t>forecasts was similar </w:t>
      </w:r>
      <w:r>
        <w:rPr>
          <w:spacing w:val="3"/>
          <w:sz w:val="24"/>
        </w:rPr>
        <w:t>to </w:t>
      </w:r>
      <w:r>
        <w:rPr>
          <w:sz w:val="24"/>
        </w:rPr>
        <w:t>the </w:t>
      </w:r>
      <w:r>
        <w:rPr>
          <w:spacing w:val="-5"/>
          <w:sz w:val="24"/>
        </w:rPr>
        <w:t>Bank’s </w:t>
      </w:r>
      <w:r>
        <w:rPr>
          <w:sz w:val="24"/>
        </w:rPr>
        <w:t>central</w:t>
      </w:r>
      <w:r>
        <w:rPr>
          <w:spacing w:val="16"/>
          <w:sz w:val="24"/>
        </w:rPr>
        <w:t> </w:t>
      </w:r>
      <w:r>
        <w:rPr>
          <w:sz w:val="24"/>
        </w:rPr>
        <w:t>projection.</w:t>
      </w:r>
    </w:p>
    <w:p>
      <w:pPr>
        <w:pStyle w:val="BodyText"/>
        <w:spacing w:before="3"/>
        <w:rPr>
          <w:sz w:val="36"/>
        </w:rPr>
      </w:pPr>
    </w:p>
    <w:p>
      <w:pPr>
        <w:pStyle w:val="Heading1"/>
        <w:spacing w:before="1"/>
      </w:pPr>
      <w:r>
        <w:rPr/>
        <w:t>Tactical considerations</w:t>
      </w:r>
    </w:p>
    <w:p>
      <w:pPr>
        <w:pStyle w:val="BodyText"/>
        <w:rPr>
          <w:b/>
          <w:sz w:val="26"/>
        </w:rPr>
      </w:pPr>
    </w:p>
    <w:p>
      <w:pPr>
        <w:pStyle w:val="BodyText"/>
        <w:spacing w:before="4"/>
        <w:rPr>
          <w:b/>
          <w:sz w:val="21"/>
        </w:rPr>
      </w:pPr>
    </w:p>
    <w:p>
      <w:pPr>
        <w:pStyle w:val="ListParagraph"/>
        <w:numPr>
          <w:ilvl w:val="0"/>
          <w:numId w:val="1"/>
        </w:numPr>
        <w:tabs>
          <w:tab w:pos="470" w:val="left" w:leader="none"/>
        </w:tabs>
        <w:spacing w:line="360" w:lineRule="auto" w:before="0" w:after="0"/>
        <w:ind w:left="109" w:right="455" w:firstLine="0"/>
        <w:jc w:val="left"/>
        <w:rPr>
          <w:sz w:val="24"/>
        </w:rPr>
      </w:pPr>
      <w:r>
        <w:rPr>
          <w:sz w:val="24"/>
        </w:rPr>
        <w:t>While </w:t>
      </w:r>
      <w:r>
        <w:rPr>
          <w:spacing w:val="2"/>
          <w:sz w:val="24"/>
        </w:rPr>
        <w:t>reiterating </w:t>
      </w:r>
      <w:r>
        <w:rPr>
          <w:sz w:val="24"/>
        </w:rPr>
        <w:t>its earlier expressed view that there could be no mechanical </w:t>
      </w:r>
      <w:r>
        <w:rPr>
          <w:spacing w:val="3"/>
          <w:sz w:val="24"/>
        </w:rPr>
        <w:t>or </w:t>
      </w:r>
      <w:r>
        <w:rPr>
          <w:sz w:val="24"/>
        </w:rPr>
        <w:t>precise link between</w:t>
      </w:r>
      <w:r>
        <w:rPr>
          <w:spacing w:val="-9"/>
          <w:sz w:val="24"/>
        </w:rPr>
        <w:t> </w:t>
      </w:r>
      <w:r>
        <w:rPr>
          <w:sz w:val="24"/>
        </w:rPr>
        <w:t>the</w:t>
      </w:r>
      <w:r>
        <w:rPr>
          <w:spacing w:val="-9"/>
          <w:sz w:val="24"/>
        </w:rPr>
        <w:t> </w:t>
      </w:r>
      <w:r>
        <w:rPr>
          <w:sz w:val="24"/>
        </w:rPr>
        <w:t>forecast</w:t>
      </w:r>
      <w:r>
        <w:rPr>
          <w:spacing w:val="-5"/>
          <w:sz w:val="24"/>
        </w:rPr>
        <w:t> </w:t>
      </w:r>
      <w:r>
        <w:rPr>
          <w:sz w:val="24"/>
        </w:rPr>
        <w:t>and</w:t>
      </w:r>
      <w:r>
        <w:rPr>
          <w:spacing w:val="-9"/>
          <w:sz w:val="24"/>
        </w:rPr>
        <w:t> </w:t>
      </w:r>
      <w:r>
        <w:rPr>
          <w:sz w:val="24"/>
        </w:rPr>
        <w:t>policy</w:t>
      </w:r>
      <w:r>
        <w:rPr>
          <w:spacing w:val="-8"/>
          <w:sz w:val="24"/>
        </w:rPr>
        <w:t> </w:t>
      </w:r>
      <w:r>
        <w:rPr>
          <w:sz w:val="24"/>
        </w:rPr>
        <w:t>settings,</w:t>
      </w:r>
      <w:r>
        <w:rPr>
          <w:spacing w:val="-9"/>
          <w:sz w:val="24"/>
        </w:rPr>
        <w:t> </w:t>
      </w:r>
      <w:r>
        <w:rPr>
          <w:sz w:val="24"/>
        </w:rPr>
        <w:t>the</w:t>
      </w:r>
      <w:r>
        <w:rPr>
          <w:spacing w:val="-9"/>
          <w:sz w:val="24"/>
        </w:rPr>
        <w:t> </w:t>
      </w:r>
      <w:r>
        <w:rPr>
          <w:sz w:val="24"/>
        </w:rPr>
        <w:t>Committee</w:t>
      </w:r>
      <w:r>
        <w:rPr>
          <w:spacing w:val="-9"/>
          <w:sz w:val="24"/>
        </w:rPr>
        <w:t> </w:t>
      </w:r>
      <w:r>
        <w:rPr>
          <w:sz w:val="24"/>
        </w:rPr>
        <w:t>agreed</w:t>
      </w:r>
      <w:r>
        <w:rPr>
          <w:spacing w:val="-9"/>
          <w:sz w:val="24"/>
        </w:rPr>
        <w:t> </w:t>
      </w:r>
      <w:r>
        <w:rPr>
          <w:sz w:val="24"/>
        </w:rPr>
        <w:t>that</w:t>
      </w:r>
      <w:r>
        <w:rPr>
          <w:spacing w:val="-4"/>
          <w:sz w:val="24"/>
        </w:rPr>
        <w:t> </w:t>
      </w:r>
      <w:r>
        <w:rPr>
          <w:sz w:val="24"/>
        </w:rPr>
        <w:t>its</w:t>
      </w:r>
      <w:r>
        <w:rPr>
          <w:spacing w:val="-9"/>
          <w:sz w:val="24"/>
        </w:rPr>
        <w:t> </w:t>
      </w:r>
      <w:r>
        <w:rPr>
          <w:sz w:val="24"/>
        </w:rPr>
        <w:t>latest</w:t>
      </w:r>
      <w:r>
        <w:rPr>
          <w:spacing w:val="-5"/>
          <w:sz w:val="24"/>
        </w:rPr>
        <w:t> </w:t>
      </w:r>
      <w:r>
        <w:rPr>
          <w:sz w:val="24"/>
        </w:rPr>
        <w:t>forecast</w:t>
      </w:r>
      <w:r>
        <w:rPr>
          <w:spacing w:val="-5"/>
          <w:sz w:val="24"/>
        </w:rPr>
        <w:t> </w:t>
      </w:r>
      <w:r>
        <w:rPr>
          <w:sz w:val="24"/>
        </w:rPr>
        <w:t>clearly</w:t>
      </w:r>
      <w:r>
        <w:rPr>
          <w:spacing w:val="-9"/>
          <w:sz w:val="24"/>
        </w:rPr>
        <w:t> </w:t>
      </w:r>
      <w:r>
        <w:rPr>
          <w:sz w:val="24"/>
        </w:rPr>
        <w:t>pointed </w:t>
      </w:r>
      <w:r>
        <w:rPr>
          <w:spacing w:val="3"/>
          <w:sz w:val="24"/>
        </w:rPr>
        <w:t>to </w:t>
      </w:r>
      <w:r>
        <w:rPr>
          <w:sz w:val="24"/>
        </w:rPr>
        <w:t>a further cut in </w:t>
      </w:r>
      <w:r>
        <w:rPr>
          <w:spacing w:val="5"/>
          <w:sz w:val="24"/>
        </w:rPr>
        <w:t>official </w:t>
      </w:r>
      <w:r>
        <w:rPr>
          <w:sz w:val="24"/>
        </w:rPr>
        <w:t>interest rates. Before turning </w:t>
      </w:r>
      <w:r>
        <w:rPr>
          <w:spacing w:val="3"/>
          <w:sz w:val="24"/>
        </w:rPr>
        <w:t>to </w:t>
      </w:r>
      <w:r>
        <w:rPr>
          <w:sz w:val="24"/>
        </w:rPr>
        <w:t>the immediate policy decision, members first discussed a number </w:t>
      </w:r>
      <w:r>
        <w:rPr>
          <w:spacing w:val="3"/>
          <w:sz w:val="24"/>
        </w:rPr>
        <w:t>of </w:t>
      </w:r>
      <w:r>
        <w:rPr>
          <w:sz w:val="24"/>
        </w:rPr>
        <w:t>tactical</w:t>
      </w:r>
      <w:r>
        <w:rPr>
          <w:spacing w:val="20"/>
          <w:sz w:val="24"/>
        </w:rPr>
        <w:t> </w:t>
      </w:r>
      <w:r>
        <w:rPr>
          <w:sz w:val="24"/>
        </w:rPr>
        <w:t>considerations.</w:t>
      </w:r>
    </w:p>
    <w:p>
      <w:pPr>
        <w:pStyle w:val="BodyText"/>
        <w:spacing w:before="4"/>
        <w:rPr>
          <w:sz w:val="36"/>
        </w:rPr>
      </w:pPr>
    </w:p>
    <w:p>
      <w:pPr>
        <w:pStyle w:val="ListParagraph"/>
        <w:numPr>
          <w:ilvl w:val="0"/>
          <w:numId w:val="1"/>
        </w:numPr>
        <w:tabs>
          <w:tab w:pos="470" w:val="left" w:leader="none"/>
        </w:tabs>
        <w:spacing w:line="360" w:lineRule="auto" w:before="0" w:after="0"/>
        <w:ind w:left="109" w:right="346" w:firstLine="0"/>
        <w:jc w:val="left"/>
        <w:rPr>
          <w:sz w:val="24"/>
        </w:rPr>
      </w:pPr>
      <w:r>
        <w:rPr>
          <w:sz w:val="24"/>
        </w:rPr>
        <w:t>Was there a case for delaying part </w:t>
      </w:r>
      <w:r>
        <w:rPr>
          <w:spacing w:val="2"/>
          <w:sz w:val="24"/>
        </w:rPr>
        <w:t>of </w:t>
      </w:r>
      <w:r>
        <w:rPr>
          <w:sz w:val="24"/>
        </w:rPr>
        <w:t>any desired rate cut </w:t>
      </w:r>
      <w:r>
        <w:rPr>
          <w:spacing w:val="2"/>
          <w:sz w:val="24"/>
        </w:rPr>
        <w:t>on </w:t>
      </w:r>
      <w:r>
        <w:rPr>
          <w:sz w:val="24"/>
        </w:rPr>
        <w:t>the grounds that some </w:t>
      </w:r>
      <w:r>
        <w:rPr>
          <w:spacing w:val="2"/>
          <w:sz w:val="24"/>
        </w:rPr>
        <w:t>of </w:t>
      </w:r>
      <w:r>
        <w:rPr>
          <w:sz w:val="24"/>
        </w:rPr>
        <w:t>the uncertainty about the earnings data should be resolved by the December </w:t>
      </w:r>
      <w:r>
        <w:rPr>
          <w:spacing w:val="2"/>
          <w:sz w:val="24"/>
        </w:rPr>
        <w:t>or </w:t>
      </w:r>
      <w:r>
        <w:rPr>
          <w:sz w:val="24"/>
        </w:rPr>
        <w:t>January meetings? </w:t>
      </w:r>
      <w:r>
        <w:rPr>
          <w:spacing w:val="2"/>
          <w:sz w:val="24"/>
        </w:rPr>
        <w:t>The </w:t>
      </w:r>
      <w:r>
        <w:rPr>
          <w:sz w:val="24"/>
        </w:rPr>
        <w:t>Committee</w:t>
      </w:r>
      <w:r>
        <w:rPr>
          <w:spacing w:val="-8"/>
          <w:sz w:val="24"/>
        </w:rPr>
        <w:t> </w:t>
      </w:r>
      <w:r>
        <w:rPr>
          <w:sz w:val="24"/>
        </w:rPr>
        <w:t>agreed</w:t>
      </w:r>
      <w:r>
        <w:rPr>
          <w:spacing w:val="-8"/>
          <w:sz w:val="24"/>
        </w:rPr>
        <w:t> </w:t>
      </w:r>
      <w:r>
        <w:rPr>
          <w:sz w:val="24"/>
        </w:rPr>
        <w:t>that</w:t>
      </w:r>
      <w:r>
        <w:rPr>
          <w:spacing w:val="-3"/>
          <w:sz w:val="24"/>
        </w:rPr>
        <w:t> </w:t>
      </w:r>
      <w:r>
        <w:rPr>
          <w:sz w:val="24"/>
        </w:rPr>
        <w:t>this</w:t>
      </w:r>
      <w:r>
        <w:rPr>
          <w:spacing w:val="-8"/>
          <w:sz w:val="24"/>
        </w:rPr>
        <w:t> </w:t>
      </w:r>
      <w:r>
        <w:rPr>
          <w:sz w:val="24"/>
        </w:rPr>
        <w:t>should</w:t>
      </w:r>
      <w:r>
        <w:rPr>
          <w:spacing w:val="-8"/>
          <w:sz w:val="24"/>
        </w:rPr>
        <w:t> </w:t>
      </w:r>
      <w:r>
        <w:rPr>
          <w:sz w:val="24"/>
        </w:rPr>
        <w:t>not</w:t>
      </w:r>
      <w:r>
        <w:rPr>
          <w:spacing w:val="-4"/>
          <w:sz w:val="24"/>
        </w:rPr>
        <w:t> </w:t>
      </w:r>
      <w:r>
        <w:rPr>
          <w:sz w:val="24"/>
        </w:rPr>
        <w:t>affect</w:t>
      </w:r>
      <w:r>
        <w:rPr>
          <w:spacing w:val="-4"/>
          <w:sz w:val="24"/>
        </w:rPr>
        <w:t> </w:t>
      </w:r>
      <w:r>
        <w:rPr>
          <w:sz w:val="24"/>
        </w:rPr>
        <w:t>its</w:t>
      </w:r>
      <w:r>
        <w:rPr>
          <w:spacing w:val="-8"/>
          <w:sz w:val="24"/>
        </w:rPr>
        <w:t> </w:t>
      </w:r>
      <w:r>
        <w:rPr>
          <w:sz w:val="24"/>
        </w:rPr>
        <w:t>immediate</w:t>
      </w:r>
      <w:r>
        <w:rPr>
          <w:spacing w:val="-8"/>
          <w:sz w:val="24"/>
        </w:rPr>
        <w:t> </w:t>
      </w:r>
      <w:r>
        <w:rPr>
          <w:sz w:val="24"/>
        </w:rPr>
        <w:t>decision.</w:t>
      </w:r>
      <w:r>
        <w:rPr>
          <w:spacing w:val="44"/>
          <w:sz w:val="24"/>
        </w:rPr>
        <w:t> </w:t>
      </w:r>
      <w:r>
        <w:rPr>
          <w:sz w:val="24"/>
        </w:rPr>
        <w:t>It</w:t>
      </w:r>
      <w:r>
        <w:rPr>
          <w:spacing w:val="-6"/>
          <w:sz w:val="24"/>
        </w:rPr>
        <w:t> </w:t>
      </w:r>
      <w:r>
        <w:rPr>
          <w:sz w:val="24"/>
        </w:rPr>
        <w:t>would</w:t>
      </w:r>
      <w:r>
        <w:rPr>
          <w:spacing w:val="-8"/>
          <w:sz w:val="24"/>
        </w:rPr>
        <w:t> </w:t>
      </w:r>
      <w:r>
        <w:rPr>
          <w:sz w:val="24"/>
        </w:rPr>
        <w:t>need</w:t>
      </w:r>
      <w:r>
        <w:rPr>
          <w:spacing w:val="-8"/>
          <w:sz w:val="24"/>
        </w:rPr>
        <w:t> </w:t>
      </w:r>
      <w:r>
        <w:rPr>
          <w:spacing w:val="3"/>
          <w:sz w:val="24"/>
        </w:rPr>
        <w:t>to</w:t>
      </w:r>
      <w:r>
        <w:rPr>
          <w:spacing w:val="-3"/>
          <w:sz w:val="24"/>
        </w:rPr>
        <w:t> </w:t>
      </w:r>
      <w:r>
        <w:rPr>
          <w:sz w:val="24"/>
        </w:rPr>
        <w:t>take</w:t>
      </w:r>
      <w:r>
        <w:rPr>
          <w:spacing w:val="-8"/>
          <w:sz w:val="24"/>
        </w:rPr>
        <w:t> </w:t>
      </w:r>
      <w:r>
        <w:rPr>
          <w:sz w:val="24"/>
        </w:rPr>
        <w:t>account</w:t>
      </w:r>
      <w:r>
        <w:rPr>
          <w:spacing w:val="-3"/>
          <w:sz w:val="24"/>
        </w:rPr>
        <w:t> </w:t>
      </w:r>
      <w:r>
        <w:rPr>
          <w:spacing w:val="3"/>
          <w:sz w:val="24"/>
        </w:rPr>
        <w:t>of </w:t>
      </w:r>
      <w:r>
        <w:rPr>
          <w:sz w:val="24"/>
        </w:rPr>
        <w:t>the new information about earnings as and when it became available, changing interest </w:t>
      </w:r>
      <w:r>
        <w:rPr>
          <w:spacing w:val="2"/>
          <w:sz w:val="24"/>
        </w:rPr>
        <w:t>rates </w:t>
      </w:r>
      <w:r>
        <w:rPr>
          <w:sz w:val="24"/>
        </w:rPr>
        <w:t>then if necessary.</w:t>
      </w:r>
    </w:p>
    <w:p>
      <w:pPr>
        <w:pStyle w:val="BodyText"/>
        <w:spacing w:before="9"/>
        <w:rPr>
          <w:sz w:val="35"/>
        </w:rPr>
      </w:pPr>
    </w:p>
    <w:p>
      <w:pPr>
        <w:pStyle w:val="ListParagraph"/>
        <w:numPr>
          <w:ilvl w:val="0"/>
          <w:numId w:val="1"/>
        </w:numPr>
        <w:tabs>
          <w:tab w:pos="470" w:val="left" w:leader="none"/>
        </w:tabs>
        <w:spacing w:line="360" w:lineRule="auto" w:before="0" w:after="0"/>
        <w:ind w:left="109" w:right="338" w:firstLine="0"/>
        <w:jc w:val="left"/>
        <w:rPr>
          <w:sz w:val="24"/>
        </w:rPr>
      </w:pPr>
      <w:r>
        <w:rPr>
          <w:sz w:val="24"/>
        </w:rPr>
        <w:t>What would be the impact </w:t>
      </w:r>
      <w:r>
        <w:rPr>
          <w:spacing w:val="2"/>
          <w:sz w:val="24"/>
        </w:rPr>
        <w:t>of </w:t>
      </w:r>
      <w:r>
        <w:rPr>
          <w:sz w:val="24"/>
        </w:rPr>
        <w:t>different sized cuts </w:t>
      </w:r>
      <w:r>
        <w:rPr>
          <w:spacing w:val="2"/>
          <w:sz w:val="24"/>
        </w:rPr>
        <w:t>on </w:t>
      </w:r>
      <w:r>
        <w:rPr>
          <w:sz w:val="24"/>
        </w:rPr>
        <w:t>confidence and expectations in the real economy and financial markets? A </w:t>
      </w:r>
      <w:r>
        <w:rPr>
          <w:spacing w:val="2"/>
          <w:sz w:val="24"/>
        </w:rPr>
        <w:t>range </w:t>
      </w:r>
      <w:r>
        <w:rPr>
          <w:spacing w:val="3"/>
          <w:sz w:val="24"/>
        </w:rPr>
        <w:t>of </w:t>
      </w:r>
      <w:r>
        <w:rPr>
          <w:sz w:val="24"/>
        </w:rPr>
        <w:t>views was expressed </w:t>
      </w:r>
      <w:r>
        <w:rPr>
          <w:spacing w:val="3"/>
          <w:sz w:val="24"/>
        </w:rPr>
        <w:t>on </w:t>
      </w:r>
      <w:r>
        <w:rPr>
          <w:sz w:val="24"/>
        </w:rPr>
        <w:t>this. One possible view was that,</w:t>
      </w:r>
      <w:r>
        <w:rPr>
          <w:spacing w:val="-3"/>
          <w:sz w:val="24"/>
        </w:rPr>
        <w:t> </w:t>
      </w:r>
      <w:r>
        <w:rPr>
          <w:sz w:val="24"/>
        </w:rPr>
        <w:t>taken</w:t>
      </w:r>
      <w:r>
        <w:rPr>
          <w:spacing w:val="-7"/>
          <w:sz w:val="24"/>
        </w:rPr>
        <w:t> </w:t>
      </w:r>
      <w:r>
        <w:rPr>
          <w:sz w:val="24"/>
        </w:rPr>
        <w:t>in</w:t>
      </w:r>
      <w:r>
        <w:rPr>
          <w:spacing w:val="-8"/>
          <w:sz w:val="24"/>
        </w:rPr>
        <w:t> </w:t>
      </w:r>
      <w:r>
        <w:rPr>
          <w:sz w:val="24"/>
        </w:rPr>
        <w:t>isolation,</w:t>
      </w:r>
      <w:r>
        <w:rPr>
          <w:spacing w:val="-7"/>
          <w:sz w:val="24"/>
        </w:rPr>
        <w:t> </w:t>
      </w:r>
      <w:r>
        <w:rPr>
          <w:sz w:val="24"/>
        </w:rPr>
        <w:t>a</w:t>
      </w:r>
      <w:r>
        <w:rPr>
          <w:spacing w:val="-7"/>
          <w:sz w:val="24"/>
        </w:rPr>
        <w:t> </w:t>
      </w:r>
      <w:r>
        <w:rPr>
          <w:sz w:val="24"/>
        </w:rPr>
        <w:t>cut</w:t>
      </w:r>
      <w:r>
        <w:rPr>
          <w:spacing w:val="-3"/>
          <w:sz w:val="24"/>
        </w:rPr>
        <w:t> </w:t>
      </w:r>
      <w:r>
        <w:rPr>
          <w:spacing w:val="2"/>
          <w:sz w:val="24"/>
        </w:rPr>
        <w:t>of</w:t>
      </w:r>
      <w:r>
        <w:rPr>
          <w:spacing w:val="-4"/>
          <w:sz w:val="24"/>
        </w:rPr>
        <w:t> </w:t>
      </w:r>
      <w:r>
        <w:rPr>
          <w:sz w:val="24"/>
        </w:rPr>
        <w:t>more</w:t>
      </w:r>
      <w:r>
        <w:rPr>
          <w:spacing w:val="-7"/>
          <w:sz w:val="24"/>
        </w:rPr>
        <w:t> </w:t>
      </w:r>
      <w:r>
        <w:rPr>
          <w:sz w:val="24"/>
        </w:rPr>
        <w:t>than</w:t>
      </w:r>
      <w:r>
        <w:rPr>
          <w:spacing w:val="-7"/>
          <w:sz w:val="24"/>
        </w:rPr>
        <w:t> </w:t>
      </w:r>
      <w:r>
        <w:rPr>
          <w:sz w:val="24"/>
        </w:rPr>
        <w:t>25</w:t>
      </w:r>
      <w:r>
        <w:rPr>
          <w:spacing w:val="10"/>
          <w:sz w:val="24"/>
        </w:rPr>
        <w:t> </w:t>
      </w:r>
      <w:r>
        <w:rPr>
          <w:sz w:val="24"/>
        </w:rPr>
        <w:t>basis</w:t>
      </w:r>
      <w:r>
        <w:rPr>
          <w:spacing w:val="-6"/>
          <w:sz w:val="24"/>
        </w:rPr>
        <w:t> </w:t>
      </w:r>
      <w:r>
        <w:rPr>
          <w:sz w:val="24"/>
        </w:rPr>
        <w:t>points</w:t>
      </w:r>
      <w:r>
        <w:rPr>
          <w:spacing w:val="-5"/>
          <w:sz w:val="24"/>
        </w:rPr>
        <w:t> </w:t>
      </w:r>
      <w:r>
        <w:rPr>
          <w:sz w:val="24"/>
        </w:rPr>
        <w:t>might</w:t>
      </w:r>
      <w:r>
        <w:rPr>
          <w:spacing w:val="-1"/>
          <w:sz w:val="24"/>
        </w:rPr>
        <w:t> </w:t>
      </w:r>
      <w:r>
        <w:rPr>
          <w:sz w:val="24"/>
        </w:rPr>
        <w:t>create</w:t>
      </w:r>
      <w:r>
        <w:rPr>
          <w:spacing w:val="-5"/>
          <w:sz w:val="24"/>
        </w:rPr>
        <w:t> </w:t>
      </w:r>
      <w:r>
        <w:rPr>
          <w:sz w:val="24"/>
        </w:rPr>
        <w:t>the</w:t>
      </w:r>
      <w:r>
        <w:rPr>
          <w:spacing w:val="-5"/>
          <w:sz w:val="24"/>
        </w:rPr>
        <w:t> </w:t>
      </w:r>
      <w:r>
        <w:rPr>
          <w:sz w:val="24"/>
        </w:rPr>
        <w:t>misleading</w:t>
      </w:r>
      <w:r>
        <w:rPr>
          <w:spacing w:val="-6"/>
          <w:sz w:val="24"/>
        </w:rPr>
        <w:t> </w:t>
      </w:r>
      <w:r>
        <w:rPr>
          <w:sz w:val="24"/>
        </w:rPr>
        <w:t>impression</w:t>
      </w:r>
      <w:r>
        <w:rPr>
          <w:spacing w:val="-5"/>
          <w:sz w:val="24"/>
        </w:rPr>
        <w:t> </w:t>
      </w:r>
      <w:r>
        <w:rPr>
          <w:sz w:val="24"/>
        </w:rPr>
        <w:t>that the </w:t>
      </w:r>
      <w:r>
        <w:rPr>
          <w:spacing w:val="4"/>
          <w:sz w:val="24"/>
        </w:rPr>
        <w:t>outlook </w:t>
      </w:r>
      <w:r>
        <w:rPr>
          <w:sz w:val="24"/>
        </w:rPr>
        <w:t>was worse than implied by the Committee’s central projection on the grounds</w:t>
      </w:r>
      <w:r>
        <w:rPr>
          <w:spacing w:val="-39"/>
          <w:sz w:val="24"/>
        </w:rPr>
        <w:t> </w:t>
      </w:r>
      <w:r>
        <w:rPr>
          <w:sz w:val="24"/>
        </w:rPr>
        <w:t>that</w:t>
      </w:r>
    </w:p>
    <w:p>
      <w:pPr>
        <w:pStyle w:val="ListParagraph"/>
        <w:numPr>
          <w:ilvl w:val="0"/>
          <w:numId w:val="2"/>
        </w:numPr>
        <w:tabs>
          <w:tab w:pos="398" w:val="left" w:leader="none"/>
        </w:tabs>
        <w:spacing w:line="240" w:lineRule="auto" w:before="0" w:after="0"/>
        <w:ind w:left="397" w:right="0" w:hanging="289"/>
        <w:jc w:val="left"/>
        <w:rPr>
          <w:sz w:val="24"/>
        </w:rPr>
      </w:pPr>
      <w:r>
        <w:rPr>
          <w:sz w:val="24"/>
        </w:rPr>
        <w:t>financial markets thought the most likely </w:t>
      </w:r>
      <w:r>
        <w:rPr>
          <w:spacing w:val="4"/>
          <w:sz w:val="24"/>
        </w:rPr>
        <w:t>outcome </w:t>
      </w:r>
      <w:r>
        <w:rPr>
          <w:spacing w:val="2"/>
          <w:sz w:val="24"/>
        </w:rPr>
        <w:t>of </w:t>
      </w:r>
      <w:r>
        <w:rPr>
          <w:sz w:val="24"/>
        </w:rPr>
        <w:t>the meeting was a cut </w:t>
      </w:r>
      <w:r>
        <w:rPr>
          <w:spacing w:val="2"/>
          <w:sz w:val="24"/>
        </w:rPr>
        <w:t>of </w:t>
      </w:r>
      <w:r>
        <w:rPr>
          <w:sz w:val="24"/>
        </w:rPr>
        <w:t>25 basis points;</w:t>
      </w:r>
      <w:r>
        <w:rPr>
          <w:spacing w:val="7"/>
          <w:sz w:val="24"/>
        </w:rPr>
        <w:t> </w:t>
      </w:r>
      <w:r>
        <w:rPr>
          <w:sz w:val="24"/>
        </w:rPr>
        <w:t>and</w:t>
      </w:r>
    </w:p>
    <w:p>
      <w:pPr>
        <w:spacing w:after="0" w:line="24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ListParagraph"/>
        <w:numPr>
          <w:ilvl w:val="0"/>
          <w:numId w:val="2"/>
        </w:numPr>
        <w:tabs>
          <w:tab w:pos="458" w:val="left" w:leader="none"/>
        </w:tabs>
        <w:spacing w:line="360" w:lineRule="auto" w:before="90" w:after="0"/>
        <w:ind w:left="109" w:right="259" w:firstLine="0"/>
        <w:jc w:val="left"/>
        <w:rPr>
          <w:sz w:val="24"/>
        </w:rPr>
      </w:pPr>
      <w:r>
        <w:rPr>
          <w:sz w:val="24"/>
        </w:rPr>
        <w:t>the Committee had so far moved (in both directions) in steps </w:t>
      </w:r>
      <w:r>
        <w:rPr>
          <w:spacing w:val="2"/>
          <w:sz w:val="24"/>
        </w:rPr>
        <w:t>of </w:t>
      </w:r>
      <w:r>
        <w:rPr>
          <w:sz w:val="24"/>
        </w:rPr>
        <w:t>25 basis points. But, against this, any move would in fact be followed by publication </w:t>
      </w:r>
      <w:r>
        <w:rPr>
          <w:spacing w:val="3"/>
          <w:sz w:val="24"/>
        </w:rPr>
        <w:t>of </w:t>
      </w:r>
      <w:r>
        <w:rPr>
          <w:sz w:val="24"/>
        </w:rPr>
        <w:t>the </w:t>
      </w:r>
      <w:r>
        <w:rPr>
          <w:i/>
          <w:sz w:val="24"/>
        </w:rPr>
        <w:t>Inflation Report </w:t>
      </w:r>
      <w:r>
        <w:rPr>
          <w:sz w:val="24"/>
        </w:rPr>
        <w:t>a week later. Whatever the Committee’s decision, policy would then be seen in the light </w:t>
      </w:r>
      <w:r>
        <w:rPr>
          <w:spacing w:val="3"/>
          <w:sz w:val="24"/>
        </w:rPr>
        <w:t>of </w:t>
      </w:r>
      <w:r>
        <w:rPr>
          <w:sz w:val="24"/>
        </w:rPr>
        <w:t>its forecast for</w:t>
      </w:r>
      <w:r>
        <w:rPr>
          <w:spacing w:val="2"/>
          <w:sz w:val="24"/>
        </w:rPr>
        <w:t> </w:t>
      </w:r>
      <w:r>
        <w:rPr>
          <w:sz w:val="24"/>
        </w:rPr>
        <w:t>inflation.</w:t>
      </w:r>
    </w:p>
    <w:p>
      <w:pPr>
        <w:pStyle w:val="BodyText"/>
        <w:rPr>
          <w:sz w:val="36"/>
        </w:rPr>
      </w:pPr>
    </w:p>
    <w:p>
      <w:pPr>
        <w:pStyle w:val="ListParagraph"/>
        <w:numPr>
          <w:ilvl w:val="0"/>
          <w:numId w:val="1"/>
        </w:numPr>
        <w:tabs>
          <w:tab w:pos="533" w:val="left" w:leader="none"/>
        </w:tabs>
        <w:spacing w:line="360" w:lineRule="auto" w:before="0" w:after="0"/>
        <w:ind w:left="109" w:right="472" w:firstLine="0"/>
        <w:jc w:val="left"/>
        <w:rPr>
          <w:sz w:val="24"/>
        </w:rPr>
      </w:pPr>
      <w:r>
        <w:rPr>
          <w:sz w:val="24"/>
        </w:rPr>
        <w:t>A</w:t>
      </w:r>
      <w:r>
        <w:rPr>
          <w:spacing w:val="-6"/>
          <w:sz w:val="24"/>
        </w:rPr>
        <w:t> </w:t>
      </w:r>
      <w:r>
        <w:rPr>
          <w:sz w:val="24"/>
        </w:rPr>
        <w:t>second</w:t>
      </w:r>
      <w:r>
        <w:rPr>
          <w:spacing w:val="-5"/>
          <w:sz w:val="24"/>
        </w:rPr>
        <w:t> </w:t>
      </w:r>
      <w:r>
        <w:rPr>
          <w:sz w:val="24"/>
        </w:rPr>
        <w:t>possible</w:t>
      </w:r>
      <w:r>
        <w:rPr>
          <w:spacing w:val="-5"/>
          <w:sz w:val="24"/>
        </w:rPr>
        <w:t> </w:t>
      </w:r>
      <w:r>
        <w:rPr>
          <w:sz w:val="24"/>
        </w:rPr>
        <w:t>view</w:t>
      </w:r>
      <w:r>
        <w:rPr>
          <w:spacing w:val="-5"/>
          <w:sz w:val="24"/>
        </w:rPr>
        <w:t> </w:t>
      </w:r>
      <w:r>
        <w:rPr>
          <w:sz w:val="24"/>
        </w:rPr>
        <w:t>was</w:t>
      </w:r>
      <w:r>
        <w:rPr>
          <w:spacing w:val="-6"/>
          <w:sz w:val="24"/>
        </w:rPr>
        <w:t> </w:t>
      </w:r>
      <w:r>
        <w:rPr>
          <w:sz w:val="24"/>
        </w:rPr>
        <w:t>that there</w:t>
      </w:r>
      <w:r>
        <w:rPr>
          <w:spacing w:val="-5"/>
          <w:sz w:val="24"/>
        </w:rPr>
        <w:t> </w:t>
      </w:r>
      <w:r>
        <w:rPr>
          <w:sz w:val="24"/>
        </w:rPr>
        <w:t>would</w:t>
      </w:r>
      <w:r>
        <w:rPr>
          <w:spacing w:val="-5"/>
          <w:sz w:val="24"/>
        </w:rPr>
        <w:t> </w:t>
      </w:r>
      <w:r>
        <w:rPr>
          <w:sz w:val="24"/>
        </w:rPr>
        <w:t>be</w:t>
      </w:r>
      <w:r>
        <w:rPr>
          <w:spacing w:val="-5"/>
          <w:sz w:val="24"/>
        </w:rPr>
        <w:t> </w:t>
      </w:r>
      <w:r>
        <w:rPr>
          <w:sz w:val="24"/>
        </w:rPr>
        <w:t>positive</w:t>
      </w:r>
      <w:r>
        <w:rPr>
          <w:spacing w:val="-5"/>
          <w:sz w:val="24"/>
        </w:rPr>
        <w:t> </w:t>
      </w:r>
      <w:r>
        <w:rPr>
          <w:sz w:val="24"/>
        </w:rPr>
        <w:t>merit</w:t>
      </w:r>
      <w:r>
        <w:rPr>
          <w:spacing w:val="-1"/>
          <w:sz w:val="24"/>
        </w:rPr>
        <w:t> </w:t>
      </w:r>
      <w:r>
        <w:rPr>
          <w:sz w:val="24"/>
        </w:rPr>
        <w:t>in</w:t>
      </w:r>
      <w:r>
        <w:rPr>
          <w:spacing w:val="-5"/>
          <w:sz w:val="24"/>
        </w:rPr>
        <w:t> </w:t>
      </w:r>
      <w:r>
        <w:rPr>
          <w:sz w:val="24"/>
        </w:rPr>
        <w:t>moving</w:t>
      </w:r>
      <w:r>
        <w:rPr>
          <w:spacing w:val="-6"/>
          <w:sz w:val="24"/>
        </w:rPr>
        <w:t> </w:t>
      </w:r>
      <w:r>
        <w:rPr>
          <w:sz w:val="24"/>
        </w:rPr>
        <w:t>by</w:t>
      </w:r>
      <w:r>
        <w:rPr>
          <w:spacing w:val="-5"/>
          <w:sz w:val="24"/>
        </w:rPr>
        <w:t> </w:t>
      </w:r>
      <w:r>
        <w:rPr>
          <w:sz w:val="24"/>
        </w:rPr>
        <w:t>more</w:t>
      </w:r>
      <w:r>
        <w:rPr>
          <w:spacing w:val="-5"/>
          <w:sz w:val="24"/>
        </w:rPr>
        <w:t> </w:t>
      </w:r>
      <w:r>
        <w:rPr>
          <w:sz w:val="24"/>
        </w:rPr>
        <w:t>than</w:t>
      </w:r>
      <w:r>
        <w:rPr>
          <w:spacing w:val="-5"/>
          <w:sz w:val="24"/>
        </w:rPr>
        <w:t> </w:t>
      </w:r>
      <w:r>
        <w:rPr>
          <w:sz w:val="24"/>
        </w:rPr>
        <w:t>25</w:t>
      </w:r>
      <w:r>
        <w:rPr>
          <w:spacing w:val="-6"/>
          <w:sz w:val="24"/>
        </w:rPr>
        <w:t> </w:t>
      </w:r>
      <w:r>
        <w:rPr>
          <w:sz w:val="24"/>
        </w:rPr>
        <w:t>basis points in </w:t>
      </w:r>
      <w:r>
        <w:rPr>
          <w:spacing w:val="4"/>
          <w:sz w:val="24"/>
        </w:rPr>
        <w:t>order </w:t>
      </w:r>
      <w:r>
        <w:rPr>
          <w:spacing w:val="2"/>
          <w:sz w:val="24"/>
        </w:rPr>
        <w:t>to </w:t>
      </w:r>
      <w:r>
        <w:rPr>
          <w:sz w:val="24"/>
        </w:rPr>
        <w:t>display that, as the Committee had said before, it was prepared </w:t>
      </w:r>
      <w:r>
        <w:rPr>
          <w:spacing w:val="2"/>
          <w:sz w:val="24"/>
        </w:rPr>
        <w:t>to </w:t>
      </w:r>
      <w:r>
        <w:rPr>
          <w:sz w:val="24"/>
        </w:rPr>
        <w:t>move in larger steps. The Committee agreed that while that might be a welcome by-product </w:t>
      </w:r>
      <w:r>
        <w:rPr>
          <w:spacing w:val="2"/>
          <w:sz w:val="24"/>
        </w:rPr>
        <w:t>of </w:t>
      </w:r>
      <w:r>
        <w:rPr>
          <w:sz w:val="24"/>
        </w:rPr>
        <w:t>a cut </w:t>
      </w:r>
      <w:r>
        <w:rPr>
          <w:spacing w:val="2"/>
          <w:sz w:val="24"/>
        </w:rPr>
        <w:t>of </w:t>
      </w:r>
      <w:r>
        <w:rPr>
          <w:sz w:val="24"/>
        </w:rPr>
        <w:t>more</w:t>
      </w:r>
      <w:r>
        <w:rPr>
          <w:spacing w:val="-11"/>
          <w:sz w:val="24"/>
        </w:rPr>
        <w:t> </w:t>
      </w:r>
      <w:r>
        <w:rPr>
          <w:sz w:val="24"/>
        </w:rPr>
        <w:t>than</w:t>
      </w:r>
    </w:p>
    <w:p>
      <w:pPr>
        <w:pStyle w:val="BodyText"/>
        <w:spacing w:line="360" w:lineRule="auto" w:before="1"/>
        <w:ind w:left="109" w:right="186"/>
      </w:pPr>
      <w:r>
        <w:rPr/>
        <w:t>25 basis points, it could not be part of the reason for such a cut, which had to depend on its assessment of the inflation outlook. A similarly welcome by-product, but again not one that could affect the decision, was that a larger than expected cut would underline the symmetry of the Committee’s remit, ie that a prospect of falling below the 2½% target was taken as seriously as exceeding the target.</w:t>
      </w:r>
    </w:p>
    <w:p>
      <w:pPr>
        <w:pStyle w:val="BodyText"/>
        <w:spacing w:before="11"/>
        <w:rPr>
          <w:sz w:val="35"/>
        </w:rPr>
      </w:pPr>
    </w:p>
    <w:p>
      <w:pPr>
        <w:pStyle w:val="ListParagraph"/>
        <w:numPr>
          <w:ilvl w:val="0"/>
          <w:numId w:val="3"/>
        </w:numPr>
        <w:tabs>
          <w:tab w:pos="470" w:val="left" w:leader="none"/>
        </w:tabs>
        <w:spacing w:line="360" w:lineRule="auto" w:before="0" w:after="0"/>
        <w:ind w:left="109" w:right="263" w:firstLine="0"/>
        <w:jc w:val="left"/>
        <w:rPr>
          <w:sz w:val="24"/>
        </w:rPr>
      </w:pPr>
      <w:r>
        <w:rPr>
          <w:sz w:val="24"/>
        </w:rPr>
        <w:t>A third possible view was that the Committee should err </w:t>
      </w:r>
      <w:r>
        <w:rPr>
          <w:spacing w:val="2"/>
          <w:sz w:val="24"/>
        </w:rPr>
        <w:t>on </w:t>
      </w:r>
      <w:r>
        <w:rPr>
          <w:sz w:val="24"/>
        </w:rPr>
        <w:t>the side </w:t>
      </w:r>
      <w:r>
        <w:rPr>
          <w:spacing w:val="2"/>
          <w:sz w:val="24"/>
        </w:rPr>
        <w:t>of </w:t>
      </w:r>
      <w:r>
        <w:rPr>
          <w:sz w:val="24"/>
        </w:rPr>
        <w:t>a larger cut in </w:t>
      </w:r>
      <w:r>
        <w:rPr>
          <w:spacing w:val="4"/>
          <w:sz w:val="24"/>
        </w:rPr>
        <w:t>order </w:t>
      </w:r>
      <w:r>
        <w:rPr>
          <w:spacing w:val="3"/>
          <w:sz w:val="24"/>
        </w:rPr>
        <w:t>to </w:t>
      </w:r>
      <w:r>
        <w:rPr>
          <w:sz w:val="24"/>
        </w:rPr>
        <w:t>underpin business and consumer confidence in the economy. Against this it was felt </w:t>
      </w:r>
      <w:r>
        <w:rPr>
          <w:spacing w:val="2"/>
          <w:sz w:val="24"/>
        </w:rPr>
        <w:t>that, </w:t>
      </w:r>
      <w:r>
        <w:rPr>
          <w:sz w:val="24"/>
        </w:rPr>
        <w:t>whatever its size,</w:t>
      </w:r>
      <w:r>
        <w:rPr>
          <w:spacing w:val="-5"/>
          <w:sz w:val="24"/>
        </w:rPr>
        <w:t> </w:t>
      </w:r>
      <w:r>
        <w:rPr>
          <w:sz w:val="24"/>
        </w:rPr>
        <w:t>the</w:t>
      </w:r>
      <w:r>
        <w:rPr>
          <w:spacing w:val="-4"/>
          <w:sz w:val="24"/>
        </w:rPr>
        <w:t> </w:t>
      </w:r>
      <w:r>
        <w:rPr>
          <w:sz w:val="24"/>
        </w:rPr>
        <w:t>effect </w:t>
      </w:r>
      <w:r>
        <w:rPr>
          <w:spacing w:val="2"/>
          <w:sz w:val="24"/>
        </w:rPr>
        <w:t>of</w:t>
      </w:r>
      <w:r>
        <w:rPr>
          <w:spacing w:val="-1"/>
          <w:sz w:val="24"/>
        </w:rPr>
        <w:t> </w:t>
      </w:r>
      <w:r>
        <w:rPr>
          <w:sz w:val="24"/>
        </w:rPr>
        <w:t>a</w:t>
      </w:r>
      <w:r>
        <w:rPr>
          <w:spacing w:val="-5"/>
          <w:sz w:val="24"/>
        </w:rPr>
        <w:t> </w:t>
      </w:r>
      <w:r>
        <w:rPr>
          <w:sz w:val="24"/>
        </w:rPr>
        <w:t>reduction</w:t>
      </w:r>
      <w:r>
        <w:rPr>
          <w:spacing w:val="-3"/>
          <w:sz w:val="24"/>
        </w:rPr>
        <w:t> </w:t>
      </w:r>
      <w:r>
        <w:rPr>
          <w:sz w:val="24"/>
        </w:rPr>
        <w:t>in</w:t>
      </w:r>
      <w:r>
        <w:rPr>
          <w:spacing w:val="-5"/>
          <w:sz w:val="24"/>
        </w:rPr>
        <w:t> </w:t>
      </w:r>
      <w:r>
        <w:rPr>
          <w:sz w:val="24"/>
        </w:rPr>
        <w:t>interest rates</w:t>
      </w:r>
      <w:r>
        <w:rPr>
          <w:spacing w:val="-3"/>
          <w:sz w:val="24"/>
        </w:rPr>
        <w:t> </w:t>
      </w:r>
      <w:r>
        <w:rPr>
          <w:spacing w:val="2"/>
          <w:sz w:val="24"/>
        </w:rPr>
        <w:t>on</w:t>
      </w:r>
      <w:r>
        <w:rPr>
          <w:spacing w:val="-1"/>
          <w:sz w:val="24"/>
        </w:rPr>
        <w:t> </w:t>
      </w:r>
      <w:r>
        <w:rPr>
          <w:sz w:val="24"/>
        </w:rPr>
        <w:t>confidence</w:t>
      </w:r>
      <w:r>
        <w:rPr>
          <w:spacing w:val="-5"/>
          <w:sz w:val="24"/>
        </w:rPr>
        <w:t> </w:t>
      </w:r>
      <w:r>
        <w:rPr>
          <w:sz w:val="24"/>
        </w:rPr>
        <w:t>would</w:t>
      </w:r>
      <w:r>
        <w:rPr>
          <w:spacing w:val="-4"/>
          <w:sz w:val="24"/>
        </w:rPr>
        <w:t> </w:t>
      </w:r>
      <w:r>
        <w:rPr>
          <w:sz w:val="24"/>
        </w:rPr>
        <w:t>depend</w:t>
      </w:r>
      <w:r>
        <w:rPr>
          <w:spacing w:val="-5"/>
          <w:sz w:val="24"/>
        </w:rPr>
        <w:t> </w:t>
      </w:r>
      <w:r>
        <w:rPr>
          <w:spacing w:val="2"/>
          <w:sz w:val="24"/>
        </w:rPr>
        <w:t>on</w:t>
      </w:r>
      <w:r>
        <w:rPr>
          <w:sz w:val="24"/>
        </w:rPr>
        <w:t> the</w:t>
      </w:r>
      <w:r>
        <w:rPr>
          <w:spacing w:val="-4"/>
          <w:sz w:val="24"/>
        </w:rPr>
        <w:t> </w:t>
      </w:r>
      <w:r>
        <w:rPr>
          <w:sz w:val="24"/>
        </w:rPr>
        <w:t>justification</w:t>
      </w:r>
      <w:r>
        <w:rPr>
          <w:spacing w:val="-5"/>
          <w:sz w:val="24"/>
        </w:rPr>
        <w:t> </w:t>
      </w:r>
      <w:r>
        <w:rPr>
          <w:sz w:val="24"/>
        </w:rPr>
        <w:t>for</w:t>
      </w:r>
      <w:r>
        <w:rPr>
          <w:spacing w:val="-4"/>
          <w:sz w:val="24"/>
        </w:rPr>
        <w:t> </w:t>
      </w:r>
      <w:r>
        <w:rPr>
          <w:spacing w:val="2"/>
          <w:sz w:val="24"/>
        </w:rPr>
        <w:t>it.</w:t>
      </w:r>
    </w:p>
    <w:p>
      <w:pPr>
        <w:pStyle w:val="BodyText"/>
        <w:spacing w:line="360" w:lineRule="auto" w:before="1"/>
        <w:ind w:left="109" w:right="321"/>
        <w:jc w:val="both"/>
      </w:pPr>
      <w:r>
        <w:rPr/>
        <w:t>The Committee also needed </w:t>
      </w:r>
      <w:r>
        <w:rPr>
          <w:spacing w:val="3"/>
        </w:rPr>
        <w:t>to </w:t>
      </w:r>
      <w:r>
        <w:rPr/>
        <w:t>bear in mind that the larger the cut, the more likely it was that sterling would</w:t>
      </w:r>
      <w:r>
        <w:rPr>
          <w:spacing w:val="-5"/>
        </w:rPr>
        <w:t> </w:t>
      </w:r>
      <w:r>
        <w:rPr/>
        <w:t>fall,</w:t>
      </w:r>
      <w:r>
        <w:rPr>
          <w:spacing w:val="-5"/>
        </w:rPr>
        <w:t> </w:t>
      </w:r>
      <w:r>
        <w:rPr/>
        <w:t>which</w:t>
      </w:r>
      <w:r>
        <w:rPr>
          <w:spacing w:val="-5"/>
        </w:rPr>
        <w:t> </w:t>
      </w:r>
      <w:r>
        <w:rPr/>
        <w:t>would</w:t>
      </w:r>
      <w:r>
        <w:rPr>
          <w:spacing w:val="-5"/>
        </w:rPr>
        <w:t> </w:t>
      </w:r>
      <w:r>
        <w:rPr/>
        <w:t>tend</w:t>
      </w:r>
      <w:r>
        <w:rPr>
          <w:spacing w:val="-5"/>
        </w:rPr>
        <w:t> </w:t>
      </w:r>
      <w:r>
        <w:rPr>
          <w:spacing w:val="3"/>
        </w:rPr>
        <w:t>to</w:t>
      </w:r>
      <w:r>
        <w:rPr>
          <w:spacing w:val="-1"/>
        </w:rPr>
        <w:t> </w:t>
      </w:r>
      <w:r>
        <w:rPr/>
        <w:t>increase</w:t>
      </w:r>
      <w:r>
        <w:rPr>
          <w:spacing w:val="-5"/>
        </w:rPr>
        <w:t> </w:t>
      </w:r>
      <w:r>
        <w:rPr/>
        <w:t>the</w:t>
      </w:r>
      <w:r>
        <w:rPr>
          <w:spacing w:val="-5"/>
        </w:rPr>
        <w:t> </w:t>
      </w:r>
      <w:r>
        <w:rPr/>
        <w:t>price</w:t>
      </w:r>
      <w:r>
        <w:rPr>
          <w:spacing w:val="-5"/>
        </w:rPr>
        <w:t> </w:t>
      </w:r>
      <w:r>
        <w:rPr/>
        <w:t>level</w:t>
      </w:r>
      <w:r>
        <w:rPr>
          <w:spacing w:val="-5"/>
        </w:rPr>
        <w:t> </w:t>
      </w:r>
      <w:r>
        <w:rPr/>
        <w:t>and</w:t>
      </w:r>
      <w:r>
        <w:rPr>
          <w:spacing w:val="-5"/>
        </w:rPr>
        <w:t> </w:t>
      </w:r>
      <w:r>
        <w:rPr/>
        <w:t>thus</w:t>
      </w:r>
      <w:r>
        <w:rPr>
          <w:spacing w:val="-5"/>
        </w:rPr>
        <w:t> </w:t>
      </w:r>
      <w:r>
        <w:rPr/>
        <w:t>temporarily</w:t>
      </w:r>
      <w:r>
        <w:rPr>
          <w:spacing w:val="-4"/>
        </w:rPr>
        <w:t> </w:t>
      </w:r>
      <w:r>
        <w:rPr/>
        <w:t>increase</w:t>
      </w:r>
      <w:r>
        <w:rPr>
          <w:spacing w:val="-5"/>
        </w:rPr>
        <w:t> </w:t>
      </w:r>
      <w:r>
        <w:rPr/>
        <w:t>future</w:t>
      </w:r>
      <w:r>
        <w:rPr>
          <w:spacing w:val="-5"/>
        </w:rPr>
        <w:t> </w:t>
      </w:r>
      <w:r>
        <w:rPr/>
        <w:t>expected </w:t>
      </w:r>
      <w:r>
        <w:rPr>
          <w:spacing w:val="2"/>
        </w:rPr>
        <w:t>inflation.</w:t>
      </w:r>
    </w:p>
    <w:p>
      <w:pPr>
        <w:pStyle w:val="BodyText"/>
        <w:spacing w:before="5"/>
        <w:rPr>
          <w:sz w:val="36"/>
        </w:rPr>
      </w:pPr>
    </w:p>
    <w:p>
      <w:pPr>
        <w:pStyle w:val="Heading1"/>
        <w:jc w:val="both"/>
      </w:pPr>
      <w:r>
        <w:rPr/>
        <w:t>The immediate policy decision</w:t>
      </w:r>
    </w:p>
    <w:p>
      <w:pPr>
        <w:pStyle w:val="BodyText"/>
        <w:rPr>
          <w:b/>
          <w:sz w:val="26"/>
        </w:rPr>
      </w:pPr>
    </w:p>
    <w:p>
      <w:pPr>
        <w:pStyle w:val="BodyText"/>
        <w:spacing w:before="9"/>
        <w:rPr>
          <w:b/>
          <w:sz w:val="21"/>
        </w:rPr>
      </w:pPr>
    </w:p>
    <w:p>
      <w:pPr>
        <w:pStyle w:val="ListParagraph"/>
        <w:numPr>
          <w:ilvl w:val="0"/>
          <w:numId w:val="3"/>
        </w:numPr>
        <w:tabs>
          <w:tab w:pos="470" w:val="left" w:leader="none"/>
        </w:tabs>
        <w:spacing w:line="360" w:lineRule="auto" w:before="0" w:after="0"/>
        <w:ind w:left="109" w:right="455" w:firstLine="0"/>
        <w:jc w:val="left"/>
        <w:rPr>
          <w:sz w:val="24"/>
        </w:rPr>
      </w:pPr>
      <w:r>
        <w:rPr>
          <w:sz w:val="24"/>
        </w:rPr>
        <w:t>By way </w:t>
      </w:r>
      <w:r>
        <w:rPr>
          <w:spacing w:val="2"/>
          <w:sz w:val="24"/>
        </w:rPr>
        <w:t>of </w:t>
      </w:r>
      <w:r>
        <w:rPr>
          <w:sz w:val="24"/>
        </w:rPr>
        <w:t>background, the Committee noted that </w:t>
      </w:r>
      <w:r>
        <w:rPr>
          <w:spacing w:val="3"/>
          <w:sz w:val="24"/>
        </w:rPr>
        <w:t>over </w:t>
      </w:r>
      <w:r>
        <w:rPr>
          <w:sz w:val="24"/>
        </w:rPr>
        <w:t>the past six years the economy had on average</w:t>
      </w:r>
      <w:r>
        <w:rPr>
          <w:spacing w:val="-5"/>
          <w:sz w:val="24"/>
        </w:rPr>
        <w:t> </w:t>
      </w:r>
      <w:r>
        <w:rPr>
          <w:sz w:val="24"/>
        </w:rPr>
        <w:t>grown</w:t>
      </w:r>
      <w:r>
        <w:rPr>
          <w:spacing w:val="-5"/>
          <w:sz w:val="24"/>
        </w:rPr>
        <w:t> </w:t>
      </w:r>
      <w:r>
        <w:rPr>
          <w:sz w:val="24"/>
        </w:rPr>
        <w:t>above</w:t>
      </w:r>
      <w:r>
        <w:rPr>
          <w:spacing w:val="-5"/>
          <w:sz w:val="24"/>
        </w:rPr>
        <w:t> </w:t>
      </w:r>
      <w:r>
        <w:rPr>
          <w:sz w:val="24"/>
        </w:rPr>
        <w:t>trend,</w:t>
      </w:r>
      <w:r>
        <w:rPr>
          <w:spacing w:val="-5"/>
          <w:sz w:val="24"/>
        </w:rPr>
        <w:t> </w:t>
      </w:r>
      <w:r>
        <w:rPr>
          <w:sz w:val="24"/>
        </w:rPr>
        <w:t>and</w:t>
      </w:r>
      <w:r>
        <w:rPr>
          <w:spacing w:val="-5"/>
          <w:sz w:val="24"/>
        </w:rPr>
        <w:t> </w:t>
      </w:r>
      <w:r>
        <w:rPr>
          <w:sz w:val="24"/>
        </w:rPr>
        <w:t>until</w:t>
      </w:r>
      <w:r>
        <w:rPr>
          <w:spacing w:val="-5"/>
          <w:sz w:val="24"/>
        </w:rPr>
        <w:t> </w:t>
      </w:r>
      <w:r>
        <w:rPr>
          <w:sz w:val="24"/>
        </w:rPr>
        <w:t>quite</w:t>
      </w:r>
      <w:r>
        <w:rPr>
          <w:spacing w:val="-4"/>
          <w:sz w:val="24"/>
        </w:rPr>
        <w:t> </w:t>
      </w:r>
      <w:r>
        <w:rPr>
          <w:sz w:val="24"/>
        </w:rPr>
        <w:t>recently</w:t>
      </w:r>
      <w:r>
        <w:rPr>
          <w:spacing w:val="-4"/>
          <w:sz w:val="24"/>
        </w:rPr>
        <w:t> </w:t>
      </w:r>
      <w:r>
        <w:rPr>
          <w:sz w:val="24"/>
        </w:rPr>
        <w:t>had</w:t>
      </w:r>
      <w:r>
        <w:rPr>
          <w:spacing w:val="-5"/>
          <w:sz w:val="24"/>
        </w:rPr>
        <w:t> </w:t>
      </w:r>
      <w:r>
        <w:rPr>
          <w:sz w:val="24"/>
        </w:rPr>
        <w:t>still</w:t>
      </w:r>
      <w:r>
        <w:rPr>
          <w:spacing w:val="-5"/>
          <w:sz w:val="24"/>
        </w:rPr>
        <w:t> </w:t>
      </w:r>
      <w:r>
        <w:rPr>
          <w:sz w:val="24"/>
        </w:rPr>
        <w:t>been</w:t>
      </w:r>
      <w:r>
        <w:rPr>
          <w:spacing w:val="-5"/>
          <w:sz w:val="24"/>
        </w:rPr>
        <w:t> </w:t>
      </w:r>
      <w:r>
        <w:rPr>
          <w:sz w:val="24"/>
        </w:rPr>
        <w:t>growing</w:t>
      </w:r>
      <w:r>
        <w:rPr>
          <w:spacing w:val="-5"/>
          <w:sz w:val="24"/>
        </w:rPr>
        <w:t> </w:t>
      </w:r>
      <w:r>
        <w:rPr>
          <w:sz w:val="24"/>
        </w:rPr>
        <w:t>at a</w:t>
      </w:r>
      <w:r>
        <w:rPr>
          <w:spacing w:val="-5"/>
          <w:sz w:val="24"/>
        </w:rPr>
        <w:t> </w:t>
      </w:r>
      <w:r>
        <w:rPr>
          <w:sz w:val="24"/>
        </w:rPr>
        <w:t>rate</w:t>
      </w:r>
      <w:r>
        <w:rPr>
          <w:spacing w:val="-3"/>
          <w:sz w:val="24"/>
        </w:rPr>
        <w:t> </w:t>
      </w:r>
      <w:r>
        <w:rPr>
          <w:sz w:val="24"/>
        </w:rPr>
        <w:t>that</w:t>
      </w:r>
      <w:r>
        <w:rPr>
          <w:spacing w:val="-1"/>
          <w:sz w:val="24"/>
        </w:rPr>
        <w:t> </w:t>
      </w:r>
      <w:r>
        <w:rPr>
          <w:sz w:val="24"/>
        </w:rPr>
        <w:t>could</w:t>
      </w:r>
      <w:r>
        <w:rPr>
          <w:spacing w:val="-5"/>
          <w:sz w:val="24"/>
        </w:rPr>
        <w:t> </w:t>
      </w:r>
      <w:r>
        <w:rPr>
          <w:sz w:val="24"/>
        </w:rPr>
        <w:t>not be sustained given the </w:t>
      </w:r>
      <w:r>
        <w:rPr>
          <w:spacing w:val="-3"/>
          <w:sz w:val="24"/>
        </w:rPr>
        <w:t>economy’s </w:t>
      </w:r>
      <w:r>
        <w:rPr>
          <w:sz w:val="24"/>
        </w:rPr>
        <w:t>productive capacity. </w:t>
      </w:r>
      <w:r>
        <w:rPr>
          <w:spacing w:val="2"/>
          <w:sz w:val="24"/>
        </w:rPr>
        <w:t>That </w:t>
      </w:r>
      <w:r>
        <w:rPr>
          <w:sz w:val="24"/>
        </w:rPr>
        <w:t>had been the justification for the past tightening </w:t>
      </w:r>
      <w:r>
        <w:rPr>
          <w:spacing w:val="3"/>
          <w:sz w:val="24"/>
        </w:rPr>
        <w:t>of </w:t>
      </w:r>
      <w:r>
        <w:rPr>
          <w:sz w:val="24"/>
        </w:rPr>
        <w:t>monetary policy. Relatively high short-term </w:t>
      </w:r>
      <w:r>
        <w:rPr>
          <w:spacing w:val="2"/>
          <w:sz w:val="24"/>
        </w:rPr>
        <w:t>real rates </w:t>
      </w:r>
      <w:r>
        <w:rPr>
          <w:spacing w:val="3"/>
          <w:sz w:val="24"/>
        </w:rPr>
        <w:t>of </w:t>
      </w:r>
      <w:r>
        <w:rPr>
          <w:sz w:val="24"/>
        </w:rPr>
        <w:t>interest, fiscal policy tightening and the appreciation </w:t>
      </w:r>
      <w:r>
        <w:rPr>
          <w:spacing w:val="2"/>
          <w:sz w:val="24"/>
        </w:rPr>
        <w:t>of </w:t>
      </w:r>
      <w:r>
        <w:rPr>
          <w:sz w:val="24"/>
        </w:rPr>
        <w:t>the exchange rate had all helped </w:t>
      </w:r>
      <w:r>
        <w:rPr>
          <w:spacing w:val="3"/>
          <w:sz w:val="24"/>
        </w:rPr>
        <w:t>to </w:t>
      </w:r>
      <w:r>
        <w:rPr>
          <w:sz w:val="24"/>
        </w:rPr>
        <w:t>keep inflation in check, but it had still not fallen below 2 ½%, which was indicative </w:t>
      </w:r>
      <w:r>
        <w:rPr>
          <w:spacing w:val="3"/>
          <w:sz w:val="24"/>
        </w:rPr>
        <w:t>of </w:t>
      </w:r>
      <w:r>
        <w:rPr>
          <w:sz w:val="24"/>
        </w:rPr>
        <w:t>the strength </w:t>
      </w:r>
      <w:r>
        <w:rPr>
          <w:spacing w:val="3"/>
          <w:sz w:val="24"/>
        </w:rPr>
        <w:t>of </w:t>
      </w:r>
      <w:r>
        <w:rPr>
          <w:sz w:val="24"/>
        </w:rPr>
        <w:t>domestically generated inflationary pressures. Since August there had been a lot </w:t>
      </w:r>
      <w:r>
        <w:rPr>
          <w:spacing w:val="2"/>
          <w:sz w:val="24"/>
        </w:rPr>
        <w:t>of </w:t>
      </w:r>
      <w:r>
        <w:rPr>
          <w:sz w:val="24"/>
        </w:rPr>
        <w:t>news affecting the </w:t>
      </w:r>
      <w:r>
        <w:rPr>
          <w:spacing w:val="4"/>
          <w:sz w:val="24"/>
        </w:rPr>
        <w:t>outlook </w:t>
      </w:r>
      <w:r>
        <w:rPr>
          <w:sz w:val="24"/>
        </w:rPr>
        <w:t>for activity and inflation, including the fall in sterling, the shocks </w:t>
      </w:r>
      <w:r>
        <w:rPr>
          <w:spacing w:val="3"/>
          <w:sz w:val="24"/>
        </w:rPr>
        <w:t>to </w:t>
      </w:r>
      <w:r>
        <w:rPr>
          <w:sz w:val="24"/>
        </w:rPr>
        <w:t>the world economy, and the evidence from surveys and the </w:t>
      </w:r>
      <w:r>
        <w:rPr>
          <w:spacing w:val="-5"/>
          <w:sz w:val="24"/>
        </w:rPr>
        <w:t>Bank’s </w:t>
      </w:r>
      <w:r>
        <w:rPr>
          <w:spacing w:val="2"/>
          <w:sz w:val="24"/>
        </w:rPr>
        <w:t>regional </w:t>
      </w:r>
      <w:r>
        <w:rPr>
          <w:sz w:val="24"/>
        </w:rPr>
        <w:t>Agents </w:t>
      </w:r>
      <w:r>
        <w:rPr>
          <w:spacing w:val="3"/>
          <w:sz w:val="24"/>
        </w:rPr>
        <w:t>of </w:t>
      </w:r>
      <w:r>
        <w:rPr>
          <w:sz w:val="24"/>
        </w:rPr>
        <w:t>a sharp fall in business and consumer confidence. </w:t>
      </w:r>
      <w:r>
        <w:rPr>
          <w:spacing w:val="2"/>
          <w:sz w:val="24"/>
        </w:rPr>
        <w:t>The </w:t>
      </w:r>
      <w:r>
        <w:rPr>
          <w:sz w:val="24"/>
        </w:rPr>
        <w:t>extent </w:t>
      </w:r>
      <w:r>
        <w:rPr>
          <w:spacing w:val="3"/>
          <w:sz w:val="24"/>
        </w:rPr>
        <w:t>of</w:t>
      </w:r>
      <w:r>
        <w:rPr>
          <w:sz w:val="24"/>
        </w:rPr>
        <w:t> the</w:t>
      </w:r>
      <w:r>
        <w:rPr>
          <w:spacing w:val="-5"/>
          <w:sz w:val="24"/>
        </w:rPr>
        <w:t> </w:t>
      </w:r>
      <w:r>
        <w:rPr>
          <w:sz w:val="24"/>
        </w:rPr>
        <w:t>lags</w:t>
      </w:r>
      <w:r>
        <w:rPr>
          <w:spacing w:val="-5"/>
          <w:sz w:val="24"/>
        </w:rPr>
        <w:t> </w:t>
      </w:r>
      <w:r>
        <w:rPr>
          <w:sz w:val="24"/>
        </w:rPr>
        <w:t>between</w:t>
      </w:r>
      <w:r>
        <w:rPr>
          <w:spacing w:val="-3"/>
          <w:sz w:val="24"/>
        </w:rPr>
        <w:t> </w:t>
      </w:r>
      <w:r>
        <w:rPr>
          <w:sz w:val="24"/>
        </w:rPr>
        <w:t>these</w:t>
      </w:r>
      <w:r>
        <w:rPr>
          <w:spacing w:val="-5"/>
          <w:sz w:val="24"/>
        </w:rPr>
        <w:t> </w:t>
      </w:r>
      <w:r>
        <w:rPr>
          <w:sz w:val="24"/>
        </w:rPr>
        <w:t>developments</w:t>
      </w:r>
      <w:r>
        <w:rPr>
          <w:spacing w:val="-5"/>
          <w:sz w:val="24"/>
        </w:rPr>
        <w:t> </w:t>
      </w:r>
      <w:r>
        <w:rPr>
          <w:sz w:val="24"/>
        </w:rPr>
        <w:t>and</w:t>
      </w:r>
      <w:r>
        <w:rPr>
          <w:spacing w:val="-4"/>
          <w:sz w:val="24"/>
        </w:rPr>
        <w:t> </w:t>
      </w:r>
      <w:r>
        <w:rPr>
          <w:sz w:val="24"/>
        </w:rPr>
        <w:t>their</w:t>
      </w:r>
      <w:r>
        <w:rPr>
          <w:spacing w:val="-4"/>
          <w:sz w:val="24"/>
        </w:rPr>
        <w:t> </w:t>
      </w:r>
      <w:r>
        <w:rPr>
          <w:sz w:val="24"/>
        </w:rPr>
        <w:t>effect </w:t>
      </w:r>
      <w:r>
        <w:rPr>
          <w:spacing w:val="3"/>
          <w:sz w:val="24"/>
        </w:rPr>
        <w:t>on</w:t>
      </w:r>
      <w:r>
        <w:rPr>
          <w:sz w:val="24"/>
        </w:rPr>
        <w:t> growth</w:t>
      </w:r>
      <w:r>
        <w:rPr>
          <w:spacing w:val="-5"/>
          <w:sz w:val="24"/>
        </w:rPr>
        <w:t> </w:t>
      </w:r>
      <w:r>
        <w:rPr>
          <w:sz w:val="24"/>
        </w:rPr>
        <w:t>and</w:t>
      </w:r>
      <w:r>
        <w:rPr>
          <w:spacing w:val="-5"/>
          <w:sz w:val="24"/>
        </w:rPr>
        <w:t> </w:t>
      </w:r>
      <w:r>
        <w:rPr>
          <w:sz w:val="24"/>
        </w:rPr>
        <w:t>inflation</w:t>
      </w:r>
      <w:r>
        <w:rPr>
          <w:spacing w:val="-4"/>
          <w:sz w:val="24"/>
        </w:rPr>
        <w:t> </w:t>
      </w:r>
      <w:r>
        <w:rPr>
          <w:sz w:val="24"/>
        </w:rPr>
        <w:t>was</w:t>
      </w:r>
      <w:r>
        <w:rPr>
          <w:spacing w:val="-5"/>
          <w:sz w:val="24"/>
        </w:rPr>
        <w:t> </w:t>
      </w:r>
      <w:r>
        <w:rPr>
          <w:sz w:val="24"/>
        </w:rPr>
        <w:t>highly</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before="90"/>
        <w:ind w:left="109"/>
      </w:pPr>
      <w:r>
        <w:rPr/>
        <w:t>uncertain, but they implied lower activity growth and inflation than expected in August.</w:t>
      </w:r>
    </w:p>
    <w:p>
      <w:pPr>
        <w:pStyle w:val="BodyText"/>
        <w:rPr>
          <w:sz w:val="26"/>
        </w:rPr>
      </w:pPr>
    </w:p>
    <w:p>
      <w:pPr>
        <w:pStyle w:val="BodyText"/>
        <w:spacing w:before="2"/>
        <w:rPr>
          <w:sz w:val="22"/>
        </w:rPr>
      </w:pPr>
    </w:p>
    <w:p>
      <w:pPr>
        <w:pStyle w:val="ListParagraph"/>
        <w:numPr>
          <w:ilvl w:val="0"/>
          <w:numId w:val="3"/>
        </w:numPr>
        <w:tabs>
          <w:tab w:pos="470" w:val="left" w:leader="none"/>
        </w:tabs>
        <w:spacing w:line="360" w:lineRule="auto" w:before="0" w:after="0"/>
        <w:ind w:left="109" w:right="381" w:firstLine="0"/>
        <w:jc w:val="left"/>
        <w:rPr>
          <w:sz w:val="24"/>
        </w:rPr>
      </w:pPr>
      <w:r>
        <w:rPr>
          <w:sz w:val="24"/>
        </w:rPr>
        <w:t>Against</w:t>
      </w:r>
      <w:r>
        <w:rPr>
          <w:spacing w:val="-4"/>
          <w:sz w:val="24"/>
        </w:rPr>
        <w:t> </w:t>
      </w:r>
      <w:r>
        <w:rPr>
          <w:sz w:val="24"/>
        </w:rPr>
        <w:t>this</w:t>
      </w:r>
      <w:r>
        <w:rPr>
          <w:spacing w:val="-8"/>
          <w:sz w:val="24"/>
        </w:rPr>
        <w:t> </w:t>
      </w:r>
      <w:r>
        <w:rPr>
          <w:sz w:val="24"/>
        </w:rPr>
        <w:t>background,</w:t>
      </w:r>
      <w:r>
        <w:rPr>
          <w:spacing w:val="-7"/>
          <w:sz w:val="24"/>
        </w:rPr>
        <w:t> </w:t>
      </w:r>
      <w:r>
        <w:rPr>
          <w:sz w:val="24"/>
        </w:rPr>
        <w:t>the</w:t>
      </w:r>
      <w:r>
        <w:rPr>
          <w:spacing w:val="-8"/>
          <w:sz w:val="24"/>
        </w:rPr>
        <w:t> </w:t>
      </w:r>
      <w:r>
        <w:rPr>
          <w:sz w:val="24"/>
        </w:rPr>
        <w:t>Committee</w:t>
      </w:r>
      <w:r>
        <w:rPr>
          <w:spacing w:val="-8"/>
          <w:sz w:val="24"/>
        </w:rPr>
        <w:t> </w:t>
      </w:r>
      <w:r>
        <w:rPr>
          <w:sz w:val="24"/>
        </w:rPr>
        <w:t>discussed</w:t>
      </w:r>
      <w:r>
        <w:rPr>
          <w:spacing w:val="-7"/>
          <w:sz w:val="24"/>
        </w:rPr>
        <w:t> </w:t>
      </w:r>
      <w:r>
        <w:rPr>
          <w:sz w:val="24"/>
        </w:rPr>
        <w:t>the</w:t>
      </w:r>
      <w:r>
        <w:rPr>
          <w:spacing w:val="-8"/>
          <w:sz w:val="24"/>
        </w:rPr>
        <w:t> </w:t>
      </w:r>
      <w:r>
        <w:rPr>
          <w:sz w:val="24"/>
        </w:rPr>
        <w:t>arguments</w:t>
      </w:r>
      <w:r>
        <w:rPr>
          <w:spacing w:val="-9"/>
          <w:sz w:val="24"/>
        </w:rPr>
        <w:t> </w:t>
      </w:r>
      <w:r>
        <w:rPr>
          <w:sz w:val="24"/>
        </w:rPr>
        <w:t>for</w:t>
      </w:r>
      <w:r>
        <w:rPr>
          <w:spacing w:val="-8"/>
          <w:sz w:val="24"/>
        </w:rPr>
        <w:t> </w:t>
      </w:r>
      <w:r>
        <w:rPr>
          <w:sz w:val="24"/>
        </w:rPr>
        <w:t>interest</w:t>
      </w:r>
      <w:r>
        <w:rPr>
          <w:spacing w:val="-3"/>
          <w:sz w:val="24"/>
        </w:rPr>
        <w:t> </w:t>
      </w:r>
      <w:r>
        <w:rPr>
          <w:sz w:val="24"/>
        </w:rPr>
        <w:t>rate</w:t>
      </w:r>
      <w:r>
        <w:rPr>
          <w:spacing w:val="-6"/>
          <w:sz w:val="24"/>
        </w:rPr>
        <w:t> </w:t>
      </w:r>
      <w:r>
        <w:rPr>
          <w:sz w:val="24"/>
        </w:rPr>
        <w:t>cuts</w:t>
      </w:r>
      <w:r>
        <w:rPr>
          <w:spacing w:val="-8"/>
          <w:sz w:val="24"/>
        </w:rPr>
        <w:t> </w:t>
      </w:r>
      <w:r>
        <w:rPr>
          <w:spacing w:val="2"/>
          <w:sz w:val="24"/>
        </w:rPr>
        <w:t>of</w:t>
      </w:r>
      <w:r>
        <w:rPr>
          <w:spacing w:val="-4"/>
          <w:sz w:val="24"/>
        </w:rPr>
        <w:t> </w:t>
      </w:r>
      <w:r>
        <w:rPr>
          <w:sz w:val="24"/>
        </w:rPr>
        <w:t>25</w:t>
      </w:r>
      <w:r>
        <w:rPr>
          <w:spacing w:val="-8"/>
          <w:sz w:val="24"/>
        </w:rPr>
        <w:t> </w:t>
      </w:r>
      <w:r>
        <w:rPr>
          <w:sz w:val="24"/>
        </w:rPr>
        <w:t>basis points, 50 basis points, and </w:t>
      </w:r>
      <w:r>
        <w:rPr>
          <w:spacing w:val="2"/>
          <w:sz w:val="24"/>
        </w:rPr>
        <w:t>of </w:t>
      </w:r>
      <w:r>
        <w:rPr>
          <w:sz w:val="24"/>
        </w:rPr>
        <w:t>up </w:t>
      </w:r>
      <w:r>
        <w:rPr>
          <w:spacing w:val="2"/>
          <w:sz w:val="24"/>
        </w:rPr>
        <w:t>to </w:t>
      </w:r>
      <w:r>
        <w:rPr>
          <w:sz w:val="24"/>
        </w:rPr>
        <w:t>75 basis</w:t>
      </w:r>
      <w:r>
        <w:rPr>
          <w:spacing w:val="17"/>
          <w:sz w:val="24"/>
        </w:rPr>
        <w:t> </w:t>
      </w:r>
      <w:r>
        <w:rPr>
          <w:sz w:val="24"/>
        </w:rPr>
        <w:t>points.</w:t>
      </w:r>
    </w:p>
    <w:p>
      <w:pPr>
        <w:pStyle w:val="BodyText"/>
        <w:spacing w:before="1"/>
        <w:rPr>
          <w:sz w:val="36"/>
        </w:rPr>
      </w:pPr>
    </w:p>
    <w:p>
      <w:pPr>
        <w:pStyle w:val="ListParagraph"/>
        <w:numPr>
          <w:ilvl w:val="0"/>
          <w:numId w:val="3"/>
        </w:numPr>
        <w:tabs>
          <w:tab w:pos="470" w:val="left" w:leader="none"/>
        </w:tabs>
        <w:spacing w:line="360" w:lineRule="auto" w:before="1" w:after="0"/>
        <w:ind w:left="109" w:right="246" w:firstLine="0"/>
        <w:jc w:val="left"/>
        <w:rPr>
          <w:sz w:val="24"/>
        </w:rPr>
      </w:pPr>
      <w:r>
        <w:rPr>
          <w:sz w:val="24"/>
        </w:rPr>
        <w:t>Possible arguments identified for a 25 basis point cut were that the unusually high uncertainty about the earnings data pointed </w:t>
      </w:r>
      <w:r>
        <w:rPr>
          <w:spacing w:val="3"/>
          <w:sz w:val="24"/>
        </w:rPr>
        <w:t>to </w:t>
      </w:r>
      <w:r>
        <w:rPr>
          <w:sz w:val="24"/>
        </w:rPr>
        <w:t>caution in any move; that the Committee should avoid surprising financial markets given the </w:t>
      </w:r>
      <w:r>
        <w:rPr>
          <w:spacing w:val="2"/>
          <w:sz w:val="24"/>
        </w:rPr>
        <w:t>risk </w:t>
      </w:r>
      <w:r>
        <w:rPr>
          <w:spacing w:val="3"/>
          <w:sz w:val="24"/>
        </w:rPr>
        <w:t>of </w:t>
      </w:r>
      <w:r>
        <w:rPr>
          <w:sz w:val="24"/>
        </w:rPr>
        <w:t>sterling falling if it did so; and that the Committee should avoid taking actions that could be construed as trying </w:t>
      </w:r>
      <w:r>
        <w:rPr>
          <w:spacing w:val="2"/>
          <w:sz w:val="24"/>
        </w:rPr>
        <w:t>to </w:t>
      </w:r>
      <w:r>
        <w:rPr>
          <w:sz w:val="24"/>
        </w:rPr>
        <w:t>fine tune </w:t>
      </w:r>
      <w:r>
        <w:rPr>
          <w:spacing w:val="3"/>
          <w:sz w:val="24"/>
        </w:rPr>
        <w:t>output </w:t>
      </w:r>
      <w:r>
        <w:rPr>
          <w:sz w:val="24"/>
        </w:rPr>
        <w:t>growth in 1999. On the first of these points the Committee agreed that if the earnings data were substantially revised upwards the interest rate move might need </w:t>
      </w:r>
      <w:r>
        <w:rPr>
          <w:spacing w:val="2"/>
          <w:sz w:val="24"/>
        </w:rPr>
        <w:t>to </w:t>
      </w:r>
      <w:r>
        <w:rPr>
          <w:sz w:val="24"/>
        </w:rPr>
        <w:t>be reversed, but that was not per se an argument for moving in small steps now. On the second point, the Committee agreed that the risk </w:t>
      </w:r>
      <w:r>
        <w:rPr>
          <w:spacing w:val="2"/>
          <w:sz w:val="24"/>
        </w:rPr>
        <w:t>of </w:t>
      </w:r>
      <w:r>
        <w:rPr>
          <w:sz w:val="24"/>
        </w:rPr>
        <w:t>surprising the financial markets could not justify limiting the cut </w:t>
      </w:r>
      <w:r>
        <w:rPr>
          <w:spacing w:val="3"/>
          <w:sz w:val="24"/>
        </w:rPr>
        <w:t>to </w:t>
      </w:r>
      <w:r>
        <w:rPr>
          <w:sz w:val="24"/>
        </w:rPr>
        <w:t>a size that would leave the central projection for inflation materially below the target in the second year </w:t>
      </w:r>
      <w:r>
        <w:rPr>
          <w:spacing w:val="2"/>
          <w:sz w:val="24"/>
        </w:rPr>
        <w:t>of </w:t>
      </w:r>
      <w:r>
        <w:rPr>
          <w:sz w:val="24"/>
        </w:rPr>
        <w:t>the forecast. On the third point, the Committee agreed that monetary policy could not have a significant impact </w:t>
      </w:r>
      <w:r>
        <w:rPr>
          <w:spacing w:val="2"/>
          <w:sz w:val="24"/>
        </w:rPr>
        <w:t>on </w:t>
      </w:r>
      <w:r>
        <w:rPr>
          <w:spacing w:val="4"/>
          <w:sz w:val="24"/>
        </w:rPr>
        <w:t>output </w:t>
      </w:r>
      <w:r>
        <w:rPr>
          <w:sz w:val="24"/>
        </w:rPr>
        <w:t>growth in 1999 given the lags in its effects. But this did not amount </w:t>
      </w:r>
      <w:r>
        <w:rPr>
          <w:spacing w:val="2"/>
          <w:sz w:val="24"/>
        </w:rPr>
        <w:t>to </w:t>
      </w:r>
      <w:r>
        <w:rPr>
          <w:sz w:val="24"/>
        </w:rPr>
        <w:t>an argument for a 25 basis point</w:t>
      </w:r>
      <w:r>
        <w:rPr>
          <w:spacing w:val="25"/>
          <w:sz w:val="24"/>
        </w:rPr>
        <w:t> </w:t>
      </w:r>
      <w:r>
        <w:rPr>
          <w:sz w:val="24"/>
        </w:rPr>
        <w:t>cut.</w:t>
      </w:r>
    </w:p>
    <w:p>
      <w:pPr>
        <w:pStyle w:val="BodyText"/>
        <w:rPr>
          <w:sz w:val="36"/>
        </w:rPr>
      </w:pPr>
    </w:p>
    <w:p>
      <w:pPr>
        <w:pStyle w:val="ListParagraph"/>
        <w:numPr>
          <w:ilvl w:val="0"/>
          <w:numId w:val="3"/>
        </w:numPr>
        <w:tabs>
          <w:tab w:pos="470" w:val="left" w:leader="none"/>
        </w:tabs>
        <w:spacing w:line="360" w:lineRule="auto" w:before="0" w:after="0"/>
        <w:ind w:left="109" w:right="270" w:firstLine="0"/>
        <w:jc w:val="left"/>
        <w:rPr>
          <w:sz w:val="24"/>
        </w:rPr>
      </w:pPr>
      <w:r>
        <w:rPr>
          <w:sz w:val="24"/>
        </w:rPr>
        <w:t>The arguments identified for a 50 basis point cut, supported in varying degrees by those members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z w:val="24"/>
        </w:rPr>
        <w:t>who</w:t>
      </w:r>
      <w:r>
        <w:rPr>
          <w:spacing w:val="-7"/>
          <w:sz w:val="24"/>
        </w:rPr>
        <w:t> </w:t>
      </w:r>
      <w:r>
        <w:rPr>
          <w:sz w:val="24"/>
        </w:rPr>
        <w:t>voted</w:t>
      </w:r>
      <w:r>
        <w:rPr>
          <w:spacing w:val="-7"/>
          <w:sz w:val="24"/>
        </w:rPr>
        <w:t> </w:t>
      </w:r>
      <w:r>
        <w:rPr>
          <w:sz w:val="24"/>
        </w:rPr>
        <w:t>for</w:t>
      </w:r>
      <w:r>
        <w:rPr>
          <w:spacing w:val="-8"/>
          <w:sz w:val="24"/>
        </w:rPr>
        <w:t> </w:t>
      </w:r>
      <w:r>
        <w:rPr>
          <w:sz w:val="24"/>
        </w:rPr>
        <w:t>this</w:t>
      </w:r>
      <w:r>
        <w:rPr>
          <w:spacing w:val="-7"/>
          <w:sz w:val="24"/>
        </w:rPr>
        <w:t> </w:t>
      </w:r>
      <w:r>
        <w:rPr>
          <w:sz w:val="24"/>
        </w:rPr>
        <w:t>course</w:t>
      </w:r>
      <w:r>
        <w:rPr>
          <w:spacing w:val="-7"/>
          <w:sz w:val="24"/>
        </w:rPr>
        <w:t> </w:t>
      </w:r>
      <w:r>
        <w:rPr>
          <w:spacing w:val="2"/>
          <w:sz w:val="24"/>
        </w:rPr>
        <w:t>of</w:t>
      </w:r>
      <w:r>
        <w:rPr>
          <w:spacing w:val="-2"/>
          <w:sz w:val="24"/>
        </w:rPr>
        <w:t> </w:t>
      </w:r>
      <w:r>
        <w:rPr>
          <w:sz w:val="24"/>
        </w:rPr>
        <w:t>action,</w:t>
      </w:r>
      <w:r>
        <w:rPr>
          <w:spacing w:val="-7"/>
          <w:sz w:val="24"/>
        </w:rPr>
        <w:t> </w:t>
      </w:r>
      <w:r>
        <w:rPr>
          <w:sz w:val="24"/>
        </w:rPr>
        <w:t>were</w:t>
      </w:r>
      <w:r>
        <w:rPr>
          <w:spacing w:val="-7"/>
          <w:sz w:val="24"/>
        </w:rPr>
        <w:t> </w:t>
      </w:r>
      <w:r>
        <w:rPr>
          <w:sz w:val="24"/>
        </w:rPr>
        <w:t>as</w:t>
      </w:r>
      <w:r>
        <w:rPr>
          <w:spacing w:val="-8"/>
          <w:sz w:val="24"/>
        </w:rPr>
        <w:t> </w:t>
      </w:r>
      <w:r>
        <w:rPr>
          <w:sz w:val="24"/>
        </w:rPr>
        <w:t>follows.</w:t>
      </w:r>
      <w:r>
        <w:rPr>
          <w:spacing w:val="46"/>
          <w:sz w:val="24"/>
        </w:rPr>
        <w:t> </w:t>
      </w:r>
      <w:r>
        <w:rPr>
          <w:sz w:val="24"/>
        </w:rPr>
        <w:t>First,</w:t>
      </w:r>
      <w:r>
        <w:rPr>
          <w:spacing w:val="-2"/>
          <w:sz w:val="24"/>
        </w:rPr>
        <w:t> </w:t>
      </w:r>
      <w:r>
        <w:rPr>
          <w:spacing w:val="2"/>
          <w:sz w:val="24"/>
        </w:rPr>
        <w:t>on</w:t>
      </w:r>
      <w:r>
        <w:rPr>
          <w:spacing w:val="-3"/>
          <w:sz w:val="24"/>
        </w:rPr>
        <w:t> </w:t>
      </w:r>
      <w:r>
        <w:rPr>
          <w:sz w:val="24"/>
        </w:rPr>
        <w:t>the</w:t>
      </w:r>
      <w:r>
        <w:rPr>
          <w:spacing w:val="-7"/>
          <w:sz w:val="24"/>
        </w:rPr>
        <w:t> </w:t>
      </w:r>
      <w:r>
        <w:rPr>
          <w:sz w:val="24"/>
        </w:rPr>
        <w:t>central</w:t>
      </w:r>
      <w:r>
        <w:rPr>
          <w:spacing w:val="-7"/>
          <w:sz w:val="24"/>
        </w:rPr>
        <w:t> </w:t>
      </w:r>
      <w:r>
        <w:rPr>
          <w:sz w:val="24"/>
        </w:rPr>
        <w:t>projection, with</w:t>
      </w:r>
      <w:r>
        <w:rPr>
          <w:spacing w:val="-7"/>
          <w:sz w:val="24"/>
        </w:rPr>
        <w:t> </w:t>
      </w:r>
      <w:r>
        <w:rPr>
          <w:sz w:val="24"/>
        </w:rPr>
        <w:t>a</w:t>
      </w:r>
      <w:r>
        <w:rPr>
          <w:spacing w:val="-6"/>
          <w:sz w:val="24"/>
        </w:rPr>
        <w:t> </w:t>
      </w:r>
      <w:r>
        <w:rPr>
          <w:sz w:val="24"/>
        </w:rPr>
        <w:t>50</w:t>
      </w:r>
      <w:r>
        <w:rPr>
          <w:spacing w:val="-7"/>
          <w:sz w:val="24"/>
        </w:rPr>
        <w:t> </w:t>
      </w:r>
      <w:r>
        <w:rPr>
          <w:sz w:val="24"/>
        </w:rPr>
        <w:t>basis</w:t>
      </w:r>
      <w:r>
        <w:rPr>
          <w:spacing w:val="-6"/>
          <w:sz w:val="24"/>
        </w:rPr>
        <w:t> </w:t>
      </w:r>
      <w:r>
        <w:rPr>
          <w:sz w:val="24"/>
        </w:rPr>
        <w:t>point</w:t>
      </w:r>
      <w:r>
        <w:rPr>
          <w:spacing w:val="-3"/>
          <w:sz w:val="24"/>
        </w:rPr>
        <w:t> </w:t>
      </w:r>
      <w:r>
        <w:rPr>
          <w:sz w:val="24"/>
        </w:rPr>
        <w:t>cut</w:t>
      </w:r>
      <w:r>
        <w:rPr>
          <w:spacing w:val="-2"/>
          <w:sz w:val="24"/>
        </w:rPr>
        <w:t> </w:t>
      </w:r>
      <w:r>
        <w:rPr>
          <w:sz w:val="24"/>
        </w:rPr>
        <w:t>inflation</w:t>
      </w:r>
      <w:r>
        <w:rPr>
          <w:spacing w:val="-6"/>
          <w:sz w:val="24"/>
        </w:rPr>
        <w:t> </w:t>
      </w:r>
      <w:r>
        <w:rPr>
          <w:sz w:val="24"/>
        </w:rPr>
        <w:t>would</w:t>
      </w:r>
      <w:r>
        <w:rPr>
          <w:spacing w:val="-7"/>
          <w:sz w:val="24"/>
        </w:rPr>
        <w:t> </w:t>
      </w:r>
      <w:r>
        <w:rPr>
          <w:sz w:val="24"/>
        </w:rPr>
        <w:t>rise</w:t>
      </w:r>
      <w:r>
        <w:rPr>
          <w:spacing w:val="-5"/>
          <w:sz w:val="24"/>
        </w:rPr>
        <w:t> </w:t>
      </w:r>
      <w:r>
        <w:rPr>
          <w:sz w:val="24"/>
        </w:rPr>
        <w:t>slightly</w:t>
      </w:r>
      <w:r>
        <w:rPr>
          <w:spacing w:val="-6"/>
          <w:sz w:val="24"/>
        </w:rPr>
        <w:t> </w:t>
      </w:r>
      <w:r>
        <w:rPr>
          <w:sz w:val="24"/>
        </w:rPr>
        <w:t>above</w:t>
      </w:r>
      <w:r>
        <w:rPr>
          <w:spacing w:val="-7"/>
          <w:sz w:val="24"/>
        </w:rPr>
        <w:t> </w:t>
      </w:r>
      <w:r>
        <w:rPr>
          <w:sz w:val="24"/>
        </w:rPr>
        <w:t>the</w:t>
      </w:r>
      <w:r>
        <w:rPr>
          <w:spacing w:val="-6"/>
          <w:sz w:val="24"/>
        </w:rPr>
        <w:t> </w:t>
      </w:r>
      <w:r>
        <w:rPr>
          <w:sz w:val="24"/>
        </w:rPr>
        <w:t>target</w:t>
      </w:r>
      <w:r>
        <w:rPr>
          <w:spacing w:val="-2"/>
          <w:sz w:val="24"/>
        </w:rPr>
        <w:t> </w:t>
      </w:r>
      <w:r>
        <w:rPr>
          <w:sz w:val="24"/>
        </w:rPr>
        <w:t>before</w:t>
      </w:r>
      <w:r>
        <w:rPr>
          <w:spacing w:val="-7"/>
          <w:sz w:val="24"/>
        </w:rPr>
        <w:t> </w:t>
      </w:r>
      <w:r>
        <w:rPr>
          <w:sz w:val="24"/>
        </w:rPr>
        <w:t>returning</w:t>
      </w:r>
      <w:r>
        <w:rPr>
          <w:spacing w:val="-5"/>
          <w:sz w:val="24"/>
        </w:rPr>
        <w:t> </w:t>
      </w:r>
      <w:r>
        <w:rPr>
          <w:spacing w:val="3"/>
          <w:sz w:val="24"/>
        </w:rPr>
        <w:t>to</w:t>
      </w:r>
      <w:r>
        <w:rPr>
          <w:spacing w:val="-2"/>
          <w:sz w:val="24"/>
        </w:rPr>
        <w:t> </w:t>
      </w:r>
      <w:r>
        <w:rPr>
          <w:sz w:val="24"/>
        </w:rPr>
        <w:t>around</w:t>
      </w:r>
      <w:r>
        <w:rPr>
          <w:spacing w:val="-6"/>
          <w:sz w:val="24"/>
        </w:rPr>
        <w:t> </w:t>
      </w:r>
      <w:r>
        <w:rPr>
          <w:sz w:val="24"/>
        </w:rPr>
        <w:t>2.5% at the two year horizon, with the risks initially </w:t>
      </w:r>
      <w:r>
        <w:rPr>
          <w:spacing w:val="2"/>
          <w:sz w:val="24"/>
        </w:rPr>
        <w:t>on </w:t>
      </w:r>
      <w:r>
        <w:rPr>
          <w:sz w:val="24"/>
        </w:rPr>
        <w:t>the upside and later </w:t>
      </w:r>
      <w:r>
        <w:rPr>
          <w:spacing w:val="2"/>
          <w:sz w:val="24"/>
        </w:rPr>
        <w:t>on </w:t>
      </w:r>
      <w:r>
        <w:rPr>
          <w:sz w:val="24"/>
        </w:rPr>
        <w:t>the downside, and with uncertainty greater at the longer horizons. By contrast, if rates were cut by 75 basis points, inflation would be above the target throughout the year 2000 on the central projection and up </w:t>
      </w:r>
      <w:r>
        <w:rPr>
          <w:spacing w:val="2"/>
          <w:sz w:val="24"/>
        </w:rPr>
        <w:t>to </w:t>
      </w:r>
      <w:r>
        <w:rPr>
          <w:sz w:val="24"/>
        </w:rPr>
        <w:t>the third quarter </w:t>
      </w:r>
      <w:r>
        <w:rPr>
          <w:spacing w:val="2"/>
          <w:sz w:val="24"/>
        </w:rPr>
        <w:t>of </w:t>
      </w:r>
      <w:r>
        <w:rPr>
          <w:sz w:val="24"/>
        </w:rPr>
        <w:t>2000 even if the balance </w:t>
      </w:r>
      <w:r>
        <w:rPr>
          <w:spacing w:val="2"/>
          <w:sz w:val="24"/>
        </w:rPr>
        <w:t>of </w:t>
      </w:r>
      <w:r>
        <w:rPr>
          <w:sz w:val="24"/>
        </w:rPr>
        <w:t>downside risks assumed in the forecast materialised. Second, a larger cut might cause sterling </w:t>
      </w:r>
      <w:r>
        <w:rPr>
          <w:spacing w:val="3"/>
          <w:sz w:val="24"/>
        </w:rPr>
        <w:t>to </w:t>
      </w:r>
      <w:r>
        <w:rPr>
          <w:sz w:val="24"/>
        </w:rPr>
        <w:t>fall by more than was taken into account in the forecast. Third, notwithstanding the </w:t>
      </w:r>
      <w:r>
        <w:rPr>
          <w:spacing w:val="5"/>
          <w:sz w:val="24"/>
        </w:rPr>
        <w:t>opportunity </w:t>
      </w:r>
      <w:r>
        <w:rPr>
          <w:spacing w:val="3"/>
          <w:sz w:val="24"/>
        </w:rPr>
        <w:t>to </w:t>
      </w:r>
      <w:r>
        <w:rPr>
          <w:sz w:val="24"/>
        </w:rPr>
        <w:t>explain any policy decision in the following</w:t>
      </w:r>
      <w:r>
        <w:rPr>
          <w:spacing w:val="-5"/>
          <w:sz w:val="24"/>
        </w:rPr>
        <w:t> </w:t>
      </w:r>
      <w:r>
        <w:rPr>
          <w:spacing w:val="-4"/>
          <w:sz w:val="24"/>
        </w:rPr>
        <w:t>week’s</w:t>
      </w:r>
    </w:p>
    <w:p>
      <w:pPr>
        <w:pStyle w:val="BodyText"/>
        <w:spacing w:line="360" w:lineRule="auto"/>
        <w:ind w:left="109" w:right="227"/>
      </w:pPr>
      <w:r>
        <w:rPr>
          <w:i/>
        </w:rPr>
        <w:t>Inflation Report</w:t>
      </w:r>
      <w:r>
        <w:rPr/>
        <w:t>, there could well be a prolonged effect on perceptions of the Committee’s assessment of the outlook, with a risk that people, businesses and markets mistakenly concluded that the Committee knew something that it had not disclosed about the outlook.</w:t>
      </w:r>
    </w:p>
    <w:p>
      <w:pPr>
        <w:pStyle w:val="BodyText"/>
        <w:spacing w:before="11"/>
        <w:rPr>
          <w:sz w:val="35"/>
        </w:rPr>
      </w:pPr>
    </w:p>
    <w:p>
      <w:pPr>
        <w:pStyle w:val="ListParagraph"/>
        <w:numPr>
          <w:ilvl w:val="0"/>
          <w:numId w:val="3"/>
        </w:numPr>
        <w:tabs>
          <w:tab w:pos="470" w:val="left" w:leader="none"/>
        </w:tabs>
        <w:spacing w:line="360" w:lineRule="auto" w:before="0" w:after="0"/>
        <w:ind w:left="109" w:right="385" w:hanging="1"/>
        <w:jc w:val="left"/>
        <w:rPr>
          <w:sz w:val="24"/>
        </w:rPr>
      </w:pPr>
      <w:r>
        <w:rPr>
          <w:sz w:val="24"/>
        </w:rPr>
        <w:t>Among</w:t>
      </w:r>
      <w:r>
        <w:rPr>
          <w:spacing w:val="-4"/>
          <w:sz w:val="24"/>
        </w:rPr>
        <w:t> </w:t>
      </w:r>
      <w:r>
        <w:rPr>
          <w:sz w:val="24"/>
        </w:rPr>
        <w:t>those</w:t>
      </w:r>
      <w:r>
        <w:rPr>
          <w:spacing w:val="-5"/>
          <w:sz w:val="24"/>
        </w:rPr>
        <w:t> </w:t>
      </w:r>
      <w:r>
        <w:rPr>
          <w:sz w:val="24"/>
        </w:rPr>
        <w:t>members</w:t>
      </w:r>
      <w:r>
        <w:rPr>
          <w:spacing w:val="-5"/>
          <w:sz w:val="24"/>
        </w:rPr>
        <w:t> </w:t>
      </w:r>
      <w:r>
        <w:rPr>
          <w:sz w:val="24"/>
        </w:rPr>
        <w:t>favouring</w:t>
      </w:r>
      <w:r>
        <w:rPr>
          <w:spacing w:val="-5"/>
          <w:sz w:val="24"/>
        </w:rPr>
        <w:t> </w:t>
      </w:r>
      <w:r>
        <w:rPr>
          <w:sz w:val="24"/>
        </w:rPr>
        <w:t>an</w:t>
      </w:r>
      <w:r>
        <w:rPr>
          <w:spacing w:val="-5"/>
          <w:sz w:val="24"/>
        </w:rPr>
        <w:t> </w:t>
      </w:r>
      <w:r>
        <w:rPr>
          <w:sz w:val="24"/>
        </w:rPr>
        <w:t>immediate</w:t>
      </w:r>
      <w:r>
        <w:rPr>
          <w:spacing w:val="-5"/>
          <w:sz w:val="24"/>
        </w:rPr>
        <w:t> </w:t>
      </w:r>
      <w:r>
        <w:rPr>
          <w:sz w:val="24"/>
        </w:rPr>
        <w:t>50</w:t>
      </w:r>
      <w:r>
        <w:rPr>
          <w:spacing w:val="-5"/>
          <w:sz w:val="24"/>
        </w:rPr>
        <w:t> </w:t>
      </w:r>
      <w:r>
        <w:rPr>
          <w:sz w:val="24"/>
        </w:rPr>
        <w:t>basis</w:t>
      </w:r>
      <w:r>
        <w:rPr>
          <w:spacing w:val="-5"/>
          <w:sz w:val="24"/>
        </w:rPr>
        <w:t> </w:t>
      </w:r>
      <w:r>
        <w:rPr>
          <w:sz w:val="24"/>
        </w:rPr>
        <w:t>point</w:t>
      </w:r>
      <w:r>
        <w:rPr>
          <w:spacing w:val="1"/>
          <w:sz w:val="24"/>
        </w:rPr>
        <w:t> </w:t>
      </w:r>
      <w:r>
        <w:rPr>
          <w:sz w:val="24"/>
        </w:rPr>
        <w:t>cut, there</w:t>
      </w:r>
      <w:r>
        <w:rPr>
          <w:spacing w:val="-5"/>
          <w:sz w:val="24"/>
        </w:rPr>
        <w:t> </w:t>
      </w:r>
      <w:r>
        <w:rPr>
          <w:sz w:val="24"/>
        </w:rPr>
        <w:t>was</w:t>
      </w:r>
      <w:r>
        <w:rPr>
          <w:spacing w:val="-5"/>
          <w:sz w:val="24"/>
        </w:rPr>
        <w:t> </w:t>
      </w:r>
      <w:r>
        <w:rPr>
          <w:sz w:val="24"/>
        </w:rPr>
        <w:t>a</w:t>
      </w:r>
      <w:r>
        <w:rPr>
          <w:spacing w:val="-4"/>
          <w:sz w:val="24"/>
        </w:rPr>
        <w:t> </w:t>
      </w:r>
      <w:r>
        <w:rPr>
          <w:sz w:val="24"/>
        </w:rPr>
        <w:t>range</w:t>
      </w:r>
      <w:r>
        <w:rPr>
          <w:spacing w:val="-4"/>
          <w:sz w:val="24"/>
        </w:rPr>
        <w:t> </w:t>
      </w:r>
      <w:r>
        <w:rPr>
          <w:spacing w:val="3"/>
          <w:sz w:val="24"/>
        </w:rPr>
        <w:t>of</w:t>
      </w:r>
      <w:r>
        <w:rPr>
          <w:sz w:val="24"/>
        </w:rPr>
        <w:t> views</w:t>
      </w:r>
      <w:r>
        <w:rPr>
          <w:spacing w:val="-5"/>
          <w:sz w:val="24"/>
        </w:rPr>
        <w:t> </w:t>
      </w:r>
      <w:r>
        <w:rPr>
          <w:spacing w:val="3"/>
          <w:sz w:val="24"/>
        </w:rPr>
        <w:t>on </w:t>
      </w:r>
      <w:r>
        <w:rPr>
          <w:sz w:val="24"/>
        </w:rPr>
        <w:t>the</w:t>
      </w:r>
      <w:r>
        <w:rPr>
          <w:spacing w:val="-7"/>
          <w:sz w:val="24"/>
        </w:rPr>
        <w:t> </w:t>
      </w:r>
      <w:r>
        <w:rPr>
          <w:sz w:val="24"/>
        </w:rPr>
        <w:t>likely</w:t>
      </w:r>
      <w:r>
        <w:rPr>
          <w:spacing w:val="-6"/>
          <w:sz w:val="24"/>
        </w:rPr>
        <w:t> </w:t>
      </w:r>
      <w:r>
        <w:rPr>
          <w:sz w:val="24"/>
        </w:rPr>
        <w:t>future</w:t>
      </w:r>
      <w:r>
        <w:rPr>
          <w:spacing w:val="-7"/>
          <w:sz w:val="24"/>
        </w:rPr>
        <w:t> </w:t>
      </w:r>
      <w:r>
        <w:rPr>
          <w:sz w:val="24"/>
        </w:rPr>
        <w:t>course</w:t>
      </w:r>
      <w:r>
        <w:rPr>
          <w:spacing w:val="-6"/>
          <w:sz w:val="24"/>
        </w:rPr>
        <w:t> </w:t>
      </w:r>
      <w:r>
        <w:rPr>
          <w:spacing w:val="2"/>
          <w:sz w:val="24"/>
        </w:rPr>
        <w:t>of</w:t>
      </w:r>
      <w:r>
        <w:rPr>
          <w:spacing w:val="-2"/>
          <w:sz w:val="24"/>
        </w:rPr>
        <w:t> </w:t>
      </w:r>
      <w:r>
        <w:rPr>
          <w:sz w:val="24"/>
        </w:rPr>
        <w:t>policy.</w:t>
      </w:r>
      <w:r>
        <w:rPr>
          <w:spacing w:val="47"/>
          <w:sz w:val="24"/>
        </w:rPr>
        <w:t> </w:t>
      </w:r>
      <w:r>
        <w:rPr>
          <w:sz w:val="24"/>
        </w:rPr>
        <w:t>On</w:t>
      </w:r>
      <w:r>
        <w:rPr>
          <w:spacing w:val="-6"/>
          <w:sz w:val="24"/>
        </w:rPr>
        <w:t> </w:t>
      </w:r>
      <w:r>
        <w:rPr>
          <w:spacing w:val="3"/>
          <w:sz w:val="24"/>
        </w:rPr>
        <w:t>one</w:t>
      </w:r>
      <w:r>
        <w:rPr>
          <w:spacing w:val="-2"/>
          <w:sz w:val="24"/>
        </w:rPr>
        <w:t> </w:t>
      </w:r>
      <w:r>
        <w:rPr>
          <w:sz w:val="24"/>
        </w:rPr>
        <w:t>view,</w:t>
      </w:r>
      <w:r>
        <w:rPr>
          <w:spacing w:val="-7"/>
          <w:sz w:val="24"/>
        </w:rPr>
        <w:t> </w:t>
      </w:r>
      <w:r>
        <w:rPr>
          <w:sz w:val="24"/>
        </w:rPr>
        <w:t>it</w:t>
      </w:r>
      <w:r>
        <w:rPr>
          <w:spacing w:val="-2"/>
          <w:sz w:val="24"/>
        </w:rPr>
        <w:t> </w:t>
      </w:r>
      <w:r>
        <w:rPr>
          <w:sz w:val="24"/>
        </w:rPr>
        <w:t>was</w:t>
      </w:r>
      <w:r>
        <w:rPr>
          <w:spacing w:val="-6"/>
          <w:sz w:val="24"/>
        </w:rPr>
        <w:t> </w:t>
      </w:r>
      <w:r>
        <w:rPr>
          <w:sz w:val="24"/>
        </w:rPr>
        <w:t>more</w:t>
      </w:r>
      <w:r>
        <w:rPr>
          <w:spacing w:val="-7"/>
          <w:sz w:val="24"/>
        </w:rPr>
        <w:t> </w:t>
      </w:r>
      <w:r>
        <w:rPr>
          <w:sz w:val="24"/>
        </w:rPr>
        <w:t>likely</w:t>
      </w:r>
      <w:r>
        <w:rPr>
          <w:spacing w:val="-6"/>
          <w:sz w:val="24"/>
        </w:rPr>
        <w:t> </w:t>
      </w:r>
      <w:r>
        <w:rPr>
          <w:sz w:val="24"/>
        </w:rPr>
        <w:t>than</w:t>
      </w:r>
      <w:r>
        <w:rPr>
          <w:spacing w:val="-7"/>
          <w:sz w:val="24"/>
        </w:rPr>
        <w:t> </w:t>
      </w:r>
      <w:r>
        <w:rPr>
          <w:sz w:val="24"/>
        </w:rPr>
        <w:t>not</w:t>
      </w:r>
      <w:r>
        <w:rPr>
          <w:spacing w:val="-1"/>
          <w:sz w:val="24"/>
        </w:rPr>
        <w:t> </w:t>
      </w:r>
      <w:r>
        <w:rPr>
          <w:sz w:val="24"/>
        </w:rPr>
        <w:t>that</w:t>
      </w:r>
      <w:r>
        <w:rPr>
          <w:spacing w:val="-2"/>
          <w:sz w:val="24"/>
        </w:rPr>
        <w:t> </w:t>
      </w:r>
      <w:r>
        <w:rPr>
          <w:sz w:val="24"/>
        </w:rPr>
        <w:t>further</w:t>
      </w:r>
      <w:r>
        <w:rPr>
          <w:spacing w:val="-6"/>
          <w:sz w:val="24"/>
        </w:rPr>
        <w:t> </w:t>
      </w:r>
      <w:r>
        <w:rPr>
          <w:sz w:val="24"/>
        </w:rPr>
        <w:t>cuts</w:t>
      </w:r>
      <w:r>
        <w:rPr>
          <w:spacing w:val="-7"/>
          <w:sz w:val="24"/>
        </w:rPr>
        <w:t> </w:t>
      </w:r>
      <w:r>
        <w:rPr>
          <w:sz w:val="24"/>
        </w:rPr>
        <w:t>would</w:t>
      </w:r>
      <w:r>
        <w:rPr>
          <w:spacing w:val="-6"/>
          <w:sz w:val="24"/>
        </w:rPr>
        <w:t> </w:t>
      </w:r>
      <w:r>
        <w:rPr>
          <w:sz w:val="24"/>
        </w:rPr>
        <w:t>at</w:t>
      </w:r>
    </w:p>
    <w:p>
      <w:pPr>
        <w:spacing w:after="0" w:line="360" w:lineRule="auto"/>
        <w:jc w:val="left"/>
        <w:rPr>
          <w:sz w:val="24"/>
        </w:rPr>
        <w:sectPr>
          <w:pgSz w:w="11900" w:h="16840"/>
          <w:pgMar w:header="1218" w:footer="0" w:top="1480" w:bottom="280" w:left="860" w:right="880"/>
        </w:sectPr>
      </w:pPr>
    </w:p>
    <w:p>
      <w:pPr>
        <w:pStyle w:val="BodyText"/>
        <w:rPr>
          <w:sz w:val="20"/>
        </w:rPr>
      </w:pPr>
    </w:p>
    <w:p>
      <w:pPr>
        <w:pStyle w:val="BodyText"/>
        <w:spacing w:before="11"/>
        <w:rPr>
          <w:sz w:val="19"/>
        </w:rPr>
      </w:pPr>
    </w:p>
    <w:p>
      <w:pPr>
        <w:pStyle w:val="BodyText"/>
        <w:spacing w:line="360" w:lineRule="auto" w:before="90"/>
        <w:ind w:left="109" w:right="280"/>
      </w:pPr>
      <w:r>
        <w:rPr/>
        <w:t>some point be needed, but the lags in the economy meant that it was not optimal to make those cuts now. It was argued that further cuts could over time be necessary because at 6.75% official rates would still most probably be above the “neutral” rate implied by an equilibrium real interest rate and the 2½% inflation target. It was also possible that the near-term downward pressures on UK domestic prices might be greater than reflected in the projection. On another view, the short run outlook for future policy was more evenly balanced, bearing in mind continued domestically generated inflationary pressures.</w:t>
      </w:r>
    </w:p>
    <w:p>
      <w:pPr>
        <w:pStyle w:val="BodyText"/>
        <w:rPr>
          <w:sz w:val="36"/>
        </w:rPr>
      </w:pPr>
    </w:p>
    <w:p>
      <w:pPr>
        <w:pStyle w:val="ListParagraph"/>
        <w:numPr>
          <w:ilvl w:val="0"/>
          <w:numId w:val="3"/>
        </w:numPr>
        <w:tabs>
          <w:tab w:pos="470" w:val="left" w:leader="none"/>
        </w:tabs>
        <w:spacing w:line="360" w:lineRule="auto" w:before="0" w:after="0"/>
        <w:ind w:left="109" w:right="477" w:firstLine="0"/>
        <w:jc w:val="left"/>
        <w:rPr>
          <w:sz w:val="24"/>
        </w:rPr>
      </w:pPr>
      <w:r>
        <w:rPr>
          <w:sz w:val="24"/>
        </w:rPr>
        <w:t>The arguments identified for a cut </w:t>
      </w:r>
      <w:r>
        <w:rPr>
          <w:spacing w:val="2"/>
          <w:sz w:val="24"/>
        </w:rPr>
        <w:t>of </w:t>
      </w:r>
      <w:r>
        <w:rPr>
          <w:sz w:val="24"/>
        </w:rPr>
        <w:t>up </w:t>
      </w:r>
      <w:r>
        <w:rPr>
          <w:spacing w:val="3"/>
          <w:sz w:val="24"/>
        </w:rPr>
        <w:t>to </w:t>
      </w:r>
      <w:r>
        <w:rPr>
          <w:sz w:val="24"/>
        </w:rPr>
        <w:t>75 basis points were as follows. First, given that the balance</w:t>
      </w:r>
      <w:r>
        <w:rPr>
          <w:spacing w:val="-8"/>
          <w:sz w:val="24"/>
        </w:rPr>
        <w:t> </w:t>
      </w:r>
      <w:r>
        <w:rPr>
          <w:spacing w:val="2"/>
          <w:sz w:val="24"/>
        </w:rPr>
        <w:t>of</w:t>
      </w:r>
      <w:r>
        <w:rPr>
          <w:spacing w:val="-3"/>
          <w:sz w:val="24"/>
        </w:rPr>
        <w:t> </w:t>
      </w:r>
      <w:r>
        <w:rPr>
          <w:sz w:val="24"/>
        </w:rPr>
        <w:t>risks</w:t>
      </w:r>
      <w:r>
        <w:rPr>
          <w:spacing w:val="-6"/>
          <w:sz w:val="24"/>
        </w:rPr>
        <w:t> </w:t>
      </w:r>
      <w:r>
        <w:rPr>
          <w:spacing w:val="3"/>
          <w:sz w:val="24"/>
        </w:rPr>
        <w:t>to</w:t>
      </w:r>
      <w:r>
        <w:rPr>
          <w:spacing w:val="-3"/>
          <w:sz w:val="24"/>
        </w:rPr>
        <w:t> </w:t>
      </w:r>
      <w:r>
        <w:rPr>
          <w:sz w:val="24"/>
        </w:rPr>
        <w:t>inflation</w:t>
      </w:r>
      <w:r>
        <w:rPr>
          <w:spacing w:val="-7"/>
          <w:sz w:val="24"/>
        </w:rPr>
        <w:t> </w:t>
      </w:r>
      <w:r>
        <w:rPr>
          <w:sz w:val="24"/>
        </w:rPr>
        <w:t>was</w:t>
      </w:r>
      <w:r>
        <w:rPr>
          <w:spacing w:val="-7"/>
          <w:sz w:val="24"/>
        </w:rPr>
        <w:t> </w:t>
      </w:r>
      <w:r>
        <w:rPr>
          <w:spacing w:val="2"/>
          <w:sz w:val="24"/>
        </w:rPr>
        <w:t>on</w:t>
      </w:r>
      <w:r>
        <w:rPr>
          <w:spacing w:val="-3"/>
          <w:sz w:val="24"/>
        </w:rPr>
        <w:t> </w:t>
      </w:r>
      <w:r>
        <w:rPr>
          <w:sz w:val="24"/>
        </w:rPr>
        <w:t>the</w:t>
      </w:r>
      <w:r>
        <w:rPr>
          <w:spacing w:val="-8"/>
          <w:sz w:val="24"/>
        </w:rPr>
        <w:t> </w:t>
      </w:r>
      <w:r>
        <w:rPr>
          <w:sz w:val="24"/>
        </w:rPr>
        <w:t>downside</w:t>
      </w:r>
      <w:r>
        <w:rPr>
          <w:spacing w:val="-7"/>
          <w:sz w:val="24"/>
        </w:rPr>
        <w:t> </w:t>
      </w:r>
      <w:r>
        <w:rPr>
          <w:sz w:val="24"/>
        </w:rPr>
        <w:t>at</w:t>
      </w:r>
      <w:r>
        <w:rPr>
          <w:spacing w:val="-3"/>
          <w:sz w:val="24"/>
        </w:rPr>
        <w:t> </w:t>
      </w:r>
      <w:r>
        <w:rPr>
          <w:sz w:val="24"/>
        </w:rPr>
        <w:t>the</w:t>
      </w:r>
      <w:r>
        <w:rPr>
          <w:spacing w:val="-7"/>
          <w:sz w:val="24"/>
        </w:rPr>
        <w:t> </w:t>
      </w:r>
      <w:r>
        <w:rPr>
          <w:sz w:val="24"/>
        </w:rPr>
        <w:t>end</w:t>
      </w:r>
      <w:r>
        <w:rPr>
          <w:spacing w:val="-8"/>
          <w:sz w:val="24"/>
        </w:rPr>
        <w:t> </w:t>
      </w:r>
      <w:r>
        <w:rPr>
          <w:spacing w:val="2"/>
          <w:sz w:val="24"/>
        </w:rPr>
        <w:t>of</w:t>
      </w:r>
      <w:r>
        <w:rPr>
          <w:spacing w:val="-3"/>
          <w:sz w:val="24"/>
        </w:rPr>
        <w:t> </w:t>
      </w:r>
      <w:r>
        <w:rPr>
          <w:sz w:val="24"/>
        </w:rPr>
        <w:t>the</w:t>
      </w:r>
      <w:r>
        <w:rPr>
          <w:spacing w:val="-7"/>
          <w:sz w:val="24"/>
        </w:rPr>
        <w:t> </w:t>
      </w:r>
      <w:r>
        <w:rPr>
          <w:sz w:val="24"/>
        </w:rPr>
        <w:t>forecast</w:t>
      </w:r>
      <w:r>
        <w:rPr>
          <w:spacing w:val="-3"/>
          <w:sz w:val="24"/>
        </w:rPr>
        <w:t> </w:t>
      </w:r>
      <w:r>
        <w:rPr>
          <w:sz w:val="24"/>
        </w:rPr>
        <w:t>period,</w:t>
      </w:r>
      <w:r>
        <w:rPr>
          <w:spacing w:val="-7"/>
          <w:sz w:val="24"/>
        </w:rPr>
        <w:t> </w:t>
      </w:r>
      <w:r>
        <w:rPr>
          <w:sz w:val="24"/>
        </w:rPr>
        <w:t>inflation</w:t>
      </w:r>
      <w:r>
        <w:rPr>
          <w:spacing w:val="-8"/>
          <w:sz w:val="24"/>
        </w:rPr>
        <w:t> </w:t>
      </w:r>
      <w:r>
        <w:rPr>
          <w:sz w:val="24"/>
        </w:rPr>
        <w:t>could</w:t>
      </w:r>
      <w:r>
        <w:rPr>
          <w:spacing w:val="-7"/>
          <w:sz w:val="24"/>
        </w:rPr>
        <w:t> </w:t>
      </w:r>
      <w:r>
        <w:rPr>
          <w:sz w:val="24"/>
        </w:rPr>
        <w:t>be expected </w:t>
      </w:r>
      <w:r>
        <w:rPr>
          <w:spacing w:val="2"/>
          <w:sz w:val="24"/>
        </w:rPr>
        <w:t>to </w:t>
      </w:r>
      <w:r>
        <w:rPr>
          <w:sz w:val="24"/>
        </w:rPr>
        <w:t>undershoot the target in about two years’ time if rates were cut by </w:t>
      </w:r>
      <w:r>
        <w:rPr>
          <w:spacing w:val="4"/>
          <w:sz w:val="24"/>
        </w:rPr>
        <w:t>only </w:t>
      </w:r>
      <w:r>
        <w:rPr>
          <w:sz w:val="24"/>
        </w:rPr>
        <w:t>50 basis points. The size </w:t>
      </w:r>
      <w:r>
        <w:rPr>
          <w:spacing w:val="2"/>
          <w:sz w:val="24"/>
        </w:rPr>
        <w:t>of </w:t>
      </w:r>
      <w:r>
        <w:rPr>
          <w:sz w:val="24"/>
        </w:rPr>
        <w:t>cut should take account </w:t>
      </w:r>
      <w:r>
        <w:rPr>
          <w:spacing w:val="2"/>
          <w:sz w:val="24"/>
        </w:rPr>
        <w:t>of </w:t>
      </w:r>
      <w:r>
        <w:rPr>
          <w:sz w:val="24"/>
        </w:rPr>
        <w:t>these risks. A cut </w:t>
      </w:r>
      <w:r>
        <w:rPr>
          <w:spacing w:val="2"/>
          <w:sz w:val="24"/>
        </w:rPr>
        <w:t>of </w:t>
      </w:r>
      <w:r>
        <w:rPr>
          <w:sz w:val="24"/>
        </w:rPr>
        <w:t>more than 50 basis points –</w:t>
      </w:r>
      <w:r>
        <w:rPr>
          <w:spacing w:val="13"/>
          <w:sz w:val="24"/>
        </w:rPr>
        <w:t> </w:t>
      </w:r>
      <w:r>
        <w:rPr>
          <w:sz w:val="24"/>
        </w:rPr>
        <w:t>possibly</w:t>
      </w:r>
    </w:p>
    <w:p>
      <w:pPr>
        <w:pStyle w:val="BodyText"/>
        <w:spacing w:line="360" w:lineRule="auto"/>
        <w:ind w:left="109" w:right="312"/>
      </w:pPr>
      <w:r>
        <w:rPr/>
        <w:t>75 basis points, possibly in between – could be viewed as taking out insurance against those risks, with the precise size depending on the weight given to the downside risks and the value placed on insurance. Second, a larger cut might fortify otherwise fragile business and consumer confidence, helping to guard against the effects of encircling gloom and thus worse outcomes than featured in the Committee’s forecast. Third, while a larger cut might well surprise the markets, it could be carefully explained in the </w:t>
      </w:r>
      <w:r>
        <w:rPr>
          <w:i/>
        </w:rPr>
        <w:t>Inflation Report</w:t>
      </w:r>
      <w:r>
        <w:rPr/>
        <w:t>, so that the cost of any surprise should be short-lived. Fourth, cutting by more than 50 basis points was preferable to cutting by 50 basis points with an expectation of making further cuts later.</w:t>
      </w:r>
    </w:p>
    <w:p>
      <w:pPr>
        <w:pStyle w:val="BodyText"/>
        <w:spacing w:before="4"/>
        <w:rPr>
          <w:sz w:val="36"/>
        </w:rPr>
      </w:pPr>
    </w:p>
    <w:p>
      <w:pPr>
        <w:pStyle w:val="ListParagraph"/>
        <w:numPr>
          <w:ilvl w:val="0"/>
          <w:numId w:val="4"/>
        </w:numPr>
        <w:tabs>
          <w:tab w:pos="470" w:val="left" w:leader="none"/>
        </w:tabs>
        <w:spacing w:line="360" w:lineRule="auto" w:before="0" w:after="0"/>
        <w:ind w:left="109" w:right="478" w:firstLine="0"/>
        <w:jc w:val="left"/>
        <w:rPr>
          <w:sz w:val="24"/>
        </w:rPr>
      </w:pPr>
      <w:r>
        <w:rPr>
          <w:sz w:val="24"/>
        </w:rPr>
        <w:t>The</w:t>
      </w:r>
      <w:r>
        <w:rPr>
          <w:spacing w:val="-6"/>
          <w:sz w:val="24"/>
        </w:rPr>
        <w:t> </w:t>
      </w:r>
      <w:r>
        <w:rPr>
          <w:sz w:val="24"/>
        </w:rPr>
        <w:t>Governor</w:t>
      </w:r>
      <w:r>
        <w:rPr>
          <w:spacing w:val="-7"/>
          <w:sz w:val="24"/>
        </w:rPr>
        <w:t> </w:t>
      </w:r>
      <w:r>
        <w:rPr>
          <w:sz w:val="24"/>
        </w:rPr>
        <w:t>invited</w:t>
      </w:r>
      <w:r>
        <w:rPr>
          <w:spacing w:val="-7"/>
          <w:sz w:val="24"/>
        </w:rPr>
        <w:t> </w:t>
      </w:r>
      <w:r>
        <w:rPr>
          <w:sz w:val="24"/>
        </w:rPr>
        <w:t>members</w:t>
      </w:r>
      <w:r>
        <w:rPr>
          <w:spacing w:val="-6"/>
          <w:sz w:val="24"/>
        </w:rPr>
        <w:t> </w:t>
      </w:r>
      <w:r>
        <w:rPr>
          <w:spacing w:val="2"/>
          <w:sz w:val="24"/>
        </w:rPr>
        <w:t>of</w:t>
      </w:r>
      <w:r>
        <w:rPr>
          <w:spacing w:val="-3"/>
          <w:sz w:val="24"/>
        </w:rPr>
        <w:t> </w:t>
      </w:r>
      <w:r>
        <w:rPr>
          <w:sz w:val="24"/>
        </w:rPr>
        <w:t>the</w:t>
      </w:r>
      <w:r>
        <w:rPr>
          <w:spacing w:val="-7"/>
          <w:sz w:val="24"/>
        </w:rPr>
        <w:t> </w:t>
      </w:r>
      <w:r>
        <w:rPr>
          <w:sz w:val="24"/>
        </w:rPr>
        <w:t>Committee</w:t>
      </w:r>
      <w:r>
        <w:rPr>
          <w:spacing w:val="-7"/>
          <w:sz w:val="24"/>
        </w:rPr>
        <w:t> </w:t>
      </w:r>
      <w:r>
        <w:rPr>
          <w:spacing w:val="2"/>
          <w:sz w:val="24"/>
        </w:rPr>
        <w:t>to</w:t>
      </w:r>
      <w:r>
        <w:rPr>
          <w:spacing w:val="-3"/>
          <w:sz w:val="24"/>
        </w:rPr>
        <w:t> </w:t>
      </w:r>
      <w:r>
        <w:rPr>
          <w:sz w:val="24"/>
        </w:rPr>
        <w:t>vote</w:t>
      </w:r>
      <w:r>
        <w:rPr>
          <w:spacing w:val="-7"/>
          <w:sz w:val="24"/>
        </w:rPr>
        <w:t> </w:t>
      </w:r>
      <w:r>
        <w:rPr>
          <w:spacing w:val="2"/>
          <w:sz w:val="24"/>
        </w:rPr>
        <w:t>on</w:t>
      </w:r>
      <w:r>
        <w:rPr>
          <w:spacing w:val="-2"/>
          <w:sz w:val="24"/>
        </w:rPr>
        <w:t> </w:t>
      </w:r>
      <w:r>
        <w:rPr>
          <w:sz w:val="24"/>
        </w:rPr>
        <w:t>the</w:t>
      </w:r>
      <w:r>
        <w:rPr>
          <w:spacing w:val="-7"/>
          <w:sz w:val="24"/>
        </w:rPr>
        <w:t> </w:t>
      </w:r>
      <w:r>
        <w:rPr>
          <w:sz w:val="24"/>
        </w:rPr>
        <w:t>proposition</w:t>
      </w:r>
      <w:r>
        <w:rPr>
          <w:spacing w:val="-7"/>
          <w:sz w:val="24"/>
        </w:rPr>
        <w:t> </w:t>
      </w:r>
      <w:r>
        <w:rPr>
          <w:sz w:val="24"/>
        </w:rPr>
        <w:t>that</w:t>
      </w:r>
      <w:r>
        <w:rPr>
          <w:spacing w:val="-3"/>
          <w:sz w:val="24"/>
        </w:rPr>
        <w:t> </w:t>
      </w:r>
      <w:r>
        <w:rPr>
          <w:sz w:val="24"/>
        </w:rPr>
        <w:t>the</w:t>
      </w:r>
      <w:r>
        <w:rPr>
          <w:spacing w:val="-7"/>
          <w:sz w:val="24"/>
        </w:rPr>
        <w:t> </w:t>
      </w:r>
      <w:r>
        <w:rPr>
          <w:spacing w:val="-5"/>
          <w:sz w:val="24"/>
        </w:rPr>
        <w:t>Bank’s</w:t>
      </w:r>
      <w:r>
        <w:rPr>
          <w:spacing w:val="-6"/>
          <w:sz w:val="24"/>
        </w:rPr>
        <w:t> </w:t>
      </w:r>
      <w:r>
        <w:rPr>
          <w:sz w:val="24"/>
        </w:rPr>
        <w:t>repo rate be cut by 50 basis points </w:t>
      </w:r>
      <w:r>
        <w:rPr>
          <w:spacing w:val="2"/>
          <w:sz w:val="24"/>
        </w:rPr>
        <w:t>to </w:t>
      </w:r>
      <w:r>
        <w:rPr>
          <w:sz w:val="24"/>
        </w:rPr>
        <w:t>6.75%. Eight members </w:t>
      </w:r>
      <w:r>
        <w:rPr>
          <w:spacing w:val="2"/>
          <w:sz w:val="24"/>
        </w:rPr>
        <w:t>of </w:t>
      </w:r>
      <w:r>
        <w:rPr>
          <w:sz w:val="24"/>
        </w:rPr>
        <w:t>the Committee (the</w:t>
      </w:r>
      <w:r>
        <w:rPr>
          <w:spacing w:val="-8"/>
          <w:sz w:val="24"/>
        </w:rPr>
        <w:t> </w:t>
      </w:r>
      <w:r>
        <w:rPr>
          <w:sz w:val="24"/>
        </w:rPr>
        <w:t>Governor,</w:t>
      </w:r>
    </w:p>
    <w:p>
      <w:pPr>
        <w:pStyle w:val="BodyText"/>
        <w:spacing w:line="360" w:lineRule="auto"/>
        <w:ind w:left="109" w:right="227"/>
      </w:pPr>
      <w:r>
        <w:rPr/>
        <w:t>Mervyn King, David Clementi, Alan Budd, Charles Goodhart, DeAnne Julius, Ian Plenderleith and John Vickers) voted for the proposition. Willem Buiter voted against, preferring a cut of 75 basis points.</w:t>
      </w:r>
    </w:p>
    <w:p>
      <w:pPr>
        <w:spacing w:after="0" w:line="360" w:lineRule="auto"/>
        <w:sectPr>
          <w:pgSz w:w="11900" w:h="16840"/>
          <w:pgMar w:header="1218" w:footer="0" w:top="1480" w:bottom="280" w:left="860" w:right="880"/>
        </w:sectPr>
      </w:pPr>
    </w:p>
    <w:p>
      <w:pPr>
        <w:pStyle w:val="BodyText"/>
        <w:rPr>
          <w:sz w:val="20"/>
        </w:rPr>
      </w:pPr>
    </w:p>
    <w:p>
      <w:pPr>
        <w:pStyle w:val="BodyText"/>
        <w:spacing w:before="4"/>
        <w:rPr>
          <w:sz w:val="20"/>
        </w:rPr>
      </w:pPr>
    </w:p>
    <w:p>
      <w:pPr>
        <w:pStyle w:val="ListParagraph"/>
        <w:numPr>
          <w:ilvl w:val="0"/>
          <w:numId w:val="4"/>
        </w:numPr>
        <w:tabs>
          <w:tab w:pos="470" w:val="left" w:leader="none"/>
        </w:tabs>
        <w:spacing w:line="240" w:lineRule="auto" w:before="90" w:after="0"/>
        <w:ind w:left="469" w:right="0" w:hanging="361"/>
        <w:jc w:val="left"/>
        <w:rPr>
          <w:sz w:val="24"/>
        </w:rPr>
      </w:pPr>
      <w:r>
        <w:rPr>
          <w:sz w:val="24"/>
        </w:rPr>
        <w:t>The following members </w:t>
      </w:r>
      <w:r>
        <w:rPr>
          <w:spacing w:val="3"/>
          <w:sz w:val="24"/>
        </w:rPr>
        <w:t>of </w:t>
      </w:r>
      <w:r>
        <w:rPr>
          <w:sz w:val="24"/>
        </w:rPr>
        <w:t>the Committee were</w:t>
      </w:r>
      <w:r>
        <w:rPr>
          <w:spacing w:val="31"/>
          <w:sz w:val="24"/>
        </w:rPr>
        <w:t> </w:t>
      </w:r>
      <w:r>
        <w:rPr>
          <w:sz w:val="24"/>
        </w:rPr>
        <w:t>present:</w:t>
      </w:r>
    </w:p>
    <w:p>
      <w:pPr>
        <w:pStyle w:val="BodyText"/>
        <w:rPr>
          <w:sz w:val="26"/>
        </w:rPr>
      </w:pPr>
    </w:p>
    <w:p>
      <w:pPr>
        <w:pStyle w:val="BodyText"/>
        <w:spacing w:before="9"/>
        <w:rPr>
          <w:sz w:val="21"/>
        </w:rPr>
      </w:pPr>
    </w:p>
    <w:p>
      <w:pPr>
        <w:pStyle w:val="BodyText"/>
        <w:ind w:left="109"/>
      </w:pPr>
      <w:r>
        <w:rPr/>
        <w:t>Eddie George, Governor</w:t>
      </w:r>
    </w:p>
    <w:p>
      <w:pPr>
        <w:pStyle w:val="BodyText"/>
        <w:spacing w:before="3"/>
        <w:ind w:left="109" w:right="3259"/>
      </w:pPr>
      <w:r>
        <w:rPr/>
        <w:t>Mervyn King, Deputy Governor responsible for monetary policy David Clementi, Deputy Governor responsible for financial stability Alan Budd</w:t>
      </w:r>
    </w:p>
    <w:p>
      <w:pPr>
        <w:pStyle w:val="BodyText"/>
        <w:ind w:left="109" w:right="8331"/>
      </w:pPr>
      <w:r>
        <w:rPr/>
        <w:t>Willem Buiter Charles Goodhart DeAnne Julius Ian Plenderleith John Vickers</w:t>
      </w:r>
    </w:p>
    <w:p>
      <w:pPr>
        <w:pStyle w:val="BodyText"/>
        <w:rPr>
          <w:sz w:val="26"/>
        </w:rPr>
      </w:pPr>
    </w:p>
    <w:p>
      <w:pPr>
        <w:pStyle w:val="BodyText"/>
        <w:spacing w:before="6"/>
        <w:rPr>
          <w:sz w:val="21"/>
        </w:rPr>
      </w:pPr>
    </w:p>
    <w:p>
      <w:pPr>
        <w:pStyle w:val="ListParagraph"/>
        <w:numPr>
          <w:ilvl w:val="0"/>
          <w:numId w:val="4"/>
        </w:numPr>
        <w:tabs>
          <w:tab w:pos="470" w:val="left" w:leader="none"/>
        </w:tabs>
        <w:spacing w:line="240" w:lineRule="auto" w:before="1" w:after="0"/>
        <w:ind w:left="469" w:right="0" w:hanging="361"/>
        <w:jc w:val="left"/>
        <w:rPr>
          <w:sz w:val="24"/>
        </w:rPr>
      </w:pPr>
      <w:r>
        <w:rPr>
          <w:sz w:val="24"/>
        </w:rPr>
        <w:t>Gus </w:t>
      </w:r>
      <w:r>
        <w:rPr>
          <w:spacing w:val="-4"/>
          <w:sz w:val="24"/>
        </w:rPr>
        <w:t>O’Donnell </w:t>
      </w:r>
      <w:r>
        <w:rPr>
          <w:sz w:val="24"/>
        </w:rPr>
        <w:t>was also present as the </w:t>
      </w:r>
      <w:r>
        <w:rPr>
          <w:spacing w:val="2"/>
          <w:sz w:val="24"/>
        </w:rPr>
        <w:t>Treasury</w:t>
      </w:r>
      <w:r>
        <w:rPr>
          <w:spacing w:val="24"/>
          <w:sz w:val="24"/>
        </w:rPr>
        <w:t> </w:t>
      </w:r>
      <w:r>
        <w:rPr>
          <w:sz w:val="24"/>
        </w:rPr>
        <w:t>representative.</w:t>
      </w:r>
    </w:p>
    <w:p>
      <w:pPr>
        <w:spacing w:after="0" w:line="240" w:lineRule="auto"/>
        <w:jc w:val="left"/>
        <w:rPr>
          <w:sz w:val="24"/>
        </w:rPr>
        <w:sectPr>
          <w:pgSz w:w="11900" w:h="16840"/>
          <w:pgMar w:header="1218" w:footer="0" w:top="1480" w:bottom="280" w:left="860" w:right="880"/>
        </w:sectPr>
      </w:pPr>
    </w:p>
    <w:p>
      <w:pPr>
        <w:pStyle w:val="BodyText"/>
        <w:spacing w:before="10"/>
        <w:rPr>
          <w:sz w:val="26"/>
        </w:rPr>
      </w:pPr>
    </w:p>
    <w:p>
      <w:pPr>
        <w:spacing w:before="87"/>
        <w:ind w:left="584" w:right="0" w:firstLine="0"/>
        <w:jc w:val="left"/>
        <w:rPr>
          <w:b/>
          <w:sz w:val="28"/>
        </w:rPr>
      </w:pPr>
      <w:r>
        <w:rPr>
          <w:b/>
          <w:sz w:val="28"/>
        </w:rPr>
        <w:t>ANNEX: SUMMARY OF DATA PRESENTED BY BANK STAFF</w:t>
      </w:r>
    </w:p>
    <w:p>
      <w:pPr>
        <w:pStyle w:val="BodyText"/>
        <w:spacing w:before="2"/>
        <w:rPr>
          <w:b/>
          <w:sz w:val="41"/>
        </w:rPr>
      </w:pPr>
    </w:p>
    <w:p>
      <w:pPr>
        <w:pStyle w:val="BodyText"/>
        <w:tabs>
          <w:tab w:pos="1151" w:val="left" w:leader="none"/>
        </w:tabs>
        <w:spacing w:line="321" w:lineRule="auto"/>
        <w:ind w:left="584" w:right="264"/>
      </w:pPr>
      <w:r>
        <w:rPr/>
        <w:t>A1</w:t>
        <w:tab/>
        <w:t>This Annex summarises the analysis presented by Bank staff </w:t>
      </w:r>
      <w:r>
        <w:rPr>
          <w:spacing w:val="2"/>
        </w:rPr>
        <w:t>to </w:t>
      </w:r>
      <w:r>
        <w:rPr/>
        <w:t>the Monetary Policy Committee on 30 October 1998, in advance of its meeting. At the start of the Committee</w:t>
      </w:r>
      <w:r>
        <w:rPr>
          <w:spacing w:val="-39"/>
        </w:rPr>
        <w:t> </w:t>
      </w:r>
      <w:r>
        <w:rPr/>
        <w:t>meeting itself,</w:t>
      </w:r>
      <w:r>
        <w:rPr>
          <w:spacing w:val="-14"/>
        </w:rPr>
        <w:t> </w:t>
      </w:r>
      <w:r>
        <w:rPr/>
        <w:t>members</w:t>
      </w:r>
      <w:r>
        <w:rPr>
          <w:spacing w:val="-14"/>
        </w:rPr>
        <w:t> </w:t>
      </w:r>
      <w:r>
        <w:rPr/>
        <w:t>were</w:t>
      </w:r>
      <w:r>
        <w:rPr>
          <w:spacing w:val="-14"/>
        </w:rPr>
        <w:t> </w:t>
      </w:r>
      <w:r>
        <w:rPr/>
        <w:t>made</w:t>
      </w:r>
      <w:r>
        <w:rPr>
          <w:spacing w:val="-14"/>
        </w:rPr>
        <w:t> </w:t>
      </w:r>
      <w:r>
        <w:rPr/>
        <w:t>aware</w:t>
      </w:r>
      <w:r>
        <w:rPr>
          <w:spacing w:val="-14"/>
        </w:rPr>
        <w:t> </w:t>
      </w:r>
      <w:r>
        <w:rPr/>
        <w:t>of</w:t>
      </w:r>
      <w:r>
        <w:rPr>
          <w:spacing w:val="-10"/>
        </w:rPr>
        <w:t> </w:t>
      </w:r>
      <w:r>
        <w:rPr/>
        <w:t>information</w:t>
      </w:r>
      <w:r>
        <w:rPr>
          <w:spacing w:val="-14"/>
        </w:rPr>
        <w:t> </w:t>
      </w:r>
      <w:r>
        <w:rPr/>
        <w:t>that</w:t>
      </w:r>
      <w:r>
        <w:rPr>
          <w:spacing w:val="-10"/>
        </w:rPr>
        <w:t> </w:t>
      </w:r>
      <w:r>
        <w:rPr/>
        <w:t>had</w:t>
      </w:r>
      <w:r>
        <w:rPr>
          <w:spacing w:val="-14"/>
        </w:rPr>
        <w:t> </w:t>
      </w:r>
      <w:r>
        <w:rPr/>
        <w:t>subsequently</w:t>
      </w:r>
      <w:r>
        <w:rPr>
          <w:spacing w:val="-13"/>
        </w:rPr>
        <w:t> </w:t>
      </w:r>
      <w:r>
        <w:rPr/>
        <w:t>become</w:t>
      </w:r>
      <w:r>
        <w:rPr>
          <w:spacing w:val="-14"/>
        </w:rPr>
        <w:t> </w:t>
      </w:r>
      <w:r>
        <w:rPr/>
        <w:t>available,</w:t>
      </w:r>
      <w:r>
        <w:rPr>
          <w:spacing w:val="-14"/>
        </w:rPr>
        <w:t> </w:t>
      </w:r>
      <w:r>
        <w:rPr/>
        <w:t>and</w:t>
      </w:r>
      <w:r>
        <w:rPr>
          <w:spacing w:val="-14"/>
        </w:rPr>
        <w:t> </w:t>
      </w:r>
      <w:r>
        <w:rPr/>
        <w:t>that information is included in the</w:t>
      </w:r>
      <w:r>
        <w:rPr>
          <w:spacing w:val="4"/>
        </w:rPr>
        <w:t> </w:t>
      </w:r>
      <w:r>
        <w:rPr/>
        <w:t>Annex.</w:t>
      </w:r>
    </w:p>
    <w:p>
      <w:pPr>
        <w:pStyle w:val="BodyText"/>
        <w:spacing w:before="1"/>
        <w:rPr>
          <w:sz w:val="32"/>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Financial</w:t>
      </w:r>
      <w:r>
        <w:rPr>
          <w:spacing w:val="1"/>
          <w:sz w:val="24"/>
          <w:u w:val="single"/>
        </w:rPr>
        <w:t> </w:t>
      </w:r>
      <w:r>
        <w:rPr>
          <w:sz w:val="24"/>
          <w:u w:val="single"/>
        </w:rPr>
        <w:t>markets</w:t>
      </w:r>
    </w:p>
    <w:p>
      <w:pPr>
        <w:pStyle w:val="BodyText"/>
        <w:rPr>
          <w:sz w:val="20"/>
        </w:rPr>
      </w:pPr>
    </w:p>
    <w:p>
      <w:pPr>
        <w:spacing w:before="233"/>
        <w:ind w:left="584" w:right="0" w:firstLine="0"/>
        <w:jc w:val="left"/>
        <w:rPr>
          <w:i/>
          <w:sz w:val="24"/>
        </w:rPr>
      </w:pPr>
      <w:r>
        <w:rPr>
          <w:i/>
          <w:sz w:val="24"/>
        </w:rPr>
        <w:t>Foreign exchange</w:t>
      </w:r>
    </w:p>
    <w:p>
      <w:pPr>
        <w:pStyle w:val="BodyText"/>
        <w:spacing w:before="3"/>
        <w:rPr>
          <w:i/>
          <w:sz w:val="25"/>
        </w:rPr>
      </w:pPr>
    </w:p>
    <w:p>
      <w:pPr>
        <w:pStyle w:val="BodyText"/>
        <w:tabs>
          <w:tab w:pos="1151" w:val="left" w:leader="none"/>
        </w:tabs>
        <w:spacing w:line="321" w:lineRule="auto"/>
        <w:ind w:left="584" w:right="174"/>
      </w:pPr>
      <w:r>
        <w:rPr/>
        <w:t>A2</w:t>
        <w:tab/>
        <w:t>Between 6 October and 8 October, $/yen had fallen from 132 </w:t>
      </w:r>
      <w:r>
        <w:rPr>
          <w:spacing w:val="2"/>
        </w:rPr>
        <w:t>to </w:t>
      </w:r>
      <w:r>
        <w:rPr/>
        <w:t>112. DM/yen had fallen by almost as much. The trigger for these unusually large fall may have been the perception that progress</w:t>
      </w:r>
      <w:r>
        <w:rPr>
          <w:spacing w:val="-11"/>
        </w:rPr>
        <w:t> </w:t>
      </w:r>
      <w:r>
        <w:rPr/>
        <w:t>was</w:t>
      </w:r>
      <w:r>
        <w:rPr>
          <w:spacing w:val="-10"/>
        </w:rPr>
        <w:t> </w:t>
      </w:r>
      <w:r>
        <w:rPr/>
        <w:t>being</w:t>
      </w:r>
      <w:r>
        <w:rPr>
          <w:spacing w:val="-10"/>
        </w:rPr>
        <w:t> </w:t>
      </w:r>
      <w:r>
        <w:rPr/>
        <w:t>made</w:t>
      </w:r>
      <w:r>
        <w:rPr>
          <w:spacing w:val="-11"/>
        </w:rPr>
        <w:t> </w:t>
      </w:r>
      <w:r>
        <w:rPr>
          <w:spacing w:val="2"/>
        </w:rPr>
        <w:t>to</w:t>
      </w:r>
      <w:r>
        <w:rPr>
          <w:spacing w:val="-6"/>
        </w:rPr>
        <w:t> </w:t>
      </w:r>
      <w:r>
        <w:rPr/>
        <w:t>resolve</w:t>
      </w:r>
      <w:r>
        <w:rPr>
          <w:spacing w:val="-9"/>
        </w:rPr>
        <w:t> </w:t>
      </w:r>
      <w:r>
        <w:rPr/>
        <w:t>the</w:t>
      </w:r>
      <w:r>
        <w:rPr>
          <w:spacing w:val="-10"/>
        </w:rPr>
        <w:t> </w:t>
      </w:r>
      <w:r>
        <w:rPr/>
        <w:t>banking</w:t>
      </w:r>
      <w:r>
        <w:rPr>
          <w:spacing w:val="-10"/>
        </w:rPr>
        <w:t> </w:t>
      </w:r>
      <w:r>
        <w:rPr/>
        <w:t>problems</w:t>
      </w:r>
      <w:r>
        <w:rPr>
          <w:spacing w:val="-11"/>
        </w:rPr>
        <w:t> </w:t>
      </w:r>
      <w:r>
        <w:rPr/>
        <w:t>in</w:t>
      </w:r>
      <w:r>
        <w:rPr>
          <w:spacing w:val="-10"/>
        </w:rPr>
        <w:t> </w:t>
      </w:r>
      <w:r>
        <w:rPr/>
        <w:t>Japan.</w:t>
      </w:r>
      <w:r>
        <w:rPr>
          <w:spacing w:val="39"/>
        </w:rPr>
        <w:t> </w:t>
      </w:r>
      <w:r>
        <w:rPr/>
        <w:t>Poor</w:t>
      </w:r>
      <w:r>
        <w:rPr>
          <w:spacing w:val="-9"/>
        </w:rPr>
        <w:t> </w:t>
      </w:r>
      <w:r>
        <w:rPr/>
        <w:t>liquidity</w:t>
      </w:r>
      <w:r>
        <w:rPr>
          <w:spacing w:val="-10"/>
        </w:rPr>
        <w:t> </w:t>
      </w:r>
      <w:r>
        <w:rPr/>
        <w:t>had</w:t>
      </w:r>
      <w:r>
        <w:rPr>
          <w:spacing w:val="-11"/>
        </w:rPr>
        <w:t> </w:t>
      </w:r>
      <w:r>
        <w:rPr/>
        <w:t>exacerbated the fall in the $/yen exchange rate, as participants who had borrowed cheap yen </w:t>
      </w:r>
      <w:r>
        <w:rPr>
          <w:spacing w:val="2"/>
        </w:rPr>
        <w:t>to </w:t>
      </w:r>
      <w:r>
        <w:rPr/>
        <w:t>fund positions elsewhere had attempted </w:t>
      </w:r>
      <w:r>
        <w:rPr>
          <w:spacing w:val="2"/>
        </w:rPr>
        <w:t>to </w:t>
      </w:r>
      <w:r>
        <w:rPr/>
        <w:t>unwind their positions. After that, the yen had stabilised, perhaps reflecting a perception that a rate just below 120 was closer </w:t>
      </w:r>
      <w:r>
        <w:rPr>
          <w:spacing w:val="2"/>
        </w:rPr>
        <w:t>to </w:t>
      </w:r>
      <w:r>
        <w:rPr/>
        <w:t>its </w:t>
      </w:r>
      <w:r>
        <w:rPr>
          <w:spacing w:val="-3"/>
        </w:rPr>
        <w:t>‘equilibrium’ </w:t>
      </w:r>
      <w:r>
        <w:rPr/>
        <w:t>value. One-month implied</w:t>
      </w:r>
      <w:r>
        <w:rPr>
          <w:spacing w:val="-17"/>
        </w:rPr>
        <w:t> </w:t>
      </w:r>
      <w:r>
        <w:rPr/>
        <w:t>volatility</w:t>
      </w:r>
      <w:r>
        <w:rPr>
          <w:spacing w:val="-16"/>
        </w:rPr>
        <w:t> </w:t>
      </w:r>
      <w:r>
        <w:rPr/>
        <w:t>for</w:t>
      </w:r>
      <w:r>
        <w:rPr>
          <w:spacing w:val="-16"/>
        </w:rPr>
        <w:t> </w:t>
      </w:r>
      <w:r>
        <w:rPr/>
        <w:t>$/yen</w:t>
      </w:r>
      <w:r>
        <w:rPr>
          <w:spacing w:val="-17"/>
        </w:rPr>
        <w:t> </w:t>
      </w:r>
      <w:r>
        <w:rPr/>
        <w:t>had</w:t>
      </w:r>
      <w:r>
        <w:rPr>
          <w:spacing w:val="-16"/>
        </w:rPr>
        <w:t> </w:t>
      </w:r>
      <w:r>
        <w:rPr/>
        <w:t>remained</w:t>
      </w:r>
      <w:r>
        <w:rPr>
          <w:spacing w:val="-15"/>
        </w:rPr>
        <w:t> </w:t>
      </w:r>
      <w:r>
        <w:rPr/>
        <w:t>at</w:t>
      </w:r>
      <w:r>
        <w:rPr>
          <w:spacing w:val="-13"/>
        </w:rPr>
        <w:t> </w:t>
      </w:r>
      <w:r>
        <w:rPr/>
        <w:t>historically</w:t>
      </w:r>
      <w:r>
        <w:rPr>
          <w:spacing w:val="-16"/>
        </w:rPr>
        <w:t> </w:t>
      </w:r>
      <w:r>
        <w:rPr/>
        <w:t>high</w:t>
      </w:r>
      <w:r>
        <w:rPr>
          <w:spacing w:val="-16"/>
        </w:rPr>
        <w:t> </w:t>
      </w:r>
      <w:r>
        <w:rPr/>
        <w:t>levels,</w:t>
      </w:r>
      <w:r>
        <w:rPr>
          <w:spacing w:val="-16"/>
        </w:rPr>
        <w:t> </w:t>
      </w:r>
      <w:r>
        <w:rPr/>
        <w:t>even</w:t>
      </w:r>
      <w:r>
        <w:rPr>
          <w:spacing w:val="-17"/>
        </w:rPr>
        <w:t> </w:t>
      </w:r>
      <w:r>
        <w:rPr/>
        <w:t>though</w:t>
      </w:r>
      <w:r>
        <w:rPr>
          <w:spacing w:val="-16"/>
        </w:rPr>
        <w:t> </w:t>
      </w:r>
      <w:r>
        <w:rPr/>
        <w:t>it</w:t>
      </w:r>
      <w:r>
        <w:rPr>
          <w:spacing w:val="-13"/>
        </w:rPr>
        <w:t> </w:t>
      </w:r>
      <w:r>
        <w:rPr/>
        <w:t>had</w:t>
      </w:r>
      <w:r>
        <w:rPr>
          <w:spacing w:val="-16"/>
        </w:rPr>
        <w:t> </w:t>
      </w:r>
      <w:r>
        <w:rPr/>
        <w:t>halved</w:t>
      </w:r>
      <w:r>
        <w:rPr>
          <w:spacing w:val="-16"/>
        </w:rPr>
        <w:t> </w:t>
      </w:r>
      <w:r>
        <w:rPr/>
        <w:t>since 8 October. The dollar had also fallen against </w:t>
      </w:r>
      <w:r>
        <w:rPr>
          <w:spacing w:val="3"/>
        </w:rPr>
        <w:t>other </w:t>
      </w:r>
      <w:r>
        <w:rPr/>
        <w:t>major currencies in recent months, reflecting expectations</w:t>
      </w:r>
      <w:r>
        <w:rPr>
          <w:spacing w:val="-6"/>
        </w:rPr>
        <w:t> </w:t>
      </w:r>
      <w:r>
        <w:rPr/>
        <w:t>of</w:t>
      </w:r>
      <w:r>
        <w:rPr>
          <w:spacing w:val="-2"/>
        </w:rPr>
        <w:t> </w:t>
      </w:r>
      <w:r>
        <w:rPr/>
        <w:t>interest</w:t>
      </w:r>
      <w:r>
        <w:rPr>
          <w:spacing w:val="-2"/>
        </w:rPr>
        <w:t> </w:t>
      </w:r>
      <w:r>
        <w:rPr/>
        <w:t>rate</w:t>
      </w:r>
      <w:r>
        <w:rPr>
          <w:spacing w:val="-4"/>
        </w:rPr>
        <w:t> </w:t>
      </w:r>
      <w:r>
        <w:rPr/>
        <w:t>cuts</w:t>
      </w:r>
      <w:r>
        <w:rPr>
          <w:spacing w:val="-6"/>
        </w:rPr>
        <w:t> </w:t>
      </w:r>
      <w:r>
        <w:rPr/>
        <w:t>(which</w:t>
      </w:r>
      <w:r>
        <w:rPr>
          <w:spacing w:val="-4"/>
        </w:rPr>
        <w:t> </w:t>
      </w:r>
      <w:r>
        <w:rPr/>
        <w:t>had</w:t>
      </w:r>
      <w:r>
        <w:rPr>
          <w:spacing w:val="-6"/>
        </w:rPr>
        <w:t> </w:t>
      </w:r>
      <w:r>
        <w:rPr/>
        <w:t>been</w:t>
      </w:r>
      <w:r>
        <w:rPr>
          <w:spacing w:val="-6"/>
        </w:rPr>
        <w:t> </w:t>
      </w:r>
      <w:r>
        <w:rPr/>
        <w:t>borne</w:t>
      </w:r>
      <w:r>
        <w:rPr>
          <w:spacing w:val="-6"/>
        </w:rPr>
        <w:t> </w:t>
      </w:r>
      <w:r>
        <w:rPr>
          <w:spacing w:val="3"/>
        </w:rPr>
        <w:t>out)</w:t>
      </w:r>
      <w:r>
        <w:rPr>
          <w:spacing w:val="-2"/>
        </w:rPr>
        <w:t> </w:t>
      </w:r>
      <w:r>
        <w:rPr/>
        <w:t>and</w:t>
      </w:r>
      <w:r>
        <w:rPr>
          <w:spacing w:val="-6"/>
        </w:rPr>
        <w:t> </w:t>
      </w:r>
      <w:r>
        <w:rPr/>
        <w:t>concerns</w:t>
      </w:r>
      <w:r>
        <w:rPr>
          <w:spacing w:val="-6"/>
        </w:rPr>
        <w:t> </w:t>
      </w:r>
      <w:r>
        <w:rPr/>
        <w:t>about</w:t>
      </w:r>
      <w:r>
        <w:rPr>
          <w:spacing w:val="-2"/>
        </w:rPr>
        <w:t> </w:t>
      </w:r>
      <w:r>
        <w:rPr/>
        <w:t>the</w:t>
      </w:r>
      <w:r>
        <w:rPr>
          <w:spacing w:val="-6"/>
        </w:rPr>
        <w:t> </w:t>
      </w:r>
      <w:r>
        <w:rPr/>
        <w:t>impact</w:t>
      </w:r>
      <w:r>
        <w:rPr>
          <w:spacing w:val="-1"/>
        </w:rPr>
        <w:t> </w:t>
      </w:r>
      <w:r>
        <w:rPr/>
        <w:t>on</w:t>
      </w:r>
      <w:r>
        <w:rPr>
          <w:spacing w:val="-2"/>
        </w:rPr>
        <w:t> </w:t>
      </w:r>
      <w:r>
        <w:rPr/>
        <w:t>the US trade balance of a Latin American recession. However, on a broader measure of the effective exchange rate the dollar had </w:t>
      </w:r>
      <w:r>
        <w:rPr>
          <w:spacing w:val="3"/>
        </w:rPr>
        <w:t>only </w:t>
      </w:r>
      <w:r>
        <w:rPr/>
        <w:t>fallen by</w:t>
      </w:r>
      <w:r>
        <w:rPr>
          <w:spacing w:val="9"/>
        </w:rPr>
        <w:t> </w:t>
      </w:r>
      <w:r>
        <w:rPr/>
        <w:t>4%.</w:t>
      </w:r>
    </w:p>
    <w:p>
      <w:pPr>
        <w:pStyle w:val="BodyText"/>
        <w:spacing w:before="11"/>
        <w:rPr>
          <w:sz w:val="31"/>
        </w:rPr>
      </w:pPr>
    </w:p>
    <w:p>
      <w:pPr>
        <w:pStyle w:val="BodyText"/>
        <w:tabs>
          <w:tab w:pos="1151" w:val="left" w:leader="none"/>
        </w:tabs>
        <w:spacing w:line="321" w:lineRule="auto"/>
        <w:ind w:left="584" w:right="267"/>
      </w:pPr>
      <w:r>
        <w:rPr/>
        <w:t>A3</w:t>
        <w:tab/>
        <w:t>The correlation between movement in the dollar and sterling had remained strong, and had possibly</w:t>
      </w:r>
      <w:r>
        <w:rPr>
          <w:spacing w:val="-9"/>
        </w:rPr>
        <w:t> </w:t>
      </w:r>
      <w:r>
        <w:rPr/>
        <w:t>strengthened.</w:t>
      </w:r>
      <w:r>
        <w:rPr>
          <w:spacing w:val="-9"/>
        </w:rPr>
        <w:t> </w:t>
      </w:r>
      <w:r>
        <w:rPr/>
        <w:t>The</w:t>
      </w:r>
      <w:r>
        <w:rPr>
          <w:spacing w:val="-8"/>
        </w:rPr>
        <w:t> </w:t>
      </w:r>
      <w:r>
        <w:rPr/>
        <w:t>8</w:t>
      </w:r>
      <w:r>
        <w:rPr>
          <w:spacing w:val="-3"/>
        </w:rPr>
        <w:t> </w:t>
      </w:r>
      <w:r>
        <w:rPr/>
        <w:t>October</w:t>
      </w:r>
      <w:r>
        <w:rPr>
          <w:spacing w:val="-9"/>
        </w:rPr>
        <w:t> </w:t>
      </w:r>
      <w:r>
        <w:rPr/>
        <w:t>MPC</w:t>
      </w:r>
      <w:r>
        <w:rPr>
          <w:spacing w:val="-9"/>
        </w:rPr>
        <w:t> </w:t>
      </w:r>
      <w:r>
        <w:rPr/>
        <w:t>announcement</w:t>
      </w:r>
      <w:r>
        <w:rPr>
          <w:spacing w:val="-4"/>
        </w:rPr>
        <w:t> </w:t>
      </w:r>
      <w:r>
        <w:rPr/>
        <w:t>cutting</w:t>
      </w:r>
      <w:r>
        <w:rPr>
          <w:spacing w:val="-9"/>
        </w:rPr>
        <w:t> </w:t>
      </w:r>
      <w:r>
        <w:rPr/>
        <w:t>rates</w:t>
      </w:r>
      <w:r>
        <w:rPr>
          <w:spacing w:val="-8"/>
        </w:rPr>
        <w:t> </w:t>
      </w:r>
      <w:r>
        <w:rPr/>
        <w:t>by</w:t>
      </w:r>
      <w:r>
        <w:rPr>
          <w:spacing w:val="-9"/>
        </w:rPr>
        <w:t> </w:t>
      </w:r>
      <w:r>
        <w:rPr/>
        <w:t>25</w:t>
      </w:r>
      <w:r>
        <w:rPr>
          <w:spacing w:val="-8"/>
        </w:rPr>
        <w:t> </w:t>
      </w:r>
      <w:r>
        <w:rPr/>
        <w:t>basis</w:t>
      </w:r>
      <w:r>
        <w:rPr>
          <w:spacing w:val="-9"/>
        </w:rPr>
        <w:t> </w:t>
      </w:r>
      <w:r>
        <w:rPr/>
        <w:t>points</w:t>
      </w:r>
      <w:r>
        <w:rPr>
          <w:spacing w:val="-9"/>
        </w:rPr>
        <w:t> </w:t>
      </w:r>
      <w:r>
        <w:rPr/>
        <w:t>and</w:t>
      </w:r>
      <w:r>
        <w:rPr>
          <w:spacing w:val="-9"/>
        </w:rPr>
        <w:t> </w:t>
      </w:r>
      <w:r>
        <w:rPr/>
        <w:t>the 14 October downward revision </w:t>
      </w:r>
      <w:r>
        <w:rPr>
          <w:spacing w:val="2"/>
        </w:rPr>
        <w:t>to </w:t>
      </w:r>
      <w:r>
        <w:rPr/>
        <w:t>average earnings had coincided with significant moves in sterling, although the former came at the height of the $/yen turmoil, which appeared </w:t>
      </w:r>
      <w:r>
        <w:rPr>
          <w:spacing w:val="2"/>
        </w:rPr>
        <w:t>to </w:t>
      </w:r>
      <w:r>
        <w:rPr/>
        <w:t>have exaggerated the upward</w:t>
      </w:r>
      <w:r>
        <w:rPr>
          <w:spacing w:val="5"/>
        </w:rPr>
        <w:t> </w:t>
      </w:r>
      <w:r>
        <w:rPr/>
        <w:t>move.</w:t>
      </w:r>
    </w:p>
    <w:p>
      <w:pPr>
        <w:pStyle w:val="BodyText"/>
        <w:rPr>
          <w:sz w:val="32"/>
        </w:rPr>
      </w:pPr>
    </w:p>
    <w:p>
      <w:pPr>
        <w:spacing w:before="1"/>
        <w:ind w:left="584" w:right="0" w:firstLine="0"/>
        <w:jc w:val="left"/>
        <w:rPr>
          <w:i/>
          <w:sz w:val="24"/>
        </w:rPr>
      </w:pPr>
      <w:r>
        <w:rPr>
          <w:i/>
          <w:sz w:val="24"/>
        </w:rPr>
        <w:t>Government bond and money markets</w:t>
      </w:r>
    </w:p>
    <w:p>
      <w:pPr>
        <w:pStyle w:val="BodyText"/>
        <w:rPr>
          <w:i/>
          <w:sz w:val="26"/>
        </w:rPr>
      </w:pPr>
    </w:p>
    <w:p>
      <w:pPr>
        <w:pStyle w:val="BodyText"/>
        <w:tabs>
          <w:tab w:pos="1151" w:val="left" w:leader="none"/>
        </w:tabs>
        <w:spacing w:line="321" w:lineRule="auto" w:before="164"/>
        <w:ind w:left="584" w:right="651"/>
      </w:pPr>
      <w:r>
        <w:rPr/>
        <w:t>A4</w:t>
        <w:tab/>
        <w:t>Implied</w:t>
      </w:r>
      <w:r>
        <w:rPr>
          <w:spacing w:val="-7"/>
        </w:rPr>
        <w:t> </w:t>
      </w:r>
      <w:r>
        <w:rPr/>
        <w:t>interest</w:t>
      </w:r>
      <w:r>
        <w:rPr>
          <w:spacing w:val="-5"/>
        </w:rPr>
        <w:t> </w:t>
      </w:r>
      <w:r>
        <w:rPr/>
        <w:t>rates</w:t>
      </w:r>
      <w:r>
        <w:rPr>
          <w:spacing w:val="-7"/>
        </w:rPr>
        <w:t> </w:t>
      </w:r>
      <w:r>
        <w:rPr/>
        <w:t>had</w:t>
      </w:r>
      <w:r>
        <w:rPr>
          <w:spacing w:val="-8"/>
        </w:rPr>
        <w:t> </w:t>
      </w:r>
      <w:r>
        <w:rPr/>
        <w:t>fallen</w:t>
      </w:r>
      <w:r>
        <w:rPr>
          <w:spacing w:val="-9"/>
        </w:rPr>
        <w:t> </w:t>
      </w:r>
      <w:r>
        <w:rPr/>
        <w:t>at</w:t>
      </w:r>
      <w:r>
        <w:rPr>
          <w:spacing w:val="-4"/>
        </w:rPr>
        <w:t> </w:t>
      </w:r>
      <w:r>
        <w:rPr/>
        <w:t>the</w:t>
      </w:r>
      <w:r>
        <w:rPr>
          <w:spacing w:val="-9"/>
        </w:rPr>
        <w:t> </w:t>
      </w:r>
      <w:r>
        <w:rPr/>
        <w:t>short</w:t>
      </w:r>
      <w:r>
        <w:rPr>
          <w:spacing w:val="-5"/>
        </w:rPr>
        <w:t> </w:t>
      </w:r>
      <w:r>
        <w:rPr/>
        <w:t>end</w:t>
      </w:r>
      <w:r>
        <w:rPr>
          <w:spacing w:val="-8"/>
        </w:rPr>
        <w:t> </w:t>
      </w:r>
      <w:r>
        <w:rPr/>
        <w:t>of</w:t>
      </w:r>
      <w:r>
        <w:rPr>
          <w:spacing w:val="-5"/>
        </w:rPr>
        <w:t> </w:t>
      </w:r>
      <w:r>
        <w:rPr/>
        <w:t>the</w:t>
      </w:r>
      <w:r>
        <w:rPr>
          <w:spacing w:val="-8"/>
        </w:rPr>
        <w:t> </w:t>
      </w:r>
      <w:r>
        <w:rPr/>
        <w:t>yield</w:t>
      </w:r>
      <w:r>
        <w:rPr>
          <w:spacing w:val="-9"/>
        </w:rPr>
        <w:t> </w:t>
      </w:r>
      <w:r>
        <w:rPr/>
        <w:t>curve</w:t>
      </w:r>
      <w:r>
        <w:rPr>
          <w:spacing w:val="-8"/>
        </w:rPr>
        <w:t> </w:t>
      </w:r>
      <w:r>
        <w:rPr/>
        <w:t>following</w:t>
      </w:r>
      <w:r>
        <w:rPr>
          <w:spacing w:val="-9"/>
        </w:rPr>
        <w:t> </w:t>
      </w:r>
      <w:r>
        <w:rPr/>
        <w:t>the</w:t>
      </w:r>
      <w:r>
        <w:rPr>
          <w:spacing w:val="-9"/>
        </w:rPr>
        <w:t> </w:t>
      </w:r>
      <w:r>
        <w:rPr>
          <w:spacing w:val="-7"/>
        </w:rPr>
        <w:t>MPC’s </w:t>
      </w:r>
      <w:r>
        <w:rPr/>
        <w:t>25 basis point cut in October, and again after the US cut. At longer maturities, the</w:t>
      </w:r>
      <w:r>
        <w:rPr>
          <w:spacing w:val="-35"/>
        </w:rPr>
        <w:t> </w:t>
      </w:r>
      <w:r>
        <w:rPr/>
        <w:t>recovering equity market and sharp currency moves had been associated with higher yields. Most international</w:t>
      </w:r>
      <w:r>
        <w:rPr>
          <w:spacing w:val="-13"/>
        </w:rPr>
        <w:t> </w:t>
      </w:r>
      <w:r>
        <w:rPr/>
        <w:t>bond</w:t>
      </w:r>
      <w:r>
        <w:rPr>
          <w:spacing w:val="-13"/>
        </w:rPr>
        <w:t> </w:t>
      </w:r>
      <w:r>
        <w:rPr/>
        <w:t>markets</w:t>
      </w:r>
      <w:r>
        <w:rPr>
          <w:spacing w:val="-13"/>
        </w:rPr>
        <w:t> </w:t>
      </w:r>
      <w:r>
        <w:rPr/>
        <w:t>had</w:t>
      </w:r>
      <w:r>
        <w:rPr>
          <w:spacing w:val="-13"/>
        </w:rPr>
        <w:t> </w:t>
      </w:r>
      <w:r>
        <w:rPr/>
        <w:t>fallen</w:t>
      </w:r>
      <w:r>
        <w:rPr>
          <w:spacing w:val="-13"/>
        </w:rPr>
        <w:t> </w:t>
      </w:r>
      <w:r>
        <w:rPr/>
        <w:t>following</w:t>
      </w:r>
      <w:r>
        <w:rPr>
          <w:spacing w:val="-13"/>
        </w:rPr>
        <w:t> </w:t>
      </w:r>
      <w:r>
        <w:rPr/>
        <w:t>the</w:t>
      </w:r>
      <w:r>
        <w:rPr>
          <w:spacing w:val="-12"/>
        </w:rPr>
        <w:t> </w:t>
      </w:r>
      <w:r>
        <w:rPr/>
        <w:t>sharp</w:t>
      </w:r>
      <w:r>
        <w:rPr>
          <w:spacing w:val="-13"/>
        </w:rPr>
        <w:t> </w:t>
      </w:r>
      <w:r>
        <w:rPr/>
        <w:t>appreciation</w:t>
      </w:r>
      <w:r>
        <w:rPr>
          <w:spacing w:val="-13"/>
        </w:rPr>
        <w:t> </w:t>
      </w:r>
      <w:r>
        <w:rPr/>
        <w:t>in</w:t>
      </w:r>
      <w:r>
        <w:rPr>
          <w:spacing w:val="-13"/>
        </w:rPr>
        <w:t> </w:t>
      </w:r>
      <w:r>
        <w:rPr/>
        <w:t>the</w:t>
      </w:r>
      <w:r>
        <w:rPr>
          <w:spacing w:val="-13"/>
        </w:rPr>
        <w:t> </w:t>
      </w:r>
      <w:r>
        <w:rPr/>
        <w:t>yen.</w:t>
      </w:r>
      <w:r>
        <w:rPr>
          <w:spacing w:val="34"/>
        </w:rPr>
        <w:t> </w:t>
      </w:r>
      <w:r>
        <w:rPr/>
        <w:t>At</w:t>
      </w:r>
      <w:r>
        <w:rPr>
          <w:spacing w:val="-9"/>
        </w:rPr>
        <w:t> </w:t>
      </w:r>
      <w:r>
        <w:rPr/>
        <w:t>the</w:t>
      </w:r>
      <w:r>
        <w:rPr>
          <w:spacing w:val="-13"/>
        </w:rPr>
        <w:t> </w:t>
      </w:r>
      <w:r>
        <w:rPr/>
        <w:t>same time,</w:t>
      </w:r>
      <w:r>
        <w:rPr>
          <w:spacing w:val="-9"/>
        </w:rPr>
        <w:t> </w:t>
      </w:r>
      <w:r>
        <w:rPr/>
        <w:t>market</w:t>
      </w:r>
      <w:r>
        <w:rPr>
          <w:spacing w:val="-5"/>
        </w:rPr>
        <w:t> </w:t>
      </w:r>
      <w:r>
        <w:rPr/>
        <w:t>participants</w:t>
      </w:r>
      <w:r>
        <w:rPr>
          <w:spacing w:val="-9"/>
        </w:rPr>
        <w:t> </w:t>
      </w:r>
      <w:r>
        <w:rPr/>
        <w:t>in</w:t>
      </w:r>
      <w:r>
        <w:rPr>
          <w:spacing w:val="-8"/>
        </w:rPr>
        <w:t> </w:t>
      </w:r>
      <w:r>
        <w:rPr/>
        <w:t>the</w:t>
      </w:r>
      <w:r>
        <w:rPr>
          <w:spacing w:val="-9"/>
        </w:rPr>
        <w:t> </w:t>
      </w:r>
      <w:r>
        <w:rPr/>
        <w:t>United</w:t>
      </w:r>
      <w:r>
        <w:rPr>
          <w:spacing w:val="-9"/>
        </w:rPr>
        <w:t> </w:t>
      </w:r>
      <w:r>
        <w:rPr/>
        <w:t>States</w:t>
      </w:r>
      <w:r>
        <w:rPr>
          <w:spacing w:val="-8"/>
        </w:rPr>
        <w:t> </w:t>
      </w:r>
      <w:r>
        <w:rPr/>
        <w:t>and</w:t>
      </w:r>
      <w:r>
        <w:rPr>
          <w:spacing w:val="-9"/>
        </w:rPr>
        <w:t> </w:t>
      </w:r>
      <w:r>
        <w:rPr/>
        <w:t>United</w:t>
      </w:r>
      <w:r>
        <w:rPr>
          <w:spacing w:val="-8"/>
        </w:rPr>
        <w:t> </w:t>
      </w:r>
      <w:r>
        <w:rPr/>
        <w:t>Kingdom</w:t>
      </w:r>
      <w:r>
        <w:rPr>
          <w:spacing w:val="-9"/>
        </w:rPr>
        <w:t> </w:t>
      </w:r>
      <w:r>
        <w:rPr/>
        <w:t>had</w:t>
      </w:r>
      <w:r>
        <w:rPr>
          <w:spacing w:val="-9"/>
        </w:rPr>
        <w:t> </w:t>
      </w:r>
      <w:r>
        <w:rPr/>
        <w:t>begun</w:t>
      </w:r>
      <w:r>
        <w:rPr>
          <w:spacing w:val="-9"/>
        </w:rPr>
        <w:t> </w:t>
      </w:r>
      <w:r>
        <w:rPr>
          <w:spacing w:val="2"/>
        </w:rPr>
        <w:t>to</w:t>
      </w:r>
      <w:r>
        <w:rPr>
          <w:spacing w:val="-4"/>
        </w:rPr>
        <w:t> </w:t>
      </w:r>
      <w:r>
        <w:rPr/>
        <w:t>expect</w:t>
      </w:r>
      <w:r>
        <w:rPr>
          <w:spacing w:val="-5"/>
        </w:rPr>
        <w:t> </w:t>
      </w:r>
      <w:r>
        <w:rPr/>
        <w:t>more</w:t>
      </w:r>
    </w:p>
    <w:p>
      <w:pPr>
        <w:pStyle w:val="BodyText"/>
        <w:spacing w:line="321" w:lineRule="auto"/>
        <w:ind w:left="584" w:right="221"/>
      </w:pPr>
      <w:r>
        <w:rPr/>
        <w:t>aggressive</w:t>
      </w:r>
      <w:r>
        <w:rPr>
          <w:spacing w:val="-11"/>
        </w:rPr>
        <w:t> </w:t>
      </w:r>
      <w:r>
        <w:rPr/>
        <w:t>monetary</w:t>
      </w:r>
      <w:r>
        <w:rPr>
          <w:spacing w:val="-11"/>
        </w:rPr>
        <w:t> </w:t>
      </w:r>
      <w:r>
        <w:rPr/>
        <w:t>easing,</w:t>
      </w:r>
      <w:r>
        <w:rPr>
          <w:spacing w:val="-11"/>
        </w:rPr>
        <w:t> </w:t>
      </w:r>
      <w:r>
        <w:rPr/>
        <w:t>and</w:t>
      </w:r>
      <w:r>
        <w:rPr>
          <w:spacing w:val="-11"/>
        </w:rPr>
        <w:t> </w:t>
      </w:r>
      <w:r>
        <w:rPr/>
        <w:t>this</w:t>
      </w:r>
      <w:r>
        <w:rPr>
          <w:spacing w:val="-11"/>
        </w:rPr>
        <w:t> </w:t>
      </w:r>
      <w:r>
        <w:rPr/>
        <w:t>had</w:t>
      </w:r>
      <w:r>
        <w:rPr>
          <w:spacing w:val="-11"/>
        </w:rPr>
        <w:t> </w:t>
      </w:r>
      <w:r>
        <w:rPr/>
        <w:t>been</w:t>
      </w:r>
      <w:r>
        <w:rPr>
          <w:spacing w:val="-11"/>
        </w:rPr>
        <w:t> </w:t>
      </w:r>
      <w:r>
        <w:rPr/>
        <w:t>reflected</w:t>
      </w:r>
      <w:r>
        <w:rPr>
          <w:spacing w:val="-9"/>
        </w:rPr>
        <w:t> </w:t>
      </w:r>
      <w:r>
        <w:rPr/>
        <w:t>in</w:t>
      </w:r>
      <w:r>
        <w:rPr>
          <w:spacing w:val="-11"/>
        </w:rPr>
        <w:t> </w:t>
      </w:r>
      <w:r>
        <w:rPr/>
        <w:t>less</w:t>
      </w:r>
      <w:r>
        <w:rPr>
          <w:spacing w:val="-11"/>
        </w:rPr>
        <w:t> </w:t>
      </w:r>
      <w:r>
        <w:rPr/>
        <w:t>inverted</w:t>
      </w:r>
      <w:r>
        <w:rPr>
          <w:spacing w:val="-11"/>
        </w:rPr>
        <w:t> </w:t>
      </w:r>
      <w:r>
        <w:rPr/>
        <w:t>bond</w:t>
      </w:r>
      <w:r>
        <w:rPr>
          <w:spacing w:val="-10"/>
        </w:rPr>
        <w:t> </w:t>
      </w:r>
      <w:r>
        <w:rPr/>
        <w:t>yield</w:t>
      </w:r>
      <w:r>
        <w:rPr>
          <w:spacing w:val="-11"/>
        </w:rPr>
        <w:t> </w:t>
      </w:r>
      <w:r>
        <w:rPr/>
        <w:t>curves.</w:t>
      </w:r>
      <w:r>
        <w:rPr>
          <w:spacing w:val="38"/>
        </w:rPr>
        <w:t> </w:t>
      </w:r>
      <w:r>
        <w:rPr/>
        <w:t>But</w:t>
      </w:r>
      <w:r>
        <w:rPr>
          <w:spacing w:val="-7"/>
        </w:rPr>
        <w:t> </w:t>
      </w:r>
      <w:r>
        <w:rPr/>
        <w:t>the currency</w:t>
      </w:r>
      <w:r>
        <w:rPr>
          <w:spacing w:val="-8"/>
        </w:rPr>
        <w:t> </w:t>
      </w:r>
      <w:r>
        <w:rPr/>
        <w:t>movements</w:t>
      </w:r>
      <w:r>
        <w:rPr>
          <w:spacing w:val="-7"/>
        </w:rPr>
        <w:t> </w:t>
      </w:r>
      <w:r>
        <w:rPr/>
        <w:t>had</w:t>
      </w:r>
      <w:r>
        <w:rPr>
          <w:spacing w:val="-7"/>
        </w:rPr>
        <w:t> </w:t>
      </w:r>
      <w:r>
        <w:rPr/>
        <w:t>also</w:t>
      </w:r>
      <w:r>
        <w:rPr>
          <w:spacing w:val="-7"/>
        </w:rPr>
        <w:t> </w:t>
      </w:r>
      <w:r>
        <w:rPr/>
        <w:t>meant</w:t>
      </w:r>
      <w:r>
        <w:rPr>
          <w:spacing w:val="-2"/>
        </w:rPr>
        <w:t> </w:t>
      </w:r>
      <w:r>
        <w:rPr/>
        <w:t>that</w:t>
      </w:r>
      <w:r>
        <w:rPr>
          <w:spacing w:val="-3"/>
        </w:rPr>
        <w:t> </w:t>
      </w:r>
      <w:r>
        <w:rPr/>
        <w:t>some</w:t>
      </w:r>
      <w:r>
        <w:rPr>
          <w:spacing w:val="-7"/>
        </w:rPr>
        <w:t> </w:t>
      </w:r>
      <w:r>
        <w:rPr/>
        <w:t>market</w:t>
      </w:r>
      <w:r>
        <w:rPr>
          <w:spacing w:val="-3"/>
        </w:rPr>
        <w:t> </w:t>
      </w:r>
      <w:r>
        <w:rPr/>
        <w:t>participants</w:t>
      </w:r>
      <w:r>
        <w:rPr>
          <w:spacing w:val="-7"/>
        </w:rPr>
        <w:t> </w:t>
      </w:r>
      <w:r>
        <w:rPr/>
        <w:t>had</w:t>
      </w:r>
      <w:r>
        <w:rPr>
          <w:spacing w:val="-7"/>
        </w:rPr>
        <w:t> </w:t>
      </w:r>
      <w:r>
        <w:rPr/>
        <w:t>looked</w:t>
      </w:r>
      <w:r>
        <w:rPr>
          <w:spacing w:val="-7"/>
        </w:rPr>
        <w:t> </w:t>
      </w:r>
      <w:r>
        <w:rPr>
          <w:spacing w:val="2"/>
        </w:rPr>
        <w:t>to</w:t>
      </w:r>
      <w:r>
        <w:rPr>
          <w:spacing w:val="-3"/>
        </w:rPr>
        <w:t> </w:t>
      </w:r>
      <w:r>
        <w:rPr/>
        <w:t>close</w:t>
      </w:r>
      <w:r>
        <w:rPr>
          <w:spacing w:val="-7"/>
        </w:rPr>
        <w:t> </w:t>
      </w:r>
      <w:r>
        <w:rPr>
          <w:spacing w:val="2"/>
        </w:rPr>
        <w:t>out</w:t>
      </w:r>
      <w:r>
        <w:rPr>
          <w:spacing w:val="-3"/>
        </w:rPr>
        <w:t> </w:t>
      </w:r>
      <w:r>
        <w:rPr/>
        <w:t>their</w:t>
      </w:r>
    </w:p>
    <w:p>
      <w:pPr>
        <w:spacing w:after="0" w:line="321" w:lineRule="auto"/>
        <w:sectPr>
          <w:headerReference w:type="default" r:id="rId8"/>
          <w:pgSz w:w="11900" w:h="16840"/>
          <w:pgMar w:header="0" w:footer="0" w:top="1600" w:bottom="280" w:left="860" w:right="880"/>
        </w:sectPr>
      </w:pPr>
    </w:p>
    <w:p>
      <w:pPr>
        <w:pStyle w:val="BodyText"/>
        <w:spacing w:line="321" w:lineRule="auto" w:before="188"/>
        <w:ind w:left="584" w:right="349"/>
      </w:pPr>
      <w:r>
        <w:rPr/>
        <w:t>positions and, coupled with poor liquidity, these technical factors had probably exacerbated the yield</w:t>
      </w:r>
      <w:r>
        <w:rPr>
          <w:spacing w:val="-12"/>
        </w:rPr>
        <w:t> </w:t>
      </w:r>
      <w:r>
        <w:rPr/>
        <w:t>changes.</w:t>
      </w:r>
      <w:r>
        <w:rPr>
          <w:spacing w:val="38"/>
        </w:rPr>
        <w:t> </w:t>
      </w:r>
      <w:r>
        <w:rPr/>
        <w:t>Implied</w:t>
      </w:r>
      <w:r>
        <w:rPr>
          <w:spacing w:val="-9"/>
        </w:rPr>
        <w:t> </w:t>
      </w:r>
      <w:r>
        <w:rPr/>
        <w:t>volatility</w:t>
      </w:r>
      <w:r>
        <w:rPr>
          <w:spacing w:val="-11"/>
        </w:rPr>
        <w:t> </w:t>
      </w:r>
      <w:r>
        <w:rPr/>
        <w:t>in</w:t>
      </w:r>
      <w:r>
        <w:rPr>
          <w:spacing w:val="-11"/>
        </w:rPr>
        <w:t> </w:t>
      </w:r>
      <w:r>
        <w:rPr/>
        <w:t>the</w:t>
      </w:r>
      <w:r>
        <w:rPr>
          <w:spacing w:val="-12"/>
        </w:rPr>
        <w:t> </w:t>
      </w:r>
      <w:r>
        <w:rPr/>
        <w:t>long</w:t>
      </w:r>
      <w:r>
        <w:rPr>
          <w:spacing w:val="-11"/>
        </w:rPr>
        <w:t> </w:t>
      </w:r>
      <w:r>
        <w:rPr/>
        <w:t>gilt</w:t>
      </w:r>
      <w:r>
        <w:rPr>
          <w:spacing w:val="-7"/>
        </w:rPr>
        <w:t> </w:t>
      </w:r>
      <w:r>
        <w:rPr/>
        <w:t>future</w:t>
      </w:r>
      <w:r>
        <w:rPr>
          <w:spacing w:val="-11"/>
        </w:rPr>
        <w:t> </w:t>
      </w:r>
      <w:r>
        <w:rPr/>
        <w:t>had</w:t>
      </w:r>
      <w:r>
        <w:rPr>
          <w:spacing w:val="-11"/>
        </w:rPr>
        <w:t> </w:t>
      </w:r>
      <w:r>
        <w:rPr/>
        <w:t>fallen</w:t>
      </w:r>
      <w:r>
        <w:rPr>
          <w:spacing w:val="-11"/>
        </w:rPr>
        <w:t> </w:t>
      </w:r>
      <w:r>
        <w:rPr/>
        <w:t>from</w:t>
      </w:r>
      <w:r>
        <w:rPr>
          <w:spacing w:val="-11"/>
        </w:rPr>
        <w:t> </w:t>
      </w:r>
      <w:r>
        <w:rPr/>
        <w:t>a</w:t>
      </w:r>
      <w:r>
        <w:rPr>
          <w:spacing w:val="-11"/>
        </w:rPr>
        <w:t> </w:t>
      </w:r>
      <w:r>
        <w:rPr/>
        <w:t>peak</w:t>
      </w:r>
      <w:r>
        <w:rPr>
          <w:spacing w:val="-11"/>
        </w:rPr>
        <w:t> </w:t>
      </w:r>
      <w:r>
        <w:rPr/>
        <w:t>of</w:t>
      </w:r>
      <w:r>
        <w:rPr>
          <w:spacing w:val="-8"/>
        </w:rPr>
        <w:t> </w:t>
      </w:r>
      <w:r>
        <w:rPr/>
        <w:t>around</w:t>
      </w:r>
      <w:r>
        <w:rPr>
          <w:spacing w:val="-11"/>
        </w:rPr>
        <w:t> </w:t>
      </w:r>
      <w:r>
        <w:rPr/>
        <w:t>13%,</w:t>
      </w:r>
      <w:r>
        <w:rPr>
          <w:spacing w:val="-11"/>
        </w:rPr>
        <w:t> </w:t>
      </w:r>
      <w:r>
        <w:rPr/>
        <w:t>but had remained high, and futures turnover had fallen, suggesting that the markets remained less liquid than</w:t>
      </w:r>
      <w:r>
        <w:rPr>
          <w:spacing w:val="3"/>
        </w:rPr>
        <w:t> </w:t>
      </w:r>
      <w:r>
        <w:rPr/>
        <w:t>usual.</w:t>
      </w:r>
    </w:p>
    <w:p>
      <w:pPr>
        <w:pStyle w:val="BodyText"/>
        <w:spacing w:before="1"/>
        <w:rPr>
          <w:sz w:val="32"/>
        </w:rPr>
      </w:pPr>
    </w:p>
    <w:p>
      <w:pPr>
        <w:pStyle w:val="BodyText"/>
        <w:tabs>
          <w:tab w:pos="1151" w:val="left" w:leader="none"/>
        </w:tabs>
        <w:spacing w:line="321" w:lineRule="auto"/>
        <w:ind w:left="584" w:right="177"/>
      </w:pPr>
      <w:r>
        <w:rPr/>
        <w:t>A5</w:t>
        <w:tab/>
        <w:t>In the futures market, implied interest rates had fallen by about 30 basis points since the previous</w:t>
      </w:r>
      <w:r>
        <w:rPr>
          <w:spacing w:val="-12"/>
        </w:rPr>
        <w:t> </w:t>
      </w:r>
      <w:r>
        <w:rPr/>
        <w:t>MPC</w:t>
      </w:r>
      <w:r>
        <w:rPr>
          <w:spacing w:val="-12"/>
        </w:rPr>
        <w:t> </w:t>
      </w:r>
      <w:r>
        <w:rPr/>
        <w:t>meeting,</w:t>
      </w:r>
      <w:r>
        <w:rPr>
          <w:spacing w:val="-12"/>
        </w:rPr>
        <w:t> </w:t>
      </w:r>
      <w:r>
        <w:rPr/>
        <w:t>whereas</w:t>
      </w:r>
      <w:r>
        <w:rPr>
          <w:spacing w:val="-12"/>
        </w:rPr>
        <w:t> </w:t>
      </w:r>
      <w:r>
        <w:rPr/>
        <w:t>longer</w:t>
      </w:r>
      <w:r>
        <w:rPr>
          <w:spacing w:val="-12"/>
        </w:rPr>
        <w:t> </w:t>
      </w:r>
      <w:r>
        <w:rPr/>
        <w:t>contracts</w:t>
      </w:r>
      <w:r>
        <w:rPr>
          <w:spacing w:val="-12"/>
        </w:rPr>
        <w:t> </w:t>
      </w:r>
      <w:r>
        <w:rPr/>
        <w:t>had</w:t>
      </w:r>
      <w:r>
        <w:rPr>
          <w:spacing w:val="-12"/>
        </w:rPr>
        <w:t> </w:t>
      </w:r>
      <w:r>
        <w:rPr/>
        <w:t>been</w:t>
      </w:r>
      <w:r>
        <w:rPr>
          <w:spacing w:val="-12"/>
        </w:rPr>
        <w:t> </w:t>
      </w:r>
      <w:r>
        <w:rPr/>
        <w:t>at</w:t>
      </w:r>
      <w:r>
        <w:rPr>
          <w:spacing w:val="-8"/>
        </w:rPr>
        <w:t> </w:t>
      </w:r>
      <w:r>
        <w:rPr/>
        <w:t>roughly</w:t>
      </w:r>
      <w:r>
        <w:rPr>
          <w:spacing w:val="-10"/>
        </w:rPr>
        <w:t> </w:t>
      </w:r>
      <w:r>
        <w:rPr/>
        <w:t>the</w:t>
      </w:r>
      <w:r>
        <w:rPr>
          <w:spacing w:val="-12"/>
        </w:rPr>
        <w:t> </w:t>
      </w:r>
      <w:r>
        <w:rPr/>
        <w:t>same</w:t>
      </w:r>
      <w:r>
        <w:rPr>
          <w:spacing w:val="-12"/>
        </w:rPr>
        <w:t> </w:t>
      </w:r>
      <w:r>
        <w:rPr/>
        <w:t>level,</w:t>
      </w:r>
      <w:r>
        <w:rPr>
          <w:spacing w:val="-11"/>
        </w:rPr>
        <w:t> </w:t>
      </w:r>
      <w:r>
        <w:rPr/>
        <w:t>implying</w:t>
      </w:r>
      <w:r>
        <w:rPr>
          <w:spacing w:val="-12"/>
        </w:rPr>
        <w:t> </w:t>
      </w:r>
      <w:r>
        <w:rPr/>
        <w:t>that the market had brought forward when it expected rates </w:t>
      </w:r>
      <w:r>
        <w:rPr>
          <w:spacing w:val="2"/>
        </w:rPr>
        <w:t>to </w:t>
      </w:r>
      <w:r>
        <w:rPr/>
        <w:t>be cut, but not the extent of the easing</w:t>
      </w:r>
      <w:r>
        <w:rPr>
          <w:spacing w:val="-39"/>
        </w:rPr>
        <w:t> </w:t>
      </w:r>
      <w:r>
        <w:rPr/>
        <w:t>it expected. There had been a spread of 100 basis points between current three-month Libor and the short</w:t>
      </w:r>
      <w:r>
        <w:rPr>
          <w:spacing w:val="-5"/>
        </w:rPr>
        <w:t> </w:t>
      </w:r>
      <w:r>
        <w:rPr/>
        <w:t>sterling</w:t>
      </w:r>
      <w:r>
        <w:rPr>
          <w:spacing w:val="-8"/>
        </w:rPr>
        <w:t> </w:t>
      </w:r>
      <w:r>
        <w:rPr/>
        <w:t>March</w:t>
      </w:r>
      <w:r>
        <w:rPr>
          <w:spacing w:val="-8"/>
        </w:rPr>
        <w:t> </w:t>
      </w:r>
      <w:r>
        <w:rPr/>
        <w:t>contract,</w:t>
      </w:r>
      <w:r>
        <w:rPr>
          <w:spacing w:val="-5"/>
        </w:rPr>
        <w:t> </w:t>
      </w:r>
      <w:r>
        <w:rPr/>
        <w:t>implying</w:t>
      </w:r>
      <w:r>
        <w:rPr>
          <w:spacing w:val="-8"/>
        </w:rPr>
        <w:t> </w:t>
      </w:r>
      <w:r>
        <w:rPr/>
        <w:t>that</w:t>
      </w:r>
      <w:r>
        <w:rPr>
          <w:spacing w:val="-4"/>
        </w:rPr>
        <w:t> </w:t>
      </w:r>
      <w:r>
        <w:rPr/>
        <w:t>significant</w:t>
      </w:r>
      <w:r>
        <w:rPr>
          <w:spacing w:val="-4"/>
        </w:rPr>
        <w:t> </w:t>
      </w:r>
      <w:r>
        <w:rPr/>
        <w:t>cuts</w:t>
      </w:r>
      <w:r>
        <w:rPr>
          <w:spacing w:val="-9"/>
        </w:rPr>
        <w:t> </w:t>
      </w:r>
      <w:r>
        <w:rPr/>
        <w:t>in</w:t>
      </w:r>
      <w:r>
        <w:rPr>
          <w:spacing w:val="-8"/>
        </w:rPr>
        <w:t> </w:t>
      </w:r>
      <w:r>
        <w:rPr/>
        <w:t>rates</w:t>
      </w:r>
      <w:r>
        <w:rPr>
          <w:spacing w:val="-7"/>
        </w:rPr>
        <w:t> </w:t>
      </w:r>
      <w:r>
        <w:rPr/>
        <w:t>were</w:t>
      </w:r>
      <w:r>
        <w:rPr>
          <w:spacing w:val="-8"/>
        </w:rPr>
        <w:t> </w:t>
      </w:r>
      <w:r>
        <w:rPr/>
        <w:t>expected</w:t>
      </w:r>
      <w:r>
        <w:rPr>
          <w:spacing w:val="-9"/>
        </w:rPr>
        <w:t> </w:t>
      </w:r>
      <w:r>
        <w:rPr/>
        <w:t>before</w:t>
      </w:r>
      <w:r>
        <w:rPr>
          <w:spacing w:val="-8"/>
        </w:rPr>
        <w:t> </w:t>
      </w:r>
      <w:r>
        <w:rPr/>
        <w:t>Easter.</w:t>
      </w:r>
    </w:p>
    <w:p>
      <w:pPr>
        <w:pStyle w:val="BodyText"/>
        <w:spacing w:line="321" w:lineRule="auto"/>
        <w:ind w:left="584" w:right="725"/>
      </w:pPr>
      <w:r>
        <w:rPr/>
        <w:t>A</w:t>
      </w:r>
      <w:r>
        <w:rPr>
          <w:spacing w:val="-9"/>
        </w:rPr>
        <w:t> </w:t>
      </w:r>
      <w:r>
        <w:rPr/>
        <w:t>few</w:t>
      </w:r>
      <w:r>
        <w:rPr>
          <w:spacing w:val="-9"/>
        </w:rPr>
        <w:t> </w:t>
      </w:r>
      <w:r>
        <w:rPr/>
        <w:t>market</w:t>
      </w:r>
      <w:r>
        <w:rPr>
          <w:spacing w:val="-4"/>
        </w:rPr>
        <w:t> </w:t>
      </w:r>
      <w:r>
        <w:rPr/>
        <w:t>participants</w:t>
      </w:r>
      <w:r>
        <w:rPr>
          <w:spacing w:val="-9"/>
        </w:rPr>
        <w:t> </w:t>
      </w:r>
      <w:r>
        <w:rPr/>
        <w:t>had</w:t>
      </w:r>
      <w:r>
        <w:rPr>
          <w:spacing w:val="-9"/>
        </w:rPr>
        <w:t> </w:t>
      </w:r>
      <w:r>
        <w:rPr/>
        <w:t>expected</w:t>
      </w:r>
      <w:r>
        <w:rPr>
          <w:spacing w:val="-8"/>
        </w:rPr>
        <w:t> </w:t>
      </w:r>
      <w:r>
        <w:rPr/>
        <w:t>a</w:t>
      </w:r>
      <w:r>
        <w:rPr>
          <w:spacing w:val="-9"/>
        </w:rPr>
        <w:t> </w:t>
      </w:r>
      <w:r>
        <w:rPr/>
        <w:t>50</w:t>
      </w:r>
      <w:r>
        <w:rPr>
          <w:spacing w:val="-9"/>
        </w:rPr>
        <w:t> </w:t>
      </w:r>
      <w:r>
        <w:rPr/>
        <w:t>basis</w:t>
      </w:r>
      <w:r>
        <w:rPr>
          <w:spacing w:val="-8"/>
        </w:rPr>
        <w:t> </w:t>
      </w:r>
      <w:r>
        <w:rPr/>
        <w:t>point</w:t>
      </w:r>
      <w:r>
        <w:rPr>
          <w:spacing w:val="-5"/>
        </w:rPr>
        <w:t> </w:t>
      </w:r>
      <w:r>
        <w:rPr/>
        <w:t>cut</w:t>
      </w:r>
      <w:r>
        <w:rPr>
          <w:spacing w:val="-5"/>
        </w:rPr>
        <w:t> </w:t>
      </w:r>
      <w:r>
        <w:rPr/>
        <w:t>in</w:t>
      </w:r>
      <w:r>
        <w:rPr>
          <w:spacing w:val="-8"/>
        </w:rPr>
        <w:t> </w:t>
      </w:r>
      <w:r>
        <w:rPr/>
        <w:t>November,</w:t>
      </w:r>
      <w:r>
        <w:rPr>
          <w:spacing w:val="-9"/>
        </w:rPr>
        <w:t> </w:t>
      </w:r>
      <w:r>
        <w:rPr/>
        <w:t>although</w:t>
      </w:r>
      <w:r>
        <w:rPr>
          <w:spacing w:val="-9"/>
        </w:rPr>
        <w:t> </w:t>
      </w:r>
      <w:r>
        <w:rPr/>
        <w:t>most</w:t>
      </w:r>
      <w:r>
        <w:rPr>
          <w:spacing w:val="-4"/>
        </w:rPr>
        <w:t> </w:t>
      </w:r>
      <w:r>
        <w:rPr/>
        <w:t>had anticipated 25 basis</w:t>
      </w:r>
      <w:r>
        <w:rPr>
          <w:spacing w:val="4"/>
        </w:rPr>
        <w:t> </w:t>
      </w:r>
      <w:r>
        <w:rPr/>
        <w:t>points.</w:t>
      </w:r>
    </w:p>
    <w:p>
      <w:pPr>
        <w:pStyle w:val="BodyText"/>
        <w:rPr>
          <w:sz w:val="32"/>
        </w:rPr>
      </w:pPr>
    </w:p>
    <w:p>
      <w:pPr>
        <w:pStyle w:val="BodyText"/>
        <w:tabs>
          <w:tab w:pos="1151" w:val="left" w:leader="none"/>
        </w:tabs>
        <w:spacing w:line="321" w:lineRule="auto"/>
        <w:ind w:left="584" w:right="194"/>
      </w:pPr>
      <w:r>
        <w:rPr/>
        <w:t>A6</w:t>
        <w:tab/>
        <w:t>The spread between interbank and CD rates and gilt repo had been unusually high in late October. This could be argued </w:t>
      </w:r>
      <w:r>
        <w:rPr>
          <w:spacing w:val="2"/>
        </w:rPr>
        <w:t>to </w:t>
      </w:r>
      <w:r>
        <w:rPr/>
        <w:t>have understated the rise in credit risk premia demanded by the market, because some weaker credits might have withdrawn from the market. On the </w:t>
      </w:r>
      <w:r>
        <w:rPr>
          <w:spacing w:val="3"/>
        </w:rPr>
        <w:t>other </w:t>
      </w:r>
      <w:r>
        <w:rPr/>
        <w:t>hand, an increase in short term deposits at the major banks, subject </w:t>
      </w:r>
      <w:r>
        <w:rPr>
          <w:spacing w:val="2"/>
        </w:rPr>
        <w:t>to </w:t>
      </w:r>
      <w:r>
        <w:rPr/>
        <w:t>sterling stock liquidity requirements,</w:t>
      </w:r>
      <w:r>
        <w:rPr>
          <w:spacing w:val="-10"/>
        </w:rPr>
        <w:t> </w:t>
      </w:r>
      <w:r>
        <w:rPr/>
        <w:t>would</w:t>
      </w:r>
      <w:r>
        <w:rPr>
          <w:spacing w:val="-10"/>
        </w:rPr>
        <w:t> </w:t>
      </w:r>
      <w:r>
        <w:rPr/>
        <w:t>have</w:t>
      </w:r>
      <w:r>
        <w:rPr>
          <w:spacing w:val="-11"/>
        </w:rPr>
        <w:t> </w:t>
      </w:r>
      <w:r>
        <w:rPr/>
        <w:t>tended</w:t>
      </w:r>
      <w:r>
        <w:rPr>
          <w:spacing w:val="-11"/>
        </w:rPr>
        <w:t> </w:t>
      </w:r>
      <w:r>
        <w:rPr>
          <w:spacing w:val="2"/>
        </w:rPr>
        <w:t>to</w:t>
      </w:r>
      <w:r>
        <w:rPr>
          <w:spacing w:val="-7"/>
        </w:rPr>
        <w:t> </w:t>
      </w:r>
      <w:r>
        <w:rPr/>
        <w:t>increase</w:t>
      </w:r>
      <w:r>
        <w:rPr>
          <w:spacing w:val="-10"/>
        </w:rPr>
        <w:t> </w:t>
      </w:r>
      <w:r>
        <w:rPr/>
        <w:t>their</w:t>
      </w:r>
      <w:r>
        <w:rPr>
          <w:spacing w:val="-11"/>
        </w:rPr>
        <w:t> </w:t>
      </w:r>
      <w:r>
        <w:rPr/>
        <w:t>demand</w:t>
      </w:r>
      <w:r>
        <w:rPr>
          <w:spacing w:val="-11"/>
        </w:rPr>
        <w:t> </w:t>
      </w:r>
      <w:r>
        <w:rPr/>
        <w:t>for</w:t>
      </w:r>
      <w:r>
        <w:rPr>
          <w:spacing w:val="-11"/>
        </w:rPr>
        <w:t> </w:t>
      </w:r>
      <w:r>
        <w:rPr/>
        <w:t>liquid</w:t>
      </w:r>
      <w:r>
        <w:rPr>
          <w:spacing w:val="-11"/>
        </w:rPr>
        <w:t> </w:t>
      </w:r>
      <w:r>
        <w:rPr/>
        <w:t>assets</w:t>
      </w:r>
      <w:r>
        <w:rPr>
          <w:spacing w:val="-10"/>
        </w:rPr>
        <w:t> </w:t>
      </w:r>
      <w:r>
        <w:rPr/>
        <w:t>including</w:t>
      </w:r>
      <w:r>
        <w:rPr>
          <w:spacing w:val="-11"/>
        </w:rPr>
        <w:t> </w:t>
      </w:r>
      <w:r>
        <w:rPr/>
        <w:t>repo,</w:t>
      </w:r>
      <w:r>
        <w:rPr>
          <w:spacing w:val="-9"/>
        </w:rPr>
        <w:t> </w:t>
      </w:r>
      <w:r>
        <w:rPr/>
        <w:t>and</w:t>
      </w:r>
      <w:r>
        <w:rPr>
          <w:spacing w:val="-11"/>
        </w:rPr>
        <w:t> </w:t>
      </w:r>
      <w:r>
        <w:rPr/>
        <w:t>this could have worked </w:t>
      </w:r>
      <w:r>
        <w:rPr>
          <w:spacing w:val="2"/>
        </w:rPr>
        <w:t>to </w:t>
      </w:r>
      <w:r>
        <w:rPr/>
        <w:t>widen the interbank-repo</w:t>
      </w:r>
      <w:r>
        <w:rPr>
          <w:spacing w:val="10"/>
        </w:rPr>
        <w:t> </w:t>
      </w:r>
      <w:r>
        <w:rPr/>
        <w:t>spread.</w:t>
      </w:r>
    </w:p>
    <w:p>
      <w:pPr>
        <w:pStyle w:val="BodyText"/>
        <w:rPr>
          <w:sz w:val="32"/>
        </w:rPr>
      </w:pPr>
    </w:p>
    <w:p>
      <w:pPr>
        <w:spacing w:before="0"/>
        <w:ind w:left="584" w:right="0" w:firstLine="0"/>
        <w:jc w:val="left"/>
        <w:rPr>
          <w:i/>
          <w:sz w:val="24"/>
        </w:rPr>
      </w:pPr>
      <w:r>
        <w:rPr>
          <w:i/>
          <w:sz w:val="24"/>
        </w:rPr>
        <w:t>Equity markets</w:t>
      </w:r>
    </w:p>
    <w:p>
      <w:pPr>
        <w:pStyle w:val="BodyText"/>
        <w:rPr>
          <w:i/>
          <w:sz w:val="26"/>
        </w:rPr>
      </w:pPr>
    </w:p>
    <w:p>
      <w:pPr>
        <w:pStyle w:val="BodyText"/>
        <w:tabs>
          <w:tab w:pos="1151" w:val="left" w:leader="none"/>
        </w:tabs>
        <w:spacing w:line="321" w:lineRule="auto" w:before="165"/>
        <w:ind w:left="584" w:right="142"/>
      </w:pPr>
      <w:r>
        <w:rPr/>
        <w:t>A7</w:t>
        <w:tab/>
        <w:t>Equity indices had risen since the previous MPC meeting in most international markets. In the United Kingdom, the relative fall in banking sector share prices in September had been reversed, while indices for utilities, property and food retailers, which had been seen as </w:t>
      </w:r>
      <w:r>
        <w:rPr>
          <w:spacing w:val="-7"/>
        </w:rPr>
        <w:t>‘safe </w:t>
      </w:r>
      <w:r>
        <w:rPr/>
        <w:t>havens’ during market turbulence, had underperformed the market. Implied volatilities for the</w:t>
      </w:r>
      <w:r>
        <w:rPr>
          <w:spacing w:val="-2"/>
        </w:rPr>
        <w:t> </w:t>
      </w:r>
      <w:r>
        <w:rPr/>
        <w:t>F </w:t>
      </w:r>
      <w:r>
        <w:rPr>
          <w:sz w:val="16"/>
        </w:rPr>
        <w:t>T- SE </w:t>
      </w:r>
      <w:r>
        <w:rPr/>
        <w:t>100 and S&amp;P 500 had declined from their September peak, but remained above their 1998 averages. Analysts’ forecasts for growth in earnings per share </w:t>
      </w:r>
      <w:r>
        <w:rPr>
          <w:spacing w:val="3"/>
        </w:rPr>
        <w:t>over </w:t>
      </w:r>
      <w:r>
        <w:rPr/>
        <w:t>the next year had declined further.</w:t>
      </w:r>
      <w:r>
        <w:rPr>
          <w:spacing w:val="42"/>
        </w:rPr>
        <w:t> </w:t>
      </w:r>
      <w:r>
        <w:rPr/>
        <w:t>But</w:t>
      </w:r>
      <w:r>
        <w:rPr>
          <w:spacing w:val="-4"/>
        </w:rPr>
        <w:t> </w:t>
      </w:r>
      <w:r>
        <w:rPr/>
        <w:t>analysts’</w:t>
      </w:r>
      <w:r>
        <w:rPr>
          <w:spacing w:val="-34"/>
        </w:rPr>
        <w:t> </w:t>
      </w:r>
      <w:r>
        <w:rPr/>
        <w:t>longer-term</w:t>
      </w:r>
      <w:r>
        <w:rPr>
          <w:spacing w:val="-8"/>
        </w:rPr>
        <w:t> </w:t>
      </w:r>
      <w:r>
        <w:rPr>
          <w:spacing w:val="3"/>
        </w:rPr>
        <w:t>outlook</w:t>
      </w:r>
      <w:r>
        <w:rPr>
          <w:spacing w:val="-5"/>
        </w:rPr>
        <w:t> </w:t>
      </w:r>
      <w:r>
        <w:rPr/>
        <w:t>for</w:t>
      </w:r>
      <w:r>
        <w:rPr>
          <w:spacing w:val="-8"/>
        </w:rPr>
        <w:t> </w:t>
      </w:r>
      <w:r>
        <w:rPr/>
        <w:t>growth</w:t>
      </w:r>
      <w:r>
        <w:rPr>
          <w:spacing w:val="-9"/>
        </w:rPr>
        <w:t> </w:t>
      </w:r>
      <w:r>
        <w:rPr/>
        <w:t>in</w:t>
      </w:r>
      <w:r>
        <w:rPr>
          <w:spacing w:val="-9"/>
        </w:rPr>
        <w:t> </w:t>
      </w:r>
      <w:r>
        <w:rPr/>
        <w:t>earnings</w:t>
      </w:r>
      <w:r>
        <w:rPr>
          <w:spacing w:val="-8"/>
        </w:rPr>
        <w:t> </w:t>
      </w:r>
      <w:r>
        <w:rPr/>
        <w:t>per</w:t>
      </w:r>
      <w:r>
        <w:rPr>
          <w:spacing w:val="-9"/>
        </w:rPr>
        <w:t> </w:t>
      </w:r>
      <w:r>
        <w:rPr/>
        <w:t>share</w:t>
      </w:r>
      <w:r>
        <w:rPr>
          <w:spacing w:val="-9"/>
        </w:rPr>
        <w:t> </w:t>
      </w:r>
      <w:r>
        <w:rPr/>
        <w:t>had</w:t>
      </w:r>
      <w:r>
        <w:rPr>
          <w:spacing w:val="-8"/>
        </w:rPr>
        <w:t> </w:t>
      </w:r>
      <w:r>
        <w:rPr/>
        <w:t>remained</w:t>
      </w:r>
      <w:r>
        <w:rPr>
          <w:spacing w:val="-7"/>
        </w:rPr>
        <w:t> </w:t>
      </w:r>
      <w:r>
        <w:rPr/>
        <w:t>constant, as they had done for most of 1998. The number of profits warnings had been higher than a year earlier,</w:t>
      </w:r>
      <w:r>
        <w:rPr>
          <w:spacing w:val="-13"/>
        </w:rPr>
        <w:t> </w:t>
      </w:r>
      <w:r>
        <w:rPr/>
        <w:t>with</w:t>
      </w:r>
      <w:r>
        <w:rPr>
          <w:spacing w:val="-13"/>
        </w:rPr>
        <w:t> </w:t>
      </w:r>
      <w:r>
        <w:rPr/>
        <w:t>concerns</w:t>
      </w:r>
      <w:r>
        <w:rPr>
          <w:spacing w:val="-12"/>
        </w:rPr>
        <w:t> </w:t>
      </w:r>
      <w:r>
        <w:rPr/>
        <w:t>about</w:t>
      </w:r>
      <w:r>
        <w:rPr>
          <w:spacing w:val="-9"/>
        </w:rPr>
        <w:t> </w:t>
      </w:r>
      <w:r>
        <w:rPr/>
        <w:t>demand</w:t>
      </w:r>
      <w:r>
        <w:rPr>
          <w:spacing w:val="-13"/>
        </w:rPr>
        <w:t> </w:t>
      </w:r>
      <w:r>
        <w:rPr/>
        <w:t>and</w:t>
      </w:r>
      <w:r>
        <w:rPr>
          <w:spacing w:val="-13"/>
        </w:rPr>
        <w:t> </w:t>
      </w:r>
      <w:r>
        <w:rPr/>
        <w:t>problems</w:t>
      </w:r>
      <w:r>
        <w:rPr>
          <w:spacing w:val="-12"/>
        </w:rPr>
        <w:t> </w:t>
      </w:r>
      <w:r>
        <w:rPr/>
        <w:t>in</w:t>
      </w:r>
      <w:r>
        <w:rPr>
          <w:spacing w:val="-13"/>
        </w:rPr>
        <w:t> </w:t>
      </w:r>
      <w:r>
        <w:rPr/>
        <w:t>emerging</w:t>
      </w:r>
      <w:r>
        <w:rPr>
          <w:spacing w:val="-12"/>
        </w:rPr>
        <w:t> </w:t>
      </w:r>
      <w:r>
        <w:rPr/>
        <w:t>markets</w:t>
      </w:r>
      <w:r>
        <w:rPr>
          <w:spacing w:val="-13"/>
        </w:rPr>
        <w:t> </w:t>
      </w:r>
      <w:r>
        <w:rPr/>
        <w:t>frequently</w:t>
      </w:r>
      <w:r>
        <w:rPr>
          <w:spacing w:val="-13"/>
        </w:rPr>
        <w:t> </w:t>
      </w:r>
      <w:r>
        <w:rPr/>
        <w:t>cited</w:t>
      </w:r>
      <w:r>
        <w:rPr>
          <w:spacing w:val="-12"/>
        </w:rPr>
        <w:t> </w:t>
      </w:r>
      <w:r>
        <w:rPr/>
        <w:t>as</w:t>
      </w:r>
      <w:r>
        <w:rPr>
          <w:spacing w:val="-13"/>
        </w:rPr>
        <w:t> </w:t>
      </w:r>
      <w:r>
        <w:rPr/>
        <w:t>reasons.</w:t>
      </w:r>
    </w:p>
    <w:p>
      <w:pPr>
        <w:pStyle w:val="BodyText"/>
        <w:spacing w:before="11"/>
        <w:rPr>
          <w:sz w:val="31"/>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Monetary and credit</w:t>
      </w:r>
      <w:r>
        <w:rPr>
          <w:spacing w:val="9"/>
          <w:sz w:val="24"/>
          <w:u w:val="single"/>
        </w:rPr>
        <w:t> </w:t>
      </w:r>
      <w:r>
        <w:rPr>
          <w:sz w:val="24"/>
          <w:u w:val="single"/>
        </w:rPr>
        <w:t>conditions</w:t>
      </w:r>
    </w:p>
    <w:p>
      <w:pPr>
        <w:pStyle w:val="BodyText"/>
        <w:rPr>
          <w:sz w:val="20"/>
        </w:rPr>
      </w:pPr>
    </w:p>
    <w:p>
      <w:pPr>
        <w:spacing w:before="233"/>
        <w:ind w:left="584" w:right="0" w:firstLine="0"/>
        <w:jc w:val="left"/>
        <w:rPr>
          <w:i/>
          <w:sz w:val="24"/>
        </w:rPr>
      </w:pPr>
      <w:r>
        <w:rPr>
          <w:i/>
          <w:sz w:val="24"/>
        </w:rPr>
        <w:t>Monetary Quantities</w:t>
      </w:r>
    </w:p>
    <w:p>
      <w:pPr>
        <w:pStyle w:val="BodyText"/>
        <w:rPr>
          <w:i/>
          <w:sz w:val="26"/>
        </w:rPr>
      </w:pPr>
    </w:p>
    <w:p>
      <w:pPr>
        <w:pStyle w:val="BodyText"/>
        <w:tabs>
          <w:tab w:pos="1151" w:val="left" w:leader="none"/>
        </w:tabs>
        <w:spacing w:line="321" w:lineRule="auto" w:before="164"/>
        <w:ind w:left="584" w:right="231"/>
      </w:pPr>
      <w:r>
        <w:rPr/>
        <w:t>A8</w:t>
        <w:tab/>
        <w:t>The</w:t>
      </w:r>
      <w:r>
        <w:rPr>
          <w:spacing w:val="-5"/>
        </w:rPr>
        <w:t> </w:t>
      </w:r>
      <w:r>
        <w:rPr/>
        <w:t>(provisional)</w:t>
      </w:r>
      <w:r>
        <w:rPr>
          <w:spacing w:val="-5"/>
        </w:rPr>
        <w:t> </w:t>
      </w:r>
      <w:r>
        <w:rPr/>
        <w:t>twelve-month</w:t>
      </w:r>
      <w:r>
        <w:rPr>
          <w:spacing w:val="-6"/>
        </w:rPr>
        <w:t> </w:t>
      </w:r>
      <w:r>
        <w:rPr/>
        <w:t>growth</w:t>
      </w:r>
      <w:r>
        <w:rPr>
          <w:spacing w:val="-7"/>
        </w:rPr>
        <w:t> </w:t>
      </w:r>
      <w:r>
        <w:rPr/>
        <w:t>rate</w:t>
      </w:r>
      <w:r>
        <w:rPr>
          <w:spacing w:val="-4"/>
        </w:rPr>
        <w:t> </w:t>
      </w:r>
      <w:r>
        <w:rPr/>
        <w:t>of</w:t>
      </w:r>
      <w:r>
        <w:rPr>
          <w:spacing w:val="-2"/>
        </w:rPr>
        <w:t> </w:t>
      </w:r>
      <w:r>
        <w:rPr/>
        <w:t>notes</w:t>
      </w:r>
      <w:r>
        <w:rPr>
          <w:spacing w:val="-7"/>
        </w:rPr>
        <w:t> </w:t>
      </w:r>
      <w:r>
        <w:rPr/>
        <w:t>and</w:t>
      </w:r>
      <w:r>
        <w:rPr>
          <w:spacing w:val="-6"/>
        </w:rPr>
        <w:t> </w:t>
      </w:r>
      <w:r>
        <w:rPr/>
        <w:t>coin</w:t>
      </w:r>
      <w:r>
        <w:rPr>
          <w:spacing w:val="-7"/>
        </w:rPr>
        <w:t> </w:t>
      </w:r>
      <w:r>
        <w:rPr/>
        <w:t>(adjusted</w:t>
      </w:r>
      <w:r>
        <w:rPr>
          <w:spacing w:val="-4"/>
        </w:rPr>
        <w:t> </w:t>
      </w:r>
      <w:r>
        <w:rPr/>
        <w:t>for</w:t>
      </w:r>
      <w:r>
        <w:rPr>
          <w:spacing w:val="-7"/>
        </w:rPr>
        <w:t> </w:t>
      </w:r>
      <w:r>
        <w:rPr/>
        <w:t>50p</w:t>
      </w:r>
      <w:r>
        <w:rPr>
          <w:spacing w:val="-6"/>
        </w:rPr>
        <w:t> </w:t>
      </w:r>
      <w:r>
        <w:rPr/>
        <w:t>and</w:t>
      </w:r>
      <w:r>
        <w:rPr>
          <w:spacing w:val="-7"/>
        </w:rPr>
        <w:t> </w:t>
      </w:r>
      <w:r>
        <w:rPr/>
        <w:t>£2</w:t>
      </w:r>
      <w:r>
        <w:rPr>
          <w:spacing w:val="-6"/>
        </w:rPr>
        <w:t> </w:t>
      </w:r>
      <w:r>
        <w:rPr/>
        <w:t>coin effects) had been 5.2% in October, compared with 5.7% in September. The three and six-month annualised</w:t>
      </w:r>
      <w:r>
        <w:rPr>
          <w:spacing w:val="-10"/>
        </w:rPr>
        <w:t> </w:t>
      </w:r>
      <w:r>
        <w:rPr/>
        <w:t>growth</w:t>
      </w:r>
      <w:r>
        <w:rPr>
          <w:spacing w:val="-10"/>
        </w:rPr>
        <w:t> </w:t>
      </w:r>
      <w:r>
        <w:rPr/>
        <w:t>rates</w:t>
      </w:r>
      <w:r>
        <w:rPr>
          <w:spacing w:val="-8"/>
        </w:rPr>
        <w:t> </w:t>
      </w:r>
      <w:r>
        <w:rPr/>
        <w:t>had</w:t>
      </w:r>
      <w:r>
        <w:rPr>
          <w:spacing w:val="-10"/>
        </w:rPr>
        <w:t> </w:t>
      </w:r>
      <w:r>
        <w:rPr/>
        <w:t>also</w:t>
      </w:r>
      <w:r>
        <w:rPr>
          <w:spacing w:val="-10"/>
        </w:rPr>
        <w:t> </w:t>
      </w:r>
      <w:r>
        <w:rPr/>
        <w:t>fallen</w:t>
      </w:r>
      <w:r>
        <w:rPr>
          <w:spacing w:val="-10"/>
        </w:rPr>
        <w:t> </w:t>
      </w:r>
      <w:r>
        <w:rPr/>
        <w:t>in</w:t>
      </w:r>
      <w:r>
        <w:rPr>
          <w:spacing w:val="-9"/>
        </w:rPr>
        <w:t> </w:t>
      </w:r>
      <w:r>
        <w:rPr/>
        <w:t>October.</w:t>
      </w:r>
      <w:r>
        <w:rPr>
          <w:spacing w:val="40"/>
        </w:rPr>
        <w:t> </w:t>
      </w:r>
      <w:r>
        <w:rPr/>
        <w:t>Annual</w:t>
      </w:r>
      <w:r>
        <w:rPr>
          <w:spacing w:val="-10"/>
        </w:rPr>
        <w:t> </w:t>
      </w:r>
      <w:r>
        <w:rPr/>
        <w:t>growth</w:t>
      </w:r>
      <w:r>
        <w:rPr>
          <w:spacing w:val="-9"/>
        </w:rPr>
        <w:t> </w:t>
      </w:r>
      <w:r>
        <w:rPr/>
        <w:t>in</w:t>
      </w:r>
      <w:r>
        <w:rPr>
          <w:spacing w:val="-10"/>
        </w:rPr>
        <w:t> </w:t>
      </w:r>
      <w:r>
        <w:rPr/>
        <w:t>broad</w:t>
      </w:r>
      <w:r>
        <w:rPr>
          <w:spacing w:val="-10"/>
        </w:rPr>
        <w:t> </w:t>
      </w:r>
      <w:r>
        <w:rPr/>
        <w:t>money</w:t>
      </w:r>
      <w:r>
        <w:rPr>
          <w:spacing w:val="-10"/>
        </w:rPr>
        <w:t> </w:t>
      </w:r>
      <w:r>
        <w:rPr/>
        <w:t>(M4)</w:t>
      </w:r>
      <w:r>
        <w:rPr>
          <w:spacing w:val="-8"/>
        </w:rPr>
        <w:t> </w:t>
      </w:r>
      <w:r>
        <w:rPr/>
        <w:t>had</w:t>
      </w:r>
      <w:r>
        <w:rPr>
          <w:spacing w:val="-10"/>
        </w:rPr>
        <w:t> </w:t>
      </w:r>
      <w:r>
        <w:rPr/>
        <w:t>been</w:t>
      </w:r>
    </w:p>
    <w:p>
      <w:pPr>
        <w:spacing w:after="0" w:line="321" w:lineRule="auto"/>
        <w:sectPr>
          <w:headerReference w:type="default" r:id="rId9"/>
          <w:pgSz w:w="11900" w:h="16840"/>
          <w:pgMar w:header="729" w:footer="0" w:top="940" w:bottom="280" w:left="860" w:right="880"/>
          <w:pgNumType w:start="2"/>
        </w:sectPr>
      </w:pPr>
    </w:p>
    <w:p>
      <w:pPr>
        <w:pStyle w:val="BodyText"/>
        <w:spacing w:line="321" w:lineRule="auto" w:before="188"/>
        <w:ind w:left="584" w:right="357"/>
      </w:pPr>
      <w:r>
        <w:rPr/>
        <w:t>9.0% in September, compared with 8.7% in August. M4 growth in the third quarter of 1998 had been slightly up on the second quarter (2.2% in Q3, compared with 2.1% in Q2).</w:t>
      </w:r>
    </w:p>
    <w:p>
      <w:pPr>
        <w:pStyle w:val="BodyText"/>
        <w:spacing w:before="1"/>
        <w:rPr>
          <w:sz w:val="32"/>
        </w:rPr>
      </w:pPr>
    </w:p>
    <w:p>
      <w:pPr>
        <w:pStyle w:val="BodyText"/>
        <w:tabs>
          <w:tab w:pos="1151" w:val="left" w:leader="none"/>
        </w:tabs>
        <w:ind w:left="584"/>
      </w:pPr>
      <w:r>
        <w:rPr/>
        <w:t>A9</w:t>
        <w:tab/>
        <w:t>Households’ M4 had grown by more in September (£1.6 billion) than in</w:t>
      </w:r>
      <w:r>
        <w:rPr>
          <w:spacing w:val="-13"/>
        </w:rPr>
        <w:t> </w:t>
      </w:r>
      <w:r>
        <w:rPr/>
        <w:t>August</w:t>
      </w:r>
    </w:p>
    <w:p>
      <w:pPr>
        <w:pStyle w:val="BodyText"/>
        <w:spacing w:line="321" w:lineRule="auto" w:before="94"/>
        <w:ind w:left="584" w:right="439"/>
      </w:pPr>
      <w:r>
        <w:rPr/>
        <w:t>(£1.1 billion), with the twelve-month rate at 6.1%. The twelve-month rate of growth of M4 of Other Financial Corporations (OFCs) had been 19.2% in September. According </w:t>
      </w:r>
      <w:r>
        <w:rPr>
          <w:spacing w:val="2"/>
        </w:rPr>
        <w:t>to </w:t>
      </w:r>
      <w:r>
        <w:rPr/>
        <w:t>the Merrill Lynch</w:t>
      </w:r>
      <w:r>
        <w:rPr>
          <w:spacing w:val="-10"/>
        </w:rPr>
        <w:t> </w:t>
      </w:r>
      <w:r>
        <w:rPr/>
        <w:t>survey</w:t>
      </w:r>
      <w:r>
        <w:rPr>
          <w:spacing w:val="-10"/>
        </w:rPr>
        <w:t> </w:t>
      </w:r>
      <w:r>
        <w:rPr/>
        <w:t>of</w:t>
      </w:r>
      <w:r>
        <w:rPr>
          <w:spacing w:val="-5"/>
        </w:rPr>
        <w:t> </w:t>
      </w:r>
      <w:r>
        <w:rPr/>
        <w:t>fund</w:t>
      </w:r>
      <w:r>
        <w:rPr>
          <w:spacing w:val="-10"/>
        </w:rPr>
        <w:t> </w:t>
      </w:r>
      <w:r>
        <w:rPr/>
        <w:t>managers,</w:t>
      </w:r>
      <w:r>
        <w:rPr>
          <w:spacing w:val="-9"/>
        </w:rPr>
        <w:t> </w:t>
      </w:r>
      <w:r>
        <w:rPr/>
        <w:t>the</w:t>
      </w:r>
      <w:r>
        <w:rPr>
          <w:spacing w:val="-10"/>
        </w:rPr>
        <w:t> </w:t>
      </w:r>
      <w:r>
        <w:rPr/>
        <w:t>ratio</w:t>
      </w:r>
      <w:r>
        <w:rPr>
          <w:spacing w:val="-8"/>
        </w:rPr>
        <w:t> </w:t>
      </w:r>
      <w:r>
        <w:rPr/>
        <w:t>of</w:t>
      </w:r>
      <w:r>
        <w:rPr>
          <w:spacing w:val="-5"/>
        </w:rPr>
        <w:t> </w:t>
      </w:r>
      <w:r>
        <w:rPr/>
        <w:t>cash</w:t>
      </w:r>
      <w:r>
        <w:rPr>
          <w:spacing w:val="-10"/>
        </w:rPr>
        <w:t> </w:t>
      </w:r>
      <w:r>
        <w:rPr>
          <w:spacing w:val="2"/>
        </w:rPr>
        <w:t>to</w:t>
      </w:r>
      <w:r>
        <w:rPr>
          <w:spacing w:val="-5"/>
        </w:rPr>
        <w:t> </w:t>
      </w:r>
      <w:r>
        <w:rPr/>
        <w:t>portfolio</w:t>
      </w:r>
      <w:r>
        <w:rPr>
          <w:spacing w:val="-10"/>
        </w:rPr>
        <w:t> </w:t>
      </w:r>
      <w:r>
        <w:rPr/>
        <w:t>value</w:t>
      </w:r>
      <w:r>
        <w:rPr>
          <w:spacing w:val="-10"/>
        </w:rPr>
        <w:t> </w:t>
      </w:r>
      <w:r>
        <w:rPr/>
        <w:t>of</w:t>
      </w:r>
      <w:r>
        <w:rPr>
          <w:spacing w:val="-5"/>
        </w:rPr>
        <w:t> </w:t>
      </w:r>
      <w:r>
        <w:rPr/>
        <w:t>Insurance</w:t>
      </w:r>
      <w:r>
        <w:rPr>
          <w:spacing w:val="-8"/>
        </w:rPr>
        <w:t> </w:t>
      </w:r>
      <w:r>
        <w:rPr/>
        <w:t>Companies</w:t>
      </w:r>
      <w:r>
        <w:rPr>
          <w:spacing w:val="-10"/>
        </w:rPr>
        <w:t> </w:t>
      </w:r>
      <w:r>
        <w:rPr/>
        <w:t>and Pension Funds (ICPFs) had risen from 4.9% in September </w:t>
      </w:r>
      <w:r>
        <w:rPr>
          <w:spacing w:val="2"/>
        </w:rPr>
        <w:t>to </w:t>
      </w:r>
      <w:r>
        <w:rPr/>
        <w:t>6.9% in</w:t>
      </w:r>
      <w:r>
        <w:rPr>
          <w:spacing w:val="-4"/>
        </w:rPr>
        <w:t> </w:t>
      </w:r>
      <w:r>
        <w:rPr/>
        <w:t>October.</w:t>
      </w:r>
    </w:p>
    <w:p>
      <w:pPr>
        <w:pStyle w:val="BodyText"/>
        <w:rPr>
          <w:sz w:val="32"/>
        </w:rPr>
      </w:pPr>
    </w:p>
    <w:p>
      <w:pPr>
        <w:pStyle w:val="BodyText"/>
        <w:spacing w:line="321" w:lineRule="auto" w:before="1"/>
        <w:ind w:left="584" w:right="232"/>
      </w:pPr>
      <w:r>
        <w:rPr/>
        <w:t>A10 The slight pick-up in annual growth in aggregate Divisia in the third quarter (7.8%, compared</w:t>
      </w:r>
      <w:r>
        <w:rPr>
          <w:spacing w:val="-7"/>
        </w:rPr>
        <w:t> </w:t>
      </w:r>
      <w:r>
        <w:rPr/>
        <w:t>with</w:t>
      </w:r>
      <w:r>
        <w:rPr>
          <w:spacing w:val="-7"/>
        </w:rPr>
        <w:t> </w:t>
      </w:r>
      <w:r>
        <w:rPr/>
        <w:t>7.7%</w:t>
      </w:r>
      <w:r>
        <w:rPr>
          <w:spacing w:val="-7"/>
        </w:rPr>
        <w:t> </w:t>
      </w:r>
      <w:r>
        <w:rPr/>
        <w:t>in</w:t>
      </w:r>
      <w:r>
        <w:rPr>
          <w:spacing w:val="-7"/>
        </w:rPr>
        <w:t> </w:t>
      </w:r>
      <w:r>
        <w:rPr/>
        <w:t>the</w:t>
      </w:r>
      <w:r>
        <w:rPr>
          <w:spacing w:val="-7"/>
        </w:rPr>
        <w:t> </w:t>
      </w:r>
      <w:r>
        <w:rPr/>
        <w:t>second</w:t>
      </w:r>
      <w:r>
        <w:rPr>
          <w:spacing w:val="-7"/>
        </w:rPr>
        <w:t> </w:t>
      </w:r>
      <w:r>
        <w:rPr/>
        <w:t>quarter)</w:t>
      </w:r>
      <w:r>
        <w:rPr>
          <w:spacing w:val="-6"/>
        </w:rPr>
        <w:t> </w:t>
      </w:r>
      <w:r>
        <w:rPr/>
        <w:t>had</w:t>
      </w:r>
      <w:r>
        <w:rPr>
          <w:spacing w:val="-7"/>
        </w:rPr>
        <w:t> </w:t>
      </w:r>
      <w:r>
        <w:rPr/>
        <w:t>been</w:t>
      </w:r>
      <w:r>
        <w:rPr>
          <w:spacing w:val="-7"/>
        </w:rPr>
        <w:t> </w:t>
      </w:r>
      <w:r>
        <w:rPr/>
        <w:t>broadly</w:t>
      </w:r>
      <w:r>
        <w:rPr>
          <w:spacing w:val="-7"/>
        </w:rPr>
        <w:t> </w:t>
      </w:r>
      <w:r>
        <w:rPr/>
        <w:t>similar</w:t>
      </w:r>
      <w:r>
        <w:rPr>
          <w:spacing w:val="-7"/>
        </w:rPr>
        <w:t> </w:t>
      </w:r>
      <w:r>
        <w:rPr>
          <w:spacing w:val="2"/>
        </w:rPr>
        <w:t>to</w:t>
      </w:r>
      <w:r>
        <w:rPr>
          <w:spacing w:val="-2"/>
        </w:rPr>
        <w:t> </w:t>
      </w:r>
      <w:r>
        <w:rPr/>
        <w:t>the</w:t>
      </w:r>
      <w:r>
        <w:rPr>
          <w:spacing w:val="-7"/>
        </w:rPr>
        <w:t> </w:t>
      </w:r>
      <w:r>
        <w:rPr/>
        <w:t>pattern</w:t>
      </w:r>
      <w:r>
        <w:rPr>
          <w:spacing w:val="-7"/>
        </w:rPr>
        <w:t> </w:t>
      </w:r>
      <w:r>
        <w:rPr/>
        <w:t>in</w:t>
      </w:r>
      <w:r>
        <w:rPr>
          <w:spacing w:val="-7"/>
        </w:rPr>
        <w:t> </w:t>
      </w:r>
      <w:r>
        <w:rPr/>
        <w:t>the</w:t>
      </w:r>
      <w:r>
        <w:rPr>
          <w:spacing w:val="-7"/>
        </w:rPr>
        <w:t> </w:t>
      </w:r>
      <w:r>
        <w:rPr/>
        <w:t>M4</w:t>
      </w:r>
      <w:r>
        <w:rPr>
          <w:spacing w:val="-7"/>
        </w:rPr>
        <w:t> </w:t>
      </w:r>
      <w:r>
        <w:rPr/>
        <w:t>data. Within</w:t>
      </w:r>
      <w:r>
        <w:rPr>
          <w:spacing w:val="-9"/>
        </w:rPr>
        <w:t> </w:t>
      </w:r>
      <w:r>
        <w:rPr/>
        <w:t>the</w:t>
      </w:r>
      <w:r>
        <w:rPr>
          <w:spacing w:val="-8"/>
        </w:rPr>
        <w:t> </w:t>
      </w:r>
      <w:r>
        <w:rPr/>
        <w:t>aggregate,</w:t>
      </w:r>
      <w:r>
        <w:rPr>
          <w:spacing w:val="-8"/>
        </w:rPr>
        <w:t> </w:t>
      </w:r>
      <w:r>
        <w:rPr/>
        <w:t>household</w:t>
      </w:r>
      <w:r>
        <w:rPr>
          <w:spacing w:val="-9"/>
        </w:rPr>
        <w:t> </w:t>
      </w:r>
      <w:r>
        <w:rPr/>
        <w:t>Divisia</w:t>
      </w:r>
      <w:r>
        <w:rPr>
          <w:spacing w:val="-8"/>
        </w:rPr>
        <w:t> </w:t>
      </w:r>
      <w:r>
        <w:rPr/>
        <w:t>growth</w:t>
      </w:r>
      <w:r>
        <w:rPr>
          <w:spacing w:val="-8"/>
        </w:rPr>
        <w:t> </w:t>
      </w:r>
      <w:r>
        <w:rPr/>
        <w:t>had</w:t>
      </w:r>
      <w:r>
        <w:rPr>
          <w:spacing w:val="-8"/>
        </w:rPr>
        <w:t> </w:t>
      </w:r>
      <w:r>
        <w:rPr/>
        <w:t>been</w:t>
      </w:r>
      <w:r>
        <w:rPr>
          <w:spacing w:val="-9"/>
        </w:rPr>
        <w:t> </w:t>
      </w:r>
      <w:r>
        <w:rPr/>
        <w:t>unchanged</w:t>
      </w:r>
      <w:r>
        <w:rPr>
          <w:spacing w:val="-8"/>
        </w:rPr>
        <w:t> </w:t>
      </w:r>
      <w:r>
        <w:rPr/>
        <w:t>in</w:t>
      </w:r>
      <w:r>
        <w:rPr>
          <w:spacing w:val="-8"/>
        </w:rPr>
        <w:t> </w:t>
      </w:r>
      <w:r>
        <w:rPr/>
        <w:t>the</w:t>
      </w:r>
      <w:r>
        <w:rPr>
          <w:spacing w:val="-9"/>
        </w:rPr>
        <w:t> </w:t>
      </w:r>
      <w:r>
        <w:rPr/>
        <w:t>third</w:t>
      </w:r>
      <w:r>
        <w:rPr>
          <w:spacing w:val="-8"/>
        </w:rPr>
        <w:t> </w:t>
      </w:r>
      <w:r>
        <w:rPr/>
        <w:t>quarter</w:t>
      </w:r>
      <w:r>
        <w:rPr>
          <w:spacing w:val="-8"/>
        </w:rPr>
        <w:t> </w:t>
      </w:r>
      <w:r>
        <w:rPr/>
        <w:t>at</w:t>
      </w:r>
      <w:r>
        <w:rPr>
          <w:spacing w:val="-4"/>
        </w:rPr>
        <w:t> </w:t>
      </w:r>
      <w:r>
        <w:rPr/>
        <w:t>6.6%; the</w:t>
      </w:r>
      <w:r>
        <w:rPr>
          <w:spacing w:val="-9"/>
        </w:rPr>
        <w:t> </w:t>
      </w:r>
      <w:r>
        <w:rPr/>
        <w:t>annual</w:t>
      </w:r>
      <w:r>
        <w:rPr>
          <w:spacing w:val="-8"/>
        </w:rPr>
        <w:t> </w:t>
      </w:r>
      <w:r>
        <w:rPr/>
        <w:t>growth</w:t>
      </w:r>
      <w:r>
        <w:rPr>
          <w:spacing w:val="-8"/>
        </w:rPr>
        <w:t> </w:t>
      </w:r>
      <w:r>
        <w:rPr/>
        <w:t>in</w:t>
      </w:r>
      <w:r>
        <w:rPr>
          <w:spacing w:val="-8"/>
        </w:rPr>
        <w:t> </w:t>
      </w:r>
      <w:r>
        <w:rPr/>
        <w:t>OFCs’</w:t>
      </w:r>
      <w:r>
        <w:rPr>
          <w:spacing w:val="-33"/>
        </w:rPr>
        <w:t> </w:t>
      </w:r>
      <w:r>
        <w:rPr/>
        <w:t>Divisia</w:t>
      </w:r>
      <w:r>
        <w:rPr>
          <w:spacing w:val="-8"/>
        </w:rPr>
        <w:t> </w:t>
      </w:r>
      <w:r>
        <w:rPr/>
        <w:t>had</w:t>
      </w:r>
      <w:r>
        <w:rPr>
          <w:spacing w:val="-8"/>
        </w:rPr>
        <w:t> </w:t>
      </w:r>
      <w:r>
        <w:rPr/>
        <w:t>fallen</w:t>
      </w:r>
      <w:r>
        <w:rPr>
          <w:spacing w:val="-8"/>
        </w:rPr>
        <w:t> </w:t>
      </w:r>
      <w:r>
        <w:rPr/>
        <w:t>back</w:t>
      </w:r>
      <w:r>
        <w:rPr>
          <w:spacing w:val="-8"/>
        </w:rPr>
        <w:t> </w:t>
      </w:r>
      <w:r>
        <w:rPr/>
        <w:t>from</w:t>
      </w:r>
      <w:r>
        <w:rPr>
          <w:spacing w:val="-8"/>
        </w:rPr>
        <w:t> </w:t>
      </w:r>
      <w:r>
        <w:rPr/>
        <w:t>16.8%</w:t>
      </w:r>
      <w:r>
        <w:rPr>
          <w:spacing w:val="-8"/>
        </w:rPr>
        <w:t> </w:t>
      </w:r>
      <w:r>
        <w:rPr/>
        <w:t>in</w:t>
      </w:r>
      <w:r>
        <w:rPr>
          <w:spacing w:val="-8"/>
        </w:rPr>
        <w:t> </w:t>
      </w:r>
      <w:r>
        <w:rPr/>
        <w:t>the</w:t>
      </w:r>
      <w:r>
        <w:rPr>
          <w:spacing w:val="-8"/>
        </w:rPr>
        <w:t> </w:t>
      </w:r>
      <w:r>
        <w:rPr/>
        <w:t>second</w:t>
      </w:r>
      <w:r>
        <w:rPr>
          <w:spacing w:val="-8"/>
        </w:rPr>
        <w:t> </w:t>
      </w:r>
      <w:r>
        <w:rPr/>
        <w:t>quarter</w:t>
      </w:r>
      <w:r>
        <w:rPr>
          <w:spacing w:val="-9"/>
        </w:rPr>
        <w:t> </w:t>
      </w:r>
      <w:r>
        <w:rPr>
          <w:spacing w:val="2"/>
        </w:rPr>
        <w:t>to</w:t>
      </w:r>
      <w:r>
        <w:rPr>
          <w:spacing w:val="-3"/>
        </w:rPr>
        <w:t> </w:t>
      </w:r>
      <w:r>
        <w:rPr/>
        <w:t>16.2%</w:t>
      </w:r>
      <w:r>
        <w:rPr>
          <w:spacing w:val="-8"/>
        </w:rPr>
        <w:t> </w:t>
      </w:r>
      <w:r>
        <w:rPr/>
        <w:t>in the</w:t>
      </w:r>
      <w:r>
        <w:rPr>
          <w:spacing w:val="-12"/>
        </w:rPr>
        <w:t> </w:t>
      </w:r>
      <w:r>
        <w:rPr/>
        <w:t>third;</w:t>
      </w:r>
      <w:r>
        <w:rPr>
          <w:spacing w:val="37"/>
        </w:rPr>
        <w:t> </w:t>
      </w:r>
      <w:r>
        <w:rPr/>
        <w:t>and</w:t>
      </w:r>
      <w:r>
        <w:rPr>
          <w:spacing w:val="-11"/>
        </w:rPr>
        <w:t> </w:t>
      </w:r>
      <w:r>
        <w:rPr/>
        <w:t>the</w:t>
      </w:r>
      <w:r>
        <w:rPr>
          <w:spacing w:val="-12"/>
        </w:rPr>
        <w:t> </w:t>
      </w:r>
      <w:r>
        <w:rPr/>
        <w:t>growth</w:t>
      </w:r>
      <w:r>
        <w:rPr>
          <w:spacing w:val="-11"/>
        </w:rPr>
        <w:t> </w:t>
      </w:r>
      <w:r>
        <w:rPr/>
        <w:t>in</w:t>
      </w:r>
      <w:r>
        <w:rPr>
          <w:spacing w:val="-12"/>
        </w:rPr>
        <w:t> </w:t>
      </w:r>
      <w:r>
        <w:rPr/>
        <w:t>Divisia</w:t>
      </w:r>
      <w:r>
        <w:rPr>
          <w:spacing w:val="-11"/>
        </w:rPr>
        <w:t> </w:t>
      </w:r>
      <w:r>
        <w:rPr/>
        <w:t>of</w:t>
      </w:r>
      <w:r>
        <w:rPr>
          <w:spacing w:val="-8"/>
        </w:rPr>
        <w:t> </w:t>
      </w:r>
      <w:r>
        <w:rPr/>
        <w:t>Private</w:t>
      </w:r>
      <w:r>
        <w:rPr>
          <w:spacing w:val="-10"/>
        </w:rPr>
        <w:t> </w:t>
      </w:r>
      <w:r>
        <w:rPr/>
        <w:t>Non-Financial</w:t>
      </w:r>
      <w:r>
        <w:rPr>
          <w:spacing w:val="-12"/>
        </w:rPr>
        <w:t> </w:t>
      </w:r>
      <w:r>
        <w:rPr/>
        <w:t>Corporations</w:t>
      </w:r>
      <w:r>
        <w:rPr>
          <w:spacing w:val="-11"/>
        </w:rPr>
        <w:t> </w:t>
      </w:r>
      <w:r>
        <w:rPr/>
        <w:t>(PNFCs)</w:t>
      </w:r>
      <w:r>
        <w:rPr>
          <w:spacing w:val="-10"/>
        </w:rPr>
        <w:t> </w:t>
      </w:r>
      <w:r>
        <w:rPr/>
        <w:t>had</w:t>
      </w:r>
      <w:r>
        <w:rPr>
          <w:spacing w:val="-12"/>
        </w:rPr>
        <w:t> </w:t>
      </w:r>
      <w:r>
        <w:rPr/>
        <w:t>increased from 5.6% </w:t>
      </w:r>
      <w:r>
        <w:rPr>
          <w:spacing w:val="2"/>
        </w:rPr>
        <w:t>to </w:t>
      </w:r>
      <w:r>
        <w:rPr/>
        <w:t>7.5% in the third</w:t>
      </w:r>
      <w:r>
        <w:rPr>
          <w:spacing w:val="13"/>
        </w:rPr>
        <w:t> </w:t>
      </w:r>
      <w:r>
        <w:rPr/>
        <w:t>quarter.</w:t>
      </w:r>
    </w:p>
    <w:p>
      <w:pPr>
        <w:pStyle w:val="BodyText"/>
        <w:rPr>
          <w:sz w:val="32"/>
        </w:rPr>
      </w:pPr>
    </w:p>
    <w:p>
      <w:pPr>
        <w:pStyle w:val="BodyText"/>
        <w:spacing w:line="321" w:lineRule="auto"/>
        <w:ind w:left="584" w:right="224"/>
      </w:pPr>
      <w:r>
        <w:rPr/>
        <w:t>A11 Aggregate M4 lending had been £6.2 billion in September, similar to August (£6.6 billion). M4 lending to households had been increasing, with three and six-month annualised growth rates higher than the annual growth rate of 7.4%. Within lending, annual growth in total secured lending to individuals, at 5.9%, had picked up slightly in the third quarter. There had been a third consecutive monthly fall in the number of loan approvals for house purchase in September. The</w:t>
      </w:r>
    </w:p>
    <w:p>
      <w:pPr>
        <w:pStyle w:val="BodyText"/>
        <w:spacing w:line="321" w:lineRule="auto"/>
        <w:ind w:left="584" w:right="160"/>
      </w:pPr>
      <w:r>
        <w:rPr/>
        <w:t>annual</w:t>
      </w:r>
      <w:r>
        <w:rPr>
          <w:spacing w:val="-10"/>
        </w:rPr>
        <w:t> </w:t>
      </w:r>
      <w:r>
        <w:rPr/>
        <w:t>growth</w:t>
      </w:r>
      <w:r>
        <w:rPr>
          <w:spacing w:val="-10"/>
        </w:rPr>
        <w:t> </w:t>
      </w:r>
      <w:r>
        <w:rPr/>
        <w:t>in</w:t>
      </w:r>
      <w:r>
        <w:rPr>
          <w:spacing w:val="-10"/>
        </w:rPr>
        <w:t> </w:t>
      </w:r>
      <w:r>
        <w:rPr/>
        <w:t>unsecured</w:t>
      </w:r>
      <w:r>
        <w:rPr>
          <w:spacing w:val="-10"/>
        </w:rPr>
        <w:t> </w:t>
      </w:r>
      <w:r>
        <w:rPr/>
        <w:t>lending</w:t>
      </w:r>
      <w:r>
        <w:rPr>
          <w:spacing w:val="-10"/>
        </w:rPr>
        <w:t> </w:t>
      </w:r>
      <w:r>
        <w:rPr>
          <w:spacing w:val="2"/>
        </w:rPr>
        <w:t>to</w:t>
      </w:r>
      <w:r>
        <w:rPr>
          <w:spacing w:val="-6"/>
        </w:rPr>
        <w:t> </w:t>
      </w:r>
      <w:r>
        <w:rPr/>
        <w:t>individuals</w:t>
      </w:r>
      <w:r>
        <w:rPr>
          <w:spacing w:val="-10"/>
        </w:rPr>
        <w:t> </w:t>
      </w:r>
      <w:r>
        <w:rPr/>
        <w:t>had</w:t>
      </w:r>
      <w:r>
        <w:rPr>
          <w:spacing w:val="-10"/>
        </w:rPr>
        <w:t> </w:t>
      </w:r>
      <w:r>
        <w:rPr/>
        <w:t>remained</w:t>
      </w:r>
      <w:r>
        <w:rPr>
          <w:spacing w:val="-9"/>
        </w:rPr>
        <w:t> </w:t>
      </w:r>
      <w:r>
        <w:rPr/>
        <w:t>strong</w:t>
      </w:r>
      <w:r>
        <w:rPr>
          <w:spacing w:val="-10"/>
        </w:rPr>
        <w:t> </w:t>
      </w:r>
      <w:r>
        <w:rPr/>
        <w:t>(19.0%</w:t>
      </w:r>
      <w:r>
        <w:rPr>
          <w:spacing w:val="-8"/>
        </w:rPr>
        <w:t> </w:t>
      </w:r>
      <w:r>
        <w:rPr/>
        <w:t>in</w:t>
      </w:r>
      <w:r>
        <w:rPr>
          <w:spacing w:val="-10"/>
        </w:rPr>
        <w:t> </w:t>
      </w:r>
      <w:r>
        <w:rPr/>
        <w:t>the</w:t>
      </w:r>
      <w:r>
        <w:rPr>
          <w:spacing w:val="-10"/>
        </w:rPr>
        <w:t> </w:t>
      </w:r>
      <w:r>
        <w:rPr/>
        <w:t>third</w:t>
      </w:r>
      <w:r>
        <w:rPr>
          <w:spacing w:val="-10"/>
        </w:rPr>
        <w:t> </w:t>
      </w:r>
      <w:r>
        <w:rPr/>
        <w:t>quarter) and</w:t>
      </w:r>
      <w:r>
        <w:rPr>
          <w:spacing w:val="-8"/>
        </w:rPr>
        <w:t> </w:t>
      </w:r>
      <w:r>
        <w:rPr/>
        <w:t>net</w:t>
      </w:r>
      <w:r>
        <w:rPr>
          <w:spacing w:val="-3"/>
        </w:rPr>
        <w:t> </w:t>
      </w:r>
      <w:r>
        <w:rPr/>
        <w:t>credit</w:t>
      </w:r>
      <w:r>
        <w:rPr>
          <w:spacing w:val="-4"/>
        </w:rPr>
        <w:t> </w:t>
      </w:r>
      <w:r>
        <w:rPr/>
        <w:t>card</w:t>
      </w:r>
      <w:r>
        <w:rPr>
          <w:spacing w:val="-7"/>
        </w:rPr>
        <w:t> </w:t>
      </w:r>
      <w:r>
        <w:rPr/>
        <w:t>borrowing</w:t>
      </w:r>
      <w:r>
        <w:rPr>
          <w:spacing w:val="-8"/>
        </w:rPr>
        <w:t> </w:t>
      </w:r>
      <w:r>
        <w:rPr/>
        <w:t>had</w:t>
      </w:r>
      <w:r>
        <w:rPr>
          <w:spacing w:val="-7"/>
        </w:rPr>
        <w:t> </w:t>
      </w:r>
      <w:r>
        <w:rPr/>
        <w:t>also</w:t>
      </w:r>
      <w:r>
        <w:rPr>
          <w:spacing w:val="-8"/>
        </w:rPr>
        <w:t> </w:t>
      </w:r>
      <w:r>
        <w:rPr/>
        <w:t>increased</w:t>
      </w:r>
      <w:r>
        <w:rPr>
          <w:spacing w:val="-7"/>
        </w:rPr>
        <w:t> </w:t>
      </w:r>
      <w:r>
        <w:rPr/>
        <w:t>in</w:t>
      </w:r>
      <w:r>
        <w:rPr>
          <w:spacing w:val="-8"/>
        </w:rPr>
        <w:t> </w:t>
      </w:r>
      <w:r>
        <w:rPr/>
        <w:t>September</w:t>
      </w:r>
      <w:r>
        <w:rPr>
          <w:spacing w:val="-6"/>
        </w:rPr>
        <w:t> </w:t>
      </w:r>
      <w:r>
        <w:rPr/>
        <w:t>(by</w:t>
      </w:r>
      <w:r>
        <w:rPr>
          <w:spacing w:val="-6"/>
        </w:rPr>
        <w:t> </w:t>
      </w:r>
      <w:r>
        <w:rPr/>
        <w:t>£439</w:t>
      </w:r>
      <w:r>
        <w:rPr>
          <w:spacing w:val="9"/>
        </w:rPr>
        <w:t> </w:t>
      </w:r>
      <w:r>
        <w:rPr/>
        <w:t>million</w:t>
      </w:r>
      <w:r>
        <w:rPr>
          <w:spacing w:val="-8"/>
        </w:rPr>
        <w:t> </w:t>
      </w:r>
      <w:r>
        <w:rPr/>
        <w:t>compared</w:t>
      </w:r>
      <w:r>
        <w:rPr>
          <w:spacing w:val="-7"/>
        </w:rPr>
        <w:t> </w:t>
      </w:r>
      <w:r>
        <w:rPr/>
        <w:t>with</w:t>
      </w:r>
    </w:p>
    <w:p>
      <w:pPr>
        <w:pStyle w:val="BodyText"/>
        <w:spacing w:line="321" w:lineRule="auto"/>
        <w:ind w:left="584"/>
      </w:pPr>
      <w:r>
        <w:rPr/>
        <w:t>£406 million in August), with the twelve-month growth rate at 26.5%. There had been anecdotal evidence of a modest rise in arrears. The twelve-month growth rate in lending to OFCs had been weaker in September, with a flow of £1.7 billion compared with £2.1 billion in August, with the annual rate of growth at 16.6%.</w:t>
      </w:r>
    </w:p>
    <w:p>
      <w:pPr>
        <w:pStyle w:val="BodyText"/>
        <w:spacing w:before="11"/>
        <w:rPr>
          <w:sz w:val="31"/>
        </w:rPr>
      </w:pPr>
    </w:p>
    <w:p>
      <w:pPr>
        <w:spacing w:before="0"/>
        <w:ind w:left="584" w:right="0" w:firstLine="0"/>
        <w:jc w:val="left"/>
        <w:rPr>
          <w:i/>
          <w:sz w:val="24"/>
        </w:rPr>
      </w:pPr>
      <w:r>
        <w:rPr>
          <w:i/>
          <w:sz w:val="24"/>
        </w:rPr>
        <w:t>Monetary prices</w:t>
      </w:r>
    </w:p>
    <w:p>
      <w:pPr>
        <w:pStyle w:val="BodyText"/>
        <w:rPr>
          <w:i/>
          <w:sz w:val="26"/>
        </w:rPr>
      </w:pPr>
    </w:p>
    <w:p>
      <w:pPr>
        <w:pStyle w:val="BodyText"/>
        <w:spacing w:line="321" w:lineRule="auto" w:before="164"/>
        <w:ind w:left="584" w:right="271"/>
      </w:pPr>
      <w:r>
        <w:rPr/>
        <w:t>A12 The 8 October cut in the Bank’s repo rate had not yet been passed on by banks and building societies into standard variable-rate mortgages; but many had announced that they would reduce standard variable rates from November. In the secured market, fixed rates on mortgages had continued to fall, reflecting falls in comparable swap rates.</w:t>
      </w:r>
    </w:p>
    <w:p>
      <w:pPr>
        <w:pStyle w:val="BodyText"/>
        <w:spacing w:before="1"/>
        <w:rPr>
          <w:sz w:val="32"/>
        </w:rPr>
      </w:pPr>
    </w:p>
    <w:p>
      <w:pPr>
        <w:pStyle w:val="BodyText"/>
        <w:spacing w:line="321" w:lineRule="auto"/>
        <w:ind w:left="584"/>
      </w:pPr>
      <w:r>
        <w:rPr/>
        <w:t>A13 There was no direct measure of ex ante short-term real interest rates, but a measure could</w:t>
      </w:r>
      <w:r>
        <w:rPr>
          <w:spacing w:val="-23"/>
        </w:rPr>
        <w:t> </w:t>
      </w:r>
      <w:r>
        <w:rPr/>
        <w:t>be constructed</w:t>
      </w:r>
      <w:r>
        <w:rPr>
          <w:spacing w:val="-15"/>
        </w:rPr>
        <w:t> </w:t>
      </w:r>
      <w:r>
        <w:rPr/>
        <w:t>using</w:t>
      </w:r>
      <w:r>
        <w:rPr>
          <w:spacing w:val="-14"/>
        </w:rPr>
        <w:t> </w:t>
      </w:r>
      <w:r>
        <w:rPr/>
        <w:t>the</w:t>
      </w:r>
      <w:r>
        <w:rPr>
          <w:spacing w:val="-14"/>
        </w:rPr>
        <w:t> </w:t>
      </w:r>
      <w:r>
        <w:rPr/>
        <w:t>Merrill</w:t>
      </w:r>
      <w:r>
        <w:rPr>
          <w:spacing w:val="-14"/>
        </w:rPr>
        <w:t> </w:t>
      </w:r>
      <w:r>
        <w:rPr/>
        <w:t>Lynch</w:t>
      </w:r>
      <w:r>
        <w:rPr>
          <w:spacing w:val="-14"/>
        </w:rPr>
        <w:t> </w:t>
      </w:r>
      <w:r>
        <w:rPr/>
        <w:t>survey</w:t>
      </w:r>
      <w:r>
        <w:rPr>
          <w:spacing w:val="-15"/>
        </w:rPr>
        <w:t> </w:t>
      </w:r>
      <w:r>
        <w:rPr/>
        <w:t>of</w:t>
      </w:r>
      <w:r>
        <w:rPr>
          <w:spacing w:val="-10"/>
        </w:rPr>
        <w:t> </w:t>
      </w:r>
      <w:r>
        <w:rPr/>
        <w:t>fund</w:t>
      </w:r>
      <w:r>
        <w:rPr>
          <w:spacing w:val="-14"/>
        </w:rPr>
        <w:t> </w:t>
      </w:r>
      <w:r>
        <w:rPr/>
        <w:t>managers’</w:t>
      </w:r>
      <w:r>
        <w:rPr>
          <w:spacing w:val="-37"/>
        </w:rPr>
        <w:t> </w:t>
      </w:r>
      <w:r>
        <w:rPr/>
        <w:t>short</w:t>
      </w:r>
      <w:r>
        <w:rPr>
          <w:spacing w:val="-23"/>
        </w:rPr>
        <w:t> </w:t>
      </w:r>
      <w:r>
        <w:rPr/>
        <w:t>-term</w:t>
      </w:r>
      <w:r>
        <w:rPr>
          <w:spacing w:val="-13"/>
        </w:rPr>
        <w:t> </w:t>
      </w:r>
      <w:r>
        <w:rPr/>
        <w:t>inflation</w:t>
      </w:r>
      <w:r>
        <w:rPr>
          <w:spacing w:val="-14"/>
        </w:rPr>
        <w:t> </w:t>
      </w:r>
      <w:r>
        <w:rPr/>
        <w:t>expectations</w:t>
      </w:r>
      <w:r>
        <w:rPr>
          <w:spacing w:val="-14"/>
        </w:rPr>
        <w:t> </w:t>
      </w:r>
      <w:r>
        <w:rPr/>
        <w:t>for the end of 1999. This suggested that the real forward rate for 1999 had fallen from 4.3% in September </w:t>
      </w:r>
      <w:r>
        <w:rPr>
          <w:spacing w:val="2"/>
        </w:rPr>
        <w:t>to </w:t>
      </w:r>
      <w:r>
        <w:rPr/>
        <w:t>4.1% in</w:t>
      </w:r>
      <w:r>
        <w:rPr>
          <w:spacing w:val="10"/>
        </w:rPr>
        <w:t> </w:t>
      </w:r>
      <w:r>
        <w:rPr/>
        <w:t>October.</w:t>
      </w:r>
    </w:p>
    <w:p>
      <w:pPr>
        <w:spacing w:after="0" w:line="321" w:lineRule="auto"/>
        <w:sectPr>
          <w:pgSz w:w="11900" w:h="16840"/>
          <w:pgMar w:header="729" w:footer="0" w:top="940" w:bottom="280" w:left="860" w:right="880"/>
        </w:sectPr>
      </w:pPr>
    </w:p>
    <w:p>
      <w:pPr>
        <w:spacing w:before="188"/>
        <w:ind w:left="584" w:right="0" w:firstLine="0"/>
        <w:jc w:val="left"/>
        <w:rPr>
          <w:i/>
          <w:sz w:val="24"/>
        </w:rPr>
      </w:pPr>
      <w:r>
        <w:rPr>
          <w:i/>
          <w:sz w:val="24"/>
        </w:rPr>
        <w:t>Have UK corporate credit conditions tightened?</w:t>
      </w:r>
    </w:p>
    <w:p>
      <w:pPr>
        <w:pStyle w:val="BodyText"/>
        <w:rPr>
          <w:i/>
          <w:sz w:val="26"/>
        </w:rPr>
      </w:pPr>
    </w:p>
    <w:p>
      <w:pPr>
        <w:pStyle w:val="BodyText"/>
        <w:spacing w:line="321" w:lineRule="auto" w:before="164"/>
        <w:ind w:left="584" w:right="428"/>
      </w:pPr>
      <w:r>
        <w:rPr/>
        <w:t>A14</w:t>
      </w:r>
      <w:r>
        <w:rPr>
          <w:spacing w:val="11"/>
        </w:rPr>
        <w:t> </w:t>
      </w:r>
      <w:r>
        <w:rPr/>
        <w:t>Bank</w:t>
      </w:r>
      <w:r>
        <w:rPr>
          <w:spacing w:val="-9"/>
        </w:rPr>
        <w:t> </w:t>
      </w:r>
      <w:r>
        <w:rPr/>
        <w:t>staff</w:t>
      </w:r>
      <w:r>
        <w:rPr>
          <w:spacing w:val="-8"/>
        </w:rPr>
        <w:t> </w:t>
      </w:r>
      <w:r>
        <w:rPr/>
        <w:t>had</w:t>
      </w:r>
      <w:r>
        <w:rPr>
          <w:spacing w:val="-8"/>
        </w:rPr>
        <w:t> </w:t>
      </w:r>
      <w:r>
        <w:rPr/>
        <w:t>examined</w:t>
      </w:r>
      <w:r>
        <w:rPr>
          <w:spacing w:val="-9"/>
        </w:rPr>
        <w:t> </w:t>
      </w:r>
      <w:r>
        <w:rPr/>
        <w:t>whether</w:t>
      </w:r>
      <w:r>
        <w:rPr>
          <w:spacing w:val="-8"/>
        </w:rPr>
        <w:t> </w:t>
      </w:r>
      <w:r>
        <w:rPr/>
        <w:t>the</w:t>
      </w:r>
      <w:r>
        <w:rPr>
          <w:spacing w:val="-9"/>
        </w:rPr>
        <w:t> </w:t>
      </w:r>
      <w:r>
        <w:rPr/>
        <w:t>UK</w:t>
      </w:r>
      <w:r>
        <w:rPr>
          <w:spacing w:val="-8"/>
        </w:rPr>
        <w:t> </w:t>
      </w:r>
      <w:r>
        <w:rPr/>
        <w:t>company</w:t>
      </w:r>
      <w:r>
        <w:rPr>
          <w:spacing w:val="-9"/>
        </w:rPr>
        <w:t> </w:t>
      </w:r>
      <w:r>
        <w:rPr/>
        <w:t>sector</w:t>
      </w:r>
      <w:r>
        <w:rPr>
          <w:spacing w:val="-4"/>
        </w:rPr>
        <w:t> </w:t>
      </w:r>
      <w:r>
        <w:rPr/>
        <w:t>had</w:t>
      </w:r>
      <w:r>
        <w:rPr>
          <w:spacing w:val="-8"/>
        </w:rPr>
        <w:t> </w:t>
      </w:r>
      <w:r>
        <w:rPr/>
        <w:t>experienced</w:t>
      </w:r>
      <w:r>
        <w:rPr>
          <w:spacing w:val="-9"/>
        </w:rPr>
        <w:t> </w:t>
      </w:r>
      <w:r>
        <w:rPr/>
        <w:t>a</w:t>
      </w:r>
      <w:r>
        <w:rPr>
          <w:spacing w:val="-8"/>
        </w:rPr>
        <w:t> </w:t>
      </w:r>
      <w:r>
        <w:rPr/>
        <w:t>tightening</w:t>
      </w:r>
      <w:r>
        <w:rPr>
          <w:spacing w:val="-9"/>
        </w:rPr>
        <w:t> </w:t>
      </w:r>
      <w:r>
        <w:rPr/>
        <w:t>in credit</w:t>
      </w:r>
      <w:r>
        <w:rPr>
          <w:spacing w:val="-8"/>
        </w:rPr>
        <w:t> </w:t>
      </w:r>
      <w:r>
        <w:rPr/>
        <w:t>conditions.</w:t>
      </w:r>
      <w:r>
        <w:rPr>
          <w:spacing w:val="-11"/>
        </w:rPr>
        <w:t> </w:t>
      </w:r>
      <w:r>
        <w:rPr/>
        <w:t>Spreads</w:t>
      </w:r>
      <w:r>
        <w:rPr>
          <w:spacing w:val="-10"/>
        </w:rPr>
        <w:t> </w:t>
      </w:r>
      <w:r>
        <w:rPr/>
        <w:t>on</w:t>
      </w:r>
      <w:r>
        <w:rPr>
          <w:spacing w:val="-7"/>
        </w:rPr>
        <w:t> </w:t>
      </w:r>
      <w:r>
        <w:rPr/>
        <w:t>corporate</w:t>
      </w:r>
      <w:r>
        <w:rPr>
          <w:spacing w:val="-11"/>
        </w:rPr>
        <w:t> </w:t>
      </w:r>
      <w:r>
        <w:rPr/>
        <w:t>bond</w:t>
      </w:r>
      <w:r>
        <w:rPr>
          <w:spacing w:val="-11"/>
        </w:rPr>
        <w:t> </w:t>
      </w:r>
      <w:r>
        <w:rPr/>
        <w:t>yields</w:t>
      </w:r>
      <w:r>
        <w:rPr>
          <w:spacing w:val="-11"/>
        </w:rPr>
        <w:t> </w:t>
      </w:r>
      <w:r>
        <w:rPr>
          <w:spacing w:val="3"/>
        </w:rPr>
        <w:t>over</w:t>
      </w:r>
      <w:r>
        <w:rPr>
          <w:spacing w:val="-8"/>
        </w:rPr>
        <w:t> </w:t>
      </w:r>
      <w:r>
        <w:rPr/>
        <w:t>gilts</w:t>
      </w:r>
      <w:r>
        <w:rPr>
          <w:spacing w:val="-11"/>
        </w:rPr>
        <w:t> </w:t>
      </w:r>
      <w:r>
        <w:rPr/>
        <w:t>had</w:t>
      </w:r>
      <w:r>
        <w:rPr>
          <w:spacing w:val="-11"/>
        </w:rPr>
        <w:t> </w:t>
      </w:r>
      <w:r>
        <w:rPr/>
        <w:t>fallen</w:t>
      </w:r>
      <w:r>
        <w:rPr>
          <w:spacing w:val="-11"/>
        </w:rPr>
        <w:t> </w:t>
      </w:r>
      <w:r>
        <w:rPr/>
        <w:t>since</w:t>
      </w:r>
      <w:r>
        <w:rPr>
          <w:spacing w:val="-11"/>
        </w:rPr>
        <w:t> </w:t>
      </w:r>
      <w:r>
        <w:rPr/>
        <w:t>the</w:t>
      </w:r>
      <w:r>
        <w:rPr>
          <w:spacing w:val="-11"/>
        </w:rPr>
        <w:t> </w:t>
      </w:r>
      <w:r>
        <w:rPr/>
        <w:t>previous</w:t>
      </w:r>
      <w:r>
        <w:rPr>
          <w:spacing w:val="-11"/>
        </w:rPr>
        <w:t> </w:t>
      </w:r>
      <w:r>
        <w:rPr/>
        <w:t>MPC meeting,</w:t>
      </w:r>
      <w:r>
        <w:rPr>
          <w:spacing w:val="-11"/>
        </w:rPr>
        <w:t> </w:t>
      </w:r>
      <w:r>
        <w:rPr/>
        <w:t>although</w:t>
      </w:r>
      <w:r>
        <w:rPr>
          <w:spacing w:val="-11"/>
        </w:rPr>
        <w:t> </w:t>
      </w:r>
      <w:r>
        <w:rPr/>
        <w:t>they</w:t>
      </w:r>
      <w:r>
        <w:rPr>
          <w:spacing w:val="-11"/>
        </w:rPr>
        <w:t> </w:t>
      </w:r>
      <w:r>
        <w:rPr/>
        <w:t>had</w:t>
      </w:r>
      <w:r>
        <w:rPr>
          <w:spacing w:val="-11"/>
        </w:rPr>
        <w:t> </w:t>
      </w:r>
      <w:r>
        <w:rPr/>
        <w:t>remained</w:t>
      </w:r>
      <w:r>
        <w:rPr>
          <w:spacing w:val="-9"/>
        </w:rPr>
        <w:t> </w:t>
      </w:r>
      <w:r>
        <w:rPr/>
        <w:t>at</w:t>
      </w:r>
      <w:r>
        <w:rPr>
          <w:spacing w:val="-7"/>
        </w:rPr>
        <w:t> </w:t>
      </w:r>
      <w:r>
        <w:rPr/>
        <w:t>high</w:t>
      </w:r>
      <w:r>
        <w:rPr>
          <w:spacing w:val="-11"/>
        </w:rPr>
        <w:t> </w:t>
      </w:r>
      <w:r>
        <w:rPr/>
        <w:t>levels</w:t>
      </w:r>
      <w:r>
        <w:rPr>
          <w:spacing w:val="-11"/>
        </w:rPr>
        <w:t> </w:t>
      </w:r>
      <w:r>
        <w:rPr/>
        <w:t>relative</w:t>
      </w:r>
      <w:r>
        <w:rPr>
          <w:spacing w:val="-9"/>
        </w:rPr>
        <w:t> </w:t>
      </w:r>
      <w:r>
        <w:rPr>
          <w:spacing w:val="2"/>
        </w:rPr>
        <w:t>to</w:t>
      </w:r>
      <w:r>
        <w:rPr>
          <w:spacing w:val="-7"/>
        </w:rPr>
        <w:t> </w:t>
      </w:r>
      <w:r>
        <w:rPr/>
        <w:t>the</w:t>
      </w:r>
      <w:r>
        <w:rPr>
          <w:spacing w:val="-11"/>
        </w:rPr>
        <w:t> </w:t>
      </w:r>
      <w:r>
        <w:rPr/>
        <w:t>1990s</w:t>
      </w:r>
      <w:r>
        <w:rPr>
          <w:spacing w:val="-11"/>
        </w:rPr>
        <w:t> </w:t>
      </w:r>
      <w:r>
        <w:rPr/>
        <w:t>average.</w:t>
      </w:r>
      <w:r>
        <w:rPr>
          <w:spacing w:val="39"/>
        </w:rPr>
        <w:t> </w:t>
      </w:r>
      <w:r>
        <w:rPr/>
        <w:t>Similarly,</w:t>
      </w:r>
      <w:r>
        <w:rPr>
          <w:spacing w:val="-10"/>
        </w:rPr>
        <w:t> </w:t>
      </w:r>
      <w:r>
        <w:rPr/>
        <w:t>US corporate bond indices had shown the credit spread on investment grade bonds </w:t>
      </w:r>
      <w:r>
        <w:rPr>
          <w:spacing w:val="2"/>
        </w:rPr>
        <w:t>to </w:t>
      </w:r>
      <w:r>
        <w:rPr/>
        <w:t>be at or near their highest levels in the 1990s. A similar picture had emerged when looking at spreads in the swaps markets, both in the United States and the United</w:t>
      </w:r>
      <w:r>
        <w:rPr>
          <w:spacing w:val="1"/>
        </w:rPr>
        <w:t> </w:t>
      </w:r>
      <w:r>
        <w:rPr/>
        <w:t>Kingdom.</w:t>
      </w:r>
    </w:p>
    <w:p>
      <w:pPr>
        <w:pStyle w:val="BodyText"/>
        <w:rPr>
          <w:sz w:val="32"/>
        </w:rPr>
      </w:pPr>
    </w:p>
    <w:p>
      <w:pPr>
        <w:pStyle w:val="BodyText"/>
        <w:spacing w:line="321" w:lineRule="auto" w:before="1"/>
        <w:ind w:left="584" w:right="191"/>
      </w:pPr>
      <w:r>
        <w:rPr/>
        <w:t>A15 The syndicated loan market remained open, although spreads had widened by about 10 basis points for higher grades and more for lower-rated companies. Conversations with market participants had suggested that some loan demand had been deferred; others had borrowed before the recent turbulence hit the markets, and thought that it might be more difficult to borrow now.</w:t>
      </w:r>
    </w:p>
    <w:p>
      <w:pPr>
        <w:pStyle w:val="BodyText"/>
        <w:rPr>
          <w:sz w:val="32"/>
        </w:rPr>
      </w:pPr>
    </w:p>
    <w:p>
      <w:pPr>
        <w:pStyle w:val="BodyText"/>
        <w:spacing w:line="321" w:lineRule="auto"/>
        <w:ind w:left="584" w:right="133"/>
      </w:pPr>
      <w:r>
        <w:rPr/>
        <w:t>A16 Bankers had reported there had been no material change in the terms applied </w:t>
      </w:r>
      <w:r>
        <w:rPr>
          <w:spacing w:val="2"/>
        </w:rPr>
        <w:t>to </w:t>
      </w:r>
      <w:r>
        <w:rPr/>
        <w:t>customers of a given risk. However, the creditworthiness of some firms had fallen with the worsening in the economic</w:t>
      </w:r>
      <w:r>
        <w:rPr>
          <w:spacing w:val="-12"/>
        </w:rPr>
        <w:t> </w:t>
      </w:r>
      <w:r>
        <w:rPr>
          <w:spacing w:val="3"/>
        </w:rPr>
        <w:t>outlook.</w:t>
      </w:r>
      <w:r>
        <w:rPr>
          <w:spacing w:val="-7"/>
        </w:rPr>
        <w:t> </w:t>
      </w:r>
      <w:r>
        <w:rPr/>
        <w:t>A</w:t>
      </w:r>
      <w:r>
        <w:rPr>
          <w:spacing w:val="-12"/>
        </w:rPr>
        <w:t> </w:t>
      </w:r>
      <w:r>
        <w:rPr/>
        <w:t>survey</w:t>
      </w:r>
      <w:r>
        <w:rPr>
          <w:spacing w:val="-11"/>
        </w:rPr>
        <w:t> </w:t>
      </w:r>
      <w:r>
        <w:rPr/>
        <w:t>of</w:t>
      </w:r>
      <w:r>
        <w:rPr>
          <w:spacing w:val="-7"/>
        </w:rPr>
        <w:t> </w:t>
      </w:r>
      <w:r>
        <w:rPr/>
        <w:t>major</w:t>
      </w:r>
      <w:r>
        <w:rPr>
          <w:spacing w:val="-12"/>
        </w:rPr>
        <w:t> </w:t>
      </w:r>
      <w:r>
        <w:rPr/>
        <w:t>clearing</w:t>
      </w:r>
      <w:r>
        <w:rPr>
          <w:spacing w:val="-11"/>
        </w:rPr>
        <w:t> </w:t>
      </w:r>
      <w:r>
        <w:rPr/>
        <w:t>banks</w:t>
      </w:r>
      <w:r>
        <w:rPr>
          <w:spacing w:val="-12"/>
        </w:rPr>
        <w:t> </w:t>
      </w:r>
      <w:r>
        <w:rPr/>
        <w:t>had</w:t>
      </w:r>
      <w:r>
        <w:rPr>
          <w:spacing w:val="-11"/>
        </w:rPr>
        <w:t> </w:t>
      </w:r>
      <w:r>
        <w:rPr/>
        <w:t>revealed</w:t>
      </w:r>
      <w:r>
        <w:rPr>
          <w:spacing w:val="-10"/>
        </w:rPr>
        <w:t> </w:t>
      </w:r>
      <w:r>
        <w:rPr/>
        <w:t>that</w:t>
      </w:r>
      <w:r>
        <w:rPr>
          <w:spacing w:val="-7"/>
        </w:rPr>
        <w:t> </w:t>
      </w:r>
      <w:r>
        <w:rPr/>
        <w:t>the</w:t>
      </w:r>
      <w:r>
        <w:rPr>
          <w:spacing w:val="-11"/>
        </w:rPr>
        <w:t> </w:t>
      </w:r>
      <w:r>
        <w:rPr/>
        <w:t>demand</w:t>
      </w:r>
      <w:r>
        <w:rPr>
          <w:spacing w:val="-12"/>
        </w:rPr>
        <w:t> </w:t>
      </w:r>
      <w:r>
        <w:rPr/>
        <w:t>for</w:t>
      </w:r>
      <w:r>
        <w:rPr>
          <w:spacing w:val="-11"/>
        </w:rPr>
        <w:t> </w:t>
      </w:r>
      <w:r>
        <w:rPr/>
        <w:t>finance</w:t>
      </w:r>
      <w:r>
        <w:rPr>
          <w:spacing w:val="-12"/>
        </w:rPr>
        <w:t> </w:t>
      </w:r>
      <w:r>
        <w:rPr/>
        <w:t>from small</w:t>
      </w:r>
      <w:r>
        <w:rPr>
          <w:spacing w:val="-11"/>
        </w:rPr>
        <w:t> </w:t>
      </w:r>
      <w:r>
        <w:rPr/>
        <w:t>firms</w:t>
      </w:r>
      <w:r>
        <w:rPr>
          <w:spacing w:val="-11"/>
        </w:rPr>
        <w:t> </w:t>
      </w:r>
      <w:r>
        <w:rPr/>
        <w:t>had</w:t>
      </w:r>
      <w:r>
        <w:rPr>
          <w:spacing w:val="-10"/>
        </w:rPr>
        <w:t> </w:t>
      </w:r>
      <w:r>
        <w:rPr/>
        <w:t>been</w:t>
      </w:r>
      <w:r>
        <w:rPr>
          <w:spacing w:val="-11"/>
        </w:rPr>
        <w:t> </w:t>
      </w:r>
      <w:r>
        <w:rPr/>
        <w:t>steady</w:t>
      </w:r>
      <w:r>
        <w:rPr>
          <w:spacing w:val="-11"/>
        </w:rPr>
        <w:t> </w:t>
      </w:r>
      <w:r>
        <w:rPr/>
        <w:t>in</w:t>
      </w:r>
      <w:r>
        <w:rPr>
          <w:spacing w:val="-10"/>
        </w:rPr>
        <w:t> </w:t>
      </w:r>
      <w:r>
        <w:rPr/>
        <w:t>the</w:t>
      </w:r>
      <w:r>
        <w:rPr>
          <w:spacing w:val="-11"/>
        </w:rPr>
        <w:t> </w:t>
      </w:r>
      <w:r>
        <w:rPr/>
        <w:t>past</w:t>
      </w:r>
      <w:r>
        <w:rPr>
          <w:spacing w:val="-7"/>
        </w:rPr>
        <w:t> </w:t>
      </w:r>
      <w:r>
        <w:rPr/>
        <w:t>six</w:t>
      </w:r>
      <w:r>
        <w:rPr>
          <w:spacing w:val="-10"/>
        </w:rPr>
        <w:t> </w:t>
      </w:r>
      <w:r>
        <w:rPr/>
        <w:t>months,</w:t>
      </w:r>
      <w:r>
        <w:rPr>
          <w:spacing w:val="-11"/>
        </w:rPr>
        <w:t> </w:t>
      </w:r>
      <w:r>
        <w:rPr/>
        <w:t>and</w:t>
      </w:r>
      <w:r>
        <w:rPr>
          <w:spacing w:val="-11"/>
        </w:rPr>
        <w:t> </w:t>
      </w:r>
      <w:r>
        <w:rPr/>
        <w:t>for</w:t>
      </w:r>
      <w:r>
        <w:rPr>
          <w:spacing w:val="-10"/>
        </w:rPr>
        <w:t> </w:t>
      </w:r>
      <w:r>
        <w:rPr/>
        <w:t>large</w:t>
      </w:r>
      <w:r>
        <w:rPr>
          <w:spacing w:val="-11"/>
        </w:rPr>
        <w:t> </w:t>
      </w:r>
      <w:r>
        <w:rPr/>
        <w:t>firms</w:t>
      </w:r>
      <w:r>
        <w:rPr>
          <w:spacing w:val="-10"/>
        </w:rPr>
        <w:t> </w:t>
      </w:r>
      <w:r>
        <w:rPr/>
        <w:t>had,</w:t>
      </w:r>
      <w:r>
        <w:rPr>
          <w:spacing w:val="-11"/>
        </w:rPr>
        <w:t> </w:t>
      </w:r>
      <w:r>
        <w:rPr/>
        <w:t>if</w:t>
      </w:r>
      <w:r>
        <w:rPr>
          <w:spacing w:val="-11"/>
        </w:rPr>
        <w:t> </w:t>
      </w:r>
      <w:r>
        <w:rPr/>
        <w:t>anything,</w:t>
      </w:r>
      <w:r>
        <w:rPr>
          <w:spacing w:val="-10"/>
        </w:rPr>
        <w:t> </w:t>
      </w:r>
      <w:r>
        <w:rPr/>
        <w:t>increased.</w:t>
      </w:r>
    </w:p>
    <w:p>
      <w:pPr>
        <w:pStyle w:val="BodyText"/>
        <w:spacing w:before="1"/>
        <w:rPr>
          <w:sz w:val="32"/>
        </w:rPr>
      </w:pPr>
    </w:p>
    <w:p>
      <w:pPr>
        <w:pStyle w:val="BodyText"/>
        <w:spacing w:line="321" w:lineRule="auto"/>
        <w:ind w:left="584" w:right="227"/>
      </w:pPr>
      <w:r>
        <w:rPr/>
        <w:t>A17 Annual growth in PNFCs’ M4 deposits had been 6.5% in the third quarter, compared with 5.9% in the second quarter. Growth in M4 lending to PNFCs had risen in the third quarter, to 6.0% compared with 5.1% in Q2. Neither had suggested a rationing of credit, nor an emergency drawdown of deposits. Total external finance had been steady at £3.2 billion in September.</w:t>
      </w:r>
    </w:p>
    <w:p>
      <w:pPr>
        <w:pStyle w:val="BodyText"/>
        <w:spacing w:before="1"/>
        <w:rPr>
          <w:sz w:val="32"/>
        </w:rPr>
      </w:pPr>
    </w:p>
    <w:p>
      <w:pPr>
        <w:pStyle w:val="BodyText"/>
        <w:spacing w:line="321" w:lineRule="auto"/>
        <w:ind w:left="584"/>
      </w:pPr>
      <w:r>
        <w:rPr/>
        <w:t>A18 One question had been whether the banking </w:t>
      </w:r>
      <w:r>
        <w:rPr>
          <w:spacing w:val="-4"/>
        </w:rPr>
        <w:t>system’s </w:t>
      </w:r>
      <w:r>
        <w:rPr/>
        <w:t>capital could support a material reintermediation of credit if capital market borrowing remained low for a prolonged period. The capital</w:t>
      </w:r>
      <w:r>
        <w:rPr>
          <w:spacing w:val="-8"/>
        </w:rPr>
        <w:t> </w:t>
      </w:r>
      <w:r>
        <w:rPr/>
        <w:t>positions</w:t>
      </w:r>
      <w:r>
        <w:rPr>
          <w:spacing w:val="-7"/>
        </w:rPr>
        <w:t> </w:t>
      </w:r>
      <w:r>
        <w:rPr/>
        <w:t>of</w:t>
      </w:r>
      <w:r>
        <w:rPr>
          <w:spacing w:val="-3"/>
        </w:rPr>
        <w:t> </w:t>
      </w:r>
      <w:r>
        <w:rPr/>
        <w:t>the</w:t>
      </w:r>
      <w:r>
        <w:rPr>
          <w:spacing w:val="-7"/>
        </w:rPr>
        <w:t> </w:t>
      </w:r>
      <w:r>
        <w:rPr/>
        <w:t>large</w:t>
      </w:r>
      <w:r>
        <w:rPr>
          <w:spacing w:val="-7"/>
        </w:rPr>
        <w:t> </w:t>
      </w:r>
      <w:r>
        <w:rPr/>
        <w:t>UK</w:t>
      </w:r>
      <w:r>
        <w:rPr>
          <w:spacing w:val="-7"/>
        </w:rPr>
        <w:t> </w:t>
      </w:r>
      <w:r>
        <w:rPr/>
        <w:t>banks</w:t>
      </w:r>
      <w:r>
        <w:rPr>
          <w:spacing w:val="-7"/>
        </w:rPr>
        <w:t> </w:t>
      </w:r>
      <w:r>
        <w:rPr/>
        <w:t>in</w:t>
      </w:r>
      <w:r>
        <w:rPr>
          <w:spacing w:val="-7"/>
        </w:rPr>
        <w:t> </w:t>
      </w:r>
      <w:r>
        <w:rPr/>
        <w:t>1998</w:t>
      </w:r>
      <w:r>
        <w:rPr>
          <w:spacing w:val="-7"/>
        </w:rPr>
        <w:t> </w:t>
      </w:r>
      <w:r>
        <w:rPr/>
        <w:t>H1</w:t>
      </w:r>
      <w:r>
        <w:rPr>
          <w:spacing w:val="-7"/>
        </w:rPr>
        <w:t> </w:t>
      </w:r>
      <w:r>
        <w:rPr/>
        <w:t>had</w:t>
      </w:r>
      <w:r>
        <w:rPr>
          <w:spacing w:val="-7"/>
        </w:rPr>
        <w:t> </w:t>
      </w:r>
      <w:r>
        <w:rPr/>
        <w:t>shown</w:t>
      </w:r>
      <w:r>
        <w:rPr>
          <w:spacing w:val="-7"/>
        </w:rPr>
        <w:t> </w:t>
      </w:r>
      <w:r>
        <w:rPr/>
        <w:t>risk-asset</w:t>
      </w:r>
      <w:r>
        <w:rPr>
          <w:spacing w:val="-6"/>
        </w:rPr>
        <w:t> </w:t>
      </w:r>
      <w:r>
        <w:rPr/>
        <w:t>ratios</w:t>
      </w:r>
      <w:r>
        <w:rPr>
          <w:spacing w:val="-5"/>
        </w:rPr>
        <w:t> </w:t>
      </w:r>
      <w:r>
        <w:rPr/>
        <w:t>above</w:t>
      </w:r>
      <w:r>
        <w:rPr>
          <w:spacing w:val="-7"/>
        </w:rPr>
        <w:t> </w:t>
      </w:r>
      <w:r>
        <w:rPr/>
        <w:t>the</w:t>
      </w:r>
      <w:r>
        <w:rPr>
          <w:spacing w:val="-7"/>
        </w:rPr>
        <w:t> </w:t>
      </w:r>
      <w:r>
        <w:rPr/>
        <w:t>Basle</w:t>
      </w:r>
      <w:r>
        <w:rPr>
          <w:spacing w:val="-8"/>
        </w:rPr>
        <w:t> </w:t>
      </w:r>
      <w:r>
        <w:rPr/>
        <w:t>8% minimum.</w:t>
      </w:r>
    </w:p>
    <w:p>
      <w:pPr>
        <w:pStyle w:val="BodyText"/>
        <w:spacing w:before="1"/>
        <w:rPr>
          <w:sz w:val="32"/>
        </w:rPr>
      </w:pPr>
    </w:p>
    <w:p>
      <w:pPr>
        <w:pStyle w:val="BodyText"/>
        <w:spacing w:line="321" w:lineRule="auto"/>
        <w:ind w:left="584" w:right="227"/>
      </w:pPr>
      <w:r>
        <w:rPr/>
        <w:t>A19 Other evidence from the CBI Industrial Trends Survey in October 1998 had shown that 6% of firms thought that constraints on external finance might limit their ability to undertake investment. This had been the highest proportion since January 1993. But uncertainty about demand had been reported as a larger constraint on investment (56%, compared with 50% in September).</w:t>
      </w:r>
    </w:p>
    <w:p>
      <w:pPr>
        <w:pStyle w:val="BodyText"/>
        <w:rPr>
          <w:sz w:val="32"/>
        </w:rPr>
      </w:pPr>
    </w:p>
    <w:p>
      <w:pPr>
        <w:pStyle w:val="BodyText"/>
        <w:spacing w:line="321" w:lineRule="auto"/>
        <w:ind w:left="584" w:right="227"/>
      </w:pPr>
      <w:r>
        <w:rPr/>
        <w:t>A20 As </w:t>
      </w:r>
      <w:r>
        <w:rPr>
          <w:spacing w:val="2"/>
        </w:rPr>
        <w:t>to </w:t>
      </w:r>
      <w:r>
        <w:rPr/>
        <w:t>the financial strength of the corporate sector if credit conditions were </w:t>
      </w:r>
      <w:r>
        <w:rPr>
          <w:spacing w:val="2"/>
        </w:rPr>
        <w:t>to </w:t>
      </w:r>
      <w:r>
        <w:rPr/>
        <w:t>tighten, PNFCs’ capital gearing in 1998 Q2 (defined as the ratio of net debt </w:t>
      </w:r>
      <w:r>
        <w:rPr>
          <w:spacing w:val="3"/>
        </w:rPr>
        <w:t>outstanding </w:t>
      </w:r>
      <w:r>
        <w:rPr>
          <w:spacing w:val="2"/>
        </w:rPr>
        <w:t>to </w:t>
      </w:r>
      <w:r>
        <w:rPr/>
        <w:t>the market valuation of the capital stock), at 24.5%, was well below its previous peak (41.4% in 1990 Q3). However,</w:t>
      </w:r>
      <w:r>
        <w:rPr>
          <w:spacing w:val="-10"/>
        </w:rPr>
        <w:t> </w:t>
      </w:r>
      <w:r>
        <w:rPr/>
        <w:t>this</w:t>
      </w:r>
      <w:r>
        <w:rPr>
          <w:spacing w:val="-10"/>
        </w:rPr>
        <w:t> </w:t>
      </w:r>
      <w:r>
        <w:rPr/>
        <w:t>partly</w:t>
      </w:r>
      <w:r>
        <w:rPr>
          <w:spacing w:val="-10"/>
        </w:rPr>
        <w:t> </w:t>
      </w:r>
      <w:r>
        <w:rPr/>
        <w:t>reflected</w:t>
      </w:r>
      <w:r>
        <w:rPr>
          <w:spacing w:val="-8"/>
        </w:rPr>
        <w:t> </w:t>
      </w:r>
      <w:r>
        <w:rPr/>
        <w:t>the</w:t>
      </w:r>
      <w:r>
        <w:rPr>
          <w:spacing w:val="-9"/>
        </w:rPr>
        <w:t> </w:t>
      </w:r>
      <w:r>
        <w:rPr/>
        <w:t>rise</w:t>
      </w:r>
      <w:r>
        <w:rPr>
          <w:spacing w:val="-8"/>
        </w:rPr>
        <w:t> </w:t>
      </w:r>
      <w:r>
        <w:rPr/>
        <w:t>in</w:t>
      </w:r>
      <w:r>
        <w:rPr>
          <w:spacing w:val="-10"/>
        </w:rPr>
        <w:t> </w:t>
      </w:r>
      <w:r>
        <w:rPr/>
        <w:t>equity</w:t>
      </w:r>
      <w:r>
        <w:rPr>
          <w:spacing w:val="-10"/>
        </w:rPr>
        <w:t> </w:t>
      </w:r>
      <w:r>
        <w:rPr/>
        <w:t>prices</w:t>
      </w:r>
      <w:r>
        <w:rPr>
          <w:spacing w:val="-10"/>
        </w:rPr>
        <w:t> </w:t>
      </w:r>
      <w:r>
        <w:rPr/>
        <w:t>in</w:t>
      </w:r>
      <w:r>
        <w:rPr>
          <w:spacing w:val="-9"/>
        </w:rPr>
        <w:t> </w:t>
      </w:r>
      <w:r>
        <w:rPr/>
        <w:t>recent</w:t>
      </w:r>
      <w:r>
        <w:rPr>
          <w:spacing w:val="-8"/>
        </w:rPr>
        <w:t> </w:t>
      </w:r>
      <w:r>
        <w:rPr/>
        <w:t>years.</w:t>
      </w:r>
      <w:r>
        <w:rPr>
          <w:spacing w:val="40"/>
        </w:rPr>
        <w:t> </w:t>
      </w:r>
      <w:r>
        <w:rPr/>
        <w:t>PNFCs’</w:t>
      </w:r>
      <w:r>
        <w:rPr>
          <w:spacing w:val="-34"/>
        </w:rPr>
        <w:t> </w:t>
      </w:r>
      <w:r>
        <w:rPr/>
        <w:t>income</w:t>
      </w:r>
      <w:r>
        <w:rPr>
          <w:spacing w:val="-9"/>
        </w:rPr>
        <w:t> </w:t>
      </w:r>
      <w:r>
        <w:rPr/>
        <w:t>gearing,</w:t>
      </w:r>
      <w:r>
        <w:rPr>
          <w:spacing w:val="-10"/>
        </w:rPr>
        <w:t> </w:t>
      </w:r>
      <w:r>
        <w:rPr/>
        <w:t>at 20.9%,</w:t>
      </w:r>
      <w:r>
        <w:rPr>
          <w:spacing w:val="-6"/>
        </w:rPr>
        <w:t> </w:t>
      </w:r>
      <w:r>
        <w:rPr/>
        <w:t>had</w:t>
      </w:r>
      <w:r>
        <w:rPr>
          <w:spacing w:val="-6"/>
        </w:rPr>
        <w:t> </w:t>
      </w:r>
      <w:r>
        <w:rPr/>
        <w:t>been</w:t>
      </w:r>
      <w:r>
        <w:rPr>
          <w:spacing w:val="-6"/>
        </w:rPr>
        <w:t> </w:t>
      </w:r>
      <w:r>
        <w:rPr/>
        <w:t>well</w:t>
      </w:r>
      <w:r>
        <w:rPr>
          <w:spacing w:val="-5"/>
        </w:rPr>
        <w:t> </w:t>
      </w:r>
      <w:r>
        <w:rPr/>
        <w:t>below</w:t>
      </w:r>
      <w:r>
        <w:rPr>
          <w:spacing w:val="-6"/>
        </w:rPr>
        <w:t> </w:t>
      </w:r>
      <w:r>
        <w:rPr/>
        <w:t>the</w:t>
      </w:r>
      <w:r>
        <w:rPr>
          <w:spacing w:val="-6"/>
        </w:rPr>
        <w:t> </w:t>
      </w:r>
      <w:r>
        <w:rPr/>
        <w:t>peak</w:t>
      </w:r>
      <w:r>
        <w:rPr>
          <w:spacing w:val="-6"/>
        </w:rPr>
        <w:t> </w:t>
      </w:r>
      <w:r>
        <w:rPr/>
        <w:t>of</w:t>
      </w:r>
      <w:r>
        <w:rPr>
          <w:spacing w:val="-1"/>
        </w:rPr>
        <w:t> </w:t>
      </w:r>
      <w:r>
        <w:rPr/>
        <w:t>39.0%</w:t>
      </w:r>
      <w:r>
        <w:rPr>
          <w:spacing w:val="-6"/>
        </w:rPr>
        <w:t> </w:t>
      </w:r>
      <w:r>
        <w:rPr/>
        <w:t>in</w:t>
      </w:r>
      <w:r>
        <w:rPr>
          <w:spacing w:val="-5"/>
        </w:rPr>
        <w:t> </w:t>
      </w:r>
      <w:r>
        <w:rPr/>
        <w:t>1990</w:t>
      </w:r>
      <w:r>
        <w:rPr>
          <w:spacing w:val="5"/>
        </w:rPr>
        <w:t> </w:t>
      </w:r>
      <w:r>
        <w:rPr/>
        <w:t>Q2,</w:t>
      </w:r>
      <w:r>
        <w:rPr>
          <w:spacing w:val="-6"/>
        </w:rPr>
        <w:t> </w:t>
      </w:r>
      <w:r>
        <w:rPr/>
        <w:t>although</w:t>
      </w:r>
      <w:r>
        <w:rPr>
          <w:spacing w:val="-5"/>
        </w:rPr>
        <w:t> </w:t>
      </w:r>
      <w:r>
        <w:rPr/>
        <w:t>it</w:t>
      </w:r>
      <w:r>
        <w:rPr>
          <w:spacing w:val="-2"/>
        </w:rPr>
        <w:t> </w:t>
      </w:r>
      <w:r>
        <w:rPr/>
        <w:t>had</w:t>
      </w:r>
      <w:r>
        <w:rPr>
          <w:spacing w:val="-5"/>
        </w:rPr>
        <w:t> </w:t>
      </w:r>
      <w:r>
        <w:rPr/>
        <w:t>risen</w:t>
      </w:r>
      <w:r>
        <w:rPr>
          <w:spacing w:val="-4"/>
        </w:rPr>
        <w:t> </w:t>
      </w:r>
      <w:r>
        <w:rPr/>
        <w:t>from</w:t>
      </w:r>
      <w:r>
        <w:rPr>
          <w:spacing w:val="-6"/>
        </w:rPr>
        <w:t> </w:t>
      </w:r>
      <w:r>
        <w:rPr/>
        <w:t>the</w:t>
      </w:r>
      <w:r>
        <w:rPr>
          <w:spacing w:val="-6"/>
        </w:rPr>
        <w:t> </w:t>
      </w:r>
      <w:r>
        <w:rPr/>
        <w:t>low</w:t>
      </w:r>
      <w:r>
        <w:rPr>
          <w:spacing w:val="-6"/>
        </w:rPr>
        <w:t> </w:t>
      </w:r>
      <w:r>
        <w:rPr/>
        <w:t>of</w:t>
      </w:r>
    </w:p>
    <w:p>
      <w:pPr>
        <w:spacing w:after="0" w:line="321" w:lineRule="auto"/>
        <w:sectPr>
          <w:pgSz w:w="11900" w:h="16840"/>
          <w:pgMar w:header="729" w:footer="0" w:top="940" w:bottom="280" w:left="860" w:right="880"/>
        </w:sectPr>
      </w:pPr>
    </w:p>
    <w:p>
      <w:pPr>
        <w:pStyle w:val="BodyText"/>
        <w:spacing w:line="321" w:lineRule="auto" w:before="188"/>
        <w:ind w:left="584" w:right="454"/>
        <w:jc w:val="both"/>
      </w:pPr>
      <w:r>
        <w:rPr/>
        <w:t>16.7% in 1996 Q2 </w:t>
      </w:r>
      <w:r>
        <w:rPr>
          <w:spacing w:val="2"/>
        </w:rPr>
        <w:t>to </w:t>
      </w:r>
      <w:r>
        <w:rPr/>
        <w:t>20.9% in 1998 Q2. This had probably been related </w:t>
      </w:r>
      <w:r>
        <w:rPr>
          <w:spacing w:val="2"/>
        </w:rPr>
        <w:t>to </w:t>
      </w:r>
      <w:r>
        <w:rPr/>
        <w:t>repo rate rises over the</w:t>
      </w:r>
      <w:r>
        <w:rPr>
          <w:spacing w:val="-10"/>
        </w:rPr>
        <w:t> </w:t>
      </w:r>
      <w:r>
        <w:rPr/>
        <w:t>period,</w:t>
      </w:r>
      <w:r>
        <w:rPr>
          <w:spacing w:val="-10"/>
        </w:rPr>
        <w:t> </w:t>
      </w:r>
      <w:r>
        <w:rPr/>
        <w:t>and</w:t>
      </w:r>
      <w:r>
        <w:rPr>
          <w:spacing w:val="-9"/>
        </w:rPr>
        <w:t> </w:t>
      </w:r>
      <w:r>
        <w:rPr/>
        <w:t>weakening</w:t>
      </w:r>
      <w:r>
        <w:rPr>
          <w:spacing w:val="-10"/>
        </w:rPr>
        <w:t> </w:t>
      </w:r>
      <w:r>
        <w:rPr/>
        <w:t>profits.</w:t>
      </w:r>
      <w:r>
        <w:rPr>
          <w:spacing w:val="41"/>
        </w:rPr>
        <w:t> </w:t>
      </w:r>
      <w:r>
        <w:rPr/>
        <w:t>Unlike</w:t>
      </w:r>
      <w:r>
        <w:rPr>
          <w:spacing w:val="-9"/>
        </w:rPr>
        <w:t> </w:t>
      </w:r>
      <w:r>
        <w:rPr/>
        <w:t>companies</w:t>
      </w:r>
      <w:r>
        <w:rPr>
          <w:spacing w:val="-10"/>
        </w:rPr>
        <w:t> </w:t>
      </w:r>
      <w:r>
        <w:rPr/>
        <w:t>in</w:t>
      </w:r>
      <w:r>
        <w:rPr>
          <w:spacing w:val="-9"/>
        </w:rPr>
        <w:t> </w:t>
      </w:r>
      <w:r>
        <w:rPr/>
        <w:t>the</w:t>
      </w:r>
      <w:r>
        <w:rPr>
          <w:spacing w:val="-10"/>
        </w:rPr>
        <w:t> </w:t>
      </w:r>
      <w:r>
        <w:rPr/>
        <w:t>United</w:t>
      </w:r>
      <w:r>
        <w:rPr>
          <w:spacing w:val="-9"/>
        </w:rPr>
        <w:t> </w:t>
      </w:r>
      <w:r>
        <w:rPr/>
        <w:t>States,</w:t>
      </w:r>
      <w:r>
        <w:rPr>
          <w:spacing w:val="-9"/>
        </w:rPr>
        <w:t> </w:t>
      </w:r>
      <w:r>
        <w:rPr/>
        <w:t>PNFCs</w:t>
      </w:r>
      <w:r>
        <w:rPr>
          <w:spacing w:val="-9"/>
        </w:rPr>
        <w:t> </w:t>
      </w:r>
      <w:r>
        <w:rPr/>
        <w:t>in</w:t>
      </w:r>
      <w:r>
        <w:rPr>
          <w:spacing w:val="-9"/>
        </w:rPr>
        <w:t> </w:t>
      </w:r>
      <w:r>
        <w:rPr/>
        <w:t>the</w:t>
      </w:r>
      <w:r>
        <w:rPr>
          <w:spacing w:val="-10"/>
        </w:rPr>
        <w:t> </w:t>
      </w:r>
      <w:r>
        <w:rPr/>
        <w:t>United Kingdom</w:t>
      </w:r>
      <w:r>
        <w:rPr>
          <w:spacing w:val="-13"/>
        </w:rPr>
        <w:t> </w:t>
      </w:r>
      <w:r>
        <w:rPr/>
        <w:t>had</w:t>
      </w:r>
      <w:r>
        <w:rPr>
          <w:spacing w:val="-12"/>
        </w:rPr>
        <w:t> </w:t>
      </w:r>
      <w:r>
        <w:rPr/>
        <w:t>modest</w:t>
      </w:r>
      <w:r>
        <w:rPr>
          <w:spacing w:val="-9"/>
        </w:rPr>
        <w:t> </w:t>
      </w:r>
      <w:r>
        <w:rPr/>
        <w:t>non-equity</w:t>
      </w:r>
      <w:r>
        <w:rPr>
          <w:spacing w:val="-13"/>
        </w:rPr>
        <w:t> </w:t>
      </w:r>
      <w:r>
        <w:rPr/>
        <w:t>capital</w:t>
      </w:r>
      <w:r>
        <w:rPr>
          <w:spacing w:val="-12"/>
        </w:rPr>
        <w:t> </w:t>
      </w:r>
      <w:r>
        <w:rPr/>
        <w:t>market</w:t>
      </w:r>
      <w:r>
        <w:rPr>
          <w:spacing w:val="-9"/>
        </w:rPr>
        <w:t> </w:t>
      </w:r>
      <w:r>
        <w:rPr>
          <w:spacing w:val="3"/>
        </w:rPr>
        <w:t>obligations,</w:t>
      </w:r>
      <w:r>
        <w:rPr>
          <w:spacing w:val="-9"/>
        </w:rPr>
        <w:t> </w:t>
      </w:r>
      <w:r>
        <w:rPr/>
        <w:t>compared</w:t>
      </w:r>
      <w:r>
        <w:rPr>
          <w:spacing w:val="-12"/>
        </w:rPr>
        <w:t> </w:t>
      </w:r>
      <w:r>
        <w:rPr/>
        <w:t>with</w:t>
      </w:r>
      <w:r>
        <w:rPr>
          <w:spacing w:val="-13"/>
        </w:rPr>
        <w:t> </w:t>
      </w:r>
      <w:r>
        <w:rPr/>
        <w:t>their</w:t>
      </w:r>
      <w:r>
        <w:rPr>
          <w:spacing w:val="-12"/>
        </w:rPr>
        <w:t> </w:t>
      </w:r>
      <w:r>
        <w:rPr/>
        <w:t>liquid</w:t>
      </w:r>
      <w:r>
        <w:rPr>
          <w:spacing w:val="-13"/>
        </w:rPr>
        <w:t> </w:t>
      </w:r>
      <w:r>
        <w:rPr/>
        <w:t>assets.</w:t>
      </w:r>
    </w:p>
    <w:p>
      <w:pPr>
        <w:pStyle w:val="BodyText"/>
        <w:spacing w:before="1"/>
        <w:rPr>
          <w:sz w:val="32"/>
        </w:rPr>
      </w:pPr>
    </w:p>
    <w:p>
      <w:pPr>
        <w:pStyle w:val="ListParagraph"/>
        <w:numPr>
          <w:ilvl w:val="1"/>
          <w:numId w:val="4"/>
        </w:numPr>
        <w:tabs>
          <w:tab w:pos="1305" w:val="left" w:leader="none"/>
        </w:tabs>
        <w:spacing w:line="240" w:lineRule="auto" w:before="0" w:after="0"/>
        <w:ind w:left="1304" w:right="0" w:hanging="721"/>
        <w:jc w:val="both"/>
        <w:rPr>
          <w:sz w:val="24"/>
        </w:rPr>
      </w:pPr>
      <w:r>
        <w:rPr>
          <w:sz w:val="24"/>
          <w:u w:val="single"/>
        </w:rPr>
        <w:t>The international</w:t>
      </w:r>
      <w:r>
        <w:rPr>
          <w:spacing w:val="4"/>
          <w:sz w:val="24"/>
          <w:u w:val="single"/>
        </w:rPr>
        <w:t> </w:t>
      </w:r>
      <w:r>
        <w:rPr>
          <w:sz w:val="24"/>
          <w:u w:val="single"/>
        </w:rPr>
        <w:t>economy</w:t>
      </w:r>
    </w:p>
    <w:p>
      <w:pPr>
        <w:pStyle w:val="BodyText"/>
        <w:rPr>
          <w:sz w:val="20"/>
        </w:rPr>
      </w:pPr>
    </w:p>
    <w:p>
      <w:pPr>
        <w:pStyle w:val="BodyText"/>
        <w:spacing w:line="321" w:lineRule="auto" w:before="233"/>
        <w:ind w:left="584" w:right="224"/>
      </w:pPr>
      <w:r>
        <w:rPr/>
        <w:t>A21 In the United States, a slowdown in the real economy had become more evident. Quarterly consumption growth in 1998 Q3 had slowed to 1.0% from 1.5% in both Q1 and Q2, and investment growth had fallen to 0.4% in Q3, from 4.7% in Q1 and 3.1% in Q2. Overall, US GDP had grown by 0.8%, to 3.4% higher than a year before.</w:t>
      </w:r>
    </w:p>
    <w:p>
      <w:pPr>
        <w:pStyle w:val="BodyText"/>
        <w:spacing w:before="1"/>
        <w:rPr>
          <w:sz w:val="32"/>
        </w:rPr>
      </w:pPr>
    </w:p>
    <w:p>
      <w:pPr>
        <w:pStyle w:val="BodyText"/>
        <w:spacing w:line="321" w:lineRule="auto"/>
        <w:ind w:left="584" w:right="131"/>
      </w:pPr>
      <w:r>
        <w:rPr/>
        <w:t>A22 Industrial production in the United States had fallen by 0.3% in September, to 2.5% higher than a year earlier. Capacity utilisation had been 81.1% in September and, although distorted by the GM strike, had been trending lower since the end of 1997. The N</w:t>
      </w:r>
      <w:r>
        <w:rPr>
          <w:sz w:val="16"/>
        </w:rPr>
        <w:t>APM </w:t>
      </w:r>
      <w:r>
        <w:rPr/>
        <w:t>index had fallen to 48.3 in October, from 49.4 in September. The US trade balance had widened to $16.8 billion in August from $14.5 billion in July. This had been because of a larger goods deficit; the services surplus had remained little changed. Export volumes had fallen year-on-year for the second consecutive month, while the growth in import volumes had slowed. US consumer confidence had fallen by 9 points in October, its fourth consecutive monthly fall, to its lowest level since October 1997.</w:t>
      </w:r>
    </w:p>
    <w:p>
      <w:pPr>
        <w:pStyle w:val="BodyText"/>
        <w:spacing w:line="321" w:lineRule="auto"/>
        <w:ind w:left="584" w:right="449"/>
        <w:jc w:val="both"/>
      </w:pPr>
      <w:r>
        <w:rPr/>
        <w:t>Annual</w:t>
      </w:r>
      <w:r>
        <w:rPr>
          <w:spacing w:val="-11"/>
        </w:rPr>
        <w:t> </w:t>
      </w:r>
      <w:r>
        <w:rPr/>
        <w:t>CPI</w:t>
      </w:r>
      <w:r>
        <w:rPr>
          <w:spacing w:val="-11"/>
        </w:rPr>
        <w:t> </w:t>
      </w:r>
      <w:r>
        <w:rPr/>
        <w:t>inflation</w:t>
      </w:r>
      <w:r>
        <w:rPr>
          <w:spacing w:val="-11"/>
        </w:rPr>
        <w:t> </w:t>
      </w:r>
      <w:r>
        <w:rPr/>
        <w:t>had</w:t>
      </w:r>
      <w:r>
        <w:rPr>
          <w:spacing w:val="-10"/>
        </w:rPr>
        <w:t> </w:t>
      </w:r>
      <w:r>
        <w:rPr/>
        <w:t>fallen</w:t>
      </w:r>
      <w:r>
        <w:rPr>
          <w:spacing w:val="-11"/>
        </w:rPr>
        <w:t> </w:t>
      </w:r>
      <w:r>
        <w:rPr>
          <w:spacing w:val="2"/>
        </w:rPr>
        <w:t>to</w:t>
      </w:r>
      <w:r>
        <w:rPr>
          <w:spacing w:val="-7"/>
        </w:rPr>
        <w:t> </w:t>
      </w:r>
      <w:r>
        <w:rPr/>
        <w:t>1.4%</w:t>
      </w:r>
      <w:r>
        <w:rPr>
          <w:spacing w:val="-11"/>
        </w:rPr>
        <w:t> </w:t>
      </w:r>
      <w:r>
        <w:rPr/>
        <w:t>in</w:t>
      </w:r>
      <w:r>
        <w:rPr>
          <w:spacing w:val="-10"/>
        </w:rPr>
        <w:t> </w:t>
      </w:r>
      <w:r>
        <w:rPr/>
        <w:t>September</w:t>
      </w:r>
      <w:r>
        <w:rPr>
          <w:spacing w:val="-10"/>
        </w:rPr>
        <w:t> </w:t>
      </w:r>
      <w:r>
        <w:rPr/>
        <w:t>from</w:t>
      </w:r>
      <w:r>
        <w:rPr>
          <w:spacing w:val="-11"/>
        </w:rPr>
        <w:t> </w:t>
      </w:r>
      <w:r>
        <w:rPr/>
        <w:t>1.7%</w:t>
      </w:r>
      <w:r>
        <w:rPr>
          <w:spacing w:val="-11"/>
        </w:rPr>
        <w:t> </w:t>
      </w:r>
      <w:r>
        <w:rPr/>
        <w:t>in</w:t>
      </w:r>
      <w:r>
        <w:rPr>
          <w:spacing w:val="-11"/>
        </w:rPr>
        <w:t> </w:t>
      </w:r>
      <w:r>
        <w:rPr/>
        <w:t>August,</w:t>
      </w:r>
      <w:r>
        <w:rPr>
          <w:spacing w:val="-6"/>
        </w:rPr>
        <w:t> </w:t>
      </w:r>
      <w:r>
        <w:rPr/>
        <w:t>and</w:t>
      </w:r>
      <w:r>
        <w:rPr>
          <w:spacing w:val="-11"/>
        </w:rPr>
        <w:t> </w:t>
      </w:r>
      <w:r>
        <w:rPr/>
        <w:t>annual</w:t>
      </w:r>
      <w:r>
        <w:rPr>
          <w:spacing w:val="-11"/>
        </w:rPr>
        <w:t> </w:t>
      </w:r>
      <w:r>
        <w:rPr/>
        <w:t>average earnings growth had fallen </w:t>
      </w:r>
      <w:r>
        <w:rPr>
          <w:spacing w:val="2"/>
        </w:rPr>
        <w:t>to </w:t>
      </w:r>
      <w:r>
        <w:rPr/>
        <w:t>4% in the year </w:t>
      </w:r>
      <w:r>
        <w:rPr>
          <w:spacing w:val="2"/>
        </w:rPr>
        <w:t>to </w:t>
      </w:r>
      <w:r>
        <w:rPr/>
        <w:t>September, from 4.1% in August. The IMF</w:t>
      </w:r>
      <w:r>
        <w:rPr>
          <w:spacing w:val="-37"/>
        </w:rPr>
        <w:t> </w:t>
      </w:r>
      <w:r>
        <w:rPr/>
        <w:t>had forecast US GDP growth </w:t>
      </w:r>
      <w:r>
        <w:rPr>
          <w:spacing w:val="2"/>
        </w:rPr>
        <w:t>to </w:t>
      </w:r>
      <w:r>
        <w:rPr/>
        <w:t>be 2.0% in 1999, down from 3.5% in</w:t>
      </w:r>
      <w:r>
        <w:rPr>
          <w:spacing w:val="14"/>
        </w:rPr>
        <w:t> </w:t>
      </w:r>
      <w:r>
        <w:rPr/>
        <w:t>1998.</w:t>
      </w:r>
    </w:p>
    <w:p>
      <w:pPr>
        <w:pStyle w:val="BodyText"/>
        <w:spacing w:before="11"/>
        <w:rPr>
          <w:sz w:val="31"/>
        </w:rPr>
      </w:pPr>
    </w:p>
    <w:p>
      <w:pPr>
        <w:pStyle w:val="BodyText"/>
        <w:spacing w:line="321" w:lineRule="auto"/>
        <w:ind w:left="584" w:right="160"/>
      </w:pPr>
      <w:r>
        <w:rPr/>
        <w:t>A23 In the prospective euro area (EU11), industrial confidence had fallen further in August and September in most member countries. Industrial production had rebounded in Germany, rising by 3.1% on Q2, but had fallen back in France (-0.1%) and Italy (-0.9%). Consumer confidence in the EU11 had fallen by 1 percentage point between July and September. Annual EU11 consumer price inflation on the harmonised measure had fallen to 1.0% in September down from 1.2% in August. Harmonised inflation had fallen in Germany (to 0.6%) and France (to 0.5%). Money supply across the EU11 had grown by 4.7% in the year to July, down from 5.7% in June.</w:t>
      </w:r>
    </w:p>
    <w:p>
      <w:pPr>
        <w:pStyle w:val="BodyText"/>
        <w:rPr>
          <w:sz w:val="32"/>
        </w:rPr>
      </w:pPr>
    </w:p>
    <w:p>
      <w:pPr>
        <w:pStyle w:val="BodyText"/>
        <w:spacing w:line="321" w:lineRule="auto"/>
        <w:ind w:left="584" w:right="377"/>
      </w:pPr>
      <w:r>
        <w:rPr/>
        <w:t>A24 </w:t>
      </w:r>
      <w:r>
        <w:rPr>
          <w:spacing w:val="-5"/>
        </w:rPr>
        <w:t>Japan’s </w:t>
      </w:r>
      <w:r>
        <w:rPr/>
        <w:t>industrial production had fallen 8.4% in the year </w:t>
      </w:r>
      <w:r>
        <w:rPr>
          <w:spacing w:val="2"/>
        </w:rPr>
        <w:t>to </w:t>
      </w:r>
      <w:r>
        <w:rPr/>
        <w:t>September. Inventories had fallen</w:t>
      </w:r>
      <w:r>
        <w:rPr>
          <w:spacing w:val="-9"/>
        </w:rPr>
        <w:t> </w:t>
      </w:r>
      <w:r>
        <w:rPr/>
        <w:t>by</w:t>
      </w:r>
      <w:r>
        <w:rPr>
          <w:spacing w:val="-9"/>
        </w:rPr>
        <w:t> </w:t>
      </w:r>
      <w:r>
        <w:rPr/>
        <w:t>1.8%</w:t>
      </w:r>
      <w:r>
        <w:rPr>
          <w:spacing w:val="-9"/>
        </w:rPr>
        <w:t> </w:t>
      </w:r>
      <w:r>
        <w:rPr>
          <w:spacing w:val="3"/>
        </w:rPr>
        <w:t>over</w:t>
      </w:r>
      <w:r>
        <w:rPr>
          <w:spacing w:val="-5"/>
        </w:rPr>
        <w:t> </w:t>
      </w:r>
      <w:r>
        <w:rPr/>
        <w:t>the</w:t>
      </w:r>
      <w:r>
        <w:rPr>
          <w:spacing w:val="-9"/>
        </w:rPr>
        <w:t> </w:t>
      </w:r>
      <w:r>
        <w:rPr/>
        <w:t>year.</w:t>
      </w:r>
      <w:r>
        <w:rPr>
          <w:spacing w:val="42"/>
        </w:rPr>
        <w:t> </w:t>
      </w:r>
      <w:r>
        <w:rPr/>
        <w:t>Total</w:t>
      </w:r>
      <w:r>
        <w:rPr>
          <w:spacing w:val="-7"/>
        </w:rPr>
        <w:t> </w:t>
      </w:r>
      <w:r>
        <w:rPr/>
        <w:t>employment</w:t>
      </w:r>
      <w:r>
        <w:rPr>
          <w:spacing w:val="-5"/>
        </w:rPr>
        <w:t> </w:t>
      </w:r>
      <w:r>
        <w:rPr/>
        <w:t>had</w:t>
      </w:r>
      <w:r>
        <w:rPr>
          <w:spacing w:val="-9"/>
        </w:rPr>
        <w:t> </w:t>
      </w:r>
      <w:r>
        <w:rPr/>
        <w:t>fallen</w:t>
      </w:r>
      <w:r>
        <w:rPr>
          <w:spacing w:val="-9"/>
        </w:rPr>
        <w:t> </w:t>
      </w:r>
      <w:r>
        <w:rPr/>
        <w:t>by</w:t>
      </w:r>
      <w:r>
        <w:rPr>
          <w:spacing w:val="-9"/>
        </w:rPr>
        <w:t> </w:t>
      </w:r>
      <w:r>
        <w:rPr/>
        <w:t>1.1%</w:t>
      </w:r>
      <w:r>
        <w:rPr>
          <w:spacing w:val="-9"/>
        </w:rPr>
        <w:t> </w:t>
      </w:r>
      <w:r>
        <w:rPr>
          <w:spacing w:val="3"/>
        </w:rPr>
        <w:t>over</w:t>
      </w:r>
      <w:r>
        <w:rPr>
          <w:spacing w:val="-5"/>
        </w:rPr>
        <w:t> </w:t>
      </w:r>
      <w:r>
        <w:rPr/>
        <w:t>the</w:t>
      </w:r>
      <w:r>
        <w:rPr>
          <w:spacing w:val="-9"/>
        </w:rPr>
        <w:t> </w:t>
      </w:r>
      <w:r>
        <w:rPr/>
        <w:t>year</w:t>
      </w:r>
      <w:r>
        <w:rPr>
          <w:spacing w:val="-9"/>
        </w:rPr>
        <w:t> </w:t>
      </w:r>
      <w:r>
        <w:rPr>
          <w:spacing w:val="2"/>
        </w:rPr>
        <w:t>to</w:t>
      </w:r>
      <w:r>
        <w:rPr>
          <w:spacing w:val="-4"/>
        </w:rPr>
        <w:t> </w:t>
      </w:r>
      <w:r>
        <w:rPr/>
        <w:t>September, with</w:t>
      </w:r>
      <w:r>
        <w:rPr>
          <w:spacing w:val="-11"/>
        </w:rPr>
        <w:t> </w:t>
      </w:r>
      <w:r>
        <w:rPr/>
        <w:t>job</w:t>
      </w:r>
      <w:r>
        <w:rPr>
          <w:spacing w:val="-10"/>
        </w:rPr>
        <w:t> </w:t>
      </w:r>
      <w:r>
        <w:rPr/>
        <w:t>losses</w:t>
      </w:r>
      <w:r>
        <w:rPr>
          <w:spacing w:val="-10"/>
        </w:rPr>
        <w:t> </w:t>
      </w:r>
      <w:r>
        <w:rPr/>
        <w:t>concentrated</w:t>
      </w:r>
      <w:r>
        <w:rPr>
          <w:spacing w:val="-10"/>
        </w:rPr>
        <w:t> </w:t>
      </w:r>
      <w:r>
        <w:rPr/>
        <w:t>in</w:t>
      </w:r>
      <w:r>
        <w:rPr>
          <w:spacing w:val="-11"/>
        </w:rPr>
        <w:t> </w:t>
      </w:r>
      <w:r>
        <w:rPr/>
        <w:t>the</w:t>
      </w:r>
      <w:r>
        <w:rPr>
          <w:spacing w:val="-10"/>
        </w:rPr>
        <w:t> </w:t>
      </w:r>
      <w:r>
        <w:rPr/>
        <w:t>construction</w:t>
      </w:r>
      <w:r>
        <w:rPr>
          <w:spacing w:val="-10"/>
        </w:rPr>
        <w:t> </w:t>
      </w:r>
      <w:r>
        <w:rPr/>
        <w:t>and</w:t>
      </w:r>
      <w:r>
        <w:rPr>
          <w:spacing w:val="-10"/>
        </w:rPr>
        <w:t> </w:t>
      </w:r>
      <w:r>
        <w:rPr/>
        <w:t>manufacturing</w:t>
      </w:r>
      <w:r>
        <w:rPr>
          <w:spacing w:val="-11"/>
        </w:rPr>
        <w:t> </w:t>
      </w:r>
      <w:r>
        <w:rPr/>
        <w:t>sectors.</w:t>
      </w:r>
      <w:r>
        <w:rPr>
          <w:spacing w:val="40"/>
        </w:rPr>
        <w:t> </w:t>
      </w:r>
      <w:r>
        <w:rPr/>
        <w:t>Retail</w:t>
      </w:r>
      <w:r>
        <w:rPr>
          <w:spacing w:val="-10"/>
        </w:rPr>
        <w:t> </w:t>
      </w:r>
      <w:r>
        <w:rPr/>
        <w:t>sales</w:t>
      </w:r>
      <w:r>
        <w:rPr>
          <w:spacing w:val="-11"/>
        </w:rPr>
        <w:t> </w:t>
      </w:r>
      <w:r>
        <w:rPr/>
        <w:t>in</w:t>
      </w:r>
      <w:r>
        <w:rPr>
          <w:spacing w:val="-10"/>
        </w:rPr>
        <w:t> </w:t>
      </w:r>
      <w:r>
        <w:rPr/>
        <w:t>Japan had</w:t>
      </w:r>
      <w:r>
        <w:rPr>
          <w:spacing w:val="-10"/>
        </w:rPr>
        <w:t> </w:t>
      </w:r>
      <w:r>
        <w:rPr/>
        <w:t>fallen</w:t>
      </w:r>
      <w:r>
        <w:rPr>
          <w:spacing w:val="-9"/>
        </w:rPr>
        <w:t> </w:t>
      </w:r>
      <w:r>
        <w:rPr/>
        <w:t>by</w:t>
      </w:r>
      <w:r>
        <w:rPr>
          <w:spacing w:val="-9"/>
        </w:rPr>
        <w:t> </w:t>
      </w:r>
      <w:r>
        <w:rPr/>
        <w:t>5.1%</w:t>
      </w:r>
      <w:r>
        <w:rPr>
          <w:spacing w:val="-10"/>
        </w:rPr>
        <w:t> </w:t>
      </w:r>
      <w:r>
        <w:rPr/>
        <w:t>in</w:t>
      </w:r>
      <w:r>
        <w:rPr>
          <w:spacing w:val="-9"/>
        </w:rPr>
        <w:t> </w:t>
      </w:r>
      <w:r>
        <w:rPr/>
        <w:t>September</w:t>
      </w:r>
      <w:r>
        <w:rPr>
          <w:spacing w:val="-8"/>
        </w:rPr>
        <w:t> </w:t>
      </w:r>
      <w:r>
        <w:rPr/>
        <w:t>from</w:t>
      </w:r>
      <w:r>
        <w:rPr>
          <w:spacing w:val="-10"/>
        </w:rPr>
        <w:t> </w:t>
      </w:r>
      <w:r>
        <w:rPr/>
        <w:t>a</w:t>
      </w:r>
      <w:r>
        <w:rPr>
          <w:spacing w:val="-9"/>
        </w:rPr>
        <w:t> </w:t>
      </w:r>
      <w:r>
        <w:rPr/>
        <w:t>year</w:t>
      </w:r>
      <w:r>
        <w:rPr>
          <w:spacing w:val="-9"/>
        </w:rPr>
        <w:t> </w:t>
      </w:r>
      <w:r>
        <w:rPr/>
        <w:t>ago.</w:t>
      </w:r>
      <w:r>
        <w:rPr>
          <w:spacing w:val="41"/>
        </w:rPr>
        <w:t> </w:t>
      </w:r>
      <w:r>
        <w:rPr/>
        <w:t>Imports</w:t>
      </w:r>
      <w:r>
        <w:rPr>
          <w:spacing w:val="-7"/>
        </w:rPr>
        <w:t> </w:t>
      </w:r>
      <w:r>
        <w:rPr/>
        <w:t>had</w:t>
      </w:r>
      <w:r>
        <w:rPr>
          <w:spacing w:val="-10"/>
        </w:rPr>
        <w:t> </w:t>
      </w:r>
      <w:r>
        <w:rPr/>
        <w:t>fallen</w:t>
      </w:r>
      <w:r>
        <w:rPr>
          <w:spacing w:val="-9"/>
        </w:rPr>
        <w:t> </w:t>
      </w:r>
      <w:r>
        <w:rPr/>
        <w:t>by</w:t>
      </w:r>
      <w:r>
        <w:rPr>
          <w:spacing w:val="-9"/>
        </w:rPr>
        <w:t> </w:t>
      </w:r>
      <w:r>
        <w:rPr/>
        <w:t>9.3%,</w:t>
      </w:r>
      <w:r>
        <w:rPr>
          <w:spacing w:val="-10"/>
        </w:rPr>
        <w:t> </w:t>
      </w:r>
      <w:r>
        <w:rPr/>
        <w:t>while</w:t>
      </w:r>
      <w:r>
        <w:rPr>
          <w:spacing w:val="-9"/>
        </w:rPr>
        <w:t> </w:t>
      </w:r>
      <w:r>
        <w:rPr/>
        <w:t>exports</w:t>
      </w:r>
      <w:r>
        <w:rPr>
          <w:spacing w:val="-9"/>
        </w:rPr>
        <w:t> </w:t>
      </w:r>
      <w:r>
        <w:rPr/>
        <w:t>had grown 3.9% </w:t>
      </w:r>
      <w:r>
        <w:rPr>
          <w:spacing w:val="3"/>
        </w:rPr>
        <w:t>over </w:t>
      </w:r>
      <w:r>
        <w:rPr/>
        <w:t>the year </w:t>
      </w:r>
      <w:r>
        <w:rPr>
          <w:spacing w:val="2"/>
        </w:rPr>
        <w:t>to </w:t>
      </w:r>
      <w:r>
        <w:rPr/>
        <w:t>September. </w:t>
      </w:r>
      <w:r>
        <w:rPr>
          <w:spacing w:val="-5"/>
        </w:rPr>
        <w:t>Japan’s </w:t>
      </w:r>
      <w:r>
        <w:rPr/>
        <w:t>trade surplus with the United States</w:t>
      </w:r>
      <w:r>
        <w:rPr>
          <w:spacing w:val="-16"/>
        </w:rPr>
        <w:t> </w:t>
      </w:r>
      <w:r>
        <w:rPr/>
        <w:t>was</w:t>
      </w:r>
    </w:p>
    <w:p>
      <w:pPr>
        <w:pStyle w:val="BodyText"/>
        <w:spacing w:line="321" w:lineRule="auto"/>
        <w:ind w:left="584" w:right="222"/>
      </w:pPr>
      <w:r>
        <w:rPr/>
        <w:t>¥</w:t>
      </w:r>
      <w:r>
        <w:rPr>
          <w:spacing w:val="-10"/>
        </w:rPr>
        <w:t> </w:t>
      </w:r>
      <w:r>
        <w:rPr/>
        <w:t>0.7</w:t>
      </w:r>
      <w:r>
        <w:rPr>
          <w:spacing w:val="-8"/>
        </w:rPr>
        <w:t> </w:t>
      </w:r>
      <w:r>
        <w:rPr/>
        <w:t>trillion</w:t>
      </w:r>
      <w:r>
        <w:rPr>
          <w:spacing w:val="-9"/>
        </w:rPr>
        <w:t> </w:t>
      </w:r>
      <w:r>
        <w:rPr/>
        <w:t>in</w:t>
      </w:r>
      <w:r>
        <w:rPr>
          <w:spacing w:val="-10"/>
        </w:rPr>
        <w:t> </w:t>
      </w:r>
      <w:r>
        <w:rPr/>
        <w:t>September,</w:t>
      </w:r>
      <w:r>
        <w:rPr>
          <w:spacing w:val="-9"/>
        </w:rPr>
        <w:t> </w:t>
      </w:r>
      <w:r>
        <w:rPr/>
        <w:t>and</w:t>
      </w:r>
      <w:r>
        <w:rPr>
          <w:spacing w:val="-10"/>
        </w:rPr>
        <w:t> </w:t>
      </w:r>
      <w:r>
        <w:rPr/>
        <w:t>¥</w:t>
      </w:r>
      <w:r>
        <w:rPr>
          <w:spacing w:val="-10"/>
        </w:rPr>
        <w:t> </w:t>
      </w:r>
      <w:r>
        <w:rPr/>
        <w:t>0.4</w:t>
      </w:r>
      <w:r>
        <w:rPr>
          <w:spacing w:val="-9"/>
        </w:rPr>
        <w:t> </w:t>
      </w:r>
      <w:r>
        <w:rPr/>
        <w:t>trillion</w:t>
      </w:r>
      <w:r>
        <w:rPr>
          <w:spacing w:val="-10"/>
        </w:rPr>
        <w:t> </w:t>
      </w:r>
      <w:r>
        <w:rPr/>
        <w:t>with</w:t>
      </w:r>
      <w:r>
        <w:rPr>
          <w:spacing w:val="-10"/>
        </w:rPr>
        <w:t> </w:t>
      </w:r>
      <w:r>
        <w:rPr/>
        <w:t>the</w:t>
      </w:r>
      <w:r>
        <w:rPr>
          <w:spacing w:val="-10"/>
        </w:rPr>
        <w:t> </w:t>
      </w:r>
      <w:r>
        <w:rPr/>
        <w:t>European</w:t>
      </w:r>
      <w:r>
        <w:rPr>
          <w:spacing w:val="-8"/>
        </w:rPr>
        <w:t> </w:t>
      </w:r>
      <w:r>
        <w:rPr/>
        <w:t>Union.</w:t>
      </w:r>
      <w:r>
        <w:rPr>
          <w:spacing w:val="41"/>
        </w:rPr>
        <w:t> </w:t>
      </w:r>
      <w:r>
        <w:rPr/>
        <w:t>Deflationary</w:t>
      </w:r>
      <w:r>
        <w:rPr>
          <w:spacing w:val="-10"/>
        </w:rPr>
        <w:t> </w:t>
      </w:r>
      <w:r>
        <w:rPr/>
        <w:t>pressures</w:t>
      </w:r>
      <w:r>
        <w:rPr>
          <w:spacing w:val="-10"/>
        </w:rPr>
        <w:t> </w:t>
      </w:r>
      <w:r>
        <w:rPr/>
        <w:t>had been</w:t>
      </w:r>
      <w:r>
        <w:rPr>
          <w:spacing w:val="-13"/>
        </w:rPr>
        <w:t> </w:t>
      </w:r>
      <w:r>
        <w:rPr/>
        <w:t>continuing</w:t>
      </w:r>
      <w:r>
        <w:rPr>
          <w:spacing w:val="-13"/>
        </w:rPr>
        <w:t> </w:t>
      </w:r>
      <w:r>
        <w:rPr/>
        <w:t>-</w:t>
      </w:r>
      <w:r>
        <w:rPr>
          <w:spacing w:val="-11"/>
        </w:rPr>
        <w:t> </w:t>
      </w:r>
      <w:r>
        <w:rPr/>
        <w:t>wholesale</w:t>
      </w:r>
      <w:r>
        <w:rPr>
          <w:spacing w:val="-13"/>
        </w:rPr>
        <w:t> </w:t>
      </w:r>
      <w:r>
        <w:rPr/>
        <w:t>prices</w:t>
      </w:r>
      <w:r>
        <w:rPr>
          <w:spacing w:val="-12"/>
        </w:rPr>
        <w:t> </w:t>
      </w:r>
      <w:r>
        <w:rPr/>
        <w:t>in</w:t>
      </w:r>
      <w:r>
        <w:rPr>
          <w:spacing w:val="-13"/>
        </w:rPr>
        <w:t> </w:t>
      </w:r>
      <w:r>
        <w:rPr/>
        <w:t>September</w:t>
      </w:r>
      <w:r>
        <w:rPr>
          <w:spacing w:val="-12"/>
        </w:rPr>
        <w:t> </w:t>
      </w:r>
      <w:r>
        <w:rPr/>
        <w:t>had</w:t>
      </w:r>
      <w:r>
        <w:rPr>
          <w:spacing w:val="-12"/>
        </w:rPr>
        <w:t> </w:t>
      </w:r>
      <w:r>
        <w:rPr/>
        <w:t>fallen</w:t>
      </w:r>
      <w:r>
        <w:rPr>
          <w:spacing w:val="-13"/>
        </w:rPr>
        <w:t> </w:t>
      </w:r>
      <w:r>
        <w:rPr/>
        <w:t>by</w:t>
      </w:r>
      <w:r>
        <w:rPr>
          <w:spacing w:val="-13"/>
        </w:rPr>
        <w:t> </w:t>
      </w:r>
      <w:r>
        <w:rPr/>
        <w:t>1.5%</w:t>
      </w:r>
      <w:r>
        <w:rPr>
          <w:spacing w:val="-12"/>
        </w:rPr>
        <w:t> </w:t>
      </w:r>
      <w:r>
        <w:rPr/>
        <w:t>on</w:t>
      </w:r>
      <w:r>
        <w:rPr>
          <w:spacing w:val="-9"/>
        </w:rPr>
        <w:t> </w:t>
      </w:r>
      <w:r>
        <w:rPr/>
        <w:t>an</w:t>
      </w:r>
      <w:r>
        <w:rPr>
          <w:spacing w:val="-13"/>
        </w:rPr>
        <w:t> </w:t>
      </w:r>
      <w:r>
        <w:rPr/>
        <w:t>annual</w:t>
      </w:r>
      <w:r>
        <w:rPr>
          <w:spacing w:val="-12"/>
        </w:rPr>
        <w:t> </w:t>
      </w:r>
      <w:r>
        <w:rPr/>
        <w:t>basis,</w:t>
      </w:r>
      <w:r>
        <w:rPr>
          <w:spacing w:val="-13"/>
        </w:rPr>
        <w:t> </w:t>
      </w:r>
      <w:r>
        <w:rPr/>
        <w:t>and</w:t>
      </w:r>
      <w:r>
        <w:rPr>
          <w:spacing w:val="-13"/>
        </w:rPr>
        <w:t> </w:t>
      </w:r>
      <w:r>
        <w:rPr/>
        <w:t>annual consumer</w:t>
      </w:r>
      <w:r>
        <w:rPr>
          <w:spacing w:val="-10"/>
        </w:rPr>
        <w:t> </w:t>
      </w:r>
      <w:r>
        <w:rPr/>
        <w:t>price</w:t>
      </w:r>
      <w:r>
        <w:rPr>
          <w:spacing w:val="-9"/>
        </w:rPr>
        <w:t> </w:t>
      </w:r>
      <w:r>
        <w:rPr/>
        <w:t>inflation</w:t>
      </w:r>
      <w:r>
        <w:rPr>
          <w:spacing w:val="-9"/>
        </w:rPr>
        <w:t> </w:t>
      </w:r>
      <w:r>
        <w:rPr/>
        <w:t>in</w:t>
      </w:r>
      <w:r>
        <w:rPr>
          <w:spacing w:val="-9"/>
        </w:rPr>
        <w:t> </w:t>
      </w:r>
      <w:r>
        <w:rPr/>
        <w:t>September</w:t>
      </w:r>
      <w:r>
        <w:rPr>
          <w:spacing w:val="-8"/>
        </w:rPr>
        <w:t> </w:t>
      </w:r>
      <w:r>
        <w:rPr/>
        <w:t>had</w:t>
      </w:r>
      <w:r>
        <w:rPr>
          <w:spacing w:val="-9"/>
        </w:rPr>
        <w:t> </w:t>
      </w:r>
      <w:r>
        <w:rPr/>
        <w:t>fallen</w:t>
      </w:r>
      <w:r>
        <w:rPr>
          <w:spacing w:val="-9"/>
        </w:rPr>
        <w:t> </w:t>
      </w:r>
      <w:r>
        <w:rPr>
          <w:spacing w:val="2"/>
        </w:rPr>
        <w:t>to</w:t>
      </w:r>
      <w:r>
        <w:rPr>
          <w:spacing w:val="-5"/>
        </w:rPr>
        <w:t> </w:t>
      </w:r>
      <w:r>
        <w:rPr/>
        <w:t>-0.2%.</w:t>
      </w:r>
      <w:r>
        <w:rPr>
          <w:spacing w:val="-7"/>
        </w:rPr>
        <w:t> </w:t>
      </w:r>
      <w:r>
        <w:rPr/>
        <w:t>The</w:t>
      </w:r>
      <w:r>
        <w:rPr>
          <w:spacing w:val="-8"/>
        </w:rPr>
        <w:t> </w:t>
      </w:r>
      <w:r>
        <w:rPr/>
        <w:t>IMF</w:t>
      </w:r>
      <w:r>
        <w:rPr>
          <w:spacing w:val="-7"/>
        </w:rPr>
        <w:t> </w:t>
      </w:r>
      <w:r>
        <w:rPr/>
        <w:t>had</w:t>
      </w:r>
      <w:r>
        <w:rPr>
          <w:spacing w:val="-9"/>
        </w:rPr>
        <w:t> </w:t>
      </w:r>
      <w:r>
        <w:rPr/>
        <w:t>forecast</w:t>
      </w:r>
      <w:r>
        <w:rPr>
          <w:spacing w:val="-5"/>
        </w:rPr>
        <w:t> </w:t>
      </w:r>
      <w:r>
        <w:rPr/>
        <w:t>a</w:t>
      </w:r>
      <w:r>
        <w:rPr>
          <w:spacing w:val="-9"/>
        </w:rPr>
        <w:t> </w:t>
      </w:r>
      <w:r>
        <w:rPr/>
        <w:t>fall</w:t>
      </w:r>
      <w:r>
        <w:rPr>
          <w:spacing w:val="-9"/>
        </w:rPr>
        <w:t> </w:t>
      </w:r>
      <w:r>
        <w:rPr/>
        <w:t>in</w:t>
      </w:r>
      <w:r>
        <w:rPr>
          <w:spacing w:val="-9"/>
        </w:rPr>
        <w:t> </w:t>
      </w:r>
      <w:r>
        <w:rPr/>
        <w:t>GDP</w:t>
      </w:r>
      <w:r>
        <w:rPr>
          <w:spacing w:val="-9"/>
        </w:rPr>
        <w:t> </w:t>
      </w:r>
      <w:r>
        <w:rPr/>
        <w:t>in 1998 of 2.5% and a rise of 0.5% in</w:t>
      </w:r>
      <w:r>
        <w:rPr>
          <w:spacing w:val="26"/>
        </w:rPr>
        <w:t> </w:t>
      </w:r>
      <w:r>
        <w:rPr/>
        <w:t>1999.</w:t>
      </w:r>
    </w:p>
    <w:p>
      <w:pPr>
        <w:spacing w:after="0" w:line="321" w:lineRule="auto"/>
        <w:sectPr>
          <w:pgSz w:w="11900" w:h="16840"/>
          <w:pgMar w:header="729" w:footer="0" w:top="940" w:bottom="280" w:left="860" w:right="880"/>
        </w:sectPr>
      </w:pPr>
    </w:p>
    <w:p>
      <w:pPr>
        <w:pStyle w:val="BodyText"/>
        <w:rPr>
          <w:sz w:val="20"/>
        </w:rPr>
      </w:pPr>
    </w:p>
    <w:p>
      <w:pPr>
        <w:pStyle w:val="BodyText"/>
        <w:spacing w:before="8"/>
        <w:rPr>
          <w:sz w:val="20"/>
        </w:rPr>
      </w:pPr>
    </w:p>
    <w:p>
      <w:pPr>
        <w:pStyle w:val="ListParagraph"/>
        <w:numPr>
          <w:ilvl w:val="1"/>
          <w:numId w:val="4"/>
        </w:numPr>
        <w:tabs>
          <w:tab w:pos="1304" w:val="left" w:leader="none"/>
          <w:tab w:pos="1305" w:val="left" w:leader="none"/>
        </w:tabs>
        <w:spacing w:line="240" w:lineRule="auto" w:before="90" w:after="0"/>
        <w:ind w:left="1304" w:right="0" w:hanging="721"/>
        <w:jc w:val="left"/>
        <w:rPr>
          <w:sz w:val="24"/>
        </w:rPr>
      </w:pPr>
      <w:r>
        <w:rPr>
          <w:sz w:val="24"/>
          <w:u w:val="single"/>
        </w:rPr>
        <w:t>Demand and</w:t>
      </w:r>
      <w:r>
        <w:rPr>
          <w:spacing w:val="3"/>
          <w:sz w:val="24"/>
          <w:u w:val="single"/>
        </w:rPr>
        <w:t> </w:t>
      </w:r>
      <w:r>
        <w:rPr>
          <w:spacing w:val="2"/>
          <w:sz w:val="24"/>
          <w:u w:val="single"/>
        </w:rPr>
        <w:t>output</w:t>
      </w:r>
    </w:p>
    <w:p>
      <w:pPr>
        <w:pStyle w:val="BodyText"/>
        <w:rPr>
          <w:sz w:val="20"/>
        </w:rPr>
      </w:pPr>
    </w:p>
    <w:p>
      <w:pPr>
        <w:pStyle w:val="BodyText"/>
        <w:spacing w:line="321" w:lineRule="auto" w:before="233"/>
        <w:ind w:left="584" w:right="185"/>
      </w:pPr>
      <w:r>
        <w:rPr/>
        <w:t>A25 The preliminary estimate for GDP growth in 1998 Q3 had been 0.5%, the same rate as in Q2. The annual rate of growth had slowed from 3.0% in the year </w:t>
      </w:r>
      <w:r>
        <w:rPr>
          <w:spacing w:val="2"/>
        </w:rPr>
        <w:t>to </w:t>
      </w:r>
      <w:r>
        <w:rPr/>
        <w:t>Q2 </w:t>
      </w:r>
      <w:r>
        <w:rPr>
          <w:spacing w:val="2"/>
        </w:rPr>
        <w:t>to </w:t>
      </w:r>
      <w:r>
        <w:rPr/>
        <w:t>2.5% in the year </w:t>
      </w:r>
      <w:r>
        <w:rPr>
          <w:spacing w:val="2"/>
        </w:rPr>
        <w:t>to </w:t>
      </w:r>
      <w:r>
        <w:rPr/>
        <w:t>Q3. Service sector </w:t>
      </w:r>
      <w:r>
        <w:rPr>
          <w:spacing w:val="3"/>
        </w:rPr>
        <w:t>output </w:t>
      </w:r>
      <w:r>
        <w:rPr/>
        <w:t>had grown by 0.6% in Q3, the same rate as in Q2. Manufacturing </w:t>
      </w:r>
      <w:r>
        <w:rPr>
          <w:spacing w:val="2"/>
        </w:rPr>
        <w:t>output </w:t>
      </w:r>
      <w:r>
        <w:rPr/>
        <w:t>had</w:t>
      </w:r>
      <w:r>
        <w:rPr>
          <w:spacing w:val="-9"/>
        </w:rPr>
        <w:t> </w:t>
      </w:r>
      <w:r>
        <w:rPr/>
        <w:t>fallen</w:t>
      </w:r>
      <w:r>
        <w:rPr>
          <w:spacing w:val="-8"/>
        </w:rPr>
        <w:t> </w:t>
      </w:r>
      <w:r>
        <w:rPr/>
        <w:t>by</w:t>
      </w:r>
      <w:r>
        <w:rPr>
          <w:spacing w:val="-9"/>
        </w:rPr>
        <w:t> </w:t>
      </w:r>
      <w:r>
        <w:rPr/>
        <w:t>0.6%</w:t>
      </w:r>
      <w:r>
        <w:rPr>
          <w:spacing w:val="-8"/>
        </w:rPr>
        <w:t> </w:t>
      </w:r>
      <w:r>
        <w:rPr/>
        <w:t>in</w:t>
      </w:r>
      <w:r>
        <w:rPr>
          <w:spacing w:val="-8"/>
        </w:rPr>
        <w:t> </w:t>
      </w:r>
      <w:r>
        <w:rPr/>
        <w:t>August</w:t>
      </w:r>
      <w:r>
        <w:rPr>
          <w:spacing w:val="-4"/>
        </w:rPr>
        <w:t> </w:t>
      </w:r>
      <w:r>
        <w:rPr/>
        <w:t>and</w:t>
      </w:r>
      <w:r>
        <w:rPr>
          <w:spacing w:val="-9"/>
        </w:rPr>
        <w:t> </w:t>
      </w:r>
      <w:r>
        <w:rPr/>
        <w:t>0.4%</w:t>
      </w:r>
      <w:r>
        <w:rPr>
          <w:spacing w:val="-8"/>
        </w:rPr>
        <w:t> </w:t>
      </w:r>
      <w:r>
        <w:rPr/>
        <w:t>in</w:t>
      </w:r>
      <w:r>
        <w:rPr>
          <w:spacing w:val="-9"/>
        </w:rPr>
        <w:t> </w:t>
      </w:r>
      <w:r>
        <w:rPr/>
        <w:t>September.</w:t>
      </w:r>
      <w:r>
        <w:rPr>
          <w:spacing w:val="45"/>
        </w:rPr>
        <w:t> </w:t>
      </w:r>
      <w:r>
        <w:rPr/>
        <w:t>Survey</w:t>
      </w:r>
      <w:r>
        <w:rPr>
          <w:spacing w:val="-8"/>
        </w:rPr>
        <w:t> </w:t>
      </w:r>
      <w:r>
        <w:rPr/>
        <w:t>evidence</w:t>
      </w:r>
      <w:r>
        <w:rPr>
          <w:spacing w:val="-8"/>
        </w:rPr>
        <w:t> </w:t>
      </w:r>
      <w:r>
        <w:rPr/>
        <w:t>had</w:t>
      </w:r>
      <w:r>
        <w:rPr>
          <w:spacing w:val="-9"/>
        </w:rPr>
        <w:t> </w:t>
      </w:r>
      <w:r>
        <w:rPr/>
        <w:t>suggested</w:t>
      </w:r>
      <w:r>
        <w:rPr>
          <w:spacing w:val="-8"/>
        </w:rPr>
        <w:t> </w:t>
      </w:r>
      <w:r>
        <w:rPr/>
        <w:t>that</w:t>
      </w:r>
      <w:r>
        <w:rPr>
          <w:spacing w:val="-4"/>
        </w:rPr>
        <w:t> </w:t>
      </w:r>
      <w:r>
        <w:rPr/>
        <w:t>the</w:t>
      </w:r>
      <w:r>
        <w:rPr>
          <w:spacing w:val="-9"/>
        </w:rPr>
        <w:t> </w:t>
      </w:r>
      <w:r>
        <w:rPr/>
        <w:t>fall</w:t>
      </w:r>
    </w:p>
    <w:p>
      <w:pPr>
        <w:pStyle w:val="BodyText"/>
        <w:spacing w:line="321" w:lineRule="auto"/>
        <w:ind w:left="585" w:hanging="1"/>
      </w:pPr>
      <w:r>
        <w:rPr/>
        <w:t>in manufacturing output would be the beginning of a sustained decline. Manufacturing output over the third quarter had fallen slightly, by 0.1%, in contrast to ONS indications in the GDP</w:t>
      </w:r>
    </w:p>
    <w:p>
      <w:pPr>
        <w:pStyle w:val="BodyText"/>
        <w:spacing w:line="321" w:lineRule="auto"/>
        <w:ind w:left="584"/>
      </w:pPr>
      <w:r>
        <w:rPr/>
        <w:t>preliminary estimate for the third quarter of </w:t>
      </w:r>
      <w:r>
        <w:rPr>
          <w:spacing w:val="-17"/>
        </w:rPr>
        <w:t>‘a </w:t>
      </w:r>
      <w:r>
        <w:rPr/>
        <w:t>small </w:t>
      </w:r>
      <w:r>
        <w:rPr>
          <w:spacing w:val="-4"/>
        </w:rPr>
        <w:t>increase’. </w:t>
      </w:r>
      <w:r>
        <w:rPr/>
        <w:t>This had raised the possibility of a downward revision </w:t>
      </w:r>
      <w:r>
        <w:rPr>
          <w:spacing w:val="2"/>
        </w:rPr>
        <w:t>to </w:t>
      </w:r>
      <w:r>
        <w:rPr/>
        <w:t>GDP growth in 1998 Q3.</w:t>
      </w:r>
    </w:p>
    <w:p>
      <w:pPr>
        <w:pStyle w:val="BodyText"/>
        <w:rPr>
          <w:sz w:val="32"/>
        </w:rPr>
      </w:pPr>
    </w:p>
    <w:p>
      <w:pPr>
        <w:pStyle w:val="BodyText"/>
        <w:spacing w:line="321" w:lineRule="auto"/>
        <w:ind w:left="584" w:right="186"/>
      </w:pPr>
      <w:r>
        <w:rPr/>
        <w:t>A26 The boost to GDP growth from utilities output in 1998 Q2 had not unwound in Q3 so the level remained relatively high. Monthly industrial production data had shown that electricity, gas and water supply had increased by 1.1% in 1998 Q3, though output had fallen by 1.6% in September. The ONS had also reported that construction and agricultural output had risen overall in Q3.</w:t>
      </w:r>
    </w:p>
    <w:p>
      <w:pPr>
        <w:pStyle w:val="BodyText"/>
        <w:rPr>
          <w:sz w:val="32"/>
        </w:rPr>
      </w:pPr>
    </w:p>
    <w:p>
      <w:pPr>
        <w:pStyle w:val="BodyText"/>
        <w:spacing w:line="321" w:lineRule="auto"/>
        <w:ind w:left="584" w:right="112"/>
      </w:pPr>
      <w:r>
        <w:rPr/>
        <w:t>A27 On the expenditure side, retail sales had fallen by 0.4% in September, having increased in the previous two months. Annual growth over the latest three months had increased to 3.1% in September from 2.4% in August. This had partly reflected weak sales in September 1997.</w:t>
      </w:r>
    </w:p>
    <w:p>
      <w:pPr>
        <w:pStyle w:val="BodyText"/>
        <w:spacing w:line="321" w:lineRule="auto"/>
        <w:ind w:left="584" w:right="194"/>
      </w:pPr>
      <w:r>
        <w:rPr/>
        <w:t>Nonetheless, ONS data had suggested that, although slowing, growth had remained above average, a stronger </w:t>
      </w:r>
      <w:r>
        <w:rPr>
          <w:spacing w:val="3"/>
        </w:rPr>
        <w:t>out-turn </w:t>
      </w:r>
      <w:r>
        <w:rPr/>
        <w:t>than indicated by either the CBI Distributive Trades Survey or data from</w:t>
      </w:r>
      <w:r>
        <w:rPr>
          <w:spacing w:val="-12"/>
        </w:rPr>
        <w:t> </w:t>
      </w:r>
      <w:r>
        <w:rPr/>
        <w:t>the</w:t>
      </w:r>
      <w:r>
        <w:rPr>
          <w:spacing w:val="-11"/>
        </w:rPr>
        <w:t> </w:t>
      </w:r>
      <w:r>
        <w:rPr/>
        <w:t>British</w:t>
      </w:r>
      <w:r>
        <w:rPr>
          <w:spacing w:val="-11"/>
        </w:rPr>
        <w:t> </w:t>
      </w:r>
      <w:r>
        <w:rPr/>
        <w:t>Retail</w:t>
      </w:r>
      <w:r>
        <w:rPr>
          <w:spacing w:val="-11"/>
        </w:rPr>
        <w:t> </w:t>
      </w:r>
      <w:r>
        <w:rPr/>
        <w:t>Consortium.</w:t>
      </w:r>
      <w:r>
        <w:rPr>
          <w:spacing w:val="38"/>
        </w:rPr>
        <w:t> </w:t>
      </w:r>
      <w:r>
        <w:rPr/>
        <w:t>Quarterly</w:t>
      </w:r>
      <w:r>
        <w:rPr>
          <w:spacing w:val="-11"/>
        </w:rPr>
        <w:t> </w:t>
      </w:r>
      <w:r>
        <w:rPr/>
        <w:t>growth</w:t>
      </w:r>
      <w:r>
        <w:rPr>
          <w:spacing w:val="-12"/>
        </w:rPr>
        <w:t> </w:t>
      </w:r>
      <w:r>
        <w:rPr/>
        <w:t>in</w:t>
      </w:r>
      <w:r>
        <w:rPr>
          <w:spacing w:val="-11"/>
        </w:rPr>
        <w:t> </w:t>
      </w:r>
      <w:r>
        <w:rPr/>
        <w:t>retail</w:t>
      </w:r>
      <w:r>
        <w:rPr>
          <w:spacing w:val="-9"/>
        </w:rPr>
        <w:t> </w:t>
      </w:r>
      <w:r>
        <w:rPr/>
        <w:t>sales</w:t>
      </w:r>
      <w:r>
        <w:rPr>
          <w:spacing w:val="-11"/>
        </w:rPr>
        <w:t> </w:t>
      </w:r>
      <w:r>
        <w:rPr/>
        <w:t>volumes</w:t>
      </w:r>
      <w:r>
        <w:rPr>
          <w:spacing w:val="-11"/>
        </w:rPr>
        <w:t> </w:t>
      </w:r>
      <w:r>
        <w:rPr/>
        <w:t>in</w:t>
      </w:r>
      <w:r>
        <w:rPr>
          <w:spacing w:val="-12"/>
        </w:rPr>
        <w:t> </w:t>
      </w:r>
      <w:r>
        <w:rPr/>
        <w:t>Q3</w:t>
      </w:r>
      <w:r>
        <w:rPr>
          <w:spacing w:val="-11"/>
        </w:rPr>
        <w:t> </w:t>
      </w:r>
      <w:r>
        <w:rPr/>
        <w:t>had</w:t>
      </w:r>
      <w:r>
        <w:rPr>
          <w:spacing w:val="-11"/>
        </w:rPr>
        <w:t> </w:t>
      </w:r>
      <w:r>
        <w:rPr/>
        <w:t>been</w:t>
      </w:r>
      <w:r>
        <w:rPr>
          <w:spacing w:val="-11"/>
        </w:rPr>
        <w:t> </w:t>
      </w:r>
      <w:r>
        <w:rPr/>
        <w:t>0.7%, compared with 0.2% in Q2 (though consumption of retail goods in the National Accounts had increased by 0.9% in Q2). Services consumption had fallen in Q2, because of lower catering and financial</w:t>
      </w:r>
      <w:r>
        <w:rPr>
          <w:spacing w:val="-12"/>
        </w:rPr>
        <w:t> </w:t>
      </w:r>
      <w:r>
        <w:rPr/>
        <w:t>services</w:t>
      </w:r>
      <w:r>
        <w:rPr>
          <w:spacing w:val="-11"/>
        </w:rPr>
        <w:t> </w:t>
      </w:r>
      <w:r>
        <w:rPr/>
        <w:t>spending.</w:t>
      </w:r>
      <w:r>
        <w:rPr>
          <w:spacing w:val="37"/>
        </w:rPr>
        <w:t> </w:t>
      </w:r>
      <w:r>
        <w:rPr/>
        <w:t>Output</w:t>
      </w:r>
      <w:r>
        <w:rPr>
          <w:spacing w:val="-7"/>
        </w:rPr>
        <w:t> </w:t>
      </w:r>
      <w:r>
        <w:rPr/>
        <w:t>data</w:t>
      </w:r>
      <w:r>
        <w:rPr>
          <w:spacing w:val="-12"/>
        </w:rPr>
        <w:t> </w:t>
      </w:r>
      <w:r>
        <w:rPr/>
        <w:t>so</w:t>
      </w:r>
      <w:r>
        <w:rPr>
          <w:spacing w:val="-11"/>
        </w:rPr>
        <w:t> </w:t>
      </w:r>
      <w:r>
        <w:rPr/>
        <w:t>far</w:t>
      </w:r>
      <w:r>
        <w:rPr>
          <w:spacing w:val="-12"/>
        </w:rPr>
        <w:t> </w:t>
      </w:r>
      <w:r>
        <w:rPr/>
        <w:t>available</w:t>
      </w:r>
      <w:r>
        <w:rPr>
          <w:spacing w:val="-11"/>
        </w:rPr>
        <w:t> </w:t>
      </w:r>
      <w:r>
        <w:rPr/>
        <w:t>had</w:t>
      </w:r>
      <w:r>
        <w:rPr>
          <w:spacing w:val="-11"/>
        </w:rPr>
        <w:t> </w:t>
      </w:r>
      <w:r>
        <w:rPr/>
        <w:t>suggested</w:t>
      </w:r>
      <w:r>
        <w:rPr>
          <w:spacing w:val="-12"/>
        </w:rPr>
        <w:t> </w:t>
      </w:r>
      <w:r>
        <w:rPr/>
        <w:t>that</w:t>
      </w:r>
      <w:r>
        <w:rPr>
          <w:spacing w:val="-7"/>
        </w:rPr>
        <w:t> </w:t>
      </w:r>
      <w:r>
        <w:rPr/>
        <w:t>another</w:t>
      </w:r>
      <w:r>
        <w:rPr>
          <w:spacing w:val="-12"/>
        </w:rPr>
        <w:t> </w:t>
      </w:r>
      <w:r>
        <w:rPr/>
        <w:t>fall</w:t>
      </w:r>
      <w:r>
        <w:rPr>
          <w:spacing w:val="-11"/>
        </w:rPr>
        <w:t> </w:t>
      </w:r>
      <w:r>
        <w:rPr/>
        <w:t>in</w:t>
      </w:r>
      <w:r>
        <w:rPr>
          <w:spacing w:val="-11"/>
        </w:rPr>
        <w:t> </w:t>
      </w:r>
      <w:r>
        <w:rPr/>
        <w:t>the</w:t>
      </w:r>
      <w:r>
        <w:rPr>
          <w:spacing w:val="-12"/>
        </w:rPr>
        <w:t> </w:t>
      </w:r>
      <w:r>
        <w:rPr/>
        <w:t>third quarter was unlikely. Overall, it was possible that household spending would increase by more in Q3 than in Q2</w:t>
      </w:r>
      <w:r>
        <w:rPr>
          <w:spacing w:val="7"/>
        </w:rPr>
        <w:t> </w:t>
      </w:r>
      <w:r>
        <w:rPr/>
        <w:t>(0.4%).</w:t>
      </w:r>
    </w:p>
    <w:p>
      <w:pPr>
        <w:pStyle w:val="BodyText"/>
        <w:rPr>
          <w:sz w:val="32"/>
        </w:rPr>
      </w:pPr>
    </w:p>
    <w:p>
      <w:pPr>
        <w:pStyle w:val="BodyText"/>
        <w:spacing w:line="321" w:lineRule="auto"/>
        <w:ind w:left="584" w:right="191"/>
      </w:pPr>
      <w:r>
        <w:rPr/>
        <w:t>A28 Analysis of surveys of consumer confidence supported a picture of an underlying slowdown in consumption growth. The GfK and M</w:t>
      </w:r>
      <w:r>
        <w:rPr>
          <w:sz w:val="16"/>
        </w:rPr>
        <w:t>ORI </w:t>
      </w:r>
      <w:r>
        <w:rPr/>
        <w:t>surveys had declined further in October. The M</w:t>
      </w:r>
      <w:r>
        <w:rPr>
          <w:sz w:val="16"/>
        </w:rPr>
        <w:t>ORI </w:t>
      </w:r>
      <w:r>
        <w:rPr/>
        <w:t>balance had fallen to -46 from -37 in September, as low as in October 1992 and September 1990. The aggregate GfK balance had fallen to -8.2, 18 points below its recent peak. In the past, the level of consumer confidence had been a timely, coincident indicator of household spending growth. The recent deterioration in the GfK survey had been because of deteriorating sentiment about the general economic situation. Perceptions about households’ own situations had held up better. Analysis had shown that survey responses to general economy-wide questions had been, if anything, better correlated with spending growth in the past than household-specific questions.</w:t>
      </w:r>
    </w:p>
    <w:p>
      <w:pPr>
        <w:pStyle w:val="BodyText"/>
        <w:spacing w:line="274" w:lineRule="exact"/>
        <w:ind w:left="584"/>
      </w:pPr>
      <w:r>
        <w:rPr/>
        <w:t>Analysis had also suggested that consumer confidence contained additional information about</w:t>
      </w:r>
    </w:p>
    <w:p>
      <w:pPr>
        <w:spacing w:after="0" w:line="274" w:lineRule="exact"/>
        <w:sectPr>
          <w:pgSz w:w="11900" w:h="16840"/>
          <w:pgMar w:header="729" w:footer="0" w:top="940" w:bottom="280" w:left="860" w:right="880"/>
        </w:sectPr>
      </w:pPr>
    </w:p>
    <w:p>
      <w:pPr>
        <w:pStyle w:val="BodyText"/>
        <w:spacing w:line="321" w:lineRule="auto" w:before="188"/>
        <w:ind w:left="584" w:right="186"/>
      </w:pPr>
      <w:r>
        <w:rPr/>
        <w:t>spending over and above other determinants of consumption such as income, wealth etc; and that it had some predictive power for future spending as well as current spending.</w:t>
      </w:r>
    </w:p>
    <w:p>
      <w:pPr>
        <w:pStyle w:val="BodyText"/>
        <w:spacing w:before="1"/>
        <w:rPr>
          <w:sz w:val="32"/>
        </w:rPr>
      </w:pPr>
    </w:p>
    <w:p>
      <w:pPr>
        <w:pStyle w:val="BodyText"/>
        <w:spacing w:line="321" w:lineRule="auto"/>
        <w:ind w:left="584"/>
      </w:pPr>
      <w:r>
        <w:rPr/>
        <w:t>A29 The Halifax and Nationwide prices indices had both recorded increases in October. But housing turnover had fallen in September, with particulars delivered 5.7% lower than a year ago, though 4.8% higher over the latest three months than the previous three months. Net lending secured on dwellings had fallen in September, leaving the twelve-month growth rate unchanged at 5.8%; and loan approvals had fallen to their lowest level in 1998. Survey data from R </w:t>
      </w:r>
      <w:r>
        <w:rPr>
          <w:sz w:val="16"/>
        </w:rPr>
        <w:t>ICS </w:t>
      </w:r>
      <w:r>
        <w:rPr/>
        <w:t>and HBF had also indicated activity moderating.</w:t>
      </w:r>
    </w:p>
    <w:p>
      <w:pPr>
        <w:pStyle w:val="BodyText"/>
        <w:rPr>
          <w:sz w:val="32"/>
        </w:rPr>
      </w:pPr>
    </w:p>
    <w:p>
      <w:pPr>
        <w:pStyle w:val="BodyText"/>
        <w:spacing w:before="1"/>
        <w:ind w:left="584"/>
      </w:pPr>
      <w:r>
        <w:rPr/>
        <w:t>A30 Service sector investment intentions for plant and equipment had fallen from a balance of</w:t>
      </w:r>
    </w:p>
    <w:p>
      <w:pPr>
        <w:pStyle w:val="BodyText"/>
        <w:spacing w:line="321" w:lineRule="auto" w:before="93"/>
        <w:ind w:left="584"/>
      </w:pPr>
      <w:r>
        <w:rPr/>
        <w:t>+27</w:t>
      </w:r>
      <w:r>
        <w:rPr>
          <w:spacing w:val="-10"/>
        </w:rPr>
        <w:t> </w:t>
      </w:r>
      <w:r>
        <w:rPr>
          <w:spacing w:val="2"/>
        </w:rPr>
        <w:t>to</w:t>
      </w:r>
      <w:r>
        <w:rPr>
          <w:spacing w:val="-5"/>
        </w:rPr>
        <w:t> </w:t>
      </w:r>
      <w:r>
        <w:rPr/>
        <w:t>+14</w:t>
      </w:r>
      <w:r>
        <w:rPr>
          <w:spacing w:val="-9"/>
        </w:rPr>
        <w:t> </w:t>
      </w:r>
      <w:r>
        <w:rPr/>
        <w:t>in</w:t>
      </w:r>
      <w:r>
        <w:rPr>
          <w:spacing w:val="-9"/>
        </w:rPr>
        <w:t> </w:t>
      </w:r>
      <w:r>
        <w:rPr/>
        <w:t>the</w:t>
      </w:r>
      <w:r>
        <w:rPr>
          <w:spacing w:val="-10"/>
        </w:rPr>
        <w:t> </w:t>
      </w:r>
      <w:r>
        <w:rPr/>
        <w:t>latest</w:t>
      </w:r>
      <w:r>
        <w:rPr>
          <w:spacing w:val="-5"/>
        </w:rPr>
        <w:t> </w:t>
      </w:r>
      <w:r>
        <w:rPr/>
        <w:t>British</w:t>
      </w:r>
      <w:r>
        <w:rPr>
          <w:spacing w:val="-9"/>
        </w:rPr>
        <w:t> </w:t>
      </w:r>
      <w:r>
        <w:rPr/>
        <w:t>Chambers</w:t>
      </w:r>
      <w:r>
        <w:rPr>
          <w:spacing w:val="-9"/>
        </w:rPr>
        <w:t> </w:t>
      </w:r>
      <w:r>
        <w:rPr/>
        <w:t>of</w:t>
      </w:r>
      <w:r>
        <w:rPr>
          <w:spacing w:val="-5"/>
        </w:rPr>
        <w:t> </w:t>
      </w:r>
      <w:r>
        <w:rPr/>
        <w:t>Commerce</w:t>
      </w:r>
      <w:r>
        <w:rPr>
          <w:spacing w:val="-10"/>
        </w:rPr>
        <w:t> </w:t>
      </w:r>
      <w:r>
        <w:rPr/>
        <w:t>(BCC)</w:t>
      </w:r>
      <w:r>
        <w:rPr>
          <w:spacing w:val="-7"/>
        </w:rPr>
        <w:t> </w:t>
      </w:r>
      <w:r>
        <w:rPr/>
        <w:t>survey,</w:t>
      </w:r>
      <w:r>
        <w:rPr>
          <w:spacing w:val="-10"/>
        </w:rPr>
        <w:t> </w:t>
      </w:r>
      <w:r>
        <w:rPr/>
        <w:t>though</w:t>
      </w:r>
      <w:r>
        <w:rPr>
          <w:spacing w:val="-9"/>
        </w:rPr>
        <w:t> </w:t>
      </w:r>
      <w:r>
        <w:rPr/>
        <w:t>they</w:t>
      </w:r>
      <w:r>
        <w:rPr>
          <w:spacing w:val="-9"/>
        </w:rPr>
        <w:t> </w:t>
      </w:r>
      <w:r>
        <w:rPr/>
        <w:t>had</w:t>
      </w:r>
      <w:r>
        <w:rPr>
          <w:spacing w:val="-9"/>
        </w:rPr>
        <w:t> </w:t>
      </w:r>
      <w:r>
        <w:rPr/>
        <w:t>remained around their average level since 1989. Manufacturing investment intentions had fallen from a balance of +13 in Q2, </w:t>
      </w:r>
      <w:r>
        <w:rPr>
          <w:spacing w:val="2"/>
        </w:rPr>
        <w:t>to </w:t>
      </w:r>
      <w:r>
        <w:rPr/>
        <w:t>0 in Q3. In the October CBI quarterly Industrial Trends Survey, the balance</w:t>
      </w:r>
      <w:r>
        <w:rPr>
          <w:spacing w:val="-6"/>
        </w:rPr>
        <w:t> </w:t>
      </w:r>
      <w:r>
        <w:rPr/>
        <w:t>had</w:t>
      </w:r>
      <w:r>
        <w:rPr>
          <w:spacing w:val="-6"/>
        </w:rPr>
        <w:t> </w:t>
      </w:r>
      <w:r>
        <w:rPr/>
        <w:t>fallen</w:t>
      </w:r>
      <w:r>
        <w:rPr>
          <w:spacing w:val="-6"/>
        </w:rPr>
        <w:t> </w:t>
      </w:r>
      <w:r>
        <w:rPr/>
        <w:t>from</w:t>
      </w:r>
      <w:r>
        <w:rPr>
          <w:spacing w:val="-6"/>
        </w:rPr>
        <w:t> </w:t>
      </w:r>
      <w:r>
        <w:rPr/>
        <w:t>-21</w:t>
      </w:r>
      <w:r>
        <w:rPr>
          <w:spacing w:val="-4"/>
        </w:rPr>
        <w:t> </w:t>
      </w:r>
      <w:r>
        <w:rPr>
          <w:spacing w:val="2"/>
        </w:rPr>
        <w:t>to</w:t>
      </w:r>
      <w:r>
        <w:rPr>
          <w:spacing w:val="-1"/>
        </w:rPr>
        <w:t> </w:t>
      </w:r>
      <w:r>
        <w:rPr/>
        <w:t>-32</w:t>
      </w:r>
      <w:r>
        <w:rPr>
          <w:spacing w:val="-5"/>
        </w:rPr>
        <w:t> </w:t>
      </w:r>
      <w:r>
        <w:rPr/>
        <w:t>for</w:t>
      </w:r>
      <w:r>
        <w:rPr>
          <w:spacing w:val="-5"/>
        </w:rPr>
        <w:t> </w:t>
      </w:r>
      <w:r>
        <w:rPr/>
        <w:t>plant</w:t>
      </w:r>
      <w:r>
        <w:rPr>
          <w:spacing w:val="-2"/>
        </w:rPr>
        <w:t> </w:t>
      </w:r>
      <w:r>
        <w:rPr/>
        <w:t>and</w:t>
      </w:r>
      <w:r>
        <w:rPr>
          <w:spacing w:val="-6"/>
        </w:rPr>
        <w:t> </w:t>
      </w:r>
      <w:r>
        <w:rPr/>
        <w:t>equipment,</w:t>
      </w:r>
      <w:r>
        <w:rPr>
          <w:spacing w:val="-1"/>
        </w:rPr>
        <w:t> </w:t>
      </w:r>
      <w:r>
        <w:rPr/>
        <w:t>and</w:t>
      </w:r>
      <w:r>
        <w:rPr>
          <w:spacing w:val="-6"/>
        </w:rPr>
        <w:t> </w:t>
      </w:r>
      <w:r>
        <w:rPr/>
        <w:t>from</w:t>
      </w:r>
      <w:r>
        <w:rPr>
          <w:spacing w:val="-6"/>
        </w:rPr>
        <w:t> </w:t>
      </w:r>
      <w:r>
        <w:rPr/>
        <w:t>-26</w:t>
      </w:r>
      <w:r>
        <w:rPr>
          <w:spacing w:val="-4"/>
        </w:rPr>
        <w:t> </w:t>
      </w:r>
      <w:r>
        <w:rPr>
          <w:spacing w:val="2"/>
        </w:rPr>
        <w:t>to</w:t>
      </w:r>
      <w:r>
        <w:rPr>
          <w:spacing w:val="-1"/>
        </w:rPr>
        <w:t> </w:t>
      </w:r>
      <w:r>
        <w:rPr/>
        <w:t>-36</w:t>
      </w:r>
      <w:r>
        <w:rPr>
          <w:spacing w:val="-4"/>
        </w:rPr>
        <w:t> </w:t>
      </w:r>
      <w:r>
        <w:rPr/>
        <w:t>for</w:t>
      </w:r>
      <w:r>
        <w:rPr>
          <w:spacing w:val="-6"/>
        </w:rPr>
        <w:t> </w:t>
      </w:r>
      <w:r>
        <w:rPr/>
        <w:t>buildings.</w:t>
      </w:r>
    </w:p>
    <w:p>
      <w:pPr>
        <w:pStyle w:val="BodyText"/>
        <w:spacing w:line="321" w:lineRule="auto"/>
        <w:ind w:left="584" w:right="226"/>
      </w:pPr>
      <w:r>
        <w:rPr/>
        <w:t>However, construction orders had remained relatively high, rising by 6% in the three months to August. The C</w:t>
      </w:r>
      <w:r>
        <w:rPr>
          <w:sz w:val="16"/>
        </w:rPr>
        <w:t>IPS </w:t>
      </w:r>
      <w:r>
        <w:rPr/>
        <w:t>Report on Construction had indicated falling orders in October for the first time this year, although the optimism index had remained strong.</w:t>
      </w:r>
    </w:p>
    <w:p>
      <w:pPr>
        <w:pStyle w:val="BodyText"/>
        <w:rPr>
          <w:sz w:val="32"/>
        </w:rPr>
      </w:pPr>
    </w:p>
    <w:p>
      <w:pPr>
        <w:pStyle w:val="BodyText"/>
        <w:spacing w:line="321" w:lineRule="auto"/>
        <w:ind w:left="584" w:right="186"/>
      </w:pPr>
      <w:r>
        <w:rPr/>
        <w:t>A31 There had been some evidence of rising stocks in the manufacturing and retail sectors in survey data. The CBI Industrial Trends Survey had reported a rise in the balance of firms reporting excessive stocks (+26 in October). The CBI Distributive Trades Survey had recorded a higher balance of retailers reporting high stocks relative to expected sales: +23 in October, compared with an average balance since 1992 of +19. Retailers were likely to unwind any excess inventories fairly quickly.</w:t>
      </w:r>
    </w:p>
    <w:p>
      <w:pPr>
        <w:pStyle w:val="BodyText"/>
        <w:spacing w:before="1"/>
        <w:rPr>
          <w:sz w:val="32"/>
        </w:rPr>
      </w:pPr>
    </w:p>
    <w:p>
      <w:pPr>
        <w:pStyle w:val="BodyText"/>
        <w:spacing w:line="321" w:lineRule="auto"/>
        <w:ind w:left="584" w:right="105"/>
      </w:pPr>
      <w:r>
        <w:rPr/>
        <w:t>A32 The PSNCR had been £1.6 billion in September, and £2.7 billion over the first six months of the financial year 1998/9. Spending had been 2.7% higher over the first six months of 1998/9 compared with a year earlier. This had suggested continued growth in government consumption in 1998 Q3.</w:t>
      </w:r>
    </w:p>
    <w:p>
      <w:pPr>
        <w:pStyle w:val="BodyText"/>
        <w:rPr>
          <w:sz w:val="32"/>
        </w:rPr>
      </w:pPr>
    </w:p>
    <w:p>
      <w:pPr>
        <w:pStyle w:val="BodyText"/>
        <w:spacing w:line="321" w:lineRule="auto" w:before="1"/>
        <w:ind w:left="584" w:right="184"/>
      </w:pPr>
      <w:r>
        <w:rPr/>
        <w:t>A33 Goods trade data had pointed </w:t>
      </w:r>
      <w:r>
        <w:rPr>
          <w:spacing w:val="2"/>
        </w:rPr>
        <w:t>to </w:t>
      </w:r>
      <w:r>
        <w:rPr/>
        <w:t>a negative contribution from net trade in 1998 Q3. There had</w:t>
      </w:r>
      <w:r>
        <w:rPr>
          <w:spacing w:val="-13"/>
        </w:rPr>
        <w:t> </w:t>
      </w:r>
      <w:r>
        <w:rPr/>
        <w:t>been</w:t>
      </w:r>
      <w:r>
        <w:rPr>
          <w:spacing w:val="-12"/>
        </w:rPr>
        <w:t> </w:t>
      </w:r>
      <w:r>
        <w:rPr/>
        <w:t>little</w:t>
      </w:r>
      <w:r>
        <w:rPr>
          <w:spacing w:val="-12"/>
        </w:rPr>
        <w:t> </w:t>
      </w:r>
      <w:r>
        <w:rPr/>
        <w:t>change</w:t>
      </w:r>
      <w:r>
        <w:rPr>
          <w:spacing w:val="-12"/>
        </w:rPr>
        <w:t> </w:t>
      </w:r>
      <w:r>
        <w:rPr/>
        <w:t>in</w:t>
      </w:r>
      <w:r>
        <w:rPr>
          <w:spacing w:val="-12"/>
        </w:rPr>
        <w:t> </w:t>
      </w:r>
      <w:r>
        <w:rPr/>
        <w:t>the</w:t>
      </w:r>
      <w:r>
        <w:rPr>
          <w:spacing w:val="-13"/>
        </w:rPr>
        <w:t> </w:t>
      </w:r>
      <w:r>
        <w:rPr/>
        <w:t>trade</w:t>
      </w:r>
      <w:r>
        <w:rPr>
          <w:spacing w:val="-12"/>
        </w:rPr>
        <w:t> </w:t>
      </w:r>
      <w:r>
        <w:rPr/>
        <w:t>deficit</w:t>
      </w:r>
      <w:r>
        <w:rPr>
          <w:spacing w:val="-8"/>
        </w:rPr>
        <w:t> </w:t>
      </w:r>
      <w:r>
        <w:rPr/>
        <w:t>in</w:t>
      </w:r>
      <w:r>
        <w:rPr>
          <w:spacing w:val="-12"/>
        </w:rPr>
        <w:t> </w:t>
      </w:r>
      <w:r>
        <w:rPr/>
        <w:t>August:</w:t>
      </w:r>
      <w:r>
        <w:rPr>
          <w:spacing w:val="36"/>
        </w:rPr>
        <w:t> </w:t>
      </w:r>
      <w:r>
        <w:rPr/>
        <w:t>£1.2</w:t>
      </w:r>
      <w:r>
        <w:rPr>
          <w:spacing w:val="-1"/>
        </w:rPr>
        <w:t> </w:t>
      </w:r>
      <w:r>
        <w:rPr/>
        <w:t>billion</w:t>
      </w:r>
      <w:r>
        <w:rPr>
          <w:spacing w:val="-13"/>
        </w:rPr>
        <w:t> </w:t>
      </w:r>
      <w:r>
        <w:rPr/>
        <w:t>compared</w:t>
      </w:r>
      <w:r>
        <w:rPr>
          <w:spacing w:val="-12"/>
        </w:rPr>
        <w:t> </w:t>
      </w:r>
      <w:r>
        <w:rPr/>
        <w:t>with</w:t>
      </w:r>
      <w:r>
        <w:rPr>
          <w:spacing w:val="-12"/>
        </w:rPr>
        <w:t> </w:t>
      </w:r>
      <w:r>
        <w:rPr/>
        <w:t>£1.4 billion</w:t>
      </w:r>
      <w:r>
        <w:rPr>
          <w:spacing w:val="-12"/>
        </w:rPr>
        <w:t> </w:t>
      </w:r>
      <w:r>
        <w:rPr/>
        <w:t>in</w:t>
      </w:r>
      <w:r>
        <w:rPr>
          <w:spacing w:val="-12"/>
        </w:rPr>
        <w:t> </w:t>
      </w:r>
      <w:r>
        <w:rPr/>
        <w:t>July (excluding </w:t>
      </w:r>
      <w:r>
        <w:rPr>
          <w:spacing w:val="2"/>
        </w:rPr>
        <w:t>oil </w:t>
      </w:r>
      <w:r>
        <w:rPr/>
        <w:t>and erratics). The deficit with EU countries had narrowed, while the deficit with non-EU countries had widened. And there had been a large increase in the deficit with non -EU countries in September. Import and export volumes had both increased in the three months to August, but imports by more. For 1998 Q3 as a whole, imports from non-EU countries had risen by 4.6%; exports had fallen by</w:t>
      </w:r>
      <w:r>
        <w:rPr>
          <w:spacing w:val="8"/>
        </w:rPr>
        <w:t> </w:t>
      </w:r>
      <w:r>
        <w:rPr/>
        <w:t>0.7%.</w:t>
      </w:r>
    </w:p>
    <w:p>
      <w:pPr>
        <w:spacing w:after="0" w:line="321" w:lineRule="auto"/>
        <w:sectPr>
          <w:pgSz w:w="11900" w:h="16840"/>
          <w:pgMar w:header="729" w:footer="0" w:top="940" w:bottom="280" w:left="860" w:right="880"/>
        </w:sectPr>
      </w:pPr>
    </w:p>
    <w:p>
      <w:pPr>
        <w:pStyle w:val="BodyText"/>
        <w:spacing w:line="321" w:lineRule="auto" w:before="188"/>
        <w:ind w:left="584" w:right="187"/>
      </w:pPr>
      <w:r>
        <w:rPr/>
        <w:t>A34 Surveys suggested that business sentiment had continued </w:t>
      </w:r>
      <w:r>
        <w:rPr>
          <w:spacing w:val="2"/>
        </w:rPr>
        <w:t>to </w:t>
      </w:r>
      <w:r>
        <w:rPr/>
        <w:t>weaken. The BCC survey had reported</w:t>
      </w:r>
      <w:r>
        <w:rPr>
          <w:spacing w:val="-9"/>
        </w:rPr>
        <w:t> </w:t>
      </w:r>
      <w:r>
        <w:rPr/>
        <w:t>negative</w:t>
      </w:r>
      <w:r>
        <w:rPr>
          <w:spacing w:val="-9"/>
        </w:rPr>
        <w:t> </w:t>
      </w:r>
      <w:r>
        <w:rPr/>
        <w:t>balances</w:t>
      </w:r>
      <w:r>
        <w:rPr>
          <w:spacing w:val="-10"/>
        </w:rPr>
        <w:t> </w:t>
      </w:r>
      <w:r>
        <w:rPr/>
        <w:t>for</w:t>
      </w:r>
      <w:r>
        <w:rPr>
          <w:spacing w:val="-10"/>
        </w:rPr>
        <w:t> </w:t>
      </w:r>
      <w:r>
        <w:rPr/>
        <w:t>home</w:t>
      </w:r>
      <w:r>
        <w:rPr>
          <w:spacing w:val="-10"/>
        </w:rPr>
        <w:t> </w:t>
      </w:r>
      <w:r>
        <w:rPr/>
        <w:t>deliveries</w:t>
      </w:r>
      <w:r>
        <w:rPr>
          <w:spacing w:val="-10"/>
        </w:rPr>
        <w:t> </w:t>
      </w:r>
      <w:r>
        <w:rPr/>
        <w:t>and</w:t>
      </w:r>
      <w:r>
        <w:rPr>
          <w:spacing w:val="-9"/>
        </w:rPr>
        <w:t> </w:t>
      </w:r>
      <w:r>
        <w:rPr/>
        <w:t>home</w:t>
      </w:r>
      <w:r>
        <w:rPr>
          <w:spacing w:val="-10"/>
        </w:rPr>
        <w:t> </w:t>
      </w:r>
      <w:r>
        <w:rPr>
          <w:spacing w:val="3"/>
        </w:rPr>
        <w:t>orders</w:t>
      </w:r>
      <w:r>
        <w:rPr>
          <w:spacing w:val="-6"/>
        </w:rPr>
        <w:t> </w:t>
      </w:r>
      <w:r>
        <w:rPr/>
        <w:t>in</w:t>
      </w:r>
      <w:r>
        <w:rPr>
          <w:spacing w:val="-10"/>
        </w:rPr>
        <w:t> </w:t>
      </w:r>
      <w:r>
        <w:rPr/>
        <w:t>the</w:t>
      </w:r>
      <w:r>
        <w:rPr>
          <w:spacing w:val="-10"/>
        </w:rPr>
        <w:t> </w:t>
      </w:r>
      <w:r>
        <w:rPr/>
        <w:t>manufacturing</w:t>
      </w:r>
      <w:r>
        <w:rPr>
          <w:spacing w:val="-9"/>
        </w:rPr>
        <w:t> </w:t>
      </w:r>
      <w:r>
        <w:rPr/>
        <w:t>sector</w:t>
      </w:r>
      <w:r>
        <w:rPr>
          <w:spacing w:val="-6"/>
        </w:rPr>
        <w:t> </w:t>
      </w:r>
      <w:r>
        <w:rPr/>
        <w:t>of</w:t>
      </w:r>
      <w:r>
        <w:rPr>
          <w:spacing w:val="-8"/>
        </w:rPr>
        <w:t> </w:t>
      </w:r>
      <w:r>
        <w:rPr/>
        <w:t>-12 and -16 respectively for Q3, compared with +3 and +2 respectively for Q2. And there had been further sharp falls in export </w:t>
      </w:r>
      <w:r>
        <w:rPr>
          <w:spacing w:val="3"/>
        </w:rPr>
        <w:t>orders </w:t>
      </w:r>
      <w:r>
        <w:rPr/>
        <w:t>and deliveries. This had brought the BCC survey more in to line with the CBI survey, both indicating further falls in manufacturing </w:t>
      </w:r>
      <w:r>
        <w:rPr>
          <w:spacing w:val="3"/>
        </w:rPr>
        <w:t>output. </w:t>
      </w:r>
      <w:r>
        <w:rPr/>
        <w:t>BCC services balances</w:t>
      </w:r>
      <w:r>
        <w:rPr>
          <w:spacing w:val="-13"/>
        </w:rPr>
        <w:t> </w:t>
      </w:r>
      <w:r>
        <w:rPr/>
        <w:t>had</w:t>
      </w:r>
      <w:r>
        <w:rPr>
          <w:spacing w:val="-13"/>
        </w:rPr>
        <w:t> </w:t>
      </w:r>
      <w:r>
        <w:rPr/>
        <w:t>remained</w:t>
      </w:r>
      <w:r>
        <w:rPr>
          <w:spacing w:val="-12"/>
        </w:rPr>
        <w:t> </w:t>
      </w:r>
      <w:r>
        <w:rPr/>
        <w:t>positive,</w:t>
      </w:r>
      <w:r>
        <w:rPr>
          <w:spacing w:val="-13"/>
        </w:rPr>
        <w:t> </w:t>
      </w:r>
      <w:r>
        <w:rPr/>
        <w:t>but</w:t>
      </w:r>
      <w:r>
        <w:rPr>
          <w:spacing w:val="-9"/>
        </w:rPr>
        <w:t> </w:t>
      </w:r>
      <w:r>
        <w:rPr/>
        <w:t>had</w:t>
      </w:r>
      <w:r>
        <w:rPr>
          <w:spacing w:val="-13"/>
        </w:rPr>
        <w:t> </w:t>
      </w:r>
      <w:r>
        <w:rPr/>
        <w:t>fallen.</w:t>
      </w:r>
      <w:r>
        <w:rPr>
          <w:spacing w:val="34"/>
        </w:rPr>
        <w:t> </w:t>
      </w:r>
      <w:r>
        <w:rPr/>
        <w:t>Home</w:t>
      </w:r>
      <w:r>
        <w:rPr>
          <w:spacing w:val="-13"/>
        </w:rPr>
        <w:t> </w:t>
      </w:r>
      <w:r>
        <w:rPr>
          <w:spacing w:val="3"/>
        </w:rPr>
        <w:t>orders</w:t>
      </w:r>
      <w:r>
        <w:rPr>
          <w:spacing w:val="-9"/>
        </w:rPr>
        <w:t> </w:t>
      </w:r>
      <w:r>
        <w:rPr/>
        <w:t>and</w:t>
      </w:r>
      <w:r>
        <w:rPr>
          <w:spacing w:val="-13"/>
        </w:rPr>
        <w:t> </w:t>
      </w:r>
      <w:r>
        <w:rPr/>
        <w:t>deliveries</w:t>
      </w:r>
      <w:r>
        <w:rPr>
          <w:spacing w:val="-13"/>
        </w:rPr>
        <w:t> </w:t>
      </w:r>
      <w:r>
        <w:rPr/>
        <w:t>balances</w:t>
      </w:r>
      <w:r>
        <w:rPr>
          <w:spacing w:val="-13"/>
        </w:rPr>
        <w:t> </w:t>
      </w:r>
      <w:r>
        <w:rPr/>
        <w:t>had</w:t>
      </w:r>
      <w:r>
        <w:rPr>
          <w:spacing w:val="-13"/>
        </w:rPr>
        <w:t> </w:t>
      </w:r>
      <w:r>
        <w:rPr/>
        <w:t>fallen</w:t>
      </w:r>
      <w:r>
        <w:rPr>
          <w:spacing w:val="-13"/>
        </w:rPr>
        <w:t> </w:t>
      </w:r>
      <w:r>
        <w:rPr/>
        <w:t>for the third consecutive quarter, and by the largest degree between Q2 and Q3 since the previous recession, consistent with a slowdown in services </w:t>
      </w:r>
      <w:r>
        <w:rPr>
          <w:spacing w:val="3"/>
        </w:rPr>
        <w:t>output </w:t>
      </w:r>
      <w:r>
        <w:rPr/>
        <w:t>growth in</w:t>
      </w:r>
      <w:r>
        <w:rPr>
          <w:spacing w:val="6"/>
        </w:rPr>
        <w:t> </w:t>
      </w:r>
      <w:r>
        <w:rPr/>
        <w:t>Q4.</w:t>
      </w:r>
    </w:p>
    <w:p>
      <w:pPr>
        <w:pStyle w:val="BodyText"/>
        <w:rPr>
          <w:sz w:val="32"/>
        </w:rPr>
      </w:pPr>
    </w:p>
    <w:p>
      <w:pPr>
        <w:pStyle w:val="BodyText"/>
        <w:spacing w:line="321" w:lineRule="auto"/>
        <w:ind w:left="584"/>
      </w:pPr>
      <w:r>
        <w:rPr/>
        <w:t>A35 There had also been a further decline in CBI Industrial Trends survey balances. The business optimism balance had fallen to its lowest level since July 1980. This might be a better indicator of output in the manufacturing sector rather than GDP given the nature of the downturn. Sentiment towards exports had stabilised, but at very low levels. In contrast, indicators of domestic activity had fallen sharply: the reported output balance from -4 to -30, expected output from -8 to -29.</w:t>
      </w:r>
    </w:p>
    <w:p>
      <w:pPr>
        <w:pStyle w:val="BodyText"/>
        <w:spacing w:line="321" w:lineRule="auto"/>
        <w:ind w:left="584" w:right="227"/>
      </w:pPr>
      <w:r>
        <w:rPr/>
        <w:t>The C</w:t>
      </w:r>
      <w:r>
        <w:rPr>
          <w:sz w:val="16"/>
        </w:rPr>
        <w:t>IPS </w:t>
      </w:r>
      <w:r>
        <w:rPr/>
        <w:t>Report on Manufacturing output index had fallen to 41.6 in October, a new low, and the largest monthly fall since the survey began in 1991. The C</w:t>
      </w:r>
      <w:r>
        <w:rPr>
          <w:sz w:val="16"/>
        </w:rPr>
        <w:t>IPS </w:t>
      </w:r>
      <w:r>
        <w:rPr/>
        <w:t>Report on Services had shown the first fall in the incoming new business index since the survey began in mid 1996. And the outstanding business index had continued to fall, and by its largest amount in October (44.9).</w:t>
      </w:r>
    </w:p>
    <w:p>
      <w:pPr>
        <w:pStyle w:val="BodyText"/>
        <w:rPr>
          <w:sz w:val="32"/>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Labour</w:t>
      </w:r>
      <w:r>
        <w:rPr>
          <w:spacing w:val="1"/>
          <w:sz w:val="24"/>
          <w:u w:val="single"/>
        </w:rPr>
        <w:t> </w:t>
      </w:r>
      <w:r>
        <w:rPr>
          <w:sz w:val="24"/>
          <w:u w:val="single"/>
        </w:rPr>
        <w:t>market</w:t>
      </w:r>
    </w:p>
    <w:p>
      <w:pPr>
        <w:pStyle w:val="BodyText"/>
        <w:rPr>
          <w:sz w:val="20"/>
        </w:rPr>
      </w:pPr>
    </w:p>
    <w:p>
      <w:pPr>
        <w:pStyle w:val="BodyText"/>
        <w:spacing w:line="321" w:lineRule="auto" w:before="233"/>
        <w:ind w:left="584" w:right="202"/>
      </w:pPr>
      <w:r>
        <w:rPr/>
        <w:t>A36</w:t>
      </w:r>
      <w:r>
        <w:rPr>
          <w:spacing w:val="2"/>
        </w:rPr>
        <w:t> </w:t>
      </w:r>
      <w:r>
        <w:rPr/>
        <w:t>The Labour Force Survey (LFS) measure of employment had risen by 122,000 (0.5%) in the three months </w:t>
      </w:r>
      <w:r>
        <w:rPr>
          <w:spacing w:val="2"/>
        </w:rPr>
        <w:t>to </w:t>
      </w:r>
      <w:r>
        <w:rPr/>
        <w:t>August, compared with the previous three months. If anything, the rate of increase had appeared </w:t>
      </w:r>
      <w:r>
        <w:rPr>
          <w:spacing w:val="2"/>
        </w:rPr>
        <w:t>to </w:t>
      </w:r>
      <w:r>
        <w:rPr/>
        <w:t>be rising - the average quarterly increase </w:t>
      </w:r>
      <w:r>
        <w:rPr>
          <w:spacing w:val="3"/>
        </w:rPr>
        <w:t>over </w:t>
      </w:r>
      <w:r>
        <w:rPr/>
        <w:t>the past year had been 77,000. Thus the contrast between the strength in LFS employment and the weakness in recent Workforce</w:t>
      </w:r>
      <w:r>
        <w:rPr>
          <w:spacing w:val="-9"/>
        </w:rPr>
        <w:t> </w:t>
      </w:r>
      <w:r>
        <w:rPr/>
        <w:t>Jobs</w:t>
      </w:r>
      <w:r>
        <w:rPr>
          <w:spacing w:val="-9"/>
        </w:rPr>
        <w:t> </w:t>
      </w:r>
      <w:r>
        <w:rPr/>
        <w:t>figures</w:t>
      </w:r>
      <w:r>
        <w:rPr>
          <w:spacing w:val="-8"/>
        </w:rPr>
        <w:t> </w:t>
      </w:r>
      <w:r>
        <w:rPr/>
        <w:t>had</w:t>
      </w:r>
      <w:r>
        <w:rPr>
          <w:spacing w:val="-9"/>
        </w:rPr>
        <w:t> </w:t>
      </w:r>
      <w:r>
        <w:rPr/>
        <w:t>become</w:t>
      </w:r>
      <w:r>
        <w:rPr>
          <w:spacing w:val="-8"/>
        </w:rPr>
        <w:t> </w:t>
      </w:r>
      <w:r>
        <w:rPr/>
        <w:t>even</w:t>
      </w:r>
      <w:r>
        <w:rPr>
          <w:spacing w:val="-9"/>
        </w:rPr>
        <w:t> </w:t>
      </w:r>
      <w:r>
        <w:rPr/>
        <w:t>more</w:t>
      </w:r>
      <w:r>
        <w:rPr>
          <w:spacing w:val="-8"/>
        </w:rPr>
        <w:t> </w:t>
      </w:r>
      <w:r>
        <w:rPr/>
        <w:t>marked,</w:t>
      </w:r>
      <w:r>
        <w:rPr>
          <w:spacing w:val="-9"/>
        </w:rPr>
        <w:t> </w:t>
      </w:r>
      <w:r>
        <w:rPr/>
        <w:t>though</w:t>
      </w:r>
      <w:r>
        <w:rPr>
          <w:spacing w:val="-8"/>
        </w:rPr>
        <w:t> </w:t>
      </w:r>
      <w:r>
        <w:rPr/>
        <w:t>more</w:t>
      </w:r>
      <w:r>
        <w:rPr>
          <w:spacing w:val="-9"/>
        </w:rPr>
        <w:t> </w:t>
      </w:r>
      <w:r>
        <w:rPr/>
        <w:t>weight</w:t>
      </w:r>
      <w:r>
        <w:rPr>
          <w:spacing w:val="-4"/>
        </w:rPr>
        <w:t> </w:t>
      </w:r>
      <w:r>
        <w:rPr/>
        <w:t>should</w:t>
      </w:r>
      <w:r>
        <w:rPr>
          <w:spacing w:val="-9"/>
        </w:rPr>
        <w:t> </w:t>
      </w:r>
      <w:r>
        <w:rPr/>
        <w:t>be</w:t>
      </w:r>
      <w:r>
        <w:rPr>
          <w:spacing w:val="-8"/>
        </w:rPr>
        <w:t> </w:t>
      </w:r>
      <w:r>
        <w:rPr/>
        <w:t>attached</w:t>
      </w:r>
      <w:r>
        <w:rPr>
          <w:spacing w:val="-9"/>
        </w:rPr>
        <w:t> </w:t>
      </w:r>
      <w:r>
        <w:rPr/>
        <w:t>to the</w:t>
      </w:r>
      <w:r>
        <w:rPr>
          <w:spacing w:val="-15"/>
        </w:rPr>
        <w:t> </w:t>
      </w:r>
      <w:r>
        <w:rPr/>
        <w:t>LFS</w:t>
      </w:r>
      <w:r>
        <w:rPr>
          <w:spacing w:val="-14"/>
        </w:rPr>
        <w:t> </w:t>
      </w:r>
      <w:r>
        <w:rPr/>
        <w:t>figures</w:t>
      </w:r>
      <w:r>
        <w:rPr>
          <w:spacing w:val="-15"/>
        </w:rPr>
        <w:t> </w:t>
      </w:r>
      <w:r>
        <w:rPr/>
        <w:t>(given</w:t>
      </w:r>
      <w:r>
        <w:rPr>
          <w:spacing w:val="-13"/>
        </w:rPr>
        <w:t> </w:t>
      </w:r>
      <w:r>
        <w:rPr/>
        <w:t>their</w:t>
      </w:r>
      <w:r>
        <w:rPr>
          <w:spacing w:val="-14"/>
        </w:rPr>
        <w:t> </w:t>
      </w:r>
      <w:r>
        <w:rPr/>
        <w:t>lower</w:t>
      </w:r>
      <w:r>
        <w:rPr>
          <w:spacing w:val="-15"/>
        </w:rPr>
        <w:t> </w:t>
      </w:r>
      <w:r>
        <w:rPr/>
        <w:t>sampling</w:t>
      </w:r>
      <w:r>
        <w:rPr>
          <w:spacing w:val="-14"/>
        </w:rPr>
        <w:t> </w:t>
      </w:r>
      <w:r>
        <w:rPr/>
        <w:t>variance</w:t>
      </w:r>
      <w:r>
        <w:rPr>
          <w:spacing w:val="-15"/>
        </w:rPr>
        <w:t> </w:t>
      </w:r>
      <w:r>
        <w:rPr/>
        <w:t>and</w:t>
      </w:r>
      <w:r>
        <w:rPr>
          <w:spacing w:val="-14"/>
        </w:rPr>
        <w:t> </w:t>
      </w:r>
      <w:r>
        <w:rPr/>
        <w:t>the</w:t>
      </w:r>
      <w:r>
        <w:rPr>
          <w:spacing w:val="-15"/>
        </w:rPr>
        <w:t> </w:t>
      </w:r>
      <w:r>
        <w:rPr/>
        <w:t>possibility</w:t>
      </w:r>
      <w:r>
        <w:rPr>
          <w:spacing w:val="-14"/>
        </w:rPr>
        <w:t> </w:t>
      </w:r>
      <w:r>
        <w:rPr/>
        <w:t>of</w:t>
      </w:r>
      <w:r>
        <w:rPr>
          <w:spacing w:val="-11"/>
        </w:rPr>
        <w:t> </w:t>
      </w:r>
      <w:r>
        <w:rPr/>
        <w:t>special</w:t>
      </w:r>
      <w:r>
        <w:rPr>
          <w:spacing w:val="-14"/>
        </w:rPr>
        <w:t> </w:t>
      </w:r>
      <w:r>
        <w:rPr/>
        <w:t>factors</w:t>
      </w:r>
      <w:r>
        <w:rPr>
          <w:spacing w:val="-15"/>
        </w:rPr>
        <w:t> </w:t>
      </w:r>
      <w:r>
        <w:rPr/>
        <w:t>affecting the Workforce Jobs data). The increase in LFS employment in June </w:t>
      </w:r>
      <w:r>
        <w:rPr>
          <w:spacing w:val="2"/>
        </w:rPr>
        <w:t>to </w:t>
      </w:r>
      <w:r>
        <w:rPr/>
        <w:t>August had reflected a large 222,000 (0.9%) increase in employees, partly </w:t>
      </w:r>
      <w:r>
        <w:rPr>
          <w:spacing w:val="3"/>
        </w:rPr>
        <w:t>offset </w:t>
      </w:r>
      <w:r>
        <w:rPr/>
        <w:t>by a 94,000 (2.9%) fall in the numbers self-employed. And it had been more than accounted for by an increase in full-time employment (part-time employment fell slightly). Total hours worked had increased by 0.6% </w:t>
      </w:r>
      <w:r>
        <w:rPr>
          <w:spacing w:val="3"/>
        </w:rPr>
        <w:t>over </w:t>
      </w:r>
      <w:r>
        <w:rPr/>
        <w:t>the quarter, so hours per head were broadly</w:t>
      </w:r>
      <w:r>
        <w:rPr>
          <w:spacing w:val="7"/>
        </w:rPr>
        <w:t> </w:t>
      </w:r>
      <w:r>
        <w:rPr/>
        <w:t>unchanged.</w:t>
      </w:r>
    </w:p>
    <w:p>
      <w:pPr>
        <w:pStyle w:val="BodyText"/>
        <w:spacing w:before="11"/>
        <w:rPr>
          <w:sz w:val="31"/>
        </w:rPr>
      </w:pPr>
    </w:p>
    <w:p>
      <w:pPr>
        <w:pStyle w:val="BodyText"/>
        <w:spacing w:line="321" w:lineRule="auto"/>
        <w:ind w:left="584" w:right="117"/>
      </w:pPr>
      <w:r>
        <w:rPr/>
        <w:t>A37 Turning to survey information, the C</w:t>
      </w:r>
      <w:r>
        <w:rPr>
          <w:sz w:val="16"/>
        </w:rPr>
        <w:t>IPS </w:t>
      </w:r>
      <w:r>
        <w:rPr/>
        <w:t>October surveys had suggested that employment growth in services had been weakening but remained positive, construction employment had been unchanged, and the rate of job loss in manufacturing had been increasing. This sectoral picture was broadly consistent with reports from the Bank’s regional Agents. The BCC survey for Q3 had shown a fall in employment intentions in services, though they had remained positive, while the balance of manufacturers expecting to recruit staff had fallen sharply to almost zero. The CBI</w:t>
      </w:r>
    </w:p>
    <w:p>
      <w:pPr>
        <w:spacing w:after="0" w:line="321" w:lineRule="auto"/>
        <w:sectPr>
          <w:pgSz w:w="11900" w:h="16840"/>
          <w:pgMar w:header="729" w:footer="0" w:top="940" w:bottom="280" w:left="860" w:right="880"/>
        </w:sectPr>
      </w:pPr>
    </w:p>
    <w:p>
      <w:pPr>
        <w:pStyle w:val="BodyText"/>
        <w:spacing w:line="321" w:lineRule="auto" w:before="188"/>
        <w:ind w:left="584" w:right="847"/>
      </w:pPr>
      <w:r>
        <w:rPr/>
        <w:t>Industrial Trends Survey for Q3 had also shown a large deterioration in manufacturing employment</w:t>
      </w:r>
      <w:r>
        <w:rPr>
          <w:spacing w:val="-16"/>
        </w:rPr>
        <w:t> </w:t>
      </w:r>
      <w:r>
        <w:rPr/>
        <w:t>intentions,</w:t>
      </w:r>
      <w:r>
        <w:rPr>
          <w:spacing w:val="-18"/>
        </w:rPr>
        <w:t> </w:t>
      </w:r>
      <w:r>
        <w:rPr/>
        <w:t>the</w:t>
      </w:r>
      <w:r>
        <w:rPr>
          <w:spacing w:val="-19"/>
        </w:rPr>
        <w:t> </w:t>
      </w:r>
      <w:r>
        <w:rPr/>
        <w:t>seasonally</w:t>
      </w:r>
      <w:r>
        <w:rPr>
          <w:spacing w:val="-18"/>
        </w:rPr>
        <w:t> </w:t>
      </w:r>
      <w:r>
        <w:rPr/>
        <w:t>adjusted</w:t>
      </w:r>
      <w:r>
        <w:rPr>
          <w:spacing w:val="-19"/>
        </w:rPr>
        <w:t> </w:t>
      </w:r>
      <w:r>
        <w:rPr/>
        <w:t>balance</w:t>
      </w:r>
      <w:r>
        <w:rPr>
          <w:spacing w:val="-19"/>
        </w:rPr>
        <w:t> </w:t>
      </w:r>
      <w:r>
        <w:rPr/>
        <w:t>falling</w:t>
      </w:r>
      <w:r>
        <w:rPr>
          <w:spacing w:val="-18"/>
        </w:rPr>
        <w:t> </w:t>
      </w:r>
      <w:r>
        <w:rPr>
          <w:spacing w:val="2"/>
        </w:rPr>
        <w:t>to</w:t>
      </w:r>
      <w:r>
        <w:rPr>
          <w:spacing w:val="-15"/>
        </w:rPr>
        <w:t> </w:t>
      </w:r>
      <w:r>
        <w:rPr/>
        <w:t>its</w:t>
      </w:r>
      <w:r>
        <w:rPr>
          <w:spacing w:val="-19"/>
        </w:rPr>
        <w:t> </w:t>
      </w:r>
      <w:r>
        <w:rPr/>
        <w:t>lowest</w:t>
      </w:r>
      <w:r>
        <w:rPr>
          <w:spacing w:val="-15"/>
        </w:rPr>
        <w:t> </w:t>
      </w:r>
      <w:r>
        <w:rPr/>
        <w:t>level</w:t>
      </w:r>
      <w:r>
        <w:rPr>
          <w:spacing w:val="-19"/>
        </w:rPr>
        <w:t> </w:t>
      </w:r>
      <w:r>
        <w:rPr/>
        <w:t>since</w:t>
      </w:r>
      <w:r>
        <w:rPr>
          <w:spacing w:val="-18"/>
        </w:rPr>
        <w:t> </w:t>
      </w:r>
      <w:r>
        <w:rPr/>
        <w:t>1993.</w:t>
      </w:r>
    </w:p>
    <w:p>
      <w:pPr>
        <w:pStyle w:val="BodyText"/>
        <w:spacing w:before="1"/>
        <w:rPr>
          <w:sz w:val="32"/>
        </w:rPr>
      </w:pPr>
    </w:p>
    <w:p>
      <w:pPr>
        <w:pStyle w:val="BodyText"/>
        <w:spacing w:line="321" w:lineRule="auto"/>
        <w:ind w:left="584"/>
      </w:pPr>
      <w:r>
        <w:rPr/>
        <w:t>A38</w:t>
      </w:r>
      <w:r>
        <w:rPr>
          <w:spacing w:val="9"/>
        </w:rPr>
        <w:t> </w:t>
      </w:r>
      <w:r>
        <w:rPr/>
        <w:t>New</w:t>
      </w:r>
      <w:r>
        <w:rPr>
          <w:spacing w:val="-9"/>
        </w:rPr>
        <w:t> </w:t>
      </w:r>
      <w:r>
        <w:rPr/>
        <w:t>notifications</w:t>
      </w:r>
      <w:r>
        <w:rPr>
          <w:spacing w:val="-9"/>
        </w:rPr>
        <w:t> </w:t>
      </w:r>
      <w:r>
        <w:rPr/>
        <w:t>of</w:t>
      </w:r>
      <w:r>
        <w:rPr>
          <w:spacing w:val="-5"/>
        </w:rPr>
        <w:t> </w:t>
      </w:r>
      <w:r>
        <w:rPr/>
        <w:t>vacancies</w:t>
      </w:r>
      <w:r>
        <w:rPr>
          <w:spacing w:val="-9"/>
        </w:rPr>
        <w:t> </w:t>
      </w:r>
      <w:r>
        <w:rPr/>
        <w:t>had</w:t>
      </w:r>
      <w:r>
        <w:rPr>
          <w:spacing w:val="-9"/>
        </w:rPr>
        <w:t> </w:t>
      </w:r>
      <w:r>
        <w:rPr/>
        <w:t>risen</w:t>
      </w:r>
      <w:r>
        <w:rPr>
          <w:spacing w:val="-7"/>
        </w:rPr>
        <w:t> </w:t>
      </w:r>
      <w:r>
        <w:rPr/>
        <w:t>by</w:t>
      </w:r>
      <w:r>
        <w:rPr>
          <w:spacing w:val="-9"/>
        </w:rPr>
        <w:t> </w:t>
      </w:r>
      <w:r>
        <w:rPr/>
        <w:t>4,000</w:t>
      </w:r>
      <w:r>
        <w:rPr>
          <w:spacing w:val="-9"/>
        </w:rPr>
        <w:t> </w:t>
      </w:r>
      <w:r>
        <w:rPr/>
        <w:t>in</w:t>
      </w:r>
      <w:r>
        <w:rPr>
          <w:spacing w:val="-9"/>
        </w:rPr>
        <w:t> </w:t>
      </w:r>
      <w:r>
        <w:rPr/>
        <w:t>September,</w:t>
      </w:r>
      <w:r>
        <w:rPr>
          <w:spacing w:val="-9"/>
        </w:rPr>
        <w:t> </w:t>
      </w:r>
      <w:r>
        <w:rPr/>
        <w:t>with</w:t>
      </w:r>
      <w:r>
        <w:rPr>
          <w:spacing w:val="-9"/>
        </w:rPr>
        <w:t> </w:t>
      </w:r>
      <w:r>
        <w:rPr/>
        <w:t>the</w:t>
      </w:r>
      <w:r>
        <w:rPr>
          <w:spacing w:val="-9"/>
        </w:rPr>
        <w:t> </w:t>
      </w:r>
      <w:r>
        <w:rPr/>
        <w:t>stock</w:t>
      </w:r>
      <w:r>
        <w:rPr>
          <w:spacing w:val="-9"/>
        </w:rPr>
        <w:t> </w:t>
      </w:r>
      <w:r>
        <w:rPr/>
        <w:t>of</w:t>
      </w:r>
      <w:r>
        <w:rPr>
          <w:spacing w:val="-5"/>
        </w:rPr>
        <w:t> </w:t>
      </w:r>
      <w:r>
        <w:rPr/>
        <w:t>vacancies broadly unchanged. National press advertising had risen </w:t>
      </w:r>
      <w:r>
        <w:rPr>
          <w:spacing w:val="2"/>
        </w:rPr>
        <w:t>to </w:t>
      </w:r>
      <w:r>
        <w:rPr/>
        <w:t>another high in August, reflecting sustained demand for staff at the top end of the labour market. The </w:t>
      </w:r>
      <w:r>
        <w:rPr>
          <w:spacing w:val="3"/>
        </w:rPr>
        <w:t>F</w:t>
      </w:r>
      <w:r>
        <w:rPr>
          <w:spacing w:val="3"/>
          <w:sz w:val="16"/>
        </w:rPr>
        <w:t>RES </w:t>
      </w:r>
      <w:r>
        <w:rPr/>
        <w:t>report had showed that recruitment agency business had continued </w:t>
      </w:r>
      <w:r>
        <w:rPr>
          <w:spacing w:val="2"/>
        </w:rPr>
        <w:t>to </w:t>
      </w:r>
      <w:r>
        <w:rPr/>
        <w:t>increase in September, but the rate of growth had fallen back </w:t>
      </w:r>
      <w:r>
        <w:rPr>
          <w:spacing w:val="2"/>
        </w:rPr>
        <w:t>to </w:t>
      </w:r>
      <w:r>
        <w:rPr/>
        <w:t>its weakest this year. The BCC survey had shown some easing in recruitment difficulties</w:t>
      </w:r>
      <w:r>
        <w:rPr>
          <w:spacing w:val="-15"/>
        </w:rPr>
        <w:t> </w:t>
      </w:r>
      <w:r>
        <w:rPr/>
        <w:t>in</w:t>
      </w:r>
      <w:r>
        <w:rPr>
          <w:spacing w:val="-14"/>
        </w:rPr>
        <w:t> </w:t>
      </w:r>
      <w:r>
        <w:rPr/>
        <w:t>both</w:t>
      </w:r>
      <w:r>
        <w:rPr>
          <w:spacing w:val="-14"/>
        </w:rPr>
        <w:t> </w:t>
      </w:r>
      <w:r>
        <w:rPr/>
        <w:t>manufacturing</w:t>
      </w:r>
      <w:r>
        <w:rPr>
          <w:spacing w:val="-14"/>
        </w:rPr>
        <w:t> </w:t>
      </w:r>
      <w:r>
        <w:rPr/>
        <w:t>and</w:t>
      </w:r>
      <w:r>
        <w:rPr>
          <w:spacing w:val="-15"/>
        </w:rPr>
        <w:t> </w:t>
      </w:r>
      <w:r>
        <w:rPr/>
        <w:t>services,</w:t>
      </w:r>
      <w:r>
        <w:rPr>
          <w:spacing w:val="-14"/>
        </w:rPr>
        <w:t> </w:t>
      </w:r>
      <w:r>
        <w:rPr/>
        <w:t>though</w:t>
      </w:r>
      <w:r>
        <w:rPr>
          <w:spacing w:val="-14"/>
        </w:rPr>
        <w:t> </w:t>
      </w:r>
      <w:r>
        <w:rPr/>
        <w:t>they</w:t>
      </w:r>
      <w:r>
        <w:rPr>
          <w:spacing w:val="-14"/>
        </w:rPr>
        <w:t> </w:t>
      </w:r>
      <w:r>
        <w:rPr/>
        <w:t>still</w:t>
      </w:r>
      <w:r>
        <w:rPr>
          <w:spacing w:val="-15"/>
        </w:rPr>
        <w:t> </w:t>
      </w:r>
      <w:r>
        <w:rPr/>
        <w:t>persisted.</w:t>
      </w:r>
      <w:r>
        <w:rPr>
          <w:spacing w:val="32"/>
        </w:rPr>
        <w:t> </w:t>
      </w:r>
      <w:r>
        <w:rPr/>
        <w:t>And</w:t>
      </w:r>
      <w:r>
        <w:rPr>
          <w:spacing w:val="-14"/>
        </w:rPr>
        <w:t> </w:t>
      </w:r>
      <w:r>
        <w:rPr/>
        <w:t>the</w:t>
      </w:r>
      <w:r>
        <w:rPr>
          <w:spacing w:val="-15"/>
        </w:rPr>
        <w:t> </w:t>
      </w:r>
      <w:r>
        <w:rPr/>
        <w:t>CBI</w:t>
      </w:r>
      <w:r>
        <w:rPr>
          <w:spacing w:val="-14"/>
        </w:rPr>
        <w:t> </w:t>
      </w:r>
      <w:r>
        <w:rPr/>
        <w:t>Industrial Trends survey for Q3 had shown a further fall in the balance of manufacturers quoting skill shortages as a factor likely </w:t>
      </w:r>
      <w:r>
        <w:rPr>
          <w:spacing w:val="2"/>
        </w:rPr>
        <w:t>to </w:t>
      </w:r>
      <w:r>
        <w:rPr/>
        <w:t>limit</w:t>
      </w:r>
      <w:r>
        <w:rPr>
          <w:spacing w:val="21"/>
        </w:rPr>
        <w:t> </w:t>
      </w:r>
      <w:r>
        <w:rPr/>
        <w:t>output.</w:t>
      </w:r>
    </w:p>
    <w:p>
      <w:pPr>
        <w:pStyle w:val="BodyText"/>
        <w:rPr>
          <w:sz w:val="32"/>
        </w:rPr>
      </w:pPr>
    </w:p>
    <w:p>
      <w:pPr>
        <w:pStyle w:val="BodyText"/>
        <w:spacing w:line="321" w:lineRule="auto"/>
        <w:ind w:left="584" w:right="227"/>
      </w:pPr>
      <w:r>
        <w:rPr/>
        <w:t>A39 LFS unemployment had increased by 9,000 in the three months to August, compared with the previous three months. The rise had partly reflected a 28,000 increase in unemployment among 16-17 year olds. Despite the rise, the rate of LFS unemployment remained unchanged to the nearest decimal point at 6.3%. The claimant count had continued to fall in September (by 12,000), with part of the fall likely to have reflected a New Deal effect.</w:t>
      </w:r>
    </w:p>
    <w:p>
      <w:pPr>
        <w:pStyle w:val="BodyText"/>
        <w:spacing w:before="1"/>
        <w:rPr>
          <w:sz w:val="32"/>
        </w:rPr>
      </w:pPr>
    </w:p>
    <w:p>
      <w:pPr>
        <w:pStyle w:val="BodyText"/>
        <w:spacing w:line="321" w:lineRule="auto"/>
        <w:ind w:left="584"/>
      </w:pPr>
      <w:r>
        <w:rPr/>
        <w:t>A40 According </w:t>
      </w:r>
      <w:r>
        <w:rPr>
          <w:spacing w:val="2"/>
        </w:rPr>
        <w:t>to </w:t>
      </w:r>
      <w:r>
        <w:rPr/>
        <w:t>LFS figures, the number of economically inactive people of working age had fallen</w:t>
      </w:r>
      <w:r>
        <w:rPr>
          <w:spacing w:val="-8"/>
        </w:rPr>
        <w:t> </w:t>
      </w:r>
      <w:r>
        <w:rPr/>
        <w:t>by</w:t>
      </w:r>
      <w:r>
        <w:rPr>
          <w:spacing w:val="-8"/>
        </w:rPr>
        <w:t> </w:t>
      </w:r>
      <w:r>
        <w:rPr/>
        <w:t>93,000</w:t>
      </w:r>
      <w:r>
        <w:rPr>
          <w:spacing w:val="-8"/>
        </w:rPr>
        <w:t> </w:t>
      </w:r>
      <w:r>
        <w:rPr/>
        <w:t>in</w:t>
      </w:r>
      <w:r>
        <w:rPr>
          <w:spacing w:val="-8"/>
        </w:rPr>
        <w:t> </w:t>
      </w:r>
      <w:r>
        <w:rPr/>
        <w:t>the</w:t>
      </w:r>
      <w:r>
        <w:rPr>
          <w:spacing w:val="-8"/>
        </w:rPr>
        <w:t> </w:t>
      </w:r>
      <w:r>
        <w:rPr/>
        <w:t>three</w:t>
      </w:r>
      <w:r>
        <w:rPr>
          <w:spacing w:val="-8"/>
        </w:rPr>
        <w:t> </w:t>
      </w:r>
      <w:r>
        <w:rPr/>
        <w:t>months</w:t>
      </w:r>
      <w:r>
        <w:rPr>
          <w:spacing w:val="-8"/>
        </w:rPr>
        <w:t> </w:t>
      </w:r>
      <w:r>
        <w:rPr>
          <w:spacing w:val="2"/>
        </w:rPr>
        <w:t>to</w:t>
      </w:r>
      <w:r>
        <w:rPr>
          <w:spacing w:val="-4"/>
        </w:rPr>
        <w:t> </w:t>
      </w:r>
      <w:r>
        <w:rPr/>
        <w:t>August,</w:t>
      </w:r>
      <w:r>
        <w:rPr>
          <w:spacing w:val="-4"/>
        </w:rPr>
        <w:t> </w:t>
      </w:r>
      <w:r>
        <w:rPr/>
        <w:t>which</w:t>
      </w:r>
      <w:r>
        <w:rPr>
          <w:spacing w:val="-8"/>
        </w:rPr>
        <w:t> </w:t>
      </w:r>
      <w:r>
        <w:rPr/>
        <w:t>contrasted</w:t>
      </w:r>
      <w:r>
        <w:rPr>
          <w:spacing w:val="-8"/>
        </w:rPr>
        <w:t> </w:t>
      </w:r>
      <w:r>
        <w:rPr/>
        <w:t>with</w:t>
      </w:r>
      <w:r>
        <w:rPr>
          <w:spacing w:val="-8"/>
        </w:rPr>
        <w:t> </w:t>
      </w:r>
      <w:r>
        <w:rPr/>
        <w:t>the</w:t>
      </w:r>
      <w:r>
        <w:rPr>
          <w:spacing w:val="-8"/>
        </w:rPr>
        <w:t> </w:t>
      </w:r>
      <w:r>
        <w:rPr/>
        <w:t>increases</w:t>
      </w:r>
      <w:r>
        <w:rPr>
          <w:spacing w:val="-8"/>
        </w:rPr>
        <w:t> </w:t>
      </w:r>
      <w:r>
        <w:rPr/>
        <w:t>recorded</w:t>
      </w:r>
      <w:r>
        <w:rPr>
          <w:spacing w:val="-6"/>
        </w:rPr>
        <w:t> </w:t>
      </w:r>
      <w:r>
        <w:rPr/>
        <w:t>in</w:t>
      </w:r>
      <w:r>
        <w:rPr>
          <w:spacing w:val="-8"/>
        </w:rPr>
        <w:t> </w:t>
      </w:r>
      <w:r>
        <w:rPr/>
        <w:t>the previous three</w:t>
      </w:r>
      <w:r>
        <w:rPr>
          <w:spacing w:val="3"/>
        </w:rPr>
        <w:t> </w:t>
      </w:r>
      <w:r>
        <w:rPr/>
        <w:t>quarters.</w:t>
      </w:r>
    </w:p>
    <w:p>
      <w:pPr>
        <w:pStyle w:val="BodyText"/>
        <w:spacing w:before="1"/>
        <w:rPr>
          <w:sz w:val="32"/>
        </w:rPr>
      </w:pPr>
    </w:p>
    <w:p>
      <w:pPr>
        <w:pStyle w:val="BodyText"/>
        <w:spacing w:line="321" w:lineRule="auto"/>
        <w:ind w:left="584" w:right="186"/>
      </w:pPr>
      <w:r>
        <w:rPr/>
        <w:t>A41 The ONS had announced a further set of revisions </w:t>
      </w:r>
      <w:r>
        <w:rPr>
          <w:spacing w:val="2"/>
        </w:rPr>
        <w:t>to </w:t>
      </w:r>
      <w:r>
        <w:rPr/>
        <w:t>the earnings data on 14 October following</w:t>
      </w:r>
      <w:r>
        <w:rPr>
          <w:spacing w:val="-14"/>
        </w:rPr>
        <w:t> </w:t>
      </w:r>
      <w:r>
        <w:rPr/>
        <w:t>a</w:t>
      </w:r>
      <w:r>
        <w:rPr>
          <w:spacing w:val="-14"/>
        </w:rPr>
        <w:t> </w:t>
      </w:r>
      <w:r>
        <w:rPr/>
        <w:t>rebasing</w:t>
      </w:r>
      <w:r>
        <w:rPr>
          <w:spacing w:val="-13"/>
        </w:rPr>
        <w:t> </w:t>
      </w:r>
      <w:r>
        <w:rPr/>
        <w:t>exercise,</w:t>
      </w:r>
      <w:r>
        <w:rPr>
          <w:spacing w:val="-14"/>
        </w:rPr>
        <w:t> </w:t>
      </w:r>
      <w:r>
        <w:rPr/>
        <w:t>which</w:t>
      </w:r>
      <w:r>
        <w:rPr>
          <w:spacing w:val="-14"/>
        </w:rPr>
        <w:t> </w:t>
      </w:r>
      <w:r>
        <w:rPr/>
        <w:t>had</w:t>
      </w:r>
      <w:r>
        <w:rPr>
          <w:spacing w:val="-14"/>
        </w:rPr>
        <w:t> </w:t>
      </w:r>
      <w:r>
        <w:rPr/>
        <w:t>resulted</w:t>
      </w:r>
      <w:r>
        <w:rPr>
          <w:spacing w:val="-12"/>
        </w:rPr>
        <w:t> </w:t>
      </w:r>
      <w:r>
        <w:rPr/>
        <w:t>in</w:t>
      </w:r>
      <w:r>
        <w:rPr>
          <w:spacing w:val="-14"/>
        </w:rPr>
        <w:t> </w:t>
      </w:r>
      <w:r>
        <w:rPr/>
        <w:t>significant</w:t>
      </w:r>
      <w:r>
        <w:rPr>
          <w:spacing w:val="-10"/>
        </w:rPr>
        <w:t> </w:t>
      </w:r>
      <w:r>
        <w:rPr/>
        <w:t>revisions</w:t>
      </w:r>
      <w:r>
        <w:rPr>
          <w:spacing w:val="-13"/>
        </w:rPr>
        <w:t> </w:t>
      </w:r>
      <w:r>
        <w:rPr>
          <w:spacing w:val="2"/>
        </w:rPr>
        <w:t>to</w:t>
      </w:r>
      <w:r>
        <w:rPr>
          <w:spacing w:val="-10"/>
        </w:rPr>
        <w:t> </w:t>
      </w:r>
      <w:r>
        <w:rPr/>
        <w:t>the</w:t>
      </w:r>
      <w:r>
        <w:rPr>
          <w:spacing w:val="-14"/>
        </w:rPr>
        <w:t> </w:t>
      </w:r>
      <w:r>
        <w:rPr/>
        <w:t>earnings</w:t>
      </w:r>
      <w:r>
        <w:rPr>
          <w:spacing w:val="-14"/>
        </w:rPr>
        <w:t> </w:t>
      </w:r>
      <w:r>
        <w:rPr/>
        <w:t>data</w:t>
      </w:r>
      <w:r>
        <w:rPr>
          <w:spacing w:val="-14"/>
        </w:rPr>
        <w:t> </w:t>
      </w:r>
      <w:r>
        <w:rPr/>
        <w:t>going back </w:t>
      </w:r>
      <w:r>
        <w:rPr>
          <w:spacing w:val="2"/>
        </w:rPr>
        <w:t>to </w:t>
      </w:r>
      <w:r>
        <w:rPr/>
        <w:t>1991. The key factors behind the revisions had been: the use of new employment weights </w:t>
      </w:r>
      <w:r>
        <w:rPr>
          <w:spacing w:val="2"/>
        </w:rPr>
        <w:t>to </w:t>
      </w:r>
      <w:r>
        <w:rPr/>
        <w:t>aggregate earnings in different industries; the application of new grossing factors </w:t>
      </w:r>
      <w:r>
        <w:rPr>
          <w:spacing w:val="2"/>
        </w:rPr>
        <w:t>to </w:t>
      </w:r>
      <w:r>
        <w:rPr/>
        <w:t>firms in different size bands </w:t>
      </w:r>
      <w:r>
        <w:rPr>
          <w:spacing w:val="2"/>
        </w:rPr>
        <w:t>to </w:t>
      </w:r>
      <w:r>
        <w:rPr/>
        <w:t>make the sample more representative; and the use of a new public/private sector classification, which reflected legal as well as industrial status. However, there were a number of features of the revised data that had been difficult </w:t>
      </w:r>
      <w:r>
        <w:rPr>
          <w:spacing w:val="2"/>
        </w:rPr>
        <w:t>to </w:t>
      </w:r>
      <w:r>
        <w:rPr/>
        <w:t>understand and, partly for this reason,</w:t>
      </w:r>
      <w:r>
        <w:rPr>
          <w:spacing w:val="-6"/>
        </w:rPr>
        <w:t> </w:t>
      </w:r>
      <w:r>
        <w:rPr/>
        <w:t>an</w:t>
      </w:r>
      <w:r>
        <w:rPr>
          <w:spacing w:val="-7"/>
        </w:rPr>
        <w:t> </w:t>
      </w:r>
      <w:r>
        <w:rPr/>
        <w:t>external</w:t>
      </w:r>
      <w:r>
        <w:rPr>
          <w:spacing w:val="-7"/>
        </w:rPr>
        <w:t> </w:t>
      </w:r>
      <w:r>
        <w:rPr/>
        <w:t>enquiry</w:t>
      </w:r>
      <w:r>
        <w:rPr>
          <w:spacing w:val="-7"/>
        </w:rPr>
        <w:t> </w:t>
      </w:r>
      <w:r>
        <w:rPr/>
        <w:t>into</w:t>
      </w:r>
      <w:r>
        <w:rPr>
          <w:spacing w:val="-2"/>
        </w:rPr>
        <w:t> </w:t>
      </w:r>
      <w:r>
        <w:rPr/>
        <w:t>the</w:t>
      </w:r>
      <w:r>
        <w:rPr>
          <w:spacing w:val="-7"/>
        </w:rPr>
        <w:t> </w:t>
      </w:r>
      <w:r>
        <w:rPr/>
        <w:t>figures</w:t>
      </w:r>
      <w:r>
        <w:rPr>
          <w:spacing w:val="-7"/>
        </w:rPr>
        <w:t> </w:t>
      </w:r>
      <w:r>
        <w:rPr/>
        <w:t>had</w:t>
      </w:r>
      <w:r>
        <w:rPr>
          <w:spacing w:val="-7"/>
        </w:rPr>
        <w:t> </w:t>
      </w:r>
      <w:r>
        <w:rPr/>
        <w:t>been</w:t>
      </w:r>
      <w:r>
        <w:rPr>
          <w:spacing w:val="-7"/>
        </w:rPr>
        <w:t> </w:t>
      </w:r>
      <w:r>
        <w:rPr/>
        <w:t>set</w:t>
      </w:r>
      <w:r>
        <w:rPr>
          <w:spacing w:val="-3"/>
        </w:rPr>
        <w:t> </w:t>
      </w:r>
      <w:r>
        <w:rPr/>
        <w:t>up.</w:t>
      </w:r>
      <w:r>
        <w:rPr>
          <w:spacing w:val="47"/>
        </w:rPr>
        <w:t> </w:t>
      </w:r>
      <w:r>
        <w:rPr/>
        <w:t>The</w:t>
      </w:r>
      <w:r>
        <w:rPr>
          <w:spacing w:val="-6"/>
        </w:rPr>
        <w:t> </w:t>
      </w:r>
      <w:r>
        <w:rPr/>
        <w:t>ONS</w:t>
      </w:r>
      <w:r>
        <w:rPr>
          <w:spacing w:val="-7"/>
        </w:rPr>
        <w:t> </w:t>
      </w:r>
      <w:r>
        <w:rPr/>
        <w:t>subsequently</w:t>
      </w:r>
      <w:r>
        <w:rPr>
          <w:spacing w:val="-7"/>
        </w:rPr>
        <w:t> </w:t>
      </w:r>
      <w:r>
        <w:rPr/>
        <w:t>issued</w:t>
      </w:r>
      <w:r>
        <w:rPr>
          <w:spacing w:val="-6"/>
        </w:rPr>
        <w:t> </w:t>
      </w:r>
      <w:r>
        <w:rPr/>
        <w:t>a</w:t>
      </w:r>
      <w:r>
        <w:rPr>
          <w:spacing w:val="-7"/>
        </w:rPr>
        <w:t> </w:t>
      </w:r>
      <w:r>
        <w:rPr/>
        <w:t>press release on 2 November suspending publication of the figures until it was satisfied about their quality.</w:t>
      </w:r>
    </w:p>
    <w:p>
      <w:pPr>
        <w:pStyle w:val="BodyText"/>
        <w:spacing w:before="11"/>
        <w:rPr>
          <w:sz w:val="31"/>
        </w:rPr>
      </w:pPr>
    </w:p>
    <w:p>
      <w:pPr>
        <w:pStyle w:val="BodyText"/>
        <w:spacing w:line="321" w:lineRule="auto"/>
        <w:ind w:left="584" w:right="269"/>
      </w:pPr>
      <w:r>
        <w:rPr/>
        <w:t>A42 According </w:t>
      </w:r>
      <w:r>
        <w:rPr>
          <w:spacing w:val="2"/>
        </w:rPr>
        <w:t>to </w:t>
      </w:r>
      <w:r>
        <w:rPr/>
        <w:t>the revised figures, headline annual earnings growth had peaked in 1998 in June (at 5.2%), not in April as previously thought, and had dropped back </w:t>
      </w:r>
      <w:r>
        <w:rPr>
          <w:spacing w:val="2"/>
        </w:rPr>
        <w:t>to </w:t>
      </w:r>
      <w:r>
        <w:rPr/>
        <w:t>4.6% in July. But more</w:t>
      </w:r>
      <w:r>
        <w:rPr>
          <w:spacing w:val="-9"/>
        </w:rPr>
        <w:t> </w:t>
      </w:r>
      <w:r>
        <w:rPr/>
        <w:t>puzzling</w:t>
      </w:r>
      <w:r>
        <w:rPr>
          <w:spacing w:val="-9"/>
        </w:rPr>
        <w:t> </w:t>
      </w:r>
      <w:r>
        <w:rPr/>
        <w:t>was</w:t>
      </w:r>
      <w:r>
        <w:rPr>
          <w:spacing w:val="-8"/>
        </w:rPr>
        <w:t> </w:t>
      </w:r>
      <w:r>
        <w:rPr/>
        <w:t>that</w:t>
      </w:r>
      <w:r>
        <w:rPr>
          <w:spacing w:val="-5"/>
        </w:rPr>
        <w:t> </w:t>
      </w:r>
      <w:r>
        <w:rPr/>
        <w:t>the</w:t>
      </w:r>
      <w:r>
        <w:rPr>
          <w:spacing w:val="-8"/>
        </w:rPr>
        <w:t> </w:t>
      </w:r>
      <w:r>
        <w:rPr/>
        <w:t>revised</w:t>
      </w:r>
      <w:r>
        <w:rPr>
          <w:spacing w:val="-7"/>
        </w:rPr>
        <w:t> </w:t>
      </w:r>
      <w:r>
        <w:rPr/>
        <w:t>series</w:t>
      </w:r>
      <w:r>
        <w:rPr>
          <w:spacing w:val="-9"/>
        </w:rPr>
        <w:t> </w:t>
      </w:r>
      <w:r>
        <w:rPr/>
        <w:t>had</w:t>
      </w:r>
      <w:r>
        <w:rPr>
          <w:spacing w:val="-8"/>
        </w:rPr>
        <w:t> </w:t>
      </w:r>
      <w:r>
        <w:rPr/>
        <w:t>suggested</w:t>
      </w:r>
      <w:r>
        <w:rPr>
          <w:spacing w:val="-9"/>
        </w:rPr>
        <w:t> </w:t>
      </w:r>
      <w:r>
        <w:rPr/>
        <w:t>that</w:t>
      </w:r>
      <w:r>
        <w:rPr>
          <w:spacing w:val="-4"/>
        </w:rPr>
        <w:t> </w:t>
      </w:r>
      <w:r>
        <w:rPr/>
        <w:t>aggregate</w:t>
      </w:r>
      <w:r>
        <w:rPr>
          <w:spacing w:val="-9"/>
        </w:rPr>
        <w:t> </w:t>
      </w:r>
      <w:r>
        <w:rPr/>
        <w:t>earnings</w:t>
      </w:r>
      <w:r>
        <w:rPr>
          <w:spacing w:val="-8"/>
        </w:rPr>
        <w:t> </w:t>
      </w:r>
      <w:r>
        <w:rPr/>
        <w:t>growth</w:t>
      </w:r>
      <w:r>
        <w:rPr>
          <w:spacing w:val="-9"/>
        </w:rPr>
        <w:t> </w:t>
      </w:r>
      <w:r>
        <w:rPr/>
        <w:t>had</w:t>
      </w:r>
      <w:r>
        <w:rPr>
          <w:spacing w:val="-8"/>
        </w:rPr>
        <w:t> </w:t>
      </w:r>
      <w:r>
        <w:rPr/>
        <w:t>fallen rather than risen in 1997, at a time when the quantities data had suggested that the labour market was tightening. This change in profile was more pronounced in the services data; the manufacturing profile was much more similar </w:t>
      </w:r>
      <w:r>
        <w:rPr>
          <w:spacing w:val="2"/>
        </w:rPr>
        <w:t>to </w:t>
      </w:r>
      <w:r>
        <w:rPr/>
        <w:t>the </w:t>
      </w:r>
      <w:r>
        <w:rPr>
          <w:spacing w:val="2"/>
        </w:rPr>
        <w:t>old</w:t>
      </w:r>
      <w:r>
        <w:rPr>
          <w:spacing w:val="6"/>
        </w:rPr>
        <w:t> </w:t>
      </w:r>
      <w:r>
        <w:rPr/>
        <w:t>data.</w:t>
      </w:r>
    </w:p>
    <w:p>
      <w:pPr>
        <w:spacing w:after="0" w:line="321" w:lineRule="auto"/>
        <w:sectPr>
          <w:pgSz w:w="11900" w:h="16840"/>
          <w:pgMar w:header="729" w:footer="0" w:top="940" w:bottom="280" w:left="860" w:right="880"/>
        </w:sectPr>
      </w:pPr>
    </w:p>
    <w:p>
      <w:pPr>
        <w:pStyle w:val="BodyText"/>
        <w:spacing w:line="321" w:lineRule="auto" w:before="188"/>
        <w:ind w:left="584" w:right="131"/>
      </w:pPr>
      <w:r>
        <w:rPr/>
        <w:t>A43 Another puzzle in the revised data had been that they suggested that public sector earnings had accelerated from mid-1997, not grown at a broadly constant rate of around 2.5% to 3.0% as had previously been thought. On the new figures, headline public sector earnings grew by 4.6% in the year to July (up from 4.5% in June), which compared with private sector earnings growth of 4.7% (down from 5.4%).</w:t>
      </w:r>
    </w:p>
    <w:p>
      <w:pPr>
        <w:pStyle w:val="BodyText"/>
        <w:rPr>
          <w:sz w:val="32"/>
        </w:rPr>
      </w:pPr>
    </w:p>
    <w:p>
      <w:pPr>
        <w:pStyle w:val="BodyText"/>
        <w:spacing w:line="321" w:lineRule="auto" w:before="1"/>
        <w:ind w:left="584" w:right="237"/>
      </w:pPr>
      <w:r>
        <w:rPr/>
        <w:t>A44 A further puzzle in the new data concerned bonuses. Previously it had been thought that irregular</w:t>
      </w:r>
      <w:r>
        <w:rPr>
          <w:spacing w:val="-12"/>
        </w:rPr>
        <w:t> </w:t>
      </w:r>
      <w:r>
        <w:rPr/>
        <w:t>pay</w:t>
      </w:r>
      <w:r>
        <w:rPr>
          <w:spacing w:val="-11"/>
        </w:rPr>
        <w:t> </w:t>
      </w:r>
      <w:r>
        <w:rPr/>
        <w:t>had</w:t>
      </w:r>
      <w:r>
        <w:rPr>
          <w:spacing w:val="-11"/>
        </w:rPr>
        <w:t> </w:t>
      </w:r>
      <w:r>
        <w:rPr/>
        <w:t>constantly</w:t>
      </w:r>
      <w:r>
        <w:rPr>
          <w:spacing w:val="-11"/>
        </w:rPr>
        <w:t> </w:t>
      </w:r>
      <w:r>
        <w:rPr/>
        <w:t>made</w:t>
      </w:r>
      <w:r>
        <w:rPr>
          <w:spacing w:val="-11"/>
        </w:rPr>
        <w:t> </w:t>
      </w:r>
      <w:r>
        <w:rPr/>
        <w:t>a</w:t>
      </w:r>
      <w:r>
        <w:rPr>
          <w:spacing w:val="-11"/>
        </w:rPr>
        <w:t> </w:t>
      </w:r>
      <w:r>
        <w:rPr/>
        <w:t>positive</w:t>
      </w:r>
      <w:r>
        <w:rPr>
          <w:spacing w:val="-11"/>
        </w:rPr>
        <w:t> </w:t>
      </w:r>
      <w:r>
        <w:rPr/>
        <w:t>contribution</w:t>
      </w:r>
      <w:r>
        <w:rPr>
          <w:spacing w:val="-12"/>
        </w:rPr>
        <w:t> </w:t>
      </w:r>
      <w:r>
        <w:rPr>
          <w:spacing w:val="2"/>
        </w:rPr>
        <w:t>to</w:t>
      </w:r>
      <w:r>
        <w:rPr>
          <w:spacing w:val="-7"/>
        </w:rPr>
        <w:t> </w:t>
      </w:r>
      <w:r>
        <w:rPr/>
        <w:t>the</w:t>
      </w:r>
      <w:r>
        <w:rPr>
          <w:spacing w:val="-11"/>
        </w:rPr>
        <w:t> </w:t>
      </w:r>
      <w:r>
        <w:rPr/>
        <w:t>annual</w:t>
      </w:r>
      <w:r>
        <w:rPr>
          <w:spacing w:val="-11"/>
        </w:rPr>
        <w:t> </w:t>
      </w:r>
      <w:r>
        <w:rPr/>
        <w:t>growth</w:t>
      </w:r>
      <w:r>
        <w:rPr>
          <w:spacing w:val="-11"/>
        </w:rPr>
        <w:t> </w:t>
      </w:r>
      <w:r>
        <w:rPr/>
        <w:t>of</w:t>
      </w:r>
      <w:r>
        <w:rPr>
          <w:spacing w:val="-7"/>
        </w:rPr>
        <w:t> </w:t>
      </w:r>
      <w:r>
        <w:rPr/>
        <w:t>average</w:t>
      </w:r>
      <w:r>
        <w:rPr>
          <w:spacing w:val="-12"/>
        </w:rPr>
        <w:t> </w:t>
      </w:r>
      <w:r>
        <w:rPr/>
        <w:t>earnings in 1997 and 1998. But according </w:t>
      </w:r>
      <w:r>
        <w:rPr>
          <w:spacing w:val="2"/>
        </w:rPr>
        <w:t>to </w:t>
      </w:r>
      <w:r>
        <w:rPr/>
        <w:t>the new figures, the contribution had been erratic, and the large positive contribution of bonuses and </w:t>
      </w:r>
      <w:r>
        <w:rPr>
          <w:spacing w:val="3"/>
        </w:rPr>
        <w:t>other </w:t>
      </w:r>
      <w:r>
        <w:rPr/>
        <w:t>irregular payments in March 1998, seen in the unrevised data, was no longer</w:t>
      </w:r>
      <w:r>
        <w:rPr>
          <w:spacing w:val="7"/>
        </w:rPr>
        <w:t> </w:t>
      </w:r>
      <w:r>
        <w:rPr/>
        <w:t>apparent.</w:t>
      </w:r>
    </w:p>
    <w:p>
      <w:pPr>
        <w:pStyle w:val="BodyText"/>
        <w:rPr>
          <w:sz w:val="32"/>
        </w:rPr>
      </w:pPr>
    </w:p>
    <w:p>
      <w:pPr>
        <w:pStyle w:val="BodyText"/>
        <w:spacing w:line="321" w:lineRule="auto"/>
        <w:ind w:left="584" w:right="192"/>
      </w:pPr>
      <w:r>
        <w:rPr/>
        <w:t>A45 The revised figures had seemed difficult to reconcile with other measures of earnings, none of which had suggested weaker growth during 1997. The growth rate of the National Accounts measure of wages and salaries per head had increased during 1997-98, though these figures were partly derived from the Average Earnings Index and were therefore subject to be revised if the quality of the new series was confirmed. The Reward Index of earnings growth had also been stronger than the revised Average Earnings Index in 1997 and 1998, despite having dropped back recently (to 5.1% in September). And a comparison with figures from the annual New Earnings Survey also suggested that earnings growth in recent years had if anything been closer to the old average earnings series, than the revised one.</w:t>
      </w:r>
    </w:p>
    <w:p>
      <w:pPr>
        <w:pStyle w:val="BodyText"/>
        <w:rPr>
          <w:sz w:val="32"/>
        </w:rPr>
      </w:pPr>
    </w:p>
    <w:p>
      <w:pPr>
        <w:pStyle w:val="BodyText"/>
        <w:spacing w:line="321" w:lineRule="auto"/>
        <w:ind w:left="584" w:right="227"/>
      </w:pPr>
      <w:r>
        <w:rPr/>
        <w:t>A46 The view that wage pressure had eased in 1997 was also not supported by evidence from wage settlements which had increased through 1997 and the early part of 1998. And there had been no evidence of a slowdown in wage settlements in recent months: the twelve-month employment weighted mean measure remained at 3.7% in September for the fifth consecutive month.</w:t>
      </w:r>
    </w:p>
    <w:p>
      <w:pPr>
        <w:pStyle w:val="BodyText"/>
        <w:rPr>
          <w:sz w:val="32"/>
        </w:rPr>
      </w:pPr>
    </w:p>
    <w:p>
      <w:pPr>
        <w:pStyle w:val="ListParagraph"/>
        <w:numPr>
          <w:ilvl w:val="1"/>
          <w:numId w:val="4"/>
        </w:numPr>
        <w:tabs>
          <w:tab w:pos="1304" w:val="left" w:leader="none"/>
          <w:tab w:pos="1305" w:val="left" w:leader="none"/>
        </w:tabs>
        <w:spacing w:line="240" w:lineRule="auto" w:before="1" w:after="0"/>
        <w:ind w:left="1304" w:right="0" w:hanging="721"/>
        <w:jc w:val="left"/>
        <w:rPr>
          <w:sz w:val="24"/>
        </w:rPr>
      </w:pPr>
      <w:r>
        <w:rPr>
          <w:sz w:val="24"/>
          <w:u w:val="single"/>
        </w:rPr>
        <w:t>Prices</w:t>
      </w:r>
    </w:p>
    <w:p>
      <w:pPr>
        <w:pStyle w:val="BodyText"/>
        <w:rPr>
          <w:sz w:val="20"/>
        </w:rPr>
      </w:pPr>
    </w:p>
    <w:p>
      <w:pPr>
        <w:pStyle w:val="BodyText"/>
        <w:spacing w:line="321" w:lineRule="auto" w:before="233"/>
        <w:ind w:left="584" w:right="145"/>
      </w:pPr>
      <w:r>
        <w:rPr/>
        <w:t>A47 Commodity prices had continued to fall in September. The Bank index excluding oil had fallen by 0.6% in September, mainly because of metals and food prices. The index had fallen by 18% since its peak in March 1996. But United Nations data had suggested that the recent weakness of commodity prices relative to consumer prices was in line with the trend change over the previous thirty years. Input price deflation had persisted: prices had fallen by 1.1% in September and by 9.8% since September 1997. The price of Brent crude oil had fallen to $13.19 a barrel by 28 October.</w:t>
      </w:r>
    </w:p>
    <w:p>
      <w:pPr>
        <w:pStyle w:val="BodyText"/>
        <w:rPr>
          <w:sz w:val="32"/>
        </w:rPr>
      </w:pPr>
    </w:p>
    <w:p>
      <w:pPr>
        <w:pStyle w:val="BodyText"/>
        <w:spacing w:line="321" w:lineRule="auto"/>
        <w:ind w:left="584" w:right="424"/>
      </w:pPr>
      <w:r>
        <w:rPr/>
        <w:t>A48 Annual output price inflation had fallen to its lowest rates for over twenty years in September: output price inflation excluding excise duties (PPIY) to -0.6% (its lowest rate since</w:t>
      </w:r>
    </w:p>
    <w:p>
      <w:pPr>
        <w:spacing w:after="0" w:line="321" w:lineRule="auto"/>
        <w:sectPr>
          <w:pgSz w:w="11900" w:h="16840"/>
          <w:pgMar w:header="729" w:footer="0" w:top="940" w:bottom="280" w:left="860" w:right="880"/>
        </w:sectPr>
      </w:pPr>
    </w:p>
    <w:p>
      <w:pPr>
        <w:pStyle w:val="BodyText"/>
        <w:spacing w:line="321" w:lineRule="auto" w:before="188"/>
        <w:ind w:left="584" w:right="132"/>
      </w:pPr>
      <w:r>
        <w:rPr/>
        <w:t>1975) and total </w:t>
      </w:r>
      <w:r>
        <w:rPr>
          <w:spacing w:val="3"/>
        </w:rPr>
        <w:t>output </w:t>
      </w:r>
      <w:r>
        <w:rPr/>
        <w:t>price inflation </w:t>
      </w:r>
      <w:r>
        <w:rPr>
          <w:spacing w:val="2"/>
        </w:rPr>
        <w:t>to </w:t>
      </w:r>
      <w:r>
        <w:rPr/>
        <w:t>0.3% (its lowest rate since 1960). The CBI and BCC surveys had continued </w:t>
      </w:r>
      <w:r>
        <w:rPr>
          <w:spacing w:val="2"/>
        </w:rPr>
        <w:t>to </w:t>
      </w:r>
      <w:r>
        <w:rPr/>
        <w:t>suggest that </w:t>
      </w:r>
      <w:r>
        <w:rPr>
          <w:spacing w:val="3"/>
        </w:rPr>
        <w:t>output </w:t>
      </w:r>
      <w:r>
        <w:rPr/>
        <w:t>price inflation might fall further. Their weakness relative </w:t>
      </w:r>
      <w:r>
        <w:rPr>
          <w:spacing w:val="2"/>
        </w:rPr>
        <w:t>to </w:t>
      </w:r>
      <w:r>
        <w:rPr/>
        <w:t>the </w:t>
      </w:r>
      <w:r>
        <w:rPr>
          <w:spacing w:val="3"/>
        </w:rPr>
        <w:t>official </w:t>
      </w:r>
      <w:r>
        <w:rPr/>
        <w:t>data might have been explained by the split between gross and net </w:t>
      </w:r>
      <w:r>
        <w:rPr>
          <w:spacing w:val="2"/>
        </w:rPr>
        <w:t>output </w:t>
      </w:r>
      <w:r>
        <w:rPr/>
        <w:t>price inflation. The gross index, which includes intermediate prices within the manufacturing </w:t>
      </w:r>
      <w:r>
        <w:rPr>
          <w:spacing w:val="2"/>
        </w:rPr>
        <w:t>sector,</w:t>
      </w:r>
      <w:r>
        <w:rPr>
          <w:spacing w:val="-16"/>
        </w:rPr>
        <w:t> </w:t>
      </w:r>
      <w:r>
        <w:rPr/>
        <w:t>had</w:t>
      </w:r>
      <w:r>
        <w:rPr>
          <w:spacing w:val="-19"/>
        </w:rPr>
        <w:t> </w:t>
      </w:r>
      <w:r>
        <w:rPr/>
        <w:t>been</w:t>
      </w:r>
      <w:r>
        <w:rPr>
          <w:spacing w:val="-18"/>
        </w:rPr>
        <w:t> </w:t>
      </w:r>
      <w:r>
        <w:rPr/>
        <w:t>falling,</w:t>
      </w:r>
      <w:r>
        <w:rPr>
          <w:spacing w:val="-19"/>
        </w:rPr>
        <w:t> </w:t>
      </w:r>
      <w:r>
        <w:rPr/>
        <w:t>while</w:t>
      </w:r>
      <w:r>
        <w:rPr>
          <w:spacing w:val="-19"/>
        </w:rPr>
        <w:t> </w:t>
      </w:r>
      <w:r>
        <w:rPr/>
        <w:t>the</w:t>
      </w:r>
      <w:r>
        <w:rPr>
          <w:spacing w:val="-18"/>
        </w:rPr>
        <w:t> </w:t>
      </w:r>
      <w:r>
        <w:rPr/>
        <w:t>net</w:t>
      </w:r>
      <w:r>
        <w:rPr>
          <w:spacing w:val="-16"/>
        </w:rPr>
        <w:t> </w:t>
      </w:r>
      <w:r>
        <w:rPr/>
        <w:t>index</w:t>
      </w:r>
      <w:r>
        <w:rPr>
          <w:spacing w:val="-18"/>
        </w:rPr>
        <w:t> </w:t>
      </w:r>
      <w:r>
        <w:rPr/>
        <w:t>had</w:t>
      </w:r>
      <w:r>
        <w:rPr>
          <w:spacing w:val="-19"/>
        </w:rPr>
        <w:t> </w:t>
      </w:r>
      <w:r>
        <w:rPr/>
        <w:t>risen</w:t>
      </w:r>
      <w:r>
        <w:rPr>
          <w:spacing w:val="-17"/>
        </w:rPr>
        <w:t> </w:t>
      </w:r>
      <w:r>
        <w:rPr/>
        <w:t>slightly,</w:t>
      </w:r>
      <w:r>
        <w:rPr>
          <w:spacing w:val="-19"/>
        </w:rPr>
        <w:t> </w:t>
      </w:r>
      <w:r>
        <w:rPr/>
        <w:t>implying</w:t>
      </w:r>
      <w:r>
        <w:rPr>
          <w:spacing w:val="-19"/>
        </w:rPr>
        <w:t> </w:t>
      </w:r>
      <w:r>
        <w:rPr/>
        <w:t>intermediate</w:t>
      </w:r>
      <w:r>
        <w:rPr>
          <w:spacing w:val="-18"/>
        </w:rPr>
        <w:t> </w:t>
      </w:r>
      <w:r>
        <w:rPr/>
        <w:t>price</w:t>
      </w:r>
      <w:r>
        <w:rPr>
          <w:spacing w:val="-19"/>
        </w:rPr>
        <w:t> </w:t>
      </w:r>
      <w:r>
        <w:rPr/>
        <w:t>deflation. It was possible the survey balances had reflected gross </w:t>
      </w:r>
      <w:r>
        <w:rPr>
          <w:spacing w:val="3"/>
        </w:rPr>
        <w:t>output </w:t>
      </w:r>
      <w:r>
        <w:rPr/>
        <w:t>price deflation better than the net numbers</w:t>
      </w:r>
      <w:r>
        <w:rPr>
          <w:spacing w:val="-8"/>
        </w:rPr>
        <w:t> </w:t>
      </w:r>
      <w:r>
        <w:rPr/>
        <w:t>published</w:t>
      </w:r>
      <w:r>
        <w:rPr>
          <w:spacing w:val="-8"/>
        </w:rPr>
        <w:t> </w:t>
      </w:r>
      <w:r>
        <w:rPr/>
        <w:t>in</w:t>
      </w:r>
      <w:r>
        <w:rPr>
          <w:spacing w:val="-8"/>
        </w:rPr>
        <w:t> </w:t>
      </w:r>
      <w:r>
        <w:rPr/>
        <w:t>the</w:t>
      </w:r>
      <w:r>
        <w:rPr>
          <w:spacing w:val="-8"/>
        </w:rPr>
        <w:t> </w:t>
      </w:r>
      <w:r>
        <w:rPr/>
        <w:t>headline</w:t>
      </w:r>
      <w:r>
        <w:rPr>
          <w:spacing w:val="-8"/>
        </w:rPr>
        <w:t> </w:t>
      </w:r>
      <w:r>
        <w:rPr/>
        <w:t>producer</w:t>
      </w:r>
      <w:r>
        <w:rPr>
          <w:spacing w:val="-7"/>
        </w:rPr>
        <w:t> </w:t>
      </w:r>
      <w:r>
        <w:rPr/>
        <w:t>price</w:t>
      </w:r>
      <w:r>
        <w:rPr>
          <w:spacing w:val="-8"/>
        </w:rPr>
        <w:t> </w:t>
      </w:r>
      <w:r>
        <w:rPr/>
        <w:t>index.</w:t>
      </w:r>
      <w:r>
        <w:rPr>
          <w:spacing w:val="44"/>
        </w:rPr>
        <w:t> </w:t>
      </w:r>
      <w:r>
        <w:rPr/>
        <w:t>Trade</w:t>
      </w:r>
      <w:r>
        <w:rPr>
          <w:spacing w:val="-6"/>
        </w:rPr>
        <w:t> </w:t>
      </w:r>
      <w:r>
        <w:rPr/>
        <w:t>prices</w:t>
      </w:r>
      <w:r>
        <w:rPr>
          <w:spacing w:val="-8"/>
        </w:rPr>
        <w:t> </w:t>
      </w:r>
      <w:r>
        <w:rPr/>
        <w:t>had</w:t>
      </w:r>
      <w:r>
        <w:rPr>
          <w:spacing w:val="-8"/>
        </w:rPr>
        <w:t> </w:t>
      </w:r>
      <w:r>
        <w:rPr/>
        <w:t>also</w:t>
      </w:r>
      <w:r>
        <w:rPr>
          <w:spacing w:val="-8"/>
        </w:rPr>
        <w:t> </w:t>
      </w:r>
      <w:r>
        <w:rPr/>
        <w:t>continued</w:t>
      </w:r>
      <w:r>
        <w:rPr>
          <w:spacing w:val="-7"/>
        </w:rPr>
        <w:t> </w:t>
      </w:r>
      <w:r>
        <w:rPr>
          <w:spacing w:val="2"/>
        </w:rPr>
        <w:t>to</w:t>
      </w:r>
      <w:r>
        <w:rPr>
          <w:spacing w:val="-4"/>
        </w:rPr>
        <w:t> </w:t>
      </w:r>
      <w:r>
        <w:rPr/>
        <w:t>fall.</w:t>
      </w:r>
    </w:p>
    <w:p>
      <w:pPr>
        <w:pStyle w:val="BodyText"/>
        <w:spacing w:line="321" w:lineRule="auto"/>
        <w:ind w:left="584" w:right="227"/>
      </w:pPr>
      <w:r>
        <w:rPr/>
        <w:t>Export prices to the European Union had fallen by 0.4% in August. Import prices had fallen further in 1998 from countries outside the European Union (-9.4% in the year to September), but had remained broadly unchanged from other EU countries (-5.9% in the year to September).</w:t>
      </w:r>
    </w:p>
    <w:p>
      <w:pPr>
        <w:pStyle w:val="BodyText"/>
        <w:spacing w:before="11"/>
        <w:rPr>
          <w:sz w:val="31"/>
        </w:rPr>
      </w:pPr>
    </w:p>
    <w:p>
      <w:pPr>
        <w:pStyle w:val="BodyText"/>
        <w:spacing w:line="321" w:lineRule="auto"/>
        <w:ind w:left="584" w:right="140"/>
      </w:pPr>
      <w:r>
        <w:rPr/>
        <w:t>A49 RPIX inflation had remained at 2.5% in September, while RPIY and RPI inflation had both fallen by 0.1 percentage point, </w:t>
      </w:r>
      <w:r>
        <w:rPr>
          <w:spacing w:val="2"/>
        </w:rPr>
        <w:t>to </w:t>
      </w:r>
      <w:r>
        <w:rPr/>
        <w:t>2.0% and 3.2% respectively. RPIX services prices had risen by 3.5% in the year </w:t>
      </w:r>
      <w:r>
        <w:rPr>
          <w:spacing w:val="2"/>
        </w:rPr>
        <w:t>to </w:t>
      </w:r>
      <w:r>
        <w:rPr/>
        <w:t>September, up from 3.2% in August. That had reflected the reduction of the VAT</w:t>
      </w:r>
      <w:r>
        <w:rPr>
          <w:spacing w:val="-12"/>
        </w:rPr>
        <w:t> </w:t>
      </w:r>
      <w:r>
        <w:rPr/>
        <w:t>rate</w:t>
      </w:r>
      <w:r>
        <w:rPr>
          <w:spacing w:val="-9"/>
        </w:rPr>
        <w:t> </w:t>
      </w:r>
      <w:r>
        <w:rPr/>
        <w:t>payable</w:t>
      </w:r>
      <w:r>
        <w:rPr>
          <w:spacing w:val="-11"/>
        </w:rPr>
        <w:t> </w:t>
      </w:r>
      <w:r>
        <w:rPr/>
        <w:t>on</w:t>
      </w:r>
      <w:r>
        <w:rPr>
          <w:spacing w:val="-7"/>
        </w:rPr>
        <w:t> </w:t>
      </w:r>
      <w:r>
        <w:rPr/>
        <w:t>domestic</w:t>
      </w:r>
      <w:r>
        <w:rPr>
          <w:spacing w:val="-11"/>
        </w:rPr>
        <w:t> </w:t>
      </w:r>
      <w:r>
        <w:rPr/>
        <w:t>fuel</w:t>
      </w:r>
      <w:r>
        <w:rPr>
          <w:spacing w:val="-11"/>
        </w:rPr>
        <w:t> </w:t>
      </w:r>
      <w:r>
        <w:rPr/>
        <w:t>in</w:t>
      </w:r>
      <w:r>
        <w:rPr>
          <w:spacing w:val="-11"/>
        </w:rPr>
        <w:t> </w:t>
      </w:r>
      <w:r>
        <w:rPr/>
        <w:t>September</w:t>
      </w:r>
      <w:r>
        <w:rPr>
          <w:spacing w:val="-11"/>
        </w:rPr>
        <w:t> </w:t>
      </w:r>
      <w:r>
        <w:rPr/>
        <w:t>1997,</w:t>
      </w:r>
      <w:r>
        <w:rPr>
          <w:spacing w:val="-11"/>
        </w:rPr>
        <w:t> </w:t>
      </w:r>
      <w:r>
        <w:rPr/>
        <w:t>which</w:t>
      </w:r>
      <w:r>
        <w:rPr>
          <w:spacing w:val="-11"/>
        </w:rPr>
        <w:t> </w:t>
      </w:r>
      <w:r>
        <w:rPr/>
        <w:t>had</w:t>
      </w:r>
      <w:r>
        <w:rPr>
          <w:spacing w:val="-11"/>
        </w:rPr>
        <w:t> </w:t>
      </w:r>
      <w:r>
        <w:rPr/>
        <w:t>fallen</w:t>
      </w:r>
      <w:r>
        <w:rPr>
          <w:spacing w:val="-11"/>
        </w:rPr>
        <w:t> </w:t>
      </w:r>
      <w:r>
        <w:rPr>
          <w:spacing w:val="2"/>
        </w:rPr>
        <w:t>out</w:t>
      </w:r>
      <w:r>
        <w:rPr>
          <w:spacing w:val="-7"/>
        </w:rPr>
        <w:t> </w:t>
      </w:r>
      <w:r>
        <w:rPr/>
        <w:t>of</w:t>
      </w:r>
      <w:r>
        <w:rPr>
          <w:spacing w:val="-7"/>
        </w:rPr>
        <w:t> </w:t>
      </w:r>
      <w:r>
        <w:rPr/>
        <w:t>the</w:t>
      </w:r>
      <w:r>
        <w:rPr>
          <w:spacing w:val="-11"/>
        </w:rPr>
        <w:t> </w:t>
      </w:r>
      <w:r>
        <w:rPr/>
        <w:t>annual</w:t>
      </w:r>
      <w:r>
        <w:rPr>
          <w:spacing w:val="-11"/>
        </w:rPr>
        <w:t> </w:t>
      </w:r>
      <w:r>
        <w:rPr/>
        <w:t>inflation rate. Household services had risen sharply, partly </w:t>
      </w:r>
      <w:r>
        <w:rPr>
          <w:spacing w:val="3"/>
        </w:rPr>
        <w:t>owing </w:t>
      </w:r>
      <w:r>
        <w:rPr>
          <w:spacing w:val="2"/>
        </w:rPr>
        <w:t>to </w:t>
      </w:r>
      <w:r>
        <w:rPr/>
        <w:t>private school fees. The H</w:t>
      </w:r>
      <w:r>
        <w:rPr>
          <w:sz w:val="16"/>
        </w:rPr>
        <w:t>ICP </w:t>
      </w:r>
      <w:r>
        <w:rPr/>
        <w:t>inflation rate had risen by 0.2 percentage points in September </w:t>
      </w:r>
      <w:r>
        <w:rPr>
          <w:spacing w:val="2"/>
        </w:rPr>
        <w:t>to </w:t>
      </w:r>
      <w:r>
        <w:rPr/>
        <w:t>1.5%, whereas the RPIX inflation rate had remained unchanged. But the difference had been almost entirely due </w:t>
      </w:r>
      <w:r>
        <w:rPr>
          <w:spacing w:val="2"/>
        </w:rPr>
        <w:t>to </w:t>
      </w:r>
      <w:r>
        <w:rPr/>
        <w:t>rounding. The retail sales deflator</w:t>
      </w:r>
      <w:r>
        <w:rPr>
          <w:spacing w:val="-5"/>
        </w:rPr>
        <w:t> </w:t>
      </w:r>
      <w:r>
        <w:rPr/>
        <w:t>had</w:t>
      </w:r>
      <w:r>
        <w:rPr>
          <w:spacing w:val="-8"/>
        </w:rPr>
        <w:t> </w:t>
      </w:r>
      <w:r>
        <w:rPr/>
        <w:t>been</w:t>
      </w:r>
      <w:r>
        <w:rPr>
          <w:spacing w:val="-9"/>
        </w:rPr>
        <w:t> </w:t>
      </w:r>
      <w:r>
        <w:rPr/>
        <w:t>revised</w:t>
      </w:r>
      <w:r>
        <w:rPr>
          <w:spacing w:val="-6"/>
        </w:rPr>
        <w:t> </w:t>
      </w:r>
      <w:r>
        <w:rPr/>
        <w:t>as</w:t>
      </w:r>
      <w:r>
        <w:rPr>
          <w:spacing w:val="-9"/>
        </w:rPr>
        <w:t> </w:t>
      </w:r>
      <w:r>
        <w:rPr/>
        <w:t>part</w:t>
      </w:r>
      <w:r>
        <w:rPr>
          <w:spacing w:val="-4"/>
        </w:rPr>
        <w:t> </w:t>
      </w:r>
      <w:r>
        <w:rPr/>
        <w:t>of</w:t>
      </w:r>
      <w:r>
        <w:rPr>
          <w:spacing w:val="-4"/>
        </w:rPr>
        <w:t> </w:t>
      </w:r>
      <w:r>
        <w:rPr/>
        <w:t>the</w:t>
      </w:r>
      <w:r>
        <w:rPr>
          <w:spacing w:val="-9"/>
        </w:rPr>
        <w:t> </w:t>
      </w:r>
      <w:r>
        <w:rPr/>
        <w:t>rebasing</w:t>
      </w:r>
      <w:r>
        <w:rPr>
          <w:spacing w:val="-7"/>
        </w:rPr>
        <w:t> </w:t>
      </w:r>
      <w:r>
        <w:rPr/>
        <w:t>of</w:t>
      </w:r>
      <w:r>
        <w:rPr>
          <w:spacing w:val="-4"/>
        </w:rPr>
        <w:t> </w:t>
      </w:r>
      <w:r>
        <w:rPr/>
        <w:t>the</w:t>
      </w:r>
      <w:r>
        <w:rPr>
          <w:spacing w:val="-8"/>
        </w:rPr>
        <w:t> </w:t>
      </w:r>
      <w:r>
        <w:rPr/>
        <w:t>retail</w:t>
      </w:r>
      <w:r>
        <w:rPr>
          <w:spacing w:val="-7"/>
        </w:rPr>
        <w:t> </w:t>
      </w:r>
      <w:r>
        <w:rPr/>
        <w:t>sales</w:t>
      </w:r>
      <w:r>
        <w:rPr>
          <w:spacing w:val="-9"/>
        </w:rPr>
        <w:t> </w:t>
      </w:r>
      <w:r>
        <w:rPr/>
        <w:t>index,</w:t>
      </w:r>
      <w:r>
        <w:rPr>
          <w:spacing w:val="-8"/>
        </w:rPr>
        <w:t> </w:t>
      </w:r>
      <w:r>
        <w:rPr/>
        <w:t>which</w:t>
      </w:r>
      <w:r>
        <w:rPr>
          <w:spacing w:val="-8"/>
        </w:rPr>
        <w:t> </w:t>
      </w:r>
      <w:r>
        <w:rPr/>
        <w:t>had</w:t>
      </w:r>
      <w:r>
        <w:rPr>
          <w:spacing w:val="-9"/>
        </w:rPr>
        <w:t> </w:t>
      </w:r>
      <w:r>
        <w:rPr/>
        <w:t>been</w:t>
      </w:r>
      <w:r>
        <w:rPr>
          <w:spacing w:val="-8"/>
        </w:rPr>
        <w:t> </w:t>
      </w:r>
      <w:r>
        <w:rPr/>
        <w:t>published since the previous MPC meeting. But annual retail sales price inflation had remained close </w:t>
      </w:r>
      <w:r>
        <w:rPr>
          <w:spacing w:val="2"/>
        </w:rPr>
        <w:t>to </w:t>
      </w:r>
      <w:r>
        <w:rPr/>
        <w:t>its previous rates and stood at 0.6% in</w:t>
      </w:r>
      <w:r>
        <w:rPr>
          <w:spacing w:val="16"/>
        </w:rPr>
        <w:t> </w:t>
      </w:r>
      <w:r>
        <w:rPr/>
        <w:t>September.</w:t>
      </w:r>
    </w:p>
    <w:p>
      <w:pPr>
        <w:pStyle w:val="BodyText"/>
        <w:spacing w:before="11"/>
        <w:rPr>
          <w:sz w:val="31"/>
        </w:rPr>
      </w:pPr>
    </w:p>
    <w:p>
      <w:pPr>
        <w:pStyle w:val="ListParagraph"/>
        <w:numPr>
          <w:ilvl w:val="1"/>
          <w:numId w:val="4"/>
        </w:numPr>
        <w:tabs>
          <w:tab w:pos="1304" w:val="left" w:leader="none"/>
          <w:tab w:pos="1305" w:val="left" w:leader="none"/>
        </w:tabs>
        <w:spacing w:line="240" w:lineRule="auto" w:before="0" w:after="0"/>
        <w:ind w:left="1304" w:right="0" w:hanging="721"/>
        <w:jc w:val="left"/>
        <w:rPr>
          <w:sz w:val="24"/>
        </w:rPr>
      </w:pPr>
      <w:r>
        <w:rPr>
          <w:sz w:val="24"/>
          <w:u w:val="single"/>
        </w:rPr>
        <w:t>Reports by the </w:t>
      </w:r>
      <w:r>
        <w:rPr>
          <w:spacing w:val="-6"/>
          <w:sz w:val="24"/>
          <w:u w:val="single"/>
        </w:rPr>
        <w:t>Bank’s </w:t>
      </w:r>
      <w:r>
        <w:rPr>
          <w:sz w:val="24"/>
          <w:u w:val="single"/>
        </w:rPr>
        <w:t>regional</w:t>
      </w:r>
      <w:r>
        <w:rPr>
          <w:spacing w:val="14"/>
          <w:sz w:val="24"/>
          <w:u w:val="single"/>
        </w:rPr>
        <w:t> </w:t>
      </w:r>
      <w:r>
        <w:rPr>
          <w:sz w:val="24"/>
          <w:u w:val="single"/>
        </w:rPr>
        <w:t>Agents</w:t>
      </w:r>
    </w:p>
    <w:p>
      <w:pPr>
        <w:pStyle w:val="BodyText"/>
        <w:spacing w:before="5"/>
        <w:rPr>
          <w:sz w:val="17"/>
        </w:rPr>
      </w:pPr>
    </w:p>
    <w:p>
      <w:pPr>
        <w:pStyle w:val="BodyText"/>
        <w:spacing w:line="321" w:lineRule="auto" w:before="90"/>
        <w:ind w:left="584" w:right="186"/>
      </w:pPr>
      <w:r>
        <w:rPr/>
        <w:t>A50 The </w:t>
      </w:r>
      <w:r>
        <w:rPr>
          <w:spacing w:val="-6"/>
        </w:rPr>
        <w:t>Bank’s </w:t>
      </w:r>
      <w:r>
        <w:rPr/>
        <w:t>regional Agents had undertaken a survey of their contacts on domestic credit conditions. They had asked whether the demand for finance had changed </w:t>
      </w:r>
      <w:r>
        <w:rPr>
          <w:spacing w:val="3"/>
        </w:rPr>
        <w:t>over </w:t>
      </w:r>
      <w:r>
        <w:rPr/>
        <w:t>recent months. 40% of respondents reported unchanged usage of finance, 48% increased use and 12% reduced use. Of those who had increased their demand for loans, some had done so because of deteriorating trading conditions. They had also asked whether firms thought that the terms and conditions of finance </w:t>
      </w:r>
      <w:r>
        <w:rPr>
          <w:spacing w:val="3"/>
        </w:rPr>
        <w:t>offered </w:t>
      </w:r>
      <w:r>
        <w:rPr/>
        <w:t>by banks had worsened. Most contacts had said that they had not. 10% of contacts had reported that they had recently had a loan request turned down. The Agents had</w:t>
      </w:r>
      <w:r>
        <w:rPr>
          <w:spacing w:val="-8"/>
        </w:rPr>
        <w:t> </w:t>
      </w:r>
      <w:r>
        <w:rPr/>
        <w:t>also</w:t>
      </w:r>
      <w:r>
        <w:rPr>
          <w:spacing w:val="-8"/>
        </w:rPr>
        <w:t> </w:t>
      </w:r>
      <w:r>
        <w:rPr/>
        <w:t>contacted</w:t>
      </w:r>
      <w:r>
        <w:rPr>
          <w:spacing w:val="-8"/>
        </w:rPr>
        <w:t> </w:t>
      </w:r>
      <w:r>
        <w:rPr/>
        <w:t>local</w:t>
      </w:r>
      <w:r>
        <w:rPr>
          <w:spacing w:val="-8"/>
        </w:rPr>
        <w:t> </w:t>
      </w:r>
      <w:r>
        <w:rPr/>
        <w:t>clearing</w:t>
      </w:r>
      <w:r>
        <w:rPr>
          <w:spacing w:val="-8"/>
        </w:rPr>
        <w:t> </w:t>
      </w:r>
      <w:r>
        <w:rPr/>
        <w:t>bank</w:t>
      </w:r>
      <w:r>
        <w:rPr>
          <w:spacing w:val="-8"/>
        </w:rPr>
        <w:t> </w:t>
      </w:r>
      <w:r>
        <w:rPr/>
        <w:t>representatives.</w:t>
      </w:r>
      <w:r>
        <w:rPr>
          <w:spacing w:val="46"/>
        </w:rPr>
        <w:t> </w:t>
      </w:r>
      <w:r>
        <w:rPr/>
        <w:t>They</w:t>
      </w:r>
      <w:r>
        <w:rPr>
          <w:spacing w:val="-6"/>
        </w:rPr>
        <w:t> </w:t>
      </w:r>
      <w:r>
        <w:rPr/>
        <w:t>had</w:t>
      </w:r>
      <w:r>
        <w:rPr>
          <w:spacing w:val="-8"/>
        </w:rPr>
        <w:t> </w:t>
      </w:r>
      <w:r>
        <w:rPr/>
        <w:t>suggested</w:t>
      </w:r>
      <w:r>
        <w:rPr>
          <w:spacing w:val="-8"/>
        </w:rPr>
        <w:t> </w:t>
      </w:r>
      <w:r>
        <w:rPr/>
        <w:t>that</w:t>
      </w:r>
      <w:r>
        <w:rPr>
          <w:spacing w:val="-3"/>
        </w:rPr>
        <w:t> </w:t>
      </w:r>
      <w:r>
        <w:rPr/>
        <w:t>they</w:t>
      </w:r>
      <w:r>
        <w:rPr>
          <w:spacing w:val="-8"/>
        </w:rPr>
        <w:t> </w:t>
      </w:r>
      <w:r>
        <w:rPr/>
        <w:t>had</w:t>
      </w:r>
      <w:r>
        <w:rPr>
          <w:spacing w:val="-8"/>
        </w:rPr>
        <w:t> </w:t>
      </w:r>
      <w:r>
        <w:rPr/>
        <w:t>for</w:t>
      </w:r>
      <w:r>
        <w:rPr>
          <w:spacing w:val="-8"/>
        </w:rPr>
        <w:t> </w:t>
      </w:r>
      <w:r>
        <w:rPr/>
        <w:t>some time</w:t>
      </w:r>
      <w:r>
        <w:rPr>
          <w:spacing w:val="-12"/>
        </w:rPr>
        <w:t> </w:t>
      </w:r>
      <w:r>
        <w:rPr/>
        <w:t>been</w:t>
      </w:r>
      <w:r>
        <w:rPr>
          <w:spacing w:val="-11"/>
        </w:rPr>
        <w:t> </w:t>
      </w:r>
      <w:r>
        <w:rPr/>
        <w:t>seeking</w:t>
      </w:r>
      <w:r>
        <w:rPr>
          <w:spacing w:val="-11"/>
        </w:rPr>
        <w:t> </w:t>
      </w:r>
      <w:r>
        <w:rPr>
          <w:spacing w:val="2"/>
        </w:rPr>
        <w:t>to</w:t>
      </w:r>
      <w:r>
        <w:rPr>
          <w:spacing w:val="-7"/>
        </w:rPr>
        <w:t> </w:t>
      </w:r>
      <w:r>
        <w:rPr/>
        <w:t>improve</w:t>
      </w:r>
      <w:r>
        <w:rPr>
          <w:spacing w:val="-11"/>
        </w:rPr>
        <w:t> </w:t>
      </w:r>
      <w:r>
        <w:rPr/>
        <w:t>loan</w:t>
      </w:r>
      <w:r>
        <w:rPr>
          <w:spacing w:val="-11"/>
        </w:rPr>
        <w:t> </w:t>
      </w:r>
      <w:r>
        <w:rPr/>
        <w:t>quality</w:t>
      </w:r>
      <w:r>
        <w:rPr>
          <w:spacing w:val="-11"/>
        </w:rPr>
        <w:t> </w:t>
      </w:r>
      <w:r>
        <w:rPr/>
        <w:t>and</w:t>
      </w:r>
      <w:r>
        <w:rPr>
          <w:spacing w:val="-11"/>
        </w:rPr>
        <w:t> </w:t>
      </w:r>
      <w:r>
        <w:rPr/>
        <w:t>exercising</w:t>
      </w:r>
      <w:r>
        <w:rPr>
          <w:spacing w:val="-11"/>
        </w:rPr>
        <w:t> </w:t>
      </w:r>
      <w:r>
        <w:rPr/>
        <w:t>more</w:t>
      </w:r>
      <w:r>
        <w:rPr>
          <w:spacing w:val="-11"/>
        </w:rPr>
        <w:t> </w:t>
      </w:r>
      <w:r>
        <w:rPr/>
        <w:t>due</w:t>
      </w:r>
      <w:r>
        <w:rPr>
          <w:spacing w:val="-11"/>
        </w:rPr>
        <w:t> </w:t>
      </w:r>
      <w:r>
        <w:rPr/>
        <w:t>diligence,</w:t>
      </w:r>
      <w:r>
        <w:rPr>
          <w:spacing w:val="-11"/>
        </w:rPr>
        <w:t> </w:t>
      </w:r>
      <w:r>
        <w:rPr/>
        <w:t>and</w:t>
      </w:r>
      <w:r>
        <w:rPr>
          <w:spacing w:val="-11"/>
        </w:rPr>
        <w:t> </w:t>
      </w:r>
      <w:r>
        <w:rPr/>
        <w:t>that</w:t>
      </w:r>
      <w:r>
        <w:rPr>
          <w:spacing w:val="-7"/>
        </w:rPr>
        <w:t> </w:t>
      </w:r>
      <w:r>
        <w:rPr/>
        <w:t>this</w:t>
      </w:r>
      <w:r>
        <w:rPr>
          <w:spacing w:val="-11"/>
        </w:rPr>
        <w:t> </w:t>
      </w:r>
      <w:r>
        <w:rPr/>
        <w:t>had</w:t>
      </w:r>
      <w:r>
        <w:rPr>
          <w:spacing w:val="-12"/>
        </w:rPr>
        <w:t> </w:t>
      </w:r>
      <w:r>
        <w:rPr/>
        <w:t>not been connected with the recent turbulence in financial markets. Some contacts had reported that the terms of syndicated loans had</w:t>
      </w:r>
      <w:r>
        <w:rPr>
          <w:spacing w:val="11"/>
        </w:rPr>
        <w:t> </w:t>
      </w:r>
      <w:r>
        <w:rPr/>
        <w:t>tightened.</w:t>
      </w:r>
    </w:p>
    <w:p>
      <w:pPr>
        <w:pStyle w:val="BodyText"/>
        <w:spacing w:before="11"/>
        <w:rPr>
          <w:sz w:val="31"/>
        </w:rPr>
      </w:pPr>
    </w:p>
    <w:p>
      <w:pPr>
        <w:pStyle w:val="BodyText"/>
        <w:spacing w:line="321" w:lineRule="auto"/>
        <w:ind w:left="584" w:right="254"/>
      </w:pPr>
      <w:r>
        <w:rPr/>
        <w:t>A51 Looking ahead, the Agents reported that contacts had expected credit conditions </w:t>
      </w:r>
      <w:r>
        <w:rPr>
          <w:spacing w:val="2"/>
        </w:rPr>
        <w:t>to </w:t>
      </w:r>
      <w:r>
        <w:rPr/>
        <w:t>tighten in</w:t>
      </w:r>
      <w:r>
        <w:rPr>
          <w:spacing w:val="-10"/>
        </w:rPr>
        <w:t> </w:t>
      </w:r>
      <w:r>
        <w:rPr/>
        <w:t>the</w:t>
      </w:r>
      <w:r>
        <w:rPr>
          <w:spacing w:val="-9"/>
        </w:rPr>
        <w:t> </w:t>
      </w:r>
      <w:r>
        <w:rPr/>
        <w:t>future</w:t>
      </w:r>
      <w:r>
        <w:rPr>
          <w:spacing w:val="-10"/>
        </w:rPr>
        <w:t> </w:t>
      </w:r>
      <w:r>
        <w:rPr/>
        <w:t>as</w:t>
      </w:r>
      <w:r>
        <w:rPr>
          <w:spacing w:val="-9"/>
        </w:rPr>
        <w:t> </w:t>
      </w:r>
      <w:r>
        <w:rPr/>
        <w:t>the</w:t>
      </w:r>
      <w:r>
        <w:rPr>
          <w:spacing w:val="-10"/>
        </w:rPr>
        <w:t> </w:t>
      </w:r>
      <w:r>
        <w:rPr/>
        <w:t>economy</w:t>
      </w:r>
      <w:r>
        <w:rPr>
          <w:spacing w:val="-9"/>
        </w:rPr>
        <w:t> </w:t>
      </w:r>
      <w:r>
        <w:rPr/>
        <w:t>slowed.</w:t>
      </w:r>
      <w:r>
        <w:rPr>
          <w:spacing w:val="41"/>
        </w:rPr>
        <w:t> </w:t>
      </w:r>
      <w:r>
        <w:rPr/>
        <w:t>Some</w:t>
      </w:r>
      <w:r>
        <w:rPr>
          <w:spacing w:val="-9"/>
        </w:rPr>
        <w:t> </w:t>
      </w:r>
      <w:r>
        <w:rPr/>
        <w:t>respondents</w:t>
      </w:r>
      <w:r>
        <w:rPr>
          <w:spacing w:val="-8"/>
        </w:rPr>
        <w:t> </w:t>
      </w:r>
      <w:r>
        <w:rPr/>
        <w:t>had</w:t>
      </w:r>
      <w:r>
        <w:rPr>
          <w:spacing w:val="-9"/>
        </w:rPr>
        <w:t> </w:t>
      </w:r>
      <w:r>
        <w:rPr/>
        <w:t>thought</w:t>
      </w:r>
      <w:r>
        <w:rPr>
          <w:spacing w:val="-6"/>
        </w:rPr>
        <w:t> </w:t>
      </w:r>
      <w:r>
        <w:rPr/>
        <w:t>that</w:t>
      </w:r>
      <w:r>
        <w:rPr>
          <w:spacing w:val="-5"/>
        </w:rPr>
        <w:t> </w:t>
      </w:r>
      <w:r>
        <w:rPr/>
        <w:t>small</w:t>
      </w:r>
      <w:r>
        <w:rPr>
          <w:spacing w:val="-10"/>
        </w:rPr>
        <w:t> </w:t>
      </w:r>
      <w:r>
        <w:rPr/>
        <w:t>and</w:t>
      </w:r>
      <w:r>
        <w:rPr>
          <w:spacing w:val="-9"/>
        </w:rPr>
        <w:t> </w:t>
      </w:r>
      <w:r>
        <w:rPr/>
        <w:t>medium-sized enterprises</w:t>
      </w:r>
      <w:r>
        <w:rPr>
          <w:spacing w:val="-8"/>
        </w:rPr>
        <w:t> </w:t>
      </w:r>
      <w:r>
        <w:rPr/>
        <w:t>would</w:t>
      </w:r>
      <w:r>
        <w:rPr>
          <w:spacing w:val="-8"/>
        </w:rPr>
        <w:t> </w:t>
      </w:r>
      <w:r>
        <w:rPr/>
        <w:t>have</w:t>
      </w:r>
      <w:r>
        <w:rPr>
          <w:spacing w:val="-8"/>
        </w:rPr>
        <w:t> </w:t>
      </w:r>
      <w:r>
        <w:rPr/>
        <w:t>been</w:t>
      </w:r>
      <w:r>
        <w:rPr>
          <w:spacing w:val="-8"/>
        </w:rPr>
        <w:t> </w:t>
      </w:r>
      <w:r>
        <w:rPr/>
        <w:t>most</w:t>
      </w:r>
      <w:r>
        <w:rPr>
          <w:spacing w:val="-4"/>
        </w:rPr>
        <w:t> </w:t>
      </w:r>
      <w:r>
        <w:rPr/>
        <w:t>affected</w:t>
      </w:r>
      <w:r>
        <w:rPr>
          <w:spacing w:val="-7"/>
        </w:rPr>
        <w:t> </w:t>
      </w:r>
      <w:r>
        <w:rPr/>
        <w:t>by</w:t>
      </w:r>
      <w:r>
        <w:rPr>
          <w:spacing w:val="-8"/>
        </w:rPr>
        <w:t> </w:t>
      </w:r>
      <w:r>
        <w:rPr/>
        <w:t>this.</w:t>
      </w:r>
      <w:r>
        <w:rPr>
          <w:spacing w:val="44"/>
        </w:rPr>
        <w:t> </w:t>
      </w:r>
      <w:r>
        <w:rPr/>
        <w:t>The</w:t>
      </w:r>
      <w:r>
        <w:rPr>
          <w:spacing w:val="-6"/>
        </w:rPr>
        <w:t> </w:t>
      </w:r>
      <w:r>
        <w:rPr/>
        <w:t>Agents</w:t>
      </w:r>
      <w:r>
        <w:rPr>
          <w:spacing w:val="-8"/>
        </w:rPr>
        <w:t> </w:t>
      </w:r>
      <w:r>
        <w:rPr/>
        <w:t>had</w:t>
      </w:r>
      <w:r>
        <w:rPr>
          <w:spacing w:val="-8"/>
        </w:rPr>
        <w:t> </w:t>
      </w:r>
      <w:r>
        <w:rPr/>
        <w:t>also</w:t>
      </w:r>
      <w:r>
        <w:rPr>
          <w:spacing w:val="-8"/>
        </w:rPr>
        <w:t> </w:t>
      </w:r>
      <w:r>
        <w:rPr/>
        <w:t>asked</w:t>
      </w:r>
      <w:r>
        <w:rPr>
          <w:spacing w:val="-8"/>
        </w:rPr>
        <w:t> </w:t>
      </w:r>
      <w:r>
        <w:rPr/>
        <w:t>about</w:t>
      </w:r>
      <w:r>
        <w:rPr>
          <w:spacing w:val="-3"/>
        </w:rPr>
        <w:t> </w:t>
      </w:r>
      <w:r>
        <w:rPr/>
        <w:t>the</w:t>
      </w:r>
      <w:r>
        <w:rPr>
          <w:spacing w:val="-8"/>
        </w:rPr>
        <w:t> </w:t>
      </w:r>
      <w:r>
        <w:rPr/>
        <w:t>exposure of their contacts </w:t>
      </w:r>
      <w:r>
        <w:rPr>
          <w:spacing w:val="2"/>
        </w:rPr>
        <w:t>to </w:t>
      </w:r>
      <w:r>
        <w:rPr/>
        <w:t>emerging markets, which had appeared </w:t>
      </w:r>
      <w:r>
        <w:rPr>
          <w:spacing w:val="2"/>
        </w:rPr>
        <w:t>to </w:t>
      </w:r>
      <w:r>
        <w:rPr/>
        <w:t>be limited. For example,</w:t>
      </w:r>
      <w:r>
        <w:rPr>
          <w:spacing w:val="-43"/>
        </w:rPr>
        <w:t> </w:t>
      </w:r>
      <w:r>
        <w:rPr/>
        <w:t>although</w:t>
      </w:r>
    </w:p>
    <w:p>
      <w:pPr>
        <w:spacing w:after="0" w:line="321" w:lineRule="auto"/>
        <w:sectPr>
          <w:pgSz w:w="11900" w:h="16840"/>
          <w:pgMar w:header="729" w:footer="0" w:top="940" w:bottom="280" w:left="860" w:right="880"/>
        </w:sectPr>
      </w:pPr>
    </w:p>
    <w:p>
      <w:pPr>
        <w:pStyle w:val="BodyText"/>
        <w:spacing w:line="321" w:lineRule="auto" w:before="188"/>
        <w:ind w:left="585" w:right="463" w:hanging="1"/>
      </w:pPr>
      <w:r>
        <w:rPr/>
        <w:t>60%</w:t>
      </w:r>
      <w:r>
        <w:rPr>
          <w:spacing w:val="-9"/>
        </w:rPr>
        <w:t> </w:t>
      </w:r>
      <w:r>
        <w:rPr/>
        <w:t>of</w:t>
      </w:r>
      <w:r>
        <w:rPr>
          <w:spacing w:val="-4"/>
        </w:rPr>
        <w:t> </w:t>
      </w:r>
      <w:r>
        <w:rPr/>
        <w:t>manufacturing</w:t>
      </w:r>
      <w:r>
        <w:rPr>
          <w:spacing w:val="-9"/>
        </w:rPr>
        <w:t> </w:t>
      </w:r>
      <w:r>
        <w:rPr/>
        <w:t>firms</w:t>
      </w:r>
      <w:r>
        <w:rPr>
          <w:spacing w:val="-8"/>
        </w:rPr>
        <w:t> </w:t>
      </w:r>
      <w:r>
        <w:rPr/>
        <w:t>had</w:t>
      </w:r>
      <w:r>
        <w:rPr>
          <w:spacing w:val="-9"/>
        </w:rPr>
        <w:t> </w:t>
      </w:r>
      <w:r>
        <w:rPr/>
        <w:t>some</w:t>
      </w:r>
      <w:r>
        <w:rPr>
          <w:spacing w:val="-8"/>
        </w:rPr>
        <w:t> </w:t>
      </w:r>
      <w:r>
        <w:rPr/>
        <w:t>sales</w:t>
      </w:r>
      <w:r>
        <w:rPr>
          <w:spacing w:val="-9"/>
        </w:rPr>
        <w:t> </w:t>
      </w:r>
      <w:r>
        <w:rPr/>
        <w:t>exposure,</w:t>
      </w:r>
      <w:r>
        <w:rPr>
          <w:spacing w:val="-8"/>
        </w:rPr>
        <w:t> </w:t>
      </w:r>
      <w:r>
        <w:rPr>
          <w:spacing w:val="3"/>
        </w:rPr>
        <w:t>only</w:t>
      </w:r>
      <w:r>
        <w:rPr>
          <w:spacing w:val="-5"/>
        </w:rPr>
        <w:t> </w:t>
      </w:r>
      <w:r>
        <w:rPr/>
        <w:t>20%</w:t>
      </w:r>
      <w:r>
        <w:rPr>
          <w:spacing w:val="-8"/>
        </w:rPr>
        <w:t> </w:t>
      </w:r>
      <w:r>
        <w:rPr/>
        <w:t>of</w:t>
      </w:r>
      <w:r>
        <w:rPr>
          <w:spacing w:val="-4"/>
        </w:rPr>
        <w:t> </w:t>
      </w:r>
      <w:r>
        <w:rPr/>
        <w:t>these</w:t>
      </w:r>
      <w:r>
        <w:rPr>
          <w:spacing w:val="-9"/>
        </w:rPr>
        <w:t> </w:t>
      </w:r>
      <w:r>
        <w:rPr/>
        <w:t>had</w:t>
      </w:r>
      <w:r>
        <w:rPr>
          <w:spacing w:val="-8"/>
        </w:rPr>
        <w:t> </w:t>
      </w:r>
      <w:r>
        <w:rPr/>
        <w:t>more</w:t>
      </w:r>
      <w:r>
        <w:rPr>
          <w:spacing w:val="-9"/>
        </w:rPr>
        <w:t> </w:t>
      </w:r>
      <w:r>
        <w:rPr/>
        <w:t>than</w:t>
      </w:r>
      <w:r>
        <w:rPr>
          <w:spacing w:val="-8"/>
        </w:rPr>
        <w:t> </w:t>
      </w:r>
      <w:r>
        <w:rPr/>
        <w:t>10%</w:t>
      </w:r>
      <w:r>
        <w:rPr>
          <w:spacing w:val="-9"/>
        </w:rPr>
        <w:t> </w:t>
      </w:r>
      <w:r>
        <w:rPr/>
        <w:t>of their sales in emerging</w:t>
      </w:r>
      <w:r>
        <w:rPr>
          <w:spacing w:val="4"/>
        </w:rPr>
        <w:t> </w:t>
      </w:r>
      <w:r>
        <w:rPr/>
        <w:t>markets.</w:t>
      </w:r>
    </w:p>
    <w:p>
      <w:pPr>
        <w:pStyle w:val="BodyText"/>
        <w:spacing w:before="1"/>
        <w:rPr>
          <w:sz w:val="32"/>
        </w:rPr>
      </w:pPr>
    </w:p>
    <w:p>
      <w:pPr>
        <w:pStyle w:val="BodyText"/>
        <w:spacing w:line="321" w:lineRule="auto"/>
        <w:ind w:left="584" w:right="161"/>
      </w:pPr>
      <w:r>
        <w:rPr/>
        <w:t>A52  The Agents also reported on general discussions with their contacts.  The outlook for activity reported by manufacturing firms had been more in line with the deterioration recorded in the survey data than the most recent ONS data. All Agents had reported further declines in orders, and there were particular concerns about the first half of 1999. Export orders had remained extremely weak and some firms had reported a loss of domestic market share to importers.</w:t>
      </w:r>
    </w:p>
    <w:p>
      <w:pPr>
        <w:pStyle w:val="BodyText"/>
        <w:spacing w:line="321" w:lineRule="auto"/>
        <w:ind w:left="584" w:right="403"/>
      </w:pPr>
      <w:r>
        <w:rPr/>
        <w:t>Services growth had continued </w:t>
      </w:r>
      <w:r>
        <w:rPr>
          <w:spacing w:val="2"/>
        </w:rPr>
        <w:t>to </w:t>
      </w:r>
      <w:r>
        <w:rPr/>
        <w:t>slow, and had spread </w:t>
      </w:r>
      <w:r>
        <w:rPr>
          <w:spacing w:val="2"/>
        </w:rPr>
        <w:t>to </w:t>
      </w:r>
      <w:r>
        <w:rPr/>
        <w:t>sectors such as catering and leisure. Retail</w:t>
      </w:r>
      <w:r>
        <w:rPr>
          <w:spacing w:val="-15"/>
        </w:rPr>
        <w:t> </w:t>
      </w:r>
      <w:r>
        <w:rPr/>
        <w:t>spending</w:t>
      </w:r>
      <w:r>
        <w:rPr>
          <w:spacing w:val="-15"/>
        </w:rPr>
        <w:t> </w:t>
      </w:r>
      <w:r>
        <w:rPr/>
        <w:t>had</w:t>
      </w:r>
      <w:r>
        <w:rPr>
          <w:spacing w:val="-14"/>
        </w:rPr>
        <w:t> </w:t>
      </w:r>
      <w:r>
        <w:rPr/>
        <w:t>slowed,</w:t>
      </w:r>
      <w:r>
        <w:rPr>
          <w:spacing w:val="-15"/>
        </w:rPr>
        <w:t> </w:t>
      </w:r>
      <w:r>
        <w:rPr/>
        <w:t>with</w:t>
      </w:r>
      <w:r>
        <w:rPr>
          <w:spacing w:val="-14"/>
        </w:rPr>
        <w:t> </w:t>
      </w:r>
      <w:r>
        <w:rPr/>
        <w:t>firms</w:t>
      </w:r>
      <w:r>
        <w:rPr>
          <w:spacing w:val="-15"/>
        </w:rPr>
        <w:t> </w:t>
      </w:r>
      <w:r>
        <w:rPr/>
        <w:t>reporting</w:t>
      </w:r>
      <w:r>
        <w:rPr>
          <w:spacing w:val="-13"/>
        </w:rPr>
        <w:t> </w:t>
      </w:r>
      <w:r>
        <w:rPr/>
        <w:t>falling</w:t>
      </w:r>
      <w:r>
        <w:rPr>
          <w:spacing w:val="-14"/>
        </w:rPr>
        <w:t> </w:t>
      </w:r>
      <w:r>
        <w:rPr/>
        <w:t>sales</w:t>
      </w:r>
      <w:r>
        <w:rPr>
          <w:spacing w:val="-15"/>
        </w:rPr>
        <w:t> </w:t>
      </w:r>
      <w:r>
        <w:rPr/>
        <w:t>of</w:t>
      </w:r>
      <w:r>
        <w:rPr>
          <w:spacing w:val="-11"/>
        </w:rPr>
        <w:t> </w:t>
      </w:r>
      <w:r>
        <w:rPr/>
        <w:t>clothing</w:t>
      </w:r>
      <w:r>
        <w:rPr>
          <w:spacing w:val="-14"/>
        </w:rPr>
        <w:t> </w:t>
      </w:r>
      <w:r>
        <w:rPr/>
        <w:t>and</w:t>
      </w:r>
      <w:r>
        <w:rPr>
          <w:spacing w:val="-15"/>
        </w:rPr>
        <w:t> </w:t>
      </w:r>
      <w:r>
        <w:rPr/>
        <w:t>household</w:t>
      </w:r>
      <w:r>
        <w:rPr>
          <w:spacing w:val="-14"/>
        </w:rPr>
        <w:t> </w:t>
      </w:r>
      <w:r>
        <w:rPr/>
        <w:t>goods</w:t>
      </w:r>
      <w:r>
        <w:rPr>
          <w:spacing w:val="-15"/>
        </w:rPr>
        <w:t> </w:t>
      </w:r>
      <w:r>
        <w:rPr/>
        <w:t>in late September and October. In the labour market, regional divergence had increased: skill shortages</w:t>
      </w:r>
      <w:r>
        <w:rPr>
          <w:spacing w:val="-6"/>
        </w:rPr>
        <w:t> </w:t>
      </w:r>
      <w:r>
        <w:rPr/>
        <w:t>had</w:t>
      </w:r>
      <w:r>
        <w:rPr>
          <w:spacing w:val="-6"/>
        </w:rPr>
        <w:t> </w:t>
      </w:r>
      <w:r>
        <w:rPr/>
        <w:t>persisted</w:t>
      </w:r>
      <w:r>
        <w:rPr>
          <w:spacing w:val="-5"/>
        </w:rPr>
        <w:t> </w:t>
      </w:r>
      <w:r>
        <w:rPr/>
        <w:t>in</w:t>
      </w:r>
      <w:r>
        <w:rPr>
          <w:spacing w:val="-6"/>
        </w:rPr>
        <w:t> </w:t>
      </w:r>
      <w:r>
        <w:rPr/>
        <w:t>parts</w:t>
      </w:r>
      <w:r>
        <w:rPr>
          <w:spacing w:val="-5"/>
        </w:rPr>
        <w:t> </w:t>
      </w:r>
      <w:r>
        <w:rPr/>
        <w:t>of</w:t>
      </w:r>
      <w:r>
        <w:rPr>
          <w:spacing w:val="-2"/>
        </w:rPr>
        <w:t> </w:t>
      </w:r>
      <w:r>
        <w:rPr/>
        <w:t>the</w:t>
      </w:r>
      <w:r>
        <w:rPr>
          <w:spacing w:val="-5"/>
        </w:rPr>
        <w:t> </w:t>
      </w:r>
      <w:r>
        <w:rPr/>
        <w:t>service</w:t>
      </w:r>
      <w:r>
        <w:rPr>
          <w:spacing w:val="-6"/>
        </w:rPr>
        <w:t> </w:t>
      </w:r>
      <w:r>
        <w:rPr/>
        <w:t>sector</w:t>
      </w:r>
      <w:r>
        <w:rPr>
          <w:spacing w:val="-1"/>
        </w:rPr>
        <w:t> </w:t>
      </w:r>
      <w:r>
        <w:rPr/>
        <w:t>in</w:t>
      </w:r>
      <w:r>
        <w:rPr>
          <w:spacing w:val="-5"/>
        </w:rPr>
        <w:t> </w:t>
      </w:r>
      <w:r>
        <w:rPr/>
        <w:t>the</w:t>
      </w:r>
      <w:r>
        <w:rPr>
          <w:spacing w:val="-6"/>
        </w:rPr>
        <w:t> </w:t>
      </w:r>
      <w:r>
        <w:rPr>
          <w:spacing w:val="2"/>
        </w:rPr>
        <w:t>south-east</w:t>
      </w:r>
      <w:r>
        <w:rPr>
          <w:spacing w:val="-4"/>
        </w:rPr>
        <w:t> </w:t>
      </w:r>
      <w:r>
        <w:rPr/>
        <w:t>of</w:t>
      </w:r>
      <w:r>
        <w:rPr>
          <w:spacing w:val="-1"/>
        </w:rPr>
        <w:t> </w:t>
      </w:r>
      <w:r>
        <w:rPr/>
        <w:t>England,</w:t>
      </w:r>
      <w:r>
        <w:rPr>
          <w:spacing w:val="-4"/>
        </w:rPr>
        <w:t> </w:t>
      </w:r>
      <w:r>
        <w:rPr/>
        <w:t>but</w:t>
      </w:r>
      <w:r>
        <w:rPr>
          <w:spacing w:val="-1"/>
        </w:rPr>
        <w:t> </w:t>
      </w:r>
      <w:r>
        <w:rPr/>
        <w:t>elsewhere prospects had</w:t>
      </w:r>
      <w:r>
        <w:rPr>
          <w:spacing w:val="3"/>
        </w:rPr>
        <w:t> </w:t>
      </w:r>
      <w:r>
        <w:rPr/>
        <w:t>deteriorated.</w:t>
      </w:r>
    </w:p>
    <w:sectPr>
      <w:pgSz w:w="11900" w:h="16840"/>
      <w:pgMar w:header="729" w:footer="0" w:top="940" w:bottom="280" w:left="8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26.440002pt;margin-top:59.906639pt;width:18pt;height:15.3pt;mso-position-horizontal-relative:page;mso-position-vertical-relative:page;z-index:-2520995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479980pt;margin-top:35.457577pt;width:16.1pt;height:13.2pt;mso-position-horizontal-relative:page;mso-position-vertical-relative:page;z-index:-252098560" type="#_x0000_t202" filled="false" stroked="false">
          <v:textbox inset="0,0,0,0">
            <w:txbxContent>
              <w:p>
                <w:pPr>
                  <w:spacing w:before="13"/>
                  <w:ind w:left="6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9"/>
      <w:numFmt w:val="decimal"/>
      <w:lvlText w:val="%1"/>
      <w:lvlJc w:val="left"/>
      <w:pPr>
        <w:ind w:left="109" w:hanging="360"/>
        <w:jc w:val="left"/>
      </w:pPr>
      <w:rPr>
        <w:rFonts w:hint="default" w:ascii="Times New Roman" w:hAnsi="Times New Roman" w:eastAsia="Times New Roman" w:cs="Times New Roman"/>
        <w:spacing w:val="-28"/>
        <w:w w:val="92"/>
        <w:sz w:val="24"/>
        <w:szCs w:val="24"/>
      </w:rPr>
    </w:lvl>
    <w:lvl w:ilvl="1">
      <w:start w:val="1"/>
      <w:numFmt w:val="upperRoman"/>
      <w:lvlText w:val="%2"/>
      <w:lvlJc w:val="left"/>
      <w:pPr>
        <w:ind w:left="1304" w:hanging="720"/>
        <w:jc w:val="left"/>
      </w:pPr>
      <w:rPr>
        <w:rFonts w:hint="default" w:ascii="Times New Roman" w:hAnsi="Times New Roman" w:eastAsia="Times New Roman" w:cs="Times New Roman"/>
        <w:w w:val="86"/>
        <w:sz w:val="24"/>
        <w:szCs w:val="24"/>
      </w:rPr>
    </w:lvl>
    <w:lvl w:ilvl="2">
      <w:start w:val="0"/>
      <w:numFmt w:val="bullet"/>
      <w:lvlText w:val="•"/>
      <w:lvlJc w:val="left"/>
      <w:pPr>
        <w:ind w:left="2284" w:hanging="720"/>
      </w:pPr>
      <w:rPr>
        <w:rFonts w:hint="default"/>
      </w:rPr>
    </w:lvl>
    <w:lvl w:ilvl="3">
      <w:start w:val="0"/>
      <w:numFmt w:val="bullet"/>
      <w:lvlText w:val="•"/>
      <w:lvlJc w:val="left"/>
      <w:pPr>
        <w:ind w:left="3268" w:hanging="720"/>
      </w:pPr>
      <w:rPr>
        <w:rFonts w:hint="default"/>
      </w:rPr>
    </w:lvl>
    <w:lvl w:ilvl="4">
      <w:start w:val="0"/>
      <w:numFmt w:val="bullet"/>
      <w:lvlText w:val="•"/>
      <w:lvlJc w:val="left"/>
      <w:pPr>
        <w:ind w:left="4253" w:hanging="720"/>
      </w:pPr>
      <w:rPr>
        <w:rFonts w:hint="default"/>
      </w:rPr>
    </w:lvl>
    <w:lvl w:ilvl="5">
      <w:start w:val="0"/>
      <w:numFmt w:val="bullet"/>
      <w:lvlText w:val="•"/>
      <w:lvlJc w:val="left"/>
      <w:pPr>
        <w:ind w:left="5237" w:hanging="720"/>
      </w:pPr>
      <w:rPr>
        <w:rFonts w:hint="default"/>
      </w:rPr>
    </w:lvl>
    <w:lvl w:ilvl="6">
      <w:start w:val="0"/>
      <w:numFmt w:val="bullet"/>
      <w:lvlText w:val="•"/>
      <w:lvlJc w:val="left"/>
      <w:pPr>
        <w:ind w:left="6222" w:hanging="720"/>
      </w:pPr>
      <w:rPr>
        <w:rFonts w:hint="default"/>
      </w:rPr>
    </w:lvl>
    <w:lvl w:ilvl="7">
      <w:start w:val="0"/>
      <w:numFmt w:val="bullet"/>
      <w:lvlText w:val="•"/>
      <w:lvlJc w:val="left"/>
      <w:pPr>
        <w:ind w:left="7206" w:hanging="720"/>
      </w:pPr>
      <w:rPr>
        <w:rFonts w:hint="default"/>
      </w:rPr>
    </w:lvl>
    <w:lvl w:ilvl="8">
      <w:start w:val="0"/>
      <w:numFmt w:val="bullet"/>
      <w:lvlText w:val="•"/>
      <w:lvlJc w:val="left"/>
      <w:pPr>
        <w:ind w:left="8191" w:hanging="720"/>
      </w:pPr>
      <w:rPr>
        <w:rFonts w:hint="default"/>
      </w:rPr>
    </w:lvl>
  </w:abstractNum>
  <w:abstractNum w:abstractNumId="2">
    <w:multiLevelType w:val="hybridMultilevel"/>
    <w:lvl w:ilvl="0">
      <w:start w:val="32"/>
      <w:numFmt w:val="decimal"/>
      <w:lvlText w:val="%1"/>
      <w:lvlJc w:val="left"/>
      <w:pPr>
        <w:ind w:left="109" w:hanging="360"/>
        <w:jc w:val="left"/>
      </w:pPr>
      <w:rPr>
        <w:rFonts w:hint="default" w:ascii="Times New Roman" w:hAnsi="Times New Roman" w:eastAsia="Times New Roman" w:cs="Times New Roman"/>
        <w:w w:val="86"/>
        <w:sz w:val="24"/>
        <w:szCs w:val="24"/>
      </w:rPr>
    </w:lvl>
    <w:lvl w:ilvl="1">
      <w:start w:val="0"/>
      <w:numFmt w:val="bullet"/>
      <w:lvlText w:val="•"/>
      <w:lvlJc w:val="left"/>
      <w:pPr>
        <w:ind w:left="110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3118" w:hanging="360"/>
      </w:pPr>
      <w:rPr>
        <w:rFonts w:hint="default"/>
      </w:rPr>
    </w:lvl>
    <w:lvl w:ilvl="4">
      <w:start w:val="0"/>
      <w:numFmt w:val="bullet"/>
      <w:lvlText w:val="•"/>
      <w:lvlJc w:val="left"/>
      <w:pPr>
        <w:ind w:left="4124"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42" w:hanging="360"/>
      </w:pPr>
      <w:rPr>
        <w:rFonts w:hint="default"/>
      </w:rPr>
    </w:lvl>
    <w:lvl w:ilvl="8">
      <w:start w:val="0"/>
      <w:numFmt w:val="bullet"/>
      <w:lvlText w:val="•"/>
      <w:lvlJc w:val="left"/>
      <w:pPr>
        <w:ind w:left="8148" w:hanging="360"/>
      </w:pPr>
      <w:rPr>
        <w:rFonts w:hint="default"/>
      </w:rPr>
    </w:lvl>
  </w:abstractNum>
  <w:abstractNum w:abstractNumId="1">
    <w:multiLevelType w:val="hybridMultilevel"/>
    <w:lvl w:ilvl="0">
      <w:start w:val="1"/>
      <w:numFmt w:val="lowerRoman"/>
      <w:lvlText w:val="(%1)"/>
      <w:lvlJc w:val="left"/>
      <w:pPr>
        <w:ind w:left="397" w:hanging="288"/>
        <w:jc w:val="left"/>
      </w:pPr>
      <w:rPr>
        <w:rFonts w:hint="default" w:ascii="Times New Roman" w:hAnsi="Times New Roman" w:eastAsia="Times New Roman" w:cs="Times New Roman"/>
        <w:spacing w:val="0"/>
        <w:w w:val="95"/>
        <w:sz w:val="24"/>
        <w:szCs w:val="24"/>
      </w:rPr>
    </w:lvl>
    <w:lvl w:ilvl="1">
      <w:start w:val="0"/>
      <w:numFmt w:val="bullet"/>
      <w:lvlText w:val="•"/>
      <w:lvlJc w:val="left"/>
      <w:pPr>
        <w:ind w:left="1376" w:hanging="288"/>
      </w:pPr>
      <w:rPr>
        <w:rFonts w:hint="default"/>
      </w:rPr>
    </w:lvl>
    <w:lvl w:ilvl="2">
      <w:start w:val="0"/>
      <w:numFmt w:val="bullet"/>
      <w:lvlText w:val="•"/>
      <w:lvlJc w:val="left"/>
      <w:pPr>
        <w:ind w:left="2352" w:hanging="288"/>
      </w:pPr>
      <w:rPr>
        <w:rFonts w:hint="default"/>
      </w:rPr>
    </w:lvl>
    <w:lvl w:ilvl="3">
      <w:start w:val="0"/>
      <w:numFmt w:val="bullet"/>
      <w:lvlText w:val="•"/>
      <w:lvlJc w:val="left"/>
      <w:pPr>
        <w:ind w:left="3328" w:hanging="288"/>
      </w:pPr>
      <w:rPr>
        <w:rFonts w:hint="default"/>
      </w:rPr>
    </w:lvl>
    <w:lvl w:ilvl="4">
      <w:start w:val="0"/>
      <w:numFmt w:val="bullet"/>
      <w:lvlText w:val="•"/>
      <w:lvlJc w:val="left"/>
      <w:pPr>
        <w:ind w:left="4304" w:hanging="288"/>
      </w:pPr>
      <w:rPr>
        <w:rFonts w:hint="default"/>
      </w:rPr>
    </w:lvl>
    <w:lvl w:ilvl="5">
      <w:start w:val="0"/>
      <w:numFmt w:val="bullet"/>
      <w:lvlText w:val="•"/>
      <w:lvlJc w:val="left"/>
      <w:pPr>
        <w:ind w:left="5280" w:hanging="288"/>
      </w:pPr>
      <w:rPr>
        <w:rFonts w:hint="default"/>
      </w:rPr>
    </w:lvl>
    <w:lvl w:ilvl="6">
      <w:start w:val="0"/>
      <w:numFmt w:val="bullet"/>
      <w:lvlText w:val="•"/>
      <w:lvlJc w:val="left"/>
      <w:pPr>
        <w:ind w:left="6256" w:hanging="288"/>
      </w:pPr>
      <w:rPr>
        <w:rFonts w:hint="default"/>
      </w:rPr>
    </w:lvl>
    <w:lvl w:ilvl="7">
      <w:start w:val="0"/>
      <w:numFmt w:val="bullet"/>
      <w:lvlText w:val="•"/>
      <w:lvlJc w:val="left"/>
      <w:pPr>
        <w:ind w:left="7232" w:hanging="288"/>
      </w:pPr>
      <w:rPr>
        <w:rFonts w:hint="default"/>
      </w:rPr>
    </w:lvl>
    <w:lvl w:ilvl="8">
      <w:start w:val="0"/>
      <w:numFmt w:val="bullet"/>
      <w:lvlText w:val="•"/>
      <w:lvlJc w:val="left"/>
      <w:pPr>
        <w:ind w:left="8208" w:hanging="288"/>
      </w:pPr>
      <w:rPr>
        <w:rFonts w:hint="default"/>
      </w:rPr>
    </w:lvl>
  </w:abstractNum>
  <w:abstractNum w:abstractNumId="0">
    <w:multiLevelType w:val="hybridMultilevel"/>
    <w:lvl w:ilvl="0">
      <w:start w:val="1"/>
      <w:numFmt w:val="decimal"/>
      <w:lvlText w:val="%1"/>
      <w:lvlJc w:val="left"/>
      <w:pPr>
        <w:ind w:left="109" w:hanging="360"/>
        <w:jc w:val="left"/>
      </w:pPr>
      <w:rPr>
        <w:rFonts w:hint="default" w:ascii="Times New Roman" w:hAnsi="Times New Roman" w:eastAsia="Times New Roman" w:cs="Times New Roman"/>
        <w:spacing w:val="-33"/>
        <w:w w:val="86"/>
        <w:sz w:val="24"/>
        <w:szCs w:val="24"/>
      </w:rPr>
    </w:lvl>
    <w:lvl w:ilvl="1">
      <w:start w:val="0"/>
      <w:numFmt w:val="bullet"/>
      <w:lvlText w:val="•"/>
      <w:lvlJc w:val="left"/>
      <w:pPr>
        <w:ind w:left="1106" w:hanging="360"/>
      </w:pPr>
      <w:rPr>
        <w:rFonts w:hint="default"/>
      </w:rPr>
    </w:lvl>
    <w:lvl w:ilvl="2">
      <w:start w:val="0"/>
      <w:numFmt w:val="bullet"/>
      <w:lvlText w:val="•"/>
      <w:lvlJc w:val="left"/>
      <w:pPr>
        <w:ind w:left="2112" w:hanging="360"/>
      </w:pPr>
      <w:rPr>
        <w:rFonts w:hint="default"/>
      </w:rPr>
    </w:lvl>
    <w:lvl w:ilvl="3">
      <w:start w:val="0"/>
      <w:numFmt w:val="bullet"/>
      <w:lvlText w:val="•"/>
      <w:lvlJc w:val="left"/>
      <w:pPr>
        <w:ind w:left="3118" w:hanging="360"/>
      </w:pPr>
      <w:rPr>
        <w:rFonts w:hint="default"/>
      </w:rPr>
    </w:lvl>
    <w:lvl w:ilvl="4">
      <w:start w:val="0"/>
      <w:numFmt w:val="bullet"/>
      <w:lvlText w:val="•"/>
      <w:lvlJc w:val="left"/>
      <w:pPr>
        <w:ind w:left="4124" w:hanging="360"/>
      </w:pPr>
      <w:rPr>
        <w:rFonts w:hint="default"/>
      </w:rPr>
    </w:lvl>
    <w:lvl w:ilvl="5">
      <w:start w:val="0"/>
      <w:numFmt w:val="bullet"/>
      <w:lvlText w:val="•"/>
      <w:lvlJc w:val="left"/>
      <w:pPr>
        <w:ind w:left="5130" w:hanging="360"/>
      </w:pPr>
      <w:rPr>
        <w:rFonts w:hint="default"/>
      </w:rPr>
    </w:lvl>
    <w:lvl w:ilvl="6">
      <w:start w:val="0"/>
      <w:numFmt w:val="bullet"/>
      <w:lvlText w:val="•"/>
      <w:lvlJc w:val="left"/>
      <w:pPr>
        <w:ind w:left="6136" w:hanging="360"/>
      </w:pPr>
      <w:rPr>
        <w:rFonts w:hint="default"/>
      </w:rPr>
    </w:lvl>
    <w:lvl w:ilvl="7">
      <w:start w:val="0"/>
      <w:numFmt w:val="bullet"/>
      <w:lvlText w:val="•"/>
      <w:lvlJc w:val="left"/>
      <w:pPr>
        <w:ind w:left="7142" w:hanging="360"/>
      </w:pPr>
      <w:rPr>
        <w:rFonts w:hint="default"/>
      </w:rPr>
    </w:lvl>
    <w:lvl w:ilvl="8">
      <w:start w:val="0"/>
      <w:numFmt w:val="bullet"/>
      <w:lvlText w:val="•"/>
      <w:lvlJc w:val="left"/>
      <w:pPr>
        <w:ind w:left="8148" w:hanging="36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9"/>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9"/>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caa</dc:creator>
  <dc:title>Novmpc.PDF</dc:title>
  <dcterms:created xsi:type="dcterms:W3CDTF">2020-06-02T20:45:54Z</dcterms:created>
  <dcterms:modified xsi:type="dcterms:W3CDTF">2020-06-02T20:45:54Z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1998-11-18T00:00:00Z</vt:filetime>
  </property>
  <property fmtid="{D5CDD505-2E9C-101B-9397-08002B2CF9AE}" pid="3" name="Creator">
    <vt:lpwstr>Microsoft Word - Novmpc.doc</vt:lpwstr>
  </property>
  <property fmtid="{D5CDD505-2E9C-101B-9397-08002B2CF9AE}" pid="4" name="LastSaved">
    <vt:filetime>2020-06-02T00:00:00Z</vt:filetime>
  </property>
</Properties>
</file>