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spacing w:before="88"/>
        <w:ind w:left="569" w:right="666" w:firstLine="0"/>
        <w:jc w:val="center"/>
        <w:rPr>
          <w:sz w:val="28"/>
        </w:rPr>
      </w:pPr>
      <w:r>
        <w:rPr>
          <w:sz w:val="28"/>
        </w:rPr>
        <w:t>Speech by</w:t>
      </w:r>
    </w:p>
    <w:p>
      <w:pPr>
        <w:pStyle w:val="BodyText"/>
        <w:rPr>
          <w:sz w:val="30"/>
        </w:rPr>
      </w:pPr>
    </w:p>
    <w:p>
      <w:pPr>
        <w:pStyle w:val="BodyText"/>
        <w:rPr>
          <w:sz w:val="30"/>
        </w:rPr>
      </w:pPr>
    </w:p>
    <w:p>
      <w:pPr>
        <w:pStyle w:val="BodyText"/>
        <w:spacing w:before="3"/>
        <w:rPr>
          <w:sz w:val="38"/>
        </w:rPr>
      </w:pPr>
    </w:p>
    <w:p>
      <w:pPr>
        <w:spacing w:before="1"/>
        <w:ind w:left="568" w:right="666" w:firstLine="0"/>
        <w:jc w:val="center"/>
        <w:rPr>
          <w:b/>
          <w:sz w:val="28"/>
        </w:rPr>
      </w:pPr>
      <w:r>
        <w:rPr>
          <w:b/>
          <w:sz w:val="28"/>
        </w:rPr>
        <w:t>ANDREW SENTANCE</w:t>
      </w:r>
    </w:p>
    <w:p>
      <w:pPr>
        <w:spacing w:line="360" w:lineRule="auto" w:before="161"/>
        <w:ind w:left="568" w:right="666" w:firstLine="0"/>
        <w:jc w:val="center"/>
        <w:rPr>
          <w:b/>
          <w:sz w:val="28"/>
        </w:rPr>
      </w:pPr>
      <w:r>
        <w:rPr>
          <w:b/>
          <w:sz w:val="28"/>
        </w:rPr>
        <w:t>MEMBER OF THE MONETARY POLICY COMMITTEE BANK OF ENGLAND</w:t>
      </w:r>
    </w:p>
    <w:p>
      <w:pPr>
        <w:pStyle w:val="BodyText"/>
        <w:rPr>
          <w:b/>
          <w:sz w:val="30"/>
        </w:rPr>
      </w:pPr>
    </w:p>
    <w:p>
      <w:pPr>
        <w:pStyle w:val="BodyText"/>
        <w:rPr>
          <w:b/>
          <w:sz w:val="30"/>
        </w:rPr>
      </w:pPr>
    </w:p>
    <w:p>
      <w:pPr>
        <w:pStyle w:val="BodyText"/>
        <w:rPr>
          <w:b/>
          <w:sz w:val="38"/>
        </w:rPr>
      </w:pPr>
    </w:p>
    <w:p>
      <w:pPr>
        <w:spacing w:before="0"/>
        <w:ind w:left="571" w:right="666" w:firstLine="0"/>
        <w:jc w:val="center"/>
        <w:rPr>
          <w:b/>
          <w:sz w:val="28"/>
        </w:rPr>
      </w:pPr>
      <w:r>
        <w:rPr>
          <w:b/>
          <w:sz w:val="28"/>
        </w:rPr>
        <w:t>ECONOMIC RECOVERY, THE HOUSING MARKET AND INFLATION</w:t>
      </w:r>
    </w:p>
    <w:p>
      <w:pPr>
        <w:pStyle w:val="BodyText"/>
        <w:rPr>
          <w:b/>
          <w:sz w:val="30"/>
        </w:rPr>
      </w:pPr>
    </w:p>
    <w:p>
      <w:pPr>
        <w:pStyle w:val="BodyText"/>
        <w:spacing w:before="7"/>
        <w:rPr>
          <w:b/>
          <w:sz w:val="25"/>
        </w:rPr>
      </w:pPr>
    </w:p>
    <w:p>
      <w:pPr>
        <w:spacing w:before="1"/>
        <w:ind w:left="889" w:right="985" w:firstLine="0"/>
        <w:jc w:val="center"/>
        <w:rPr>
          <w:sz w:val="28"/>
        </w:rPr>
      </w:pPr>
      <w:r>
        <w:rPr>
          <w:sz w:val="28"/>
        </w:rPr>
        <w:t>British Property Federation Residential Conference, London 27 January 2010</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spacing w:before="0"/>
        <w:ind w:left="120" w:right="215" w:firstLine="0"/>
        <w:jc w:val="both"/>
        <w:rPr>
          <w:sz w:val="20"/>
        </w:rPr>
      </w:pPr>
      <w:r>
        <w:rPr>
          <w:sz w:val="20"/>
        </w:rPr>
        <w:t>I would like to thank Michael Hume and Abi Hughes for research assistance and I am also grateful for helpful comments from other colleagues. The views expressed are my own and do not necessarily reflect those of the Bank of England or other members of the Monetary Policy Committee.</w:t>
      </w:r>
    </w:p>
    <w:p>
      <w:pPr>
        <w:spacing w:after="0"/>
        <w:jc w:val="both"/>
        <w:rPr>
          <w:sz w:val="20"/>
        </w:rPr>
        <w:sectPr>
          <w:type w:val="continuous"/>
          <w:pgSz w:w="11910" w:h="16840"/>
          <w:pgMar w:top="1600" w:bottom="280" w:left="1680" w:right="1580"/>
        </w:sectPr>
      </w:pPr>
    </w:p>
    <w:p>
      <w:pPr>
        <w:pStyle w:val="BodyText"/>
        <w:spacing w:line="360" w:lineRule="auto" w:before="76"/>
        <w:ind w:left="119" w:right="251"/>
      </w:pPr>
      <w:r>
        <w:rPr/>
        <w:pict>
          <v:group style="position:absolute;margin-left:139.320007pt;margin-top:251.553452pt;width:319.3pt;height:160.3pt;mso-position-horizontal-relative:page;mso-position-vertical-relative:paragraph;z-index:-256486400" coordorigin="2786,5031" coordsize="6386,3206">
            <v:shape style="position:absolute;left:2836;top:5031;width:6335;height:3204" coordorigin="2837,5032" coordsize="6335,3204" path="m9121,5032l9121,8236m9121,8236l9172,8236m9121,7914l9172,7914m9121,7595l9172,7595m9121,7274l9172,7274m9121,6953l9172,6953m9121,6632l9172,6632m9121,6313l9172,6313m9121,5993l9172,5993m9121,5671l9172,5671m9121,5353l9172,5353m9121,5032l9172,5032m2837,6313l9121,6313m2837,6364l2837,6313m3409,6364l3409,6313m3978,6364l3978,6313m4550,6364l4550,6313m5123,6364l5123,6313m5694,6364l5694,6313m6264,6364l6264,6313m6835,6364l6835,6313m7408,6364l7408,6313m7980,6364l7980,6313m8549,6364l8549,6313m9121,6364l9121,6313e" filled="false" stroked="true" strokeweight=".06pt" strokecolor="#000000">
              <v:path arrowok="t"/>
              <v:stroke dashstyle="solid"/>
            </v:shape>
            <v:line style="position:absolute" from="2837,5413" to="3409,6091" stroked="true" strokeweight="1.918pt" strokecolor="#9a3300">
              <v:stroke dashstyle="solid"/>
            </v:line>
            <v:shape style="position:absolute;left:3409;top:6091;width:5140;height:1905" coordorigin="3409,6091" coordsize="5140,1905" path="m3409,6091l3978,6397m3978,6397l4550,6419m4550,6419l5123,6664m5123,6664l5694,6874m5694,6874l6264,7210m6264,7210l6835,7462m6835,7462l7408,7916m7408,7916l7980,7996m7980,7996l8549,7561e" filled="false" stroked="true" strokeweight="1.918pt" strokecolor="#9a3300">
              <v:path arrowok="t"/>
              <v:stroke dashstyle="solid"/>
            </v:shape>
            <v:line style="position:absolute" from="2818,5639" to="3428,5639" stroked="true" strokeweight="3.238pt" strokecolor="#9acc00">
              <v:stroke dashstyle="solid"/>
            </v:line>
            <v:line style="position:absolute" from="3390,5642" to="3997,5642" stroked="true" strokeweight="3.598pt" strokecolor="#9acc00">
              <v:stroke dashstyle="solid"/>
            </v:line>
            <v:shape style="position:absolute;left:3978;top:5659;width:4571;height:1750" coordorigin="3978,5659" coordsize="4571,1750" path="m3978,5659l4550,5921m4550,5921l5123,6208m5123,6208l5694,6644m5694,6644l6264,7046m6264,7046l6835,7310m6835,7310l7408,7409m7408,7409l7980,7159m7980,7159l8549,6642e" filled="false" stroked="true" strokeweight="1.918pt" strokecolor="#9acc00">
              <v:path arrowok="t"/>
              <v:stroke dashstyle="solid"/>
            </v:shape>
            <v:line style="position:absolute" from="8549,6642" to="9121,6146" stroked="true" strokeweight="1.918pt" strokecolor="#9acc00">
              <v:stroke dashstyle="solid"/>
            </v:line>
            <v:shape style="position:absolute;left:2786;top:5031;width:51;height:3204" coordorigin="2786,5032" coordsize="51,3204" path="m2837,5032l2837,8236m2786,8236l2837,8236m2786,7943l2837,7943m2786,7652l2837,7652m2786,7361l2837,7361m2786,7070l2837,7070m2786,6779l2837,6779m2786,6488l2837,6488m2786,6196l2837,6196m2786,5906l2837,5906m2786,5614l2837,5614m2786,5324l2837,5324m2786,5032l2837,5032e" filled="false" stroked="true" strokeweight=".06pt" strokecolor="#000000">
              <v:path arrowok="t"/>
              <v:stroke dashstyle="solid"/>
            </v:shape>
            <v:line style="position:absolute" from="2837,5492" to="3409,5411" stroked="true" strokeweight="1.918pt" strokecolor="#33339a">
              <v:stroke dashstyle="solid"/>
            </v:line>
            <v:shape style="position:absolute;left:3409;top:5408;width:5140;height:2480" coordorigin="3409,5408" coordsize="5140,2480" path="m3409,5411l3978,5408m3978,5408l4550,5496m4550,5496l5123,5495m5123,5495l5694,5707m5694,5707l6264,6127m6264,6127l6835,6808m6835,6808l7408,7724m7408,7724l7980,7888m7980,7888l8549,7674e" filled="false" stroked="true" strokeweight="1.918pt" strokecolor="#33339a">
              <v:path arrowok="t"/>
              <v:stroke dashstyle="solid"/>
            </v:shape>
            <v:line style="position:absolute" from="8549,7674" to="9121,7138" stroked="true" strokeweight="1.918pt" strokecolor="#33339a">
              <v:stroke dashstyle="solid"/>
            </v:line>
            <v:line style="position:absolute" from="3323,7078" to="3683,7078" stroked="true" strokeweight="1.918pt" strokecolor="#9a3300">
              <v:stroke dashstyle="solid"/>
            </v:line>
            <v:line style="position:absolute" from="3323,7556" to="3683,7556" stroked="true" strokeweight="1.918pt" strokecolor="#9acc00">
              <v:stroke dashstyle="solid"/>
            </v:line>
            <w10:wrap type="none"/>
          </v:group>
        </w:pict>
      </w:r>
      <w:r>
        <w:rPr/>
        <w:t>It is a great pleasure to be able to give this keynote address to the British Property Federation Residential Conference. My association with the BPF goes back many years. In the mid-1990s, when I was working at London Business School, I acted as a part-time economic advisor to the Federation, helping with briefings and submissions to the government. The main focus of my work then was the commercial property market, and that remains an area of great interest both for property practitioners and for policy-makers in the current cycle. But as this is a conference dealing with residential property, my comments today will be directed more towards the outlook for the housing market.</w:t>
      </w:r>
    </w:p>
    <w:p>
      <w:pPr>
        <w:pStyle w:val="BodyText"/>
        <w:rPr>
          <w:sz w:val="20"/>
        </w:rPr>
      </w:pPr>
    </w:p>
    <w:p>
      <w:pPr>
        <w:pStyle w:val="BodyText"/>
        <w:spacing w:before="4"/>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3"/>
        <w:gridCol w:w="2471"/>
        <w:gridCol w:w="1143"/>
        <w:gridCol w:w="1143"/>
        <w:gridCol w:w="1061"/>
        <w:gridCol w:w="1173"/>
      </w:tblGrid>
      <w:tr>
        <w:trPr>
          <w:trHeight w:val="551" w:hRule="atLeast"/>
        </w:trPr>
        <w:tc>
          <w:tcPr>
            <w:tcW w:w="84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1: GDP and the housing market, 2007-2009</w:t>
            </w:r>
          </w:p>
          <w:p>
            <w:pPr>
              <w:pStyle w:val="TableParagraph"/>
              <w:spacing w:line="258" w:lineRule="exact"/>
              <w:ind w:left="107"/>
              <w:rPr>
                <w:sz w:val="24"/>
              </w:rPr>
            </w:pPr>
            <w:r>
              <w:rPr>
                <w:sz w:val="24"/>
              </w:rPr>
              <w:t>Year-on-year percentage changes</w:t>
            </w:r>
          </w:p>
        </w:tc>
      </w:tr>
      <w:tr>
        <w:trPr>
          <w:trHeight w:val="376" w:hRule="atLeast"/>
        </w:trPr>
        <w:tc>
          <w:tcPr>
            <w:tcW w:w="1423" w:type="dxa"/>
            <w:tcBorders>
              <w:top w:val="single" w:sz="4" w:space="0" w:color="000000"/>
              <w:left w:val="single" w:sz="4" w:space="0" w:color="000000"/>
            </w:tcBorders>
          </w:tcPr>
          <w:p>
            <w:pPr>
              <w:pStyle w:val="TableParagraph"/>
              <w:spacing w:before="141"/>
              <w:ind w:left="823"/>
              <w:rPr>
                <w:rFonts w:ascii="Arial"/>
                <w:b/>
                <w:sz w:val="16"/>
              </w:rPr>
            </w:pPr>
            <w:r>
              <w:rPr>
                <w:rFonts w:ascii="Arial"/>
                <w:b/>
                <w:w w:val="100"/>
                <w:sz w:val="16"/>
              </w:rPr>
              <w:t>4</w:t>
            </w:r>
          </w:p>
        </w:tc>
        <w:tc>
          <w:tcPr>
            <w:tcW w:w="2471" w:type="dxa"/>
            <w:vMerge w:val="restart"/>
            <w:tcBorders>
              <w:top w:val="single" w:sz="4" w:space="0" w:color="000000"/>
              <w:bottom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22"/>
              </w:rPr>
            </w:pPr>
          </w:p>
          <w:p>
            <w:pPr>
              <w:pStyle w:val="TableParagraph"/>
              <w:spacing w:line="480" w:lineRule="atLeast"/>
              <w:ind w:left="503" w:right="280"/>
              <w:rPr>
                <w:rFonts w:ascii="Arial"/>
                <w:b/>
                <w:sz w:val="16"/>
              </w:rPr>
            </w:pPr>
            <w:r>
              <w:rPr>
                <w:rFonts w:ascii="Arial"/>
                <w:b/>
                <w:sz w:val="16"/>
              </w:rPr>
              <w:t>Real dwellings Nominal house</w:t>
            </w:r>
            <w:r>
              <w:rPr>
                <w:rFonts w:ascii="Arial"/>
                <w:b/>
                <w:spacing w:val="5"/>
                <w:sz w:val="16"/>
              </w:rPr>
              <w:t> </w:t>
            </w:r>
            <w:r>
              <w:rPr>
                <w:rFonts w:ascii="Arial"/>
                <w:b/>
                <w:sz w:val="16"/>
              </w:rPr>
              <w:t>prices</w:t>
            </w:r>
          </w:p>
          <w:p>
            <w:pPr>
              <w:pStyle w:val="TableParagraph"/>
              <w:spacing w:before="6"/>
              <w:rPr>
                <w:sz w:val="25"/>
              </w:rPr>
            </w:pPr>
          </w:p>
          <w:p>
            <w:pPr>
              <w:pStyle w:val="TableParagraph"/>
              <w:tabs>
                <w:tab w:pos="464" w:val="left" w:leader="none"/>
                <w:tab w:pos="1620" w:val="left" w:leader="none"/>
              </w:tabs>
              <w:spacing w:line="554" w:lineRule="auto" w:before="1"/>
              <w:ind w:left="476" w:right="279" w:hanging="372"/>
              <w:rPr>
                <w:rFonts w:ascii="Arial"/>
                <w:b/>
                <w:sz w:val="16"/>
              </w:rPr>
            </w:pPr>
            <w:r>
              <w:rPr>
                <w:rFonts w:ascii="Arial"/>
                <w:b/>
                <w:w w:val="100"/>
                <w:position w:val="11"/>
                <w:sz w:val="16"/>
                <w:u w:val="thick" w:color="33339A"/>
              </w:rPr>
              <w:t> </w:t>
            </w:r>
            <w:r>
              <w:rPr>
                <w:rFonts w:ascii="Arial"/>
                <w:b/>
                <w:position w:val="11"/>
                <w:sz w:val="16"/>
                <w:u w:val="thick" w:color="33339A"/>
              </w:rPr>
              <w:tab/>
            </w:r>
            <w:r>
              <w:rPr>
                <w:rFonts w:ascii="Arial"/>
                <w:b/>
                <w:spacing w:val="-7"/>
                <w:position w:val="11"/>
                <w:sz w:val="16"/>
              </w:rPr>
              <w:t> </w:t>
            </w:r>
            <w:r>
              <w:rPr>
                <w:rFonts w:ascii="Arial"/>
                <w:b/>
                <w:sz w:val="16"/>
              </w:rPr>
              <w:t>Real GDP (LHS) 2007Q3</w:t>
              <w:tab/>
            </w:r>
            <w:r>
              <w:rPr>
                <w:rFonts w:ascii="Arial"/>
                <w:b/>
                <w:spacing w:val="-4"/>
                <w:sz w:val="16"/>
              </w:rPr>
              <w:t>2008Q1</w:t>
            </w:r>
          </w:p>
        </w:tc>
        <w:tc>
          <w:tcPr>
            <w:tcW w:w="1143" w:type="dxa"/>
            <w:tcBorders>
              <w:top w:val="single" w:sz="4" w:space="0" w:color="000000"/>
            </w:tcBorders>
          </w:tcPr>
          <w:p>
            <w:pPr>
              <w:pStyle w:val="TableParagraph"/>
              <w:rPr>
                <w:sz w:val="22"/>
              </w:rPr>
            </w:pPr>
          </w:p>
        </w:tc>
        <w:tc>
          <w:tcPr>
            <w:tcW w:w="1143" w:type="dxa"/>
            <w:tcBorders>
              <w:top w:val="single" w:sz="4" w:space="0" w:color="000000"/>
            </w:tcBorders>
          </w:tcPr>
          <w:p>
            <w:pPr>
              <w:pStyle w:val="TableParagraph"/>
              <w:rPr>
                <w:sz w:val="22"/>
              </w:rPr>
            </w:pPr>
          </w:p>
        </w:tc>
        <w:tc>
          <w:tcPr>
            <w:tcW w:w="1061" w:type="dxa"/>
            <w:tcBorders>
              <w:top w:val="single" w:sz="4" w:space="0" w:color="000000"/>
            </w:tcBorders>
          </w:tcPr>
          <w:p>
            <w:pPr>
              <w:pStyle w:val="TableParagraph"/>
              <w:rPr>
                <w:sz w:val="22"/>
              </w:rPr>
            </w:pPr>
          </w:p>
        </w:tc>
        <w:tc>
          <w:tcPr>
            <w:tcW w:w="1173" w:type="dxa"/>
            <w:tcBorders>
              <w:top w:val="single" w:sz="4" w:space="0" w:color="000000"/>
              <w:right w:val="single" w:sz="4" w:space="0" w:color="000000"/>
            </w:tcBorders>
          </w:tcPr>
          <w:p>
            <w:pPr>
              <w:pStyle w:val="TableParagraph"/>
              <w:spacing w:before="141"/>
              <w:ind w:left="211"/>
              <w:rPr>
                <w:rFonts w:ascii="Arial"/>
                <w:b/>
                <w:sz w:val="16"/>
              </w:rPr>
            </w:pPr>
            <w:r>
              <w:rPr>
                <w:rFonts w:ascii="Arial"/>
                <w:b/>
                <w:sz w:val="16"/>
              </w:rPr>
              <w:t>20</w:t>
            </w:r>
          </w:p>
        </w:tc>
      </w:tr>
      <w:tr>
        <w:trPr>
          <w:trHeight w:val="295" w:hRule="atLeast"/>
        </w:trPr>
        <w:tc>
          <w:tcPr>
            <w:tcW w:w="1423" w:type="dxa"/>
            <w:tcBorders>
              <w:left w:val="single" w:sz="4" w:space="0" w:color="000000"/>
            </w:tcBorders>
          </w:tcPr>
          <w:p>
            <w:pPr>
              <w:pStyle w:val="TableParagraph"/>
              <w:spacing w:before="46"/>
              <w:ind w:left="823"/>
              <w:rPr>
                <w:rFonts w:ascii="Arial"/>
                <w:b/>
                <w:sz w:val="16"/>
              </w:rPr>
            </w:pPr>
            <w:r>
              <w:rPr>
                <w:rFonts w:ascii="Arial"/>
                <w:b/>
                <w:w w:val="100"/>
                <w:sz w:val="16"/>
              </w:rPr>
              <w:t>3</w:t>
            </w:r>
          </w:p>
        </w:tc>
        <w:tc>
          <w:tcPr>
            <w:tcW w:w="2471" w:type="dxa"/>
            <w:vMerge/>
            <w:tcBorders>
              <w:top w:val="nil"/>
              <w:bottom w:val="single" w:sz="4" w:space="0" w:color="000000"/>
            </w:tcBorders>
          </w:tcPr>
          <w:p>
            <w:pPr>
              <w:rPr>
                <w:sz w:val="2"/>
                <w:szCs w:val="2"/>
              </w:rPr>
            </w:pPr>
          </w:p>
        </w:tc>
        <w:tc>
          <w:tcPr>
            <w:tcW w:w="1143" w:type="dxa"/>
          </w:tcPr>
          <w:p>
            <w:pPr>
              <w:pStyle w:val="TableParagraph"/>
              <w:rPr>
                <w:sz w:val="22"/>
              </w:rPr>
            </w:pPr>
          </w:p>
        </w:tc>
        <w:tc>
          <w:tcPr>
            <w:tcW w:w="1143" w:type="dxa"/>
          </w:tcPr>
          <w:p>
            <w:pPr>
              <w:pStyle w:val="TableParagraph"/>
              <w:rPr>
                <w:sz w:val="22"/>
              </w:rPr>
            </w:pPr>
          </w:p>
        </w:tc>
        <w:tc>
          <w:tcPr>
            <w:tcW w:w="1061" w:type="dxa"/>
          </w:tcPr>
          <w:p>
            <w:pPr>
              <w:pStyle w:val="TableParagraph"/>
              <w:rPr>
                <w:sz w:val="22"/>
              </w:rPr>
            </w:pPr>
          </w:p>
        </w:tc>
        <w:tc>
          <w:tcPr>
            <w:tcW w:w="1173" w:type="dxa"/>
            <w:tcBorders>
              <w:right w:val="single" w:sz="4" w:space="0" w:color="000000"/>
            </w:tcBorders>
          </w:tcPr>
          <w:p>
            <w:pPr>
              <w:pStyle w:val="TableParagraph"/>
              <w:spacing w:before="75"/>
              <w:ind w:left="211"/>
              <w:rPr>
                <w:rFonts w:ascii="Arial"/>
                <w:b/>
                <w:sz w:val="16"/>
              </w:rPr>
            </w:pPr>
            <w:r>
              <w:rPr>
                <w:rFonts w:ascii="Arial"/>
                <w:b/>
                <w:sz w:val="16"/>
              </w:rPr>
              <w:t>15</w:t>
            </w:r>
          </w:p>
        </w:tc>
      </w:tr>
      <w:tr>
        <w:trPr>
          <w:trHeight w:val="296" w:hRule="atLeast"/>
        </w:trPr>
        <w:tc>
          <w:tcPr>
            <w:tcW w:w="1423" w:type="dxa"/>
            <w:tcBorders>
              <w:left w:val="single" w:sz="4" w:space="0" w:color="000000"/>
            </w:tcBorders>
          </w:tcPr>
          <w:p>
            <w:pPr>
              <w:pStyle w:val="TableParagraph"/>
              <w:spacing w:before="31"/>
              <w:ind w:left="823"/>
              <w:rPr>
                <w:rFonts w:ascii="Arial"/>
                <w:b/>
                <w:sz w:val="16"/>
              </w:rPr>
            </w:pPr>
            <w:r>
              <w:rPr>
                <w:rFonts w:ascii="Arial"/>
                <w:b/>
                <w:w w:val="100"/>
                <w:sz w:val="16"/>
              </w:rPr>
              <w:t>2</w:t>
            </w:r>
          </w:p>
        </w:tc>
        <w:tc>
          <w:tcPr>
            <w:tcW w:w="2471" w:type="dxa"/>
            <w:vMerge/>
            <w:tcBorders>
              <w:top w:val="nil"/>
              <w:bottom w:val="single" w:sz="4" w:space="0" w:color="000000"/>
            </w:tcBorders>
          </w:tcPr>
          <w:p>
            <w:pPr>
              <w:rPr>
                <w:sz w:val="2"/>
                <w:szCs w:val="2"/>
              </w:rPr>
            </w:pPr>
          </w:p>
        </w:tc>
        <w:tc>
          <w:tcPr>
            <w:tcW w:w="1143" w:type="dxa"/>
          </w:tcPr>
          <w:p>
            <w:pPr>
              <w:pStyle w:val="TableParagraph"/>
              <w:rPr>
                <w:sz w:val="22"/>
              </w:rPr>
            </w:pPr>
          </w:p>
        </w:tc>
        <w:tc>
          <w:tcPr>
            <w:tcW w:w="1143" w:type="dxa"/>
          </w:tcPr>
          <w:p>
            <w:pPr>
              <w:pStyle w:val="TableParagraph"/>
              <w:rPr>
                <w:sz w:val="22"/>
              </w:rPr>
            </w:pPr>
          </w:p>
        </w:tc>
        <w:tc>
          <w:tcPr>
            <w:tcW w:w="1061" w:type="dxa"/>
          </w:tcPr>
          <w:p>
            <w:pPr>
              <w:pStyle w:val="TableParagraph"/>
              <w:rPr>
                <w:sz w:val="22"/>
              </w:rPr>
            </w:pPr>
          </w:p>
        </w:tc>
        <w:tc>
          <w:tcPr>
            <w:tcW w:w="1173" w:type="dxa"/>
            <w:tcBorders>
              <w:right w:val="single" w:sz="4" w:space="0" w:color="000000"/>
            </w:tcBorders>
          </w:tcPr>
          <w:p>
            <w:pPr>
              <w:pStyle w:val="TableParagraph"/>
              <w:spacing w:before="89"/>
              <w:ind w:left="211"/>
              <w:rPr>
                <w:rFonts w:ascii="Arial"/>
                <w:b/>
                <w:sz w:val="16"/>
              </w:rPr>
            </w:pPr>
            <w:r>
              <w:rPr>
                <w:rFonts w:ascii="Arial"/>
                <w:b/>
                <w:sz w:val="16"/>
              </w:rPr>
              <w:t>10</w:t>
            </w:r>
          </w:p>
        </w:tc>
      </w:tr>
      <w:tr>
        <w:trPr>
          <w:trHeight w:val="294" w:hRule="atLeast"/>
        </w:trPr>
        <w:tc>
          <w:tcPr>
            <w:tcW w:w="1423" w:type="dxa"/>
            <w:tcBorders>
              <w:left w:val="single" w:sz="4" w:space="0" w:color="000000"/>
            </w:tcBorders>
          </w:tcPr>
          <w:p>
            <w:pPr>
              <w:pStyle w:val="TableParagraph"/>
              <w:spacing w:before="18"/>
              <w:ind w:left="823"/>
              <w:rPr>
                <w:rFonts w:ascii="Arial"/>
                <w:b/>
                <w:sz w:val="16"/>
              </w:rPr>
            </w:pPr>
            <w:r>
              <w:rPr>
                <w:rFonts w:ascii="Arial"/>
                <w:b/>
                <w:w w:val="100"/>
                <w:sz w:val="16"/>
              </w:rPr>
              <w:t>1</w:t>
            </w:r>
          </w:p>
        </w:tc>
        <w:tc>
          <w:tcPr>
            <w:tcW w:w="2471" w:type="dxa"/>
            <w:vMerge/>
            <w:tcBorders>
              <w:top w:val="nil"/>
              <w:bottom w:val="single" w:sz="4" w:space="0" w:color="000000"/>
            </w:tcBorders>
          </w:tcPr>
          <w:p>
            <w:pPr>
              <w:rPr>
                <w:sz w:val="2"/>
                <w:szCs w:val="2"/>
              </w:rPr>
            </w:pPr>
          </w:p>
        </w:tc>
        <w:tc>
          <w:tcPr>
            <w:tcW w:w="1143" w:type="dxa"/>
          </w:tcPr>
          <w:p>
            <w:pPr>
              <w:pStyle w:val="TableParagraph"/>
              <w:rPr>
                <w:sz w:val="22"/>
              </w:rPr>
            </w:pPr>
          </w:p>
        </w:tc>
        <w:tc>
          <w:tcPr>
            <w:tcW w:w="1143" w:type="dxa"/>
          </w:tcPr>
          <w:p>
            <w:pPr>
              <w:pStyle w:val="TableParagraph"/>
              <w:rPr>
                <w:sz w:val="22"/>
              </w:rPr>
            </w:pPr>
          </w:p>
        </w:tc>
        <w:tc>
          <w:tcPr>
            <w:tcW w:w="1061" w:type="dxa"/>
          </w:tcPr>
          <w:p>
            <w:pPr>
              <w:pStyle w:val="TableParagraph"/>
              <w:rPr>
                <w:sz w:val="22"/>
              </w:rPr>
            </w:pPr>
          </w:p>
        </w:tc>
        <w:tc>
          <w:tcPr>
            <w:tcW w:w="1173" w:type="dxa"/>
            <w:tcBorders>
              <w:right w:val="single" w:sz="4" w:space="0" w:color="000000"/>
            </w:tcBorders>
          </w:tcPr>
          <w:p>
            <w:pPr>
              <w:pStyle w:val="TableParagraph"/>
              <w:spacing w:line="171" w:lineRule="exact" w:before="103"/>
              <w:ind w:left="211"/>
              <w:rPr>
                <w:rFonts w:ascii="Arial"/>
                <w:b/>
                <w:sz w:val="16"/>
              </w:rPr>
            </w:pPr>
            <w:r>
              <w:rPr>
                <w:rFonts w:ascii="Arial"/>
                <w:b/>
                <w:w w:val="100"/>
                <w:sz w:val="16"/>
              </w:rPr>
              <w:t>5</w:t>
            </w:r>
          </w:p>
        </w:tc>
      </w:tr>
      <w:tr>
        <w:trPr>
          <w:trHeight w:val="297" w:hRule="atLeast"/>
        </w:trPr>
        <w:tc>
          <w:tcPr>
            <w:tcW w:w="1423" w:type="dxa"/>
            <w:tcBorders>
              <w:left w:val="single" w:sz="4" w:space="0" w:color="000000"/>
            </w:tcBorders>
          </w:tcPr>
          <w:p>
            <w:pPr>
              <w:pStyle w:val="TableParagraph"/>
              <w:spacing w:before="2"/>
              <w:ind w:left="823"/>
              <w:rPr>
                <w:rFonts w:ascii="Arial"/>
                <w:b/>
                <w:sz w:val="16"/>
              </w:rPr>
            </w:pPr>
            <w:r>
              <w:rPr>
                <w:rFonts w:ascii="Arial"/>
                <w:b/>
                <w:w w:val="100"/>
                <w:sz w:val="16"/>
              </w:rPr>
              <w:t>0</w:t>
            </w:r>
          </w:p>
        </w:tc>
        <w:tc>
          <w:tcPr>
            <w:tcW w:w="2471" w:type="dxa"/>
            <w:vMerge/>
            <w:tcBorders>
              <w:top w:val="nil"/>
              <w:bottom w:val="single" w:sz="4" w:space="0" w:color="000000"/>
            </w:tcBorders>
          </w:tcPr>
          <w:p>
            <w:pPr>
              <w:rPr>
                <w:sz w:val="2"/>
                <w:szCs w:val="2"/>
              </w:rPr>
            </w:pPr>
          </w:p>
        </w:tc>
        <w:tc>
          <w:tcPr>
            <w:tcW w:w="1143" w:type="dxa"/>
          </w:tcPr>
          <w:p>
            <w:pPr>
              <w:pStyle w:val="TableParagraph"/>
              <w:rPr>
                <w:sz w:val="22"/>
              </w:rPr>
            </w:pPr>
          </w:p>
        </w:tc>
        <w:tc>
          <w:tcPr>
            <w:tcW w:w="1143" w:type="dxa"/>
          </w:tcPr>
          <w:p>
            <w:pPr>
              <w:pStyle w:val="TableParagraph"/>
              <w:rPr>
                <w:sz w:val="22"/>
              </w:rPr>
            </w:pPr>
          </w:p>
        </w:tc>
        <w:tc>
          <w:tcPr>
            <w:tcW w:w="1061" w:type="dxa"/>
          </w:tcPr>
          <w:p>
            <w:pPr>
              <w:pStyle w:val="TableParagraph"/>
              <w:rPr>
                <w:sz w:val="22"/>
              </w:rPr>
            </w:pPr>
          </w:p>
        </w:tc>
        <w:tc>
          <w:tcPr>
            <w:tcW w:w="1173" w:type="dxa"/>
            <w:tcBorders>
              <w:right w:val="single" w:sz="4" w:space="0" w:color="000000"/>
            </w:tcBorders>
          </w:tcPr>
          <w:p>
            <w:pPr>
              <w:pStyle w:val="TableParagraph"/>
              <w:spacing w:line="157" w:lineRule="exact" w:before="120"/>
              <w:ind w:left="211"/>
              <w:rPr>
                <w:rFonts w:ascii="Arial"/>
                <w:b/>
                <w:sz w:val="16"/>
              </w:rPr>
            </w:pPr>
            <w:r>
              <w:rPr>
                <w:rFonts w:ascii="Arial"/>
                <w:b/>
                <w:w w:val="100"/>
                <w:sz w:val="16"/>
              </w:rPr>
              <w:t>0</w:t>
            </w:r>
          </w:p>
        </w:tc>
      </w:tr>
      <w:tr>
        <w:trPr>
          <w:trHeight w:val="454" w:hRule="atLeast"/>
        </w:trPr>
        <w:tc>
          <w:tcPr>
            <w:tcW w:w="1423" w:type="dxa"/>
            <w:tcBorders>
              <w:left w:val="single" w:sz="4" w:space="0" w:color="000000"/>
            </w:tcBorders>
          </w:tcPr>
          <w:p>
            <w:pPr>
              <w:pStyle w:val="TableParagraph"/>
              <w:spacing w:line="172" w:lineRule="exact"/>
              <w:ind w:left="749" w:right="486"/>
              <w:jc w:val="center"/>
              <w:rPr>
                <w:rFonts w:ascii="Arial"/>
                <w:b/>
                <w:sz w:val="16"/>
              </w:rPr>
            </w:pPr>
            <w:r>
              <w:rPr>
                <w:rFonts w:ascii="Arial"/>
                <w:b/>
                <w:sz w:val="16"/>
              </w:rPr>
              <w:t>-1</w:t>
            </w:r>
          </w:p>
          <w:p>
            <w:pPr>
              <w:pStyle w:val="TableParagraph"/>
              <w:spacing w:line="157" w:lineRule="exact" w:before="105"/>
              <w:ind w:left="749" w:right="486"/>
              <w:jc w:val="center"/>
              <w:rPr>
                <w:rFonts w:ascii="Arial"/>
                <w:b/>
                <w:sz w:val="16"/>
              </w:rPr>
            </w:pPr>
            <w:r>
              <w:rPr>
                <w:rFonts w:ascii="Arial"/>
                <w:b/>
                <w:sz w:val="16"/>
              </w:rPr>
              <w:t>-2</w:t>
            </w:r>
          </w:p>
        </w:tc>
        <w:tc>
          <w:tcPr>
            <w:tcW w:w="2471" w:type="dxa"/>
            <w:vMerge/>
            <w:tcBorders>
              <w:top w:val="nil"/>
              <w:bottom w:val="single" w:sz="4" w:space="0" w:color="000000"/>
            </w:tcBorders>
          </w:tcPr>
          <w:p>
            <w:pPr>
              <w:rPr>
                <w:sz w:val="2"/>
                <w:szCs w:val="2"/>
              </w:rPr>
            </w:pPr>
          </w:p>
        </w:tc>
        <w:tc>
          <w:tcPr>
            <w:tcW w:w="1143" w:type="dxa"/>
          </w:tcPr>
          <w:p>
            <w:pPr>
              <w:pStyle w:val="TableParagraph"/>
              <w:rPr>
                <w:sz w:val="22"/>
              </w:rPr>
            </w:pPr>
          </w:p>
        </w:tc>
        <w:tc>
          <w:tcPr>
            <w:tcW w:w="1143" w:type="dxa"/>
          </w:tcPr>
          <w:p>
            <w:pPr>
              <w:pStyle w:val="TableParagraph"/>
              <w:rPr>
                <w:sz w:val="22"/>
              </w:rPr>
            </w:pPr>
          </w:p>
        </w:tc>
        <w:tc>
          <w:tcPr>
            <w:tcW w:w="1061" w:type="dxa"/>
          </w:tcPr>
          <w:p>
            <w:pPr>
              <w:pStyle w:val="TableParagraph"/>
              <w:rPr>
                <w:sz w:val="22"/>
              </w:rPr>
            </w:pPr>
          </w:p>
        </w:tc>
        <w:tc>
          <w:tcPr>
            <w:tcW w:w="1173" w:type="dxa"/>
            <w:tcBorders>
              <w:right w:val="single" w:sz="4" w:space="0" w:color="000000"/>
            </w:tcBorders>
          </w:tcPr>
          <w:p>
            <w:pPr>
              <w:pStyle w:val="TableParagraph"/>
              <w:spacing w:before="131"/>
              <w:ind w:left="211"/>
              <w:rPr>
                <w:rFonts w:ascii="Arial"/>
                <w:b/>
                <w:sz w:val="16"/>
              </w:rPr>
            </w:pPr>
            <w:r>
              <w:rPr>
                <w:rFonts w:ascii="Arial"/>
                <w:b/>
                <w:sz w:val="16"/>
              </w:rPr>
              <w:t>-5</w:t>
            </w:r>
          </w:p>
        </w:tc>
      </w:tr>
      <w:tr>
        <w:trPr>
          <w:trHeight w:val="297" w:hRule="atLeast"/>
        </w:trPr>
        <w:tc>
          <w:tcPr>
            <w:tcW w:w="1423" w:type="dxa"/>
            <w:tcBorders>
              <w:left w:val="single" w:sz="4" w:space="0" w:color="000000"/>
            </w:tcBorders>
          </w:tcPr>
          <w:p>
            <w:pPr>
              <w:pStyle w:val="TableParagraph"/>
              <w:spacing w:line="171" w:lineRule="exact" w:before="105"/>
              <w:ind w:left="770"/>
              <w:rPr>
                <w:rFonts w:ascii="Arial"/>
                <w:b/>
                <w:sz w:val="16"/>
              </w:rPr>
            </w:pPr>
            <w:r>
              <w:rPr>
                <w:rFonts w:ascii="Arial"/>
                <w:b/>
                <w:sz w:val="16"/>
              </w:rPr>
              <w:t>-3</w:t>
            </w:r>
          </w:p>
        </w:tc>
        <w:tc>
          <w:tcPr>
            <w:tcW w:w="2471" w:type="dxa"/>
            <w:vMerge/>
            <w:tcBorders>
              <w:top w:val="nil"/>
              <w:bottom w:val="single" w:sz="4" w:space="0" w:color="000000"/>
            </w:tcBorders>
          </w:tcPr>
          <w:p>
            <w:pPr>
              <w:rPr>
                <w:sz w:val="2"/>
                <w:szCs w:val="2"/>
              </w:rPr>
            </w:pPr>
          </w:p>
        </w:tc>
        <w:tc>
          <w:tcPr>
            <w:tcW w:w="1143" w:type="dxa"/>
          </w:tcPr>
          <w:p>
            <w:pPr>
              <w:pStyle w:val="TableParagraph"/>
              <w:rPr>
                <w:sz w:val="22"/>
              </w:rPr>
            </w:pPr>
          </w:p>
        </w:tc>
        <w:tc>
          <w:tcPr>
            <w:tcW w:w="1143" w:type="dxa"/>
          </w:tcPr>
          <w:p>
            <w:pPr>
              <w:pStyle w:val="TableParagraph"/>
              <w:rPr>
                <w:sz w:val="22"/>
              </w:rPr>
            </w:pPr>
          </w:p>
        </w:tc>
        <w:tc>
          <w:tcPr>
            <w:tcW w:w="1061" w:type="dxa"/>
          </w:tcPr>
          <w:p>
            <w:pPr>
              <w:pStyle w:val="TableParagraph"/>
              <w:rPr>
                <w:sz w:val="22"/>
              </w:rPr>
            </w:pPr>
          </w:p>
        </w:tc>
        <w:tc>
          <w:tcPr>
            <w:tcW w:w="1173" w:type="dxa"/>
            <w:tcBorders>
              <w:right w:val="single" w:sz="4" w:space="0" w:color="000000"/>
            </w:tcBorders>
          </w:tcPr>
          <w:p>
            <w:pPr>
              <w:pStyle w:val="TableParagraph"/>
              <w:spacing w:line="172" w:lineRule="exact"/>
              <w:ind w:left="211"/>
              <w:rPr>
                <w:rFonts w:ascii="Arial"/>
                <w:b/>
                <w:sz w:val="16"/>
              </w:rPr>
            </w:pPr>
            <w:r>
              <w:rPr>
                <w:rFonts w:ascii="Arial"/>
                <w:b/>
                <w:sz w:val="16"/>
              </w:rPr>
              <w:t>-10</w:t>
            </w:r>
          </w:p>
        </w:tc>
      </w:tr>
      <w:tr>
        <w:trPr>
          <w:trHeight w:val="294" w:hRule="atLeast"/>
        </w:trPr>
        <w:tc>
          <w:tcPr>
            <w:tcW w:w="1423" w:type="dxa"/>
            <w:tcBorders>
              <w:left w:val="single" w:sz="4" w:space="0" w:color="000000"/>
            </w:tcBorders>
          </w:tcPr>
          <w:p>
            <w:pPr>
              <w:pStyle w:val="TableParagraph"/>
              <w:spacing w:before="87"/>
              <w:ind w:left="770"/>
              <w:rPr>
                <w:rFonts w:ascii="Arial"/>
                <w:b/>
                <w:sz w:val="16"/>
              </w:rPr>
            </w:pPr>
            <w:r>
              <w:rPr>
                <w:rFonts w:ascii="Arial"/>
                <w:b/>
                <w:sz w:val="16"/>
              </w:rPr>
              <w:t>-4</w:t>
            </w:r>
          </w:p>
        </w:tc>
        <w:tc>
          <w:tcPr>
            <w:tcW w:w="2471" w:type="dxa"/>
            <w:vMerge/>
            <w:tcBorders>
              <w:top w:val="nil"/>
              <w:bottom w:val="single" w:sz="4" w:space="0" w:color="000000"/>
            </w:tcBorders>
          </w:tcPr>
          <w:p>
            <w:pPr>
              <w:rPr>
                <w:sz w:val="2"/>
                <w:szCs w:val="2"/>
              </w:rPr>
            </w:pPr>
          </w:p>
        </w:tc>
        <w:tc>
          <w:tcPr>
            <w:tcW w:w="1143" w:type="dxa"/>
          </w:tcPr>
          <w:p>
            <w:pPr>
              <w:pStyle w:val="TableParagraph"/>
              <w:rPr>
                <w:sz w:val="22"/>
              </w:rPr>
            </w:pPr>
          </w:p>
        </w:tc>
        <w:tc>
          <w:tcPr>
            <w:tcW w:w="1143" w:type="dxa"/>
          </w:tcPr>
          <w:p>
            <w:pPr>
              <w:pStyle w:val="TableParagraph"/>
              <w:rPr>
                <w:sz w:val="22"/>
              </w:rPr>
            </w:pPr>
          </w:p>
        </w:tc>
        <w:tc>
          <w:tcPr>
            <w:tcW w:w="1061" w:type="dxa"/>
          </w:tcPr>
          <w:p>
            <w:pPr>
              <w:pStyle w:val="TableParagraph"/>
              <w:rPr>
                <w:sz w:val="22"/>
              </w:rPr>
            </w:pPr>
          </w:p>
        </w:tc>
        <w:tc>
          <w:tcPr>
            <w:tcW w:w="1173" w:type="dxa"/>
            <w:tcBorders>
              <w:right w:val="single" w:sz="4" w:space="0" w:color="000000"/>
            </w:tcBorders>
          </w:tcPr>
          <w:p>
            <w:pPr>
              <w:pStyle w:val="TableParagraph"/>
              <w:spacing w:before="2"/>
              <w:ind w:left="211"/>
              <w:rPr>
                <w:rFonts w:ascii="Arial"/>
                <w:b/>
                <w:sz w:val="16"/>
              </w:rPr>
            </w:pPr>
            <w:r>
              <w:rPr>
                <w:rFonts w:ascii="Arial"/>
                <w:b/>
                <w:sz w:val="16"/>
              </w:rPr>
              <w:t>-15</w:t>
            </w:r>
          </w:p>
        </w:tc>
      </w:tr>
      <w:tr>
        <w:trPr>
          <w:trHeight w:val="295" w:hRule="atLeast"/>
        </w:trPr>
        <w:tc>
          <w:tcPr>
            <w:tcW w:w="1423" w:type="dxa"/>
            <w:tcBorders>
              <w:left w:val="single" w:sz="4" w:space="0" w:color="000000"/>
            </w:tcBorders>
          </w:tcPr>
          <w:p>
            <w:pPr>
              <w:pStyle w:val="TableParagraph"/>
              <w:spacing w:before="75"/>
              <w:ind w:left="770"/>
              <w:rPr>
                <w:rFonts w:ascii="Arial"/>
                <w:b/>
                <w:sz w:val="16"/>
              </w:rPr>
            </w:pPr>
            <w:r>
              <w:rPr>
                <w:rFonts w:ascii="Arial"/>
                <w:b/>
                <w:sz w:val="16"/>
              </w:rPr>
              <w:t>-5</w:t>
            </w:r>
          </w:p>
        </w:tc>
        <w:tc>
          <w:tcPr>
            <w:tcW w:w="2471" w:type="dxa"/>
            <w:vMerge/>
            <w:tcBorders>
              <w:top w:val="nil"/>
              <w:bottom w:val="single" w:sz="4" w:space="0" w:color="000000"/>
            </w:tcBorders>
          </w:tcPr>
          <w:p>
            <w:pPr>
              <w:rPr>
                <w:sz w:val="2"/>
                <w:szCs w:val="2"/>
              </w:rPr>
            </w:pPr>
          </w:p>
        </w:tc>
        <w:tc>
          <w:tcPr>
            <w:tcW w:w="1143" w:type="dxa"/>
          </w:tcPr>
          <w:p>
            <w:pPr>
              <w:pStyle w:val="TableParagraph"/>
              <w:rPr>
                <w:sz w:val="22"/>
              </w:rPr>
            </w:pPr>
          </w:p>
        </w:tc>
        <w:tc>
          <w:tcPr>
            <w:tcW w:w="1143" w:type="dxa"/>
          </w:tcPr>
          <w:p>
            <w:pPr>
              <w:pStyle w:val="TableParagraph"/>
              <w:rPr>
                <w:sz w:val="22"/>
              </w:rPr>
            </w:pPr>
          </w:p>
        </w:tc>
        <w:tc>
          <w:tcPr>
            <w:tcW w:w="1061" w:type="dxa"/>
          </w:tcPr>
          <w:p>
            <w:pPr>
              <w:pStyle w:val="TableParagraph"/>
              <w:rPr>
                <w:sz w:val="22"/>
              </w:rPr>
            </w:pPr>
          </w:p>
        </w:tc>
        <w:tc>
          <w:tcPr>
            <w:tcW w:w="1173" w:type="dxa"/>
            <w:tcBorders>
              <w:right w:val="single" w:sz="4" w:space="0" w:color="000000"/>
            </w:tcBorders>
          </w:tcPr>
          <w:p>
            <w:pPr>
              <w:pStyle w:val="TableParagraph"/>
              <w:spacing w:before="18"/>
              <w:ind w:left="211"/>
              <w:rPr>
                <w:rFonts w:ascii="Arial"/>
                <w:b/>
                <w:sz w:val="16"/>
              </w:rPr>
            </w:pPr>
            <w:r>
              <w:rPr>
                <w:rFonts w:ascii="Arial"/>
                <w:b/>
                <w:sz w:val="16"/>
              </w:rPr>
              <w:t>-20</w:t>
            </w:r>
          </w:p>
        </w:tc>
      </w:tr>
      <w:tr>
        <w:trPr>
          <w:trHeight w:val="295" w:hRule="atLeast"/>
        </w:trPr>
        <w:tc>
          <w:tcPr>
            <w:tcW w:w="1423" w:type="dxa"/>
            <w:tcBorders>
              <w:left w:val="single" w:sz="4" w:space="0" w:color="000000"/>
            </w:tcBorders>
          </w:tcPr>
          <w:p>
            <w:pPr>
              <w:pStyle w:val="TableParagraph"/>
              <w:spacing w:before="60"/>
              <w:ind w:left="770"/>
              <w:rPr>
                <w:rFonts w:ascii="Arial"/>
                <w:b/>
                <w:sz w:val="16"/>
              </w:rPr>
            </w:pPr>
            <w:r>
              <w:rPr>
                <w:rFonts w:ascii="Arial"/>
                <w:b/>
                <w:sz w:val="16"/>
              </w:rPr>
              <w:t>-6</w:t>
            </w:r>
          </w:p>
        </w:tc>
        <w:tc>
          <w:tcPr>
            <w:tcW w:w="2471" w:type="dxa"/>
            <w:vMerge/>
            <w:tcBorders>
              <w:top w:val="nil"/>
              <w:bottom w:val="single" w:sz="4" w:space="0" w:color="000000"/>
            </w:tcBorders>
          </w:tcPr>
          <w:p>
            <w:pPr>
              <w:rPr>
                <w:sz w:val="2"/>
                <w:szCs w:val="2"/>
              </w:rPr>
            </w:pPr>
          </w:p>
        </w:tc>
        <w:tc>
          <w:tcPr>
            <w:tcW w:w="1143" w:type="dxa"/>
          </w:tcPr>
          <w:p>
            <w:pPr>
              <w:pStyle w:val="TableParagraph"/>
              <w:rPr>
                <w:sz w:val="22"/>
              </w:rPr>
            </w:pPr>
          </w:p>
        </w:tc>
        <w:tc>
          <w:tcPr>
            <w:tcW w:w="1143" w:type="dxa"/>
          </w:tcPr>
          <w:p>
            <w:pPr>
              <w:pStyle w:val="TableParagraph"/>
              <w:rPr>
                <w:sz w:val="22"/>
              </w:rPr>
            </w:pPr>
          </w:p>
        </w:tc>
        <w:tc>
          <w:tcPr>
            <w:tcW w:w="1061" w:type="dxa"/>
          </w:tcPr>
          <w:p>
            <w:pPr>
              <w:pStyle w:val="TableParagraph"/>
              <w:rPr>
                <w:sz w:val="22"/>
              </w:rPr>
            </w:pPr>
          </w:p>
        </w:tc>
        <w:tc>
          <w:tcPr>
            <w:tcW w:w="1173" w:type="dxa"/>
            <w:tcBorders>
              <w:right w:val="single" w:sz="4" w:space="0" w:color="000000"/>
            </w:tcBorders>
          </w:tcPr>
          <w:p>
            <w:pPr>
              <w:pStyle w:val="TableParagraph"/>
              <w:spacing w:before="31"/>
              <w:ind w:left="211"/>
              <w:rPr>
                <w:rFonts w:ascii="Arial"/>
                <w:b/>
                <w:sz w:val="16"/>
              </w:rPr>
            </w:pPr>
            <w:r>
              <w:rPr>
                <w:rFonts w:ascii="Arial"/>
                <w:b/>
                <w:sz w:val="16"/>
              </w:rPr>
              <w:t>-25</w:t>
            </w:r>
          </w:p>
        </w:tc>
      </w:tr>
      <w:tr>
        <w:trPr>
          <w:trHeight w:val="258" w:hRule="atLeast"/>
        </w:trPr>
        <w:tc>
          <w:tcPr>
            <w:tcW w:w="1423" w:type="dxa"/>
            <w:tcBorders>
              <w:left w:val="single" w:sz="4" w:space="0" w:color="000000"/>
            </w:tcBorders>
          </w:tcPr>
          <w:p>
            <w:pPr>
              <w:pStyle w:val="TableParagraph"/>
              <w:spacing w:before="46"/>
              <w:ind w:left="770"/>
              <w:rPr>
                <w:rFonts w:ascii="Arial"/>
                <w:b/>
                <w:sz w:val="16"/>
              </w:rPr>
            </w:pPr>
            <w:r>
              <w:rPr>
                <w:rFonts w:ascii="Arial"/>
                <w:b/>
                <w:sz w:val="16"/>
              </w:rPr>
              <w:t>-7</w:t>
            </w:r>
          </w:p>
        </w:tc>
        <w:tc>
          <w:tcPr>
            <w:tcW w:w="2471" w:type="dxa"/>
            <w:vMerge/>
            <w:tcBorders>
              <w:top w:val="nil"/>
              <w:bottom w:val="single" w:sz="4" w:space="0" w:color="000000"/>
            </w:tcBorders>
          </w:tcPr>
          <w:p>
            <w:pPr>
              <w:rPr>
                <w:sz w:val="2"/>
                <w:szCs w:val="2"/>
              </w:rPr>
            </w:pPr>
          </w:p>
        </w:tc>
        <w:tc>
          <w:tcPr>
            <w:tcW w:w="1143" w:type="dxa"/>
          </w:tcPr>
          <w:p>
            <w:pPr>
              <w:pStyle w:val="TableParagraph"/>
              <w:rPr>
                <w:sz w:val="18"/>
              </w:rPr>
            </w:pPr>
          </w:p>
        </w:tc>
        <w:tc>
          <w:tcPr>
            <w:tcW w:w="1143" w:type="dxa"/>
          </w:tcPr>
          <w:p>
            <w:pPr>
              <w:pStyle w:val="TableParagraph"/>
              <w:rPr>
                <w:sz w:val="18"/>
              </w:rPr>
            </w:pPr>
          </w:p>
        </w:tc>
        <w:tc>
          <w:tcPr>
            <w:tcW w:w="1061" w:type="dxa"/>
          </w:tcPr>
          <w:p>
            <w:pPr>
              <w:pStyle w:val="TableParagraph"/>
              <w:rPr>
                <w:sz w:val="18"/>
              </w:rPr>
            </w:pPr>
          </w:p>
        </w:tc>
        <w:tc>
          <w:tcPr>
            <w:tcW w:w="1173" w:type="dxa"/>
            <w:tcBorders>
              <w:right w:val="single" w:sz="4" w:space="0" w:color="000000"/>
            </w:tcBorders>
          </w:tcPr>
          <w:p>
            <w:pPr>
              <w:pStyle w:val="TableParagraph"/>
              <w:spacing w:before="46"/>
              <w:ind w:left="211"/>
              <w:rPr>
                <w:rFonts w:ascii="Arial"/>
                <w:b/>
                <w:sz w:val="16"/>
              </w:rPr>
            </w:pPr>
            <w:r>
              <w:rPr>
                <w:rFonts w:ascii="Arial"/>
                <w:b/>
                <w:sz w:val="16"/>
              </w:rPr>
              <w:t>-30</w:t>
            </w:r>
          </w:p>
        </w:tc>
      </w:tr>
      <w:tr>
        <w:trPr>
          <w:trHeight w:val="507" w:hRule="atLeast"/>
        </w:trPr>
        <w:tc>
          <w:tcPr>
            <w:tcW w:w="1423" w:type="dxa"/>
            <w:tcBorders>
              <w:left w:val="single" w:sz="4" w:space="0" w:color="000000"/>
              <w:bottom w:val="single" w:sz="4" w:space="0" w:color="000000"/>
            </w:tcBorders>
          </w:tcPr>
          <w:p>
            <w:pPr>
              <w:pStyle w:val="TableParagraph"/>
              <w:spacing w:before="23"/>
              <w:ind w:left="753"/>
              <w:rPr>
                <w:rFonts w:ascii="Arial"/>
                <w:b/>
                <w:sz w:val="16"/>
              </w:rPr>
            </w:pPr>
            <w:r>
              <w:rPr>
                <w:rFonts w:ascii="Arial"/>
                <w:b/>
                <w:sz w:val="16"/>
              </w:rPr>
              <w:t>2007Q1</w:t>
            </w:r>
          </w:p>
        </w:tc>
        <w:tc>
          <w:tcPr>
            <w:tcW w:w="2471" w:type="dxa"/>
            <w:vMerge/>
            <w:tcBorders>
              <w:top w:val="nil"/>
              <w:bottom w:val="single" w:sz="4" w:space="0" w:color="000000"/>
            </w:tcBorders>
          </w:tcPr>
          <w:p>
            <w:pPr>
              <w:rPr>
                <w:sz w:val="2"/>
                <w:szCs w:val="2"/>
              </w:rPr>
            </w:pPr>
          </w:p>
        </w:tc>
        <w:tc>
          <w:tcPr>
            <w:tcW w:w="1143" w:type="dxa"/>
            <w:tcBorders>
              <w:bottom w:val="single" w:sz="4" w:space="0" w:color="000000"/>
            </w:tcBorders>
          </w:tcPr>
          <w:p>
            <w:pPr>
              <w:pStyle w:val="TableParagraph"/>
              <w:spacing w:before="23"/>
              <w:ind w:left="291"/>
              <w:rPr>
                <w:rFonts w:ascii="Arial"/>
                <w:b/>
                <w:sz w:val="16"/>
              </w:rPr>
            </w:pPr>
            <w:r>
              <w:rPr>
                <w:rFonts w:ascii="Arial"/>
                <w:b/>
                <w:sz w:val="16"/>
              </w:rPr>
              <w:t>2008Q3</w:t>
            </w:r>
          </w:p>
        </w:tc>
        <w:tc>
          <w:tcPr>
            <w:tcW w:w="1143" w:type="dxa"/>
            <w:tcBorders>
              <w:bottom w:val="single" w:sz="4" w:space="0" w:color="000000"/>
            </w:tcBorders>
          </w:tcPr>
          <w:p>
            <w:pPr>
              <w:pStyle w:val="TableParagraph"/>
              <w:spacing w:before="23"/>
              <w:ind w:left="291"/>
              <w:rPr>
                <w:rFonts w:ascii="Arial"/>
                <w:b/>
                <w:sz w:val="16"/>
              </w:rPr>
            </w:pPr>
            <w:r>
              <w:rPr>
                <w:rFonts w:ascii="Arial"/>
                <w:b/>
                <w:sz w:val="16"/>
              </w:rPr>
              <w:t>2009Q1</w:t>
            </w:r>
          </w:p>
        </w:tc>
        <w:tc>
          <w:tcPr>
            <w:tcW w:w="1061" w:type="dxa"/>
            <w:tcBorders>
              <w:bottom w:val="single" w:sz="4" w:space="0" w:color="000000"/>
            </w:tcBorders>
          </w:tcPr>
          <w:p>
            <w:pPr>
              <w:pStyle w:val="TableParagraph"/>
              <w:spacing w:before="23"/>
              <w:ind w:left="291"/>
              <w:rPr>
                <w:rFonts w:ascii="Arial"/>
                <w:b/>
                <w:sz w:val="16"/>
              </w:rPr>
            </w:pPr>
            <w:r>
              <w:rPr>
                <w:rFonts w:ascii="Arial"/>
                <w:b/>
                <w:sz w:val="16"/>
              </w:rPr>
              <w:t>2009Q3</w:t>
            </w:r>
          </w:p>
        </w:tc>
        <w:tc>
          <w:tcPr>
            <w:tcW w:w="1173" w:type="dxa"/>
            <w:tcBorders>
              <w:bottom w:val="single" w:sz="4" w:space="0" w:color="000000"/>
              <w:right w:val="single" w:sz="4" w:space="0" w:color="000000"/>
            </w:tcBorders>
          </w:tcPr>
          <w:p>
            <w:pPr>
              <w:pStyle w:val="TableParagraph"/>
              <w:rPr>
                <w:sz w:val="22"/>
              </w:rPr>
            </w:pPr>
          </w:p>
        </w:tc>
      </w:tr>
      <w:tr>
        <w:trPr>
          <w:trHeight w:val="351" w:hRule="atLeast"/>
        </w:trPr>
        <w:tc>
          <w:tcPr>
            <w:tcW w:w="84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Office for National Statistics, Nationwide, Halifax and Bank calculations</w:t>
            </w:r>
          </w:p>
        </w:tc>
      </w:tr>
    </w:tbl>
    <w:p>
      <w:pPr>
        <w:pStyle w:val="BodyText"/>
        <w:spacing w:before="10"/>
        <w:rPr>
          <w:sz w:val="27"/>
        </w:rPr>
      </w:pPr>
    </w:p>
    <w:p>
      <w:pPr>
        <w:pStyle w:val="BodyText"/>
        <w:spacing w:line="360" w:lineRule="auto" w:before="90"/>
        <w:ind w:left="120" w:right="243"/>
      </w:pPr>
      <w:r>
        <w:rPr/>
        <w:t>Over the last two years, the UK economy and its housing market have been on a giant roller-coaster, as all the world’s major economies have been buffeted by the global financial crisis. Private housing investment in the UK fell by about 30% from mid- 2007 to mid-2009.  And house prices dropped by over 20% from their peak in Autumn 2007 to their trough last spring. These developments were accompanied by a major recession affecting all sectors of the UK economy. GDP is currently estimated to have dropped by around 6% between early 2008 and</w:t>
      </w:r>
      <w:r>
        <w:rPr>
          <w:spacing w:val="-1"/>
        </w:rPr>
        <w:t> </w:t>
      </w:r>
      <w:r>
        <w:rPr/>
        <w:t>mid-2009.</w:t>
      </w:r>
    </w:p>
    <w:p>
      <w:pPr>
        <w:pStyle w:val="BodyText"/>
        <w:spacing w:before="10"/>
        <w:rPr>
          <w:sz w:val="35"/>
        </w:rPr>
      </w:pPr>
    </w:p>
    <w:p>
      <w:pPr>
        <w:pStyle w:val="BodyText"/>
        <w:spacing w:line="360" w:lineRule="auto" w:before="1"/>
        <w:ind w:left="119" w:right="206"/>
      </w:pPr>
      <w:r>
        <w:rPr/>
        <w:t>However, the last six to nine months have seen a more positive trend emerging in both the UK economy as a whole and more specifically in the housing market.</w:t>
      </w:r>
      <w:r>
        <w:rPr>
          <w:spacing w:val="54"/>
        </w:rPr>
        <w:t> </w:t>
      </w:r>
      <w:r>
        <w:rPr/>
        <w:t>Indicators</w:t>
      </w:r>
    </w:p>
    <w:p>
      <w:pPr>
        <w:spacing w:after="0" w:line="360" w:lineRule="auto"/>
        <w:sectPr>
          <w:footerReference w:type="default" r:id="rId5"/>
          <w:pgSz w:w="11910" w:h="16840"/>
          <w:pgMar w:footer="777" w:header="0" w:top="1360" w:bottom="960" w:left="1680" w:right="1580"/>
          <w:pgNumType w:start="2"/>
        </w:sectPr>
      </w:pPr>
    </w:p>
    <w:p>
      <w:pPr>
        <w:pStyle w:val="BodyText"/>
        <w:spacing w:line="360" w:lineRule="auto" w:before="76"/>
        <w:ind w:left="119" w:right="213"/>
      </w:pPr>
      <w:r>
        <w:rPr/>
        <w:t>of housing market activity have picked up, albeit from very low levels. House prices have bounced back more strongly than many had expected, rising by around 6% in the year to December 2009. At the same time, business and consumer confidence have recovered more broadly. The latest GDP figures released yesterday also showed a return to growth in the final quarter of last year though other indicators – from the labour market, business surveys and measures of retail spending – continue to suggest that recovery started earlier and may have been stronger than the provisional GDP estimates currently suggest.</w:t>
      </w:r>
    </w:p>
    <w:p>
      <w:pPr>
        <w:pStyle w:val="BodyText"/>
        <w:spacing w:before="1"/>
        <w:rPr>
          <w:sz w:val="36"/>
        </w:rPr>
      </w:pPr>
    </w:p>
    <w:p>
      <w:pPr>
        <w:pStyle w:val="BodyText"/>
        <w:spacing w:line="360" w:lineRule="auto"/>
        <w:ind w:left="119" w:right="414"/>
      </w:pPr>
      <w:r>
        <w:rPr/>
        <w:t>But this turnaround in the economy as a whole and in the housing market is clouded by great uncertainty about the way that the recovery will develop in the years ahead. So I want to start today by discussing UK recovery prospects, before moving on to address the implications that this could have for two key aspects of the performance of the UK economy – the impact on the housing market, which is clearly of great interest to this conference today, and the implications for inflation, which is a key issue for how the MPC will respond to the recovery in setting interest rates going forward.</w:t>
      </w:r>
    </w:p>
    <w:p>
      <w:pPr>
        <w:pStyle w:val="BodyText"/>
        <w:spacing w:before="1"/>
        <w:rPr>
          <w:sz w:val="36"/>
        </w:rPr>
      </w:pPr>
    </w:p>
    <w:p>
      <w:pPr>
        <w:pStyle w:val="Heading1"/>
      </w:pPr>
      <w:r>
        <w:rPr/>
        <w:t>Prospects for UK economic recovery</w:t>
      </w:r>
    </w:p>
    <w:p>
      <w:pPr>
        <w:pStyle w:val="BodyText"/>
        <w:rPr>
          <w:b/>
          <w:sz w:val="26"/>
        </w:rPr>
      </w:pPr>
    </w:p>
    <w:p>
      <w:pPr>
        <w:pStyle w:val="BodyText"/>
        <w:spacing w:before="9"/>
        <w:rPr>
          <w:b/>
          <w:sz w:val="21"/>
        </w:rPr>
      </w:pPr>
    </w:p>
    <w:p>
      <w:pPr>
        <w:pStyle w:val="BodyText"/>
        <w:spacing w:line="360" w:lineRule="auto"/>
        <w:ind w:left="119" w:right="224"/>
      </w:pPr>
      <w:r>
        <w:rPr/>
        <w:t>Though we have seen signs of a return to growth in the British economy in recent months, it is very understandable that there is still a lot of nervousness and uncertainty about the future pace of growth.  Some of this uncertainty is an inevitable consequence of the fact that we are in the very early stages of the</w:t>
      </w:r>
      <w:r>
        <w:rPr>
          <w:spacing w:val="-15"/>
        </w:rPr>
        <w:t> </w:t>
      </w:r>
      <w:r>
        <w:rPr/>
        <w:t>recovery.</w:t>
      </w:r>
    </w:p>
    <w:p>
      <w:pPr>
        <w:pStyle w:val="BodyText"/>
        <w:spacing w:line="360" w:lineRule="auto" w:before="1"/>
        <w:ind w:left="119" w:right="251"/>
      </w:pPr>
      <w:r>
        <w:rPr/>
        <w:t>Indications of a return to growth have only been apparent since the second half of </w:t>
      </w:r>
      <w:r>
        <w:rPr>
          <w:spacing w:val="-3"/>
        </w:rPr>
        <w:t>last </w:t>
      </w:r>
      <w:r>
        <w:rPr/>
        <w:t>year. And it is worth recalling that this time last year economic activity was still falling sharply as the global recession deepened and world trade</w:t>
      </w:r>
      <w:r>
        <w:rPr>
          <w:spacing w:val="-5"/>
        </w:rPr>
        <w:t> </w:t>
      </w:r>
      <w:r>
        <w:rPr/>
        <w:t>collapsed.</w:t>
      </w:r>
    </w:p>
    <w:p>
      <w:pPr>
        <w:pStyle w:val="BodyText"/>
        <w:rPr>
          <w:sz w:val="36"/>
        </w:rPr>
      </w:pPr>
    </w:p>
    <w:p>
      <w:pPr>
        <w:pStyle w:val="BodyText"/>
        <w:spacing w:line="360" w:lineRule="auto"/>
        <w:ind w:left="119" w:right="500"/>
      </w:pPr>
      <w:r>
        <w:rPr/>
        <w:t>Those who remember the early stages of the 1990s recovery, as I do, will recognise this feeling of nervousness and uncertainty as we were coming out of the previous recession. Indeed, at an equivalent stage of the cycle in the early 1990s, the UK</w:t>
      </w:r>
    </w:p>
    <w:p>
      <w:pPr>
        <w:spacing w:after="0" w:line="360" w:lineRule="auto"/>
        <w:sectPr>
          <w:pgSz w:w="11910" w:h="16840"/>
          <w:pgMar w:header="0" w:footer="777" w:top="1360" w:bottom="960" w:left="1680" w:right="1580"/>
        </w:sectPr>
      </w:pPr>
    </w:p>
    <w:p>
      <w:pPr>
        <w:pStyle w:val="BodyText"/>
        <w:spacing w:line="360" w:lineRule="auto" w:before="76"/>
        <w:ind w:left="119" w:right="599"/>
      </w:pPr>
      <w:r>
        <w:rPr/>
        <w:t>economy did bump along the bottom for about a year, in late 1991 and early 1992, before growth properly resumed in the second half of 1992.</w:t>
      </w:r>
      <w:r>
        <w:rPr>
          <w:vertAlign w:val="superscript"/>
        </w:rPr>
        <w:t>1</w:t>
      </w:r>
    </w:p>
    <w:p>
      <w:pPr>
        <w:pStyle w:val="BodyText"/>
        <w:rPr>
          <w:sz w:val="36"/>
        </w:rPr>
      </w:pPr>
    </w:p>
    <w:p>
      <w:pPr>
        <w:pStyle w:val="BodyText"/>
        <w:spacing w:line="360" w:lineRule="auto" w:before="1"/>
        <w:ind w:left="120" w:right="532"/>
      </w:pPr>
      <w:r>
        <w:rPr/>
        <w:t>However, in addition to this natural degree of uncertainty which is characteristic of this phase of the cycle, there are two particular headwinds which businesses and economic commentators believe could act as a dampener on recovery.</w:t>
      </w:r>
    </w:p>
    <w:p>
      <w:pPr>
        <w:pStyle w:val="BodyText"/>
        <w:spacing w:before="11"/>
        <w:rPr>
          <w:sz w:val="35"/>
        </w:rPr>
      </w:pPr>
    </w:p>
    <w:p>
      <w:pPr>
        <w:pStyle w:val="BodyText"/>
        <w:spacing w:line="360" w:lineRule="auto"/>
        <w:ind w:left="120" w:right="251"/>
      </w:pPr>
      <w:r>
        <w:rPr/>
        <w:pict>
          <v:group style="position:absolute;margin-left:126.690002pt;margin-top:161.083435pt;width:333.75pt;height:162pt;mso-position-horizontal-relative:page;mso-position-vertical-relative:paragraph;z-index:-256484352" coordorigin="2534,3222" coordsize="6675,3240">
            <v:rect style="position:absolute;left:2893;top:5771;width:496;height:645" filled="true" fillcolor="#9acc00" stroked="false">
              <v:fill type="solid"/>
            </v:rect>
            <v:rect style="position:absolute;left:3388;top:4481;width:480;height:1935" filled="true" fillcolor="#9a3300" stroked="false">
              <v:fill type="solid"/>
            </v:rect>
            <v:rect style="position:absolute;left:3868;top:3911;width:495;height:2505" filled="true" fillcolor="#33339a" stroked="false">
              <v:fill type="solid"/>
            </v:rect>
            <v:rect style="position:absolute;left:5098;top:5216;width:495;height:1200" filled="true" fillcolor="#9acc00" stroked="false">
              <v:fill type="solid"/>
            </v:rect>
            <v:rect style="position:absolute;left:5593;top:3911;width:496;height:2505" filled="true" fillcolor="#9a3300" stroked="false">
              <v:fill type="solid"/>
            </v:rect>
            <v:rect style="position:absolute;left:6088;top:4106;width:495;height:2310" filled="true" fillcolor="#33339a" stroked="false">
              <v:fill type="solid"/>
            </v:rect>
            <v:rect style="position:absolute;left:7318;top:5711;width:495;height:705" filled="true" fillcolor="#9acc00" stroked="false">
              <v:fill type="solid"/>
            </v:rect>
            <v:rect style="position:absolute;left:7813;top:3716;width:480;height:2700" filled="true" fillcolor="#9a3300" stroked="false">
              <v:fill type="solid"/>
            </v:rect>
            <v:rect style="position:absolute;left:8293;top:5066;width:496;height:1350" filled="true" fillcolor="#33339a" stroked="false">
              <v:fill type="solid"/>
            </v:rect>
            <v:shape style="position:absolute;left:2534;top:3326;width:6675;height:3136" coordorigin="2534,3326" coordsize="6675,3136" path="m9163,3326l9163,6416m9163,6416l9209,6416m9163,6026l9209,6026m9163,5652l9209,5652m9163,5262l9209,5262m9163,4872l9209,4872m9163,4482l9209,4482m9163,4106l9209,4106m9163,3716l9209,3716m9163,3326l9209,3326m2534,6416l9163,6416m2534,6462l2534,6416m4739,6462l4739,6416m6959,6462l6959,6416m9163,6462l9163,6416e" filled="false" stroked="true" strokeweight=".06pt" strokecolor="#000000">
              <v:path arrowok="t"/>
              <v:stroke dashstyle="solid"/>
            </v:shape>
            <v:rect style="position:absolute;left:2908;top:3221;width:105;height:105" filled="true" fillcolor="#9acc00" stroked="false">
              <v:fill type="solid"/>
            </v:rect>
            <v:rect style="position:absolute;left:2908;top:3476;width:105;height:106" filled="true" fillcolor="#9a3300" stroked="false">
              <v:fill type="solid"/>
            </v:rect>
            <v:rect style="position:absolute;left:2908;top:3746;width:105;height:106" filled="true" fillcolor="#33339a" stroked="false">
              <v:fill type="solid"/>
            </v:rect>
            <w10:wrap type="none"/>
          </v:group>
        </w:pict>
      </w:r>
      <w:r>
        <w:rPr/>
        <w:t>The first is the balance sheet adjustment taking place in the financial sector, and in particular within banks. Unlike previous post-war UK recessions, this one was driven by a financial crisis precipitated by risky lending, particularly in the property sector. This is affecting the attitude of banks towards lending in the upswing, as they seek to repair the damage to their balance sheets from past losses.</w:t>
      </w:r>
    </w:p>
    <w:p>
      <w:pPr>
        <w:pStyle w:val="BodyText"/>
        <w:rPr>
          <w:sz w:val="20"/>
        </w:rPr>
      </w:pPr>
    </w:p>
    <w:p>
      <w:pPr>
        <w:pStyle w:val="BodyText"/>
        <w:spacing w:before="3" w:after="1"/>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0"/>
        <w:gridCol w:w="1604"/>
        <w:gridCol w:w="2362"/>
        <w:gridCol w:w="1146"/>
      </w:tblGrid>
      <w:tr>
        <w:trPr>
          <w:trHeight w:val="551" w:hRule="atLeast"/>
        </w:trPr>
        <w:tc>
          <w:tcPr>
            <w:tcW w:w="84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2: External finance as a constraint</w:t>
            </w:r>
          </w:p>
          <w:p>
            <w:pPr>
              <w:pStyle w:val="TableParagraph"/>
              <w:spacing w:line="258" w:lineRule="exact"/>
              <w:ind w:left="107"/>
              <w:rPr>
                <w:sz w:val="24"/>
              </w:rPr>
            </w:pPr>
            <w:r>
              <w:rPr>
                <w:sz w:val="24"/>
              </w:rPr>
              <w:t>Percentage of manufacturers</w:t>
            </w:r>
          </w:p>
        </w:tc>
      </w:tr>
      <w:tr>
        <w:trPr>
          <w:trHeight w:val="356" w:hRule="atLeast"/>
        </w:trPr>
        <w:tc>
          <w:tcPr>
            <w:tcW w:w="3300" w:type="dxa"/>
            <w:tcBorders>
              <w:top w:val="single" w:sz="4" w:space="0" w:color="000000"/>
              <w:left w:val="single" w:sz="4" w:space="0" w:color="000000"/>
            </w:tcBorders>
          </w:tcPr>
          <w:p>
            <w:pPr>
              <w:pStyle w:val="TableParagraph"/>
              <w:spacing w:before="106"/>
              <w:ind w:left="1258"/>
              <w:rPr>
                <w:rFonts w:ascii="Arial"/>
                <w:b/>
                <w:sz w:val="16"/>
              </w:rPr>
            </w:pPr>
            <w:r>
              <w:rPr>
                <w:rFonts w:ascii="Arial"/>
                <w:b/>
                <w:w w:val="105"/>
                <w:sz w:val="16"/>
              </w:rPr>
              <w:t>Average 1980 - 2008</w:t>
            </w:r>
          </w:p>
        </w:tc>
        <w:tc>
          <w:tcPr>
            <w:tcW w:w="1604" w:type="dxa"/>
            <w:tcBorders>
              <w:top w:val="single" w:sz="4" w:space="0" w:color="000000"/>
            </w:tcBorders>
          </w:tcPr>
          <w:p>
            <w:pPr>
              <w:pStyle w:val="TableParagraph"/>
              <w:rPr>
                <w:sz w:val="22"/>
              </w:rPr>
            </w:pPr>
          </w:p>
        </w:tc>
        <w:tc>
          <w:tcPr>
            <w:tcW w:w="2362" w:type="dxa"/>
            <w:tcBorders>
              <w:top w:val="single" w:sz="4" w:space="0" w:color="000000"/>
            </w:tcBorders>
          </w:tcPr>
          <w:p>
            <w:pPr>
              <w:pStyle w:val="TableParagraph"/>
              <w:rPr>
                <w:sz w:val="22"/>
              </w:rPr>
            </w:pPr>
          </w:p>
        </w:tc>
        <w:tc>
          <w:tcPr>
            <w:tcW w:w="1146" w:type="dxa"/>
            <w:tcBorders>
              <w:top w:val="single" w:sz="4" w:space="0" w:color="000000"/>
              <w:right w:val="single" w:sz="4" w:space="0" w:color="000000"/>
            </w:tcBorders>
          </w:tcPr>
          <w:p>
            <w:pPr>
              <w:pStyle w:val="TableParagraph"/>
              <w:spacing w:before="5"/>
              <w:rPr>
                <w:sz w:val="14"/>
              </w:rPr>
            </w:pPr>
          </w:p>
          <w:p>
            <w:pPr>
              <w:pStyle w:val="TableParagraph"/>
              <w:spacing w:line="170" w:lineRule="exact"/>
              <w:ind w:left="223"/>
              <w:rPr>
                <w:rFonts w:ascii="Arial"/>
                <w:b/>
                <w:sz w:val="16"/>
              </w:rPr>
            </w:pPr>
            <w:r>
              <w:rPr>
                <w:rFonts w:ascii="Arial"/>
                <w:b/>
                <w:w w:val="105"/>
                <w:sz w:val="16"/>
              </w:rPr>
              <w:t>16</w:t>
            </w:r>
          </w:p>
        </w:tc>
      </w:tr>
      <w:tr>
        <w:trPr>
          <w:trHeight w:val="194" w:hRule="atLeast"/>
        </w:trPr>
        <w:tc>
          <w:tcPr>
            <w:tcW w:w="3300" w:type="dxa"/>
            <w:tcBorders>
              <w:left w:val="single" w:sz="4" w:space="0" w:color="000000"/>
            </w:tcBorders>
          </w:tcPr>
          <w:p>
            <w:pPr>
              <w:pStyle w:val="TableParagraph"/>
              <w:spacing w:line="170" w:lineRule="exact" w:before="4"/>
              <w:ind w:left="1258"/>
              <w:rPr>
                <w:rFonts w:ascii="Arial"/>
                <w:b/>
                <w:sz w:val="16"/>
              </w:rPr>
            </w:pPr>
            <w:r>
              <w:rPr>
                <w:rFonts w:ascii="Arial"/>
                <w:b/>
                <w:w w:val="105"/>
                <w:sz w:val="16"/>
              </w:rPr>
              <w:t>Oct-09</w:t>
            </w:r>
          </w:p>
        </w:tc>
        <w:tc>
          <w:tcPr>
            <w:tcW w:w="1604" w:type="dxa"/>
          </w:tcPr>
          <w:p>
            <w:pPr>
              <w:pStyle w:val="TableParagraph"/>
              <w:rPr>
                <w:sz w:val="12"/>
              </w:rPr>
            </w:pPr>
          </w:p>
        </w:tc>
        <w:tc>
          <w:tcPr>
            <w:tcW w:w="2362" w:type="dxa"/>
          </w:tcPr>
          <w:p>
            <w:pPr>
              <w:pStyle w:val="TableParagraph"/>
              <w:rPr>
                <w:sz w:val="12"/>
              </w:rPr>
            </w:pPr>
          </w:p>
        </w:tc>
        <w:tc>
          <w:tcPr>
            <w:tcW w:w="1146" w:type="dxa"/>
            <w:tcBorders>
              <w:right w:val="single" w:sz="4" w:space="0" w:color="000000"/>
            </w:tcBorders>
          </w:tcPr>
          <w:p>
            <w:pPr>
              <w:pStyle w:val="TableParagraph"/>
              <w:rPr>
                <w:sz w:val="12"/>
              </w:rPr>
            </w:pPr>
          </w:p>
        </w:tc>
      </w:tr>
      <w:tr>
        <w:trPr>
          <w:trHeight w:val="329" w:hRule="atLeast"/>
        </w:trPr>
        <w:tc>
          <w:tcPr>
            <w:tcW w:w="3300" w:type="dxa"/>
            <w:tcBorders>
              <w:left w:val="single" w:sz="4" w:space="0" w:color="000000"/>
            </w:tcBorders>
          </w:tcPr>
          <w:p>
            <w:pPr>
              <w:pStyle w:val="TableParagraph"/>
              <w:spacing w:before="80"/>
              <w:ind w:left="1258"/>
              <w:rPr>
                <w:rFonts w:ascii="Arial"/>
                <w:b/>
                <w:sz w:val="16"/>
              </w:rPr>
            </w:pPr>
            <w:r>
              <w:rPr>
                <w:rFonts w:ascii="Arial"/>
                <w:b/>
                <w:w w:val="105"/>
                <w:sz w:val="16"/>
              </w:rPr>
              <w:t>Jan-10</w:t>
            </w:r>
          </w:p>
        </w:tc>
        <w:tc>
          <w:tcPr>
            <w:tcW w:w="1604" w:type="dxa"/>
          </w:tcPr>
          <w:p>
            <w:pPr>
              <w:pStyle w:val="TableParagraph"/>
              <w:rPr>
                <w:sz w:val="22"/>
              </w:rPr>
            </w:pPr>
          </w:p>
        </w:tc>
        <w:tc>
          <w:tcPr>
            <w:tcW w:w="2362" w:type="dxa"/>
          </w:tcPr>
          <w:p>
            <w:pPr>
              <w:pStyle w:val="TableParagraph"/>
              <w:rPr>
                <w:sz w:val="22"/>
              </w:rPr>
            </w:pPr>
          </w:p>
        </w:tc>
        <w:tc>
          <w:tcPr>
            <w:tcW w:w="1146" w:type="dxa"/>
            <w:tcBorders>
              <w:right w:val="single" w:sz="4" w:space="0" w:color="000000"/>
            </w:tcBorders>
          </w:tcPr>
          <w:p>
            <w:pPr>
              <w:pStyle w:val="TableParagraph"/>
              <w:spacing w:before="4"/>
              <w:ind w:left="223"/>
              <w:rPr>
                <w:rFonts w:ascii="Arial"/>
                <w:b/>
                <w:sz w:val="16"/>
              </w:rPr>
            </w:pPr>
            <w:r>
              <w:rPr>
                <w:rFonts w:ascii="Arial"/>
                <w:b/>
                <w:w w:val="105"/>
                <w:sz w:val="16"/>
              </w:rPr>
              <w:t>14</w:t>
            </w:r>
          </w:p>
        </w:tc>
      </w:tr>
      <w:tr>
        <w:trPr>
          <w:trHeight w:val="345" w:hRule="atLeast"/>
        </w:trPr>
        <w:tc>
          <w:tcPr>
            <w:tcW w:w="3300" w:type="dxa"/>
            <w:tcBorders>
              <w:left w:val="single" w:sz="4" w:space="0" w:color="000000"/>
            </w:tcBorders>
          </w:tcPr>
          <w:p>
            <w:pPr>
              <w:pStyle w:val="TableParagraph"/>
              <w:rPr>
                <w:sz w:val="22"/>
              </w:rPr>
            </w:pPr>
          </w:p>
        </w:tc>
        <w:tc>
          <w:tcPr>
            <w:tcW w:w="1604" w:type="dxa"/>
          </w:tcPr>
          <w:p>
            <w:pPr>
              <w:pStyle w:val="TableParagraph"/>
              <w:rPr>
                <w:sz w:val="22"/>
              </w:rPr>
            </w:pPr>
          </w:p>
        </w:tc>
        <w:tc>
          <w:tcPr>
            <w:tcW w:w="2362" w:type="dxa"/>
          </w:tcPr>
          <w:p>
            <w:pPr>
              <w:pStyle w:val="TableParagraph"/>
              <w:rPr>
                <w:sz w:val="22"/>
              </w:rPr>
            </w:pPr>
          </w:p>
        </w:tc>
        <w:tc>
          <w:tcPr>
            <w:tcW w:w="1146" w:type="dxa"/>
            <w:tcBorders>
              <w:right w:val="single" w:sz="4" w:space="0" w:color="000000"/>
            </w:tcBorders>
          </w:tcPr>
          <w:p>
            <w:pPr>
              <w:pStyle w:val="TableParagraph"/>
              <w:spacing w:before="64"/>
              <w:ind w:left="223"/>
              <w:rPr>
                <w:rFonts w:ascii="Arial"/>
                <w:b/>
                <w:sz w:val="16"/>
              </w:rPr>
            </w:pPr>
            <w:r>
              <w:rPr>
                <w:rFonts w:ascii="Arial"/>
                <w:b/>
                <w:w w:val="105"/>
                <w:sz w:val="16"/>
              </w:rPr>
              <w:t>12</w:t>
            </w:r>
          </w:p>
        </w:tc>
      </w:tr>
      <w:tr>
        <w:trPr>
          <w:trHeight w:val="382" w:hRule="atLeast"/>
        </w:trPr>
        <w:tc>
          <w:tcPr>
            <w:tcW w:w="3300" w:type="dxa"/>
            <w:tcBorders>
              <w:left w:val="single" w:sz="4" w:space="0" w:color="000000"/>
            </w:tcBorders>
          </w:tcPr>
          <w:p>
            <w:pPr>
              <w:pStyle w:val="TableParagraph"/>
              <w:rPr>
                <w:sz w:val="22"/>
              </w:rPr>
            </w:pPr>
          </w:p>
        </w:tc>
        <w:tc>
          <w:tcPr>
            <w:tcW w:w="1604" w:type="dxa"/>
          </w:tcPr>
          <w:p>
            <w:pPr>
              <w:pStyle w:val="TableParagraph"/>
              <w:rPr>
                <w:sz w:val="22"/>
              </w:rPr>
            </w:pPr>
          </w:p>
        </w:tc>
        <w:tc>
          <w:tcPr>
            <w:tcW w:w="2362" w:type="dxa"/>
          </w:tcPr>
          <w:p>
            <w:pPr>
              <w:pStyle w:val="TableParagraph"/>
              <w:rPr>
                <w:sz w:val="22"/>
              </w:rPr>
            </w:pPr>
          </w:p>
        </w:tc>
        <w:tc>
          <w:tcPr>
            <w:tcW w:w="1146" w:type="dxa"/>
            <w:tcBorders>
              <w:right w:val="single" w:sz="4" w:space="0" w:color="000000"/>
            </w:tcBorders>
          </w:tcPr>
          <w:p>
            <w:pPr>
              <w:pStyle w:val="TableParagraph"/>
              <w:spacing w:before="95"/>
              <w:ind w:left="223"/>
              <w:rPr>
                <w:rFonts w:ascii="Arial"/>
                <w:b/>
                <w:sz w:val="16"/>
              </w:rPr>
            </w:pPr>
            <w:r>
              <w:rPr>
                <w:rFonts w:ascii="Arial"/>
                <w:b/>
                <w:w w:val="105"/>
                <w:sz w:val="16"/>
              </w:rPr>
              <w:t>10</w:t>
            </w:r>
          </w:p>
        </w:tc>
      </w:tr>
      <w:tr>
        <w:trPr>
          <w:trHeight w:val="389" w:hRule="atLeast"/>
        </w:trPr>
        <w:tc>
          <w:tcPr>
            <w:tcW w:w="3300" w:type="dxa"/>
            <w:tcBorders>
              <w:left w:val="single" w:sz="4" w:space="0" w:color="000000"/>
            </w:tcBorders>
          </w:tcPr>
          <w:p>
            <w:pPr>
              <w:pStyle w:val="TableParagraph"/>
              <w:rPr>
                <w:sz w:val="22"/>
              </w:rPr>
            </w:pPr>
          </w:p>
        </w:tc>
        <w:tc>
          <w:tcPr>
            <w:tcW w:w="1604" w:type="dxa"/>
          </w:tcPr>
          <w:p>
            <w:pPr>
              <w:pStyle w:val="TableParagraph"/>
              <w:rPr>
                <w:sz w:val="22"/>
              </w:rPr>
            </w:pPr>
          </w:p>
        </w:tc>
        <w:tc>
          <w:tcPr>
            <w:tcW w:w="2362" w:type="dxa"/>
          </w:tcPr>
          <w:p>
            <w:pPr>
              <w:pStyle w:val="TableParagraph"/>
              <w:rPr>
                <w:sz w:val="22"/>
              </w:rPr>
            </w:pPr>
          </w:p>
        </w:tc>
        <w:tc>
          <w:tcPr>
            <w:tcW w:w="1146" w:type="dxa"/>
            <w:tcBorders>
              <w:right w:val="single" w:sz="4" w:space="0" w:color="000000"/>
            </w:tcBorders>
          </w:tcPr>
          <w:p>
            <w:pPr>
              <w:pStyle w:val="TableParagraph"/>
              <w:spacing w:before="102"/>
              <w:ind w:left="223"/>
              <w:rPr>
                <w:rFonts w:ascii="Arial"/>
                <w:b/>
                <w:sz w:val="16"/>
              </w:rPr>
            </w:pPr>
            <w:r>
              <w:rPr>
                <w:rFonts w:ascii="Arial"/>
                <w:b/>
                <w:w w:val="103"/>
                <w:sz w:val="16"/>
              </w:rPr>
              <w:t>8</w:t>
            </w:r>
          </w:p>
        </w:tc>
      </w:tr>
      <w:tr>
        <w:trPr>
          <w:trHeight w:val="389" w:hRule="atLeast"/>
        </w:trPr>
        <w:tc>
          <w:tcPr>
            <w:tcW w:w="3300" w:type="dxa"/>
            <w:tcBorders>
              <w:left w:val="single" w:sz="4" w:space="0" w:color="000000"/>
            </w:tcBorders>
          </w:tcPr>
          <w:p>
            <w:pPr>
              <w:pStyle w:val="TableParagraph"/>
              <w:rPr>
                <w:sz w:val="22"/>
              </w:rPr>
            </w:pPr>
          </w:p>
        </w:tc>
        <w:tc>
          <w:tcPr>
            <w:tcW w:w="1604" w:type="dxa"/>
          </w:tcPr>
          <w:p>
            <w:pPr>
              <w:pStyle w:val="TableParagraph"/>
              <w:rPr>
                <w:sz w:val="22"/>
              </w:rPr>
            </w:pPr>
          </w:p>
        </w:tc>
        <w:tc>
          <w:tcPr>
            <w:tcW w:w="2362" w:type="dxa"/>
          </w:tcPr>
          <w:p>
            <w:pPr>
              <w:pStyle w:val="TableParagraph"/>
              <w:rPr>
                <w:sz w:val="22"/>
              </w:rPr>
            </w:pPr>
          </w:p>
        </w:tc>
        <w:tc>
          <w:tcPr>
            <w:tcW w:w="1146" w:type="dxa"/>
            <w:tcBorders>
              <w:right w:val="single" w:sz="4" w:space="0" w:color="000000"/>
            </w:tcBorders>
          </w:tcPr>
          <w:p>
            <w:pPr>
              <w:pStyle w:val="TableParagraph"/>
              <w:spacing w:before="102"/>
              <w:ind w:left="223"/>
              <w:rPr>
                <w:rFonts w:ascii="Arial"/>
                <w:b/>
                <w:sz w:val="16"/>
              </w:rPr>
            </w:pPr>
            <w:r>
              <w:rPr>
                <w:rFonts w:ascii="Arial"/>
                <w:b/>
                <w:w w:val="103"/>
                <w:sz w:val="16"/>
              </w:rPr>
              <w:t>6</w:t>
            </w:r>
          </w:p>
        </w:tc>
      </w:tr>
      <w:tr>
        <w:trPr>
          <w:trHeight w:val="382" w:hRule="atLeast"/>
        </w:trPr>
        <w:tc>
          <w:tcPr>
            <w:tcW w:w="3300" w:type="dxa"/>
            <w:tcBorders>
              <w:left w:val="single" w:sz="4" w:space="0" w:color="000000"/>
            </w:tcBorders>
          </w:tcPr>
          <w:p>
            <w:pPr>
              <w:pStyle w:val="TableParagraph"/>
              <w:rPr>
                <w:sz w:val="22"/>
              </w:rPr>
            </w:pPr>
          </w:p>
        </w:tc>
        <w:tc>
          <w:tcPr>
            <w:tcW w:w="1604" w:type="dxa"/>
          </w:tcPr>
          <w:p>
            <w:pPr>
              <w:pStyle w:val="TableParagraph"/>
              <w:rPr>
                <w:sz w:val="22"/>
              </w:rPr>
            </w:pPr>
          </w:p>
        </w:tc>
        <w:tc>
          <w:tcPr>
            <w:tcW w:w="2362" w:type="dxa"/>
          </w:tcPr>
          <w:p>
            <w:pPr>
              <w:pStyle w:val="TableParagraph"/>
              <w:rPr>
                <w:sz w:val="22"/>
              </w:rPr>
            </w:pPr>
          </w:p>
        </w:tc>
        <w:tc>
          <w:tcPr>
            <w:tcW w:w="1146" w:type="dxa"/>
            <w:tcBorders>
              <w:right w:val="single" w:sz="4" w:space="0" w:color="000000"/>
            </w:tcBorders>
          </w:tcPr>
          <w:p>
            <w:pPr>
              <w:pStyle w:val="TableParagraph"/>
              <w:spacing w:before="102"/>
              <w:ind w:left="223"/>
              <w:rPr>
                <w:rFonts w:ascii="Arial"/>
                <w:b/>
                <w:sz w:val="16"/>
              </w:rPr>
            </w:pPr>
            <w:r>
              <w:rPr>
                <w:rFonts w:ascii="Arial"/>
                <w:b/>
                <w:w w:val="103"/>
                <w:sz w:val="16"/>
              </w:rPr>
              <w:t>4</w:t>
            </w:r>
          </w:p>
        </w:tc>
      </w:tr>
      <w:tr>
        <w:trPr>
          <w:trHeight w:val="382" w:hRule="atLeast"/>
        </w:trPr>
        <w:tc>
          <w:tcPr>
            <w:tcW w:w="3300" w:type="dxa"/>
            <w:tcBorders>
              <w:left w:val="single" w:sz="4" w:space="0" w:color="000000"/>
            </w:tcBorders>
          </w:tcPr>
          <w:p>
            <w:pPr>
              <w:pStyle w:val="TableParagraph"/>
              <w:rPr>
                <w:sz w:val="22"/>
              </w:rPr>
            </w:pPr>
          </w:p>
        </w:tc>
        <w:tc>
          <w:tcPr>
            <w:tcW w:w="1604" w:type="dxa"/>
          </w:tcPr>
          <w:p>
            <w:pPr>
              <w:pStyle w:val="TableParagraph"/>
              <w:rPr>
                <w:sz w:val="22"/>
              </w:rPr>
            </w:pPr>
          </w:p>
        </w:tc>
        <w:tc>
          <w:tcPr>
            <w:tcW w:w="2362" w:type="dxa"/>
          </w:tcPr>
          <w:p>
            <w:pPr>
              <w:pStyle w:val="TableParagraph"/>
              <w:rPr>
                <w:sz w:val="22"/>
              </w:rPr>
            </w:pPr>
          </w:p>
        </w:tc>
        <w:tc>
          <w:tcPr>
            <w:tcW w:w="1146" w:type="dxa"/>
            <w:tcBorders>
              <w:right w:val="single" w:sz="4" w:space="0" w:color="000000"/>
            </w:tcBorders>
          </w:tcPr>
          <w:p>
            <w:pPr>
              <w:pStyle w:val="TableParagraph"/>
              <w:spacing w:before="94"/>
              <w:ind w:left="223"/>
              <w:rPr>
                <w:rFonts w:ascii="Arial"/>
                <w:b/>
                <w:sz w:val="16"/>
              </w:rPr>
            </w:pPr>
            <w:r>
              <w:rPr>
                <w:rFonts w:ascii="Arial"/>
                <w:b/>
                <w:w w:val="103"/>
                <w:sz w:val="16"/>
              </w:rPr>
              <w:t>2</w:t>
            </w:r>
          </w:p>
        </w:tc>
      </w:tr>
      <w:tr>
        <w:trPr>
          <w:trHeight w:val="315" w:hRule="atLeast"/>
        </w:trPr>
        <w:tc>
          <w:tcPr>
            <w:tcW w:w="3300" w:type="dxa"/>
            <w:tcBorders>
              <w:left w:val="single" w:sz="4" w:space="0" w:color="000000"/>
            </w:tcBorders>
          </w:tcPr>
          <w:p>
            <w:pPr>
              <w:pStyle w:val="TableParagraph"/>
              <w:rPr>
                <w:sz w:val="22"/>
              </w:rPr>
            </w:pPr>
          </w:p>
        </w:tc>
        <w:tc>
          <w:tcPr>
            <w:tcW w:w="1604" w:type="dxa"/>
          </w:tcPr>
          <w:p>
            <w:pPr>
              <w:pStyle w:val="TableParagraph"/>
              <w:rPr>
                <w:sz w:val="22"/>
              </w:rPr>
            </w:pPr>
          </w:p>
        </w:tc>
        <w:tc>
          <w:tcPr>
            <w:tcW w:w="2362" w:type="dxa"/>
          </w:tcPr>
          <w:p>
            <w:pPr>
              <w:pStyle w:val="TableParagraph"/>
              <w:rPr>
                <w:sz w:val="22"/>
              </w:rPr>
            </w:pPr>
          </w:p>
        </w:tc>
        <w:tc>
          <w:tcPr>
            <w:tcW w:w="1146" w:type="dxa"/>
            <w:tcBorders>
              <w:right w:val="single" w:sz="4" w:space="0" w:color="000000"/>
            </w:tcBorders>
          </w:tcPr>
          <w:p>
            <w:pPr>
              <w:pStyle w:val="TableParagraph"/>
              <w:spacing w:before="102"/>
              <w:ind w:left="223"/>
              <w:rPr>
                <w:rFonts w:ascii="Arial"/>
                <w:b/>
                <w:sz w:val="16"/>
              </w:rPr>
            </w:pPr>
            <w:r>
              <w:rPr>
                <w:rFonts w:ascii="Arial"/>
                <w:b/>
                <w:w w:val="103"/>
                <w:sz w:val="16"/>
              </w:rPr>
              <w:t>0</w:t>
            </w:r>
          </w:p>
        </w:tc>
      </w:tr>
      <w:tr>
        <w:trPr>
          <w:trHeight w:val="536" w:hRule="atLeast"/>
        </w:trPr>
        <w:tc>
          <w:tcPr>
            <w:tcW w:w="3300" w:type="dxa"/>
            <w:tcBorders>
              <w:left w:val="single" w:sz="4" w:space="0" w:color="000000"/>
              <w:bottom w:val="single" w:sz="4" w:space="0" w:color="000000"/>
            </w:tcBorders>
          </w:tcPr>
          <w:p>
            <w:pPr>
              <w:pStyle w:val="TableParagraph"/>
              <w:spacing w:before="27"/>
              <w:ind w:left="1555" w:right="1149"/>
              <w:jc w:val="center"/>
              <w:rPr>
                <w:rFonts w:ascii="Arial"/>
                <w:b/>
                <w:sz w:val="16"/>
              </w:rPr>
            </w:pPr>
            <w:r>
              <w:rPr>
                <w:rFonts w:ascii="Arial"/>
                <w:b/>
                <w:w w:val="105"/>
                <w:sz w:val="16"/>
              </w:rPr>
              <w:t>Output</w:t>
            </w:r>
          </w:p>
        </w:tc>
        <w:tc>
          <w:tcPr>
            <w:tcW w:w="1604" w:type="dxa"/>
            <w:tcBorders>
              <w:bottom w:val="single" w:sz="4" w:space="0" w:color="000000"/>
            </w:tcBorders>
          </w:tcPr>
          <w:p>
            <w:pPr>
              <w:pStyle w:val="TableParagraph"/>
              <w:spacing w:before="27"/>
              <w:ind w:left="439"/>
              <w:rPr>
                <w:rFonts w:ascii="Arial"/>
                <w:b/>
                <w:sz w:val="16"/>
              </w:rPr>
            </w:pPr>
            <w:r>
              <w:rPr>
                <w:rFonts w:ascii="Arial"/>
                <w:b/>
                <w:w w:val="105"/>
                <w:sz w:val="16"/>
              </w:rPr>
              <w:t>Exports</w:t>
            </w:r>
          </w:p>
        </w:tc>
        <w:tc>
          <w:tcPr>
            <w:tcW w:w="2362" w:type="dxa"/>
            <w:tcBorders>
              <w:bottom w:val="single" w:sz="4" w:space="0" w:color="000000"/>
            </w:tcBorders>
          </w:tcPr>
          <w:p>
            <w:pPr>
              <w:pStyle w:val="TableParagraph"/>
              <w:spacing w:before="27"/>
              <w:ind w:left="559"/>
              <w:rPr>
                <w:rFonts w:ascii="Arial"/>
                <w:b/>
                <w:sz w:val="16"/>
              </w:rPr>
            </w:pPr>
            <w:r>
              <w:rPr>
                <w:rFonts w:ascii="Arial"/>
                <w:b/>
                <w:w w:val="105"/>
                <w:sz w:val="16"/>
              </w:rPr>
              <w:t>Capital expenditure</w:t>
            </w:r>
          </w:p>
        </w:tc>
        <w:tc>
          <w:tcPr>
            <w:tcW w:w="1146" w:type="dxa"/>
            <w:tcBorders>
              <w:bottom w:val="single" w:sz="4" w:space="0" w:color="000000"/>
              <w:right w:val="single" w:sz="4" w:space="0" w:color="000000"/>
            </w:tcBorders>
          </w:tcPr>
          <w:p>
            <w:pPr>
              <w:pStyle w:val="TableParagraph"/>
              <w:rPr>
                <w:sz w:val="22"/>
              </w:rPr>
            </w:pPr>
          </w:p>
        </w:tc>
      </w:tr>
      <w:tr>
        <w:trPr>
          <w:trHeight w:val="460" w:hRule="atLeast"/>
        </w:trPr>
        <w:tc>
          <w:tcPr>
            <w:tcW w:w="84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7" w:right="1166"/>
              <w:rPr>
                <w:sz w:val="20"/>
              </w:rPr>
            </w:pPr>
            <w:r>
              <w:rPr>
                <w:sz w:val="20"/>
              </w:rPr>
              <w:t>Note: Weighted percentage of respondents reporting credit or finance as a limiting factor Source: CBI Quarterly Industrial Trends survey</w:t>
            </w:r>
          </w:p>
        </w:tc>
      </w:tr>
    </w:tbl>
    <w:p>
      <w:pPr>
        <w:pStyle w:val="BodyText"/>
        <w:spacing w:before="10"/>
        <w:rPr>
          <w:sz w:val="27"/>
        </w:rPr>
      </w:pPr>
    </w:p>
    <w:p>
      <w:pPr>
        <w:pStyle w:val="BodyText"/>
        <w:spacing w:line="360" w:lineRule="auto" w:before="90"/>
        <w:ind w:left="120" w:right="251"/>
      </w:pPr>
      <w:r>
        <w:rPr/>
        <w:t>These constraints in the banking system are affecting the availability of finance, to both households and business. Business surveys, such as the long-established CBI Industrial Trends Survey, show unusually high proportions of companies reporting that lack of availability of finance is constraining investment, output and exports, as Chart 2 shows. Over time, as the financial health of the banking sector improves, we</w:t>
      </w:r>
    </w:p>
    <w:p>
      <w:pPr>
        <w:pStyle w:val="BodyText"/>
        <w:spacing w:before="8"/>
        <w:rPr>
          <w:sz w:val="16"/>
        </w:rPr>
      </w:pPr>
      <w:r>
        <w:rPr/>
        <w:pict>
          <v:shape style="position:absolute;margin-left:90pt;margin-top:11.885118pt;width:144pt;height:.1pt;mso-position-horizontal-relative:page;mso-position-vertical-relative:paragraph;z-index:-251657216;mso-wrap-distance-left:0;mso-wrap-distance-right:0" coordorigin="1800,238" coordsize="2880,0" path="m1800,238l4680,238e" filled="false" stroked="true" strokeweight=".599980pt" strokecolor="#000000">
            <v:path arrowok="t"/>
            <v:stroke dashstyle="solid"/>
            <w10:wrap type="topAndBottom"/>
          </v:shape>
        </w:pict>
      </w:r>
    </w:p>
    <w:p>
      <w:pPr>
        <w:spacing w:before="49"/>
        <w:ind w:left="119" w:right="417" w:firstLine="0"/>
        <w:jc w:val="left"/>
        <w:rPr>
          <w:sz w:val="20"/>
        </w:rPr>
      </w:pPr>
      <w:r>
        <w:rPr>
          <w:position w:val="9"/>
          <w:sz w:val="13"/>
        </w:rPr>
        <w:t>1 </w:t>
      </w:r>
      <w:r>
        <w:rPr>
          <w:sz w:val="20"/>
        </w:rPr>
        <w:t>It is also worth observing that initial estimates of growth were very weak throughout 1992. Subsequent data revisions show that growth in the second half was quite healthy, with GDP rising by over 1% over two quarters</w:t>
      </w:r>
    </w:p>
    <w:p>
      <w:pPr>
        <w:spacing w:after="0"/>
        <w:jc w:val="left"/>
        <w:rPr>
          <w:sz w:val="20"/>
        </w:rPr>
        <w:sectPr>
          <w:pgSz w:w="11910" w:h="16840"/>
          <w:pgMar w:header="0" w:footer="777" w:top="1360" w:bottom="960" w:left="1680" w:right="1580"/>
        </w:sectPr>
      </w:pPr>
    </w:p>
    <w:p>
      <w:pPr>
        <w:pStyle w:val="BodyText"/>
        <w:spacing w:line="360" w:lineRule="auto" w:before="76"/>
        <w:ind w:left="120" w:right="332"/>
      </w:pPr>
      <w:r>
        <w:rPr/>
        <w:t>should see a “new normality” establish itself in terms of bank lending. But though constraints on finance should ease as the macroeconomic climate gradually improves and bank balance sheets are strengthened, we should not expect a return to the cavalier attitudes to risk seen in the mid-2000s, at the peak of the global credit boom.</w:t>
      </w:r>
    </w:p>
    <w:p>
      <w:pPr>
        <w:pStyle w:val="BodyText"/>
        <w:rPr>
          <w:sz w:val="36"/>
        </w:rPr>
      </w:pPr>
    </w:p>
    <w:p>
      <w:pPr>
        <w:pStyle w:val="BodyText"/>
        <w:spacing w:line="360" w:lineRule="auto" w:before="1"/>
        <w:ind w:left="120" w:right="306"/>
      </w:pPr>
      <w:r>
        <w:rPr/>
        <w:pict>
          <v:group style="position:absolute;margin-left:126.690002pt;margin-top:224.013458pt;width:333.75pt;height:164.25pt;mso-position-horizontal-relative:page;mso-position-vertical-relative:paragraph;z-index:-256483328" coordorigin="2534,4480" coordsize="6675,3285">
            <v:rect style="position:absolute;left:2758;top:6039;width:330;height:1680" filled="true" fillcolor="#33339a" stroked="false">
              <v:fill type="solid"/>
            </v:rect>
            <v:rect style="position:absolute;left:3088;top:4854;width:315;height:2865" filled="true" fillcolor="#9a3300" stroked="false">
              <v:fill type="solid"/>
            </v:rect>
            <v:rect style="position:absolute;left:3868;top:5964;width:315;height:1755" filled="true" fillcolor="#33339a" stroked="false">
              <v:fill type="solid"/>
            </v:rect>
            <v:rect style="position:absolute;left:4183;top:4989;width:316;height:2730" filled="true" fillcolor="#9a3300" stroked="false">
              <v:fill type="solid"/>
            </v:rect>
            <v:rect style="position:absolute;left:4963;top:6309;width:330;height:1410" filled="true" fillcolor="#33339a" stroked="false">
              <v:fill type="solid"/>
            </v:rect>
            <v:rect style="position:absolute;left:5293;top:5649;width:316;height:2070" filled="true" fillcolor="#9a3300" stroked="false">
              <v:fill type="solid"/>
            </v:rect>
            <v:rect style="position:absolute;left:6073;top:6654;width:330;height:1065" filled="true" fillcolor="#33339a" stroked="false">
              <v:fill type="solid"/>
            </v:rect>
            <v:rect style="position:absolute;left:6403;top:6099;width:316;height:1620" filled="true" fillcolor="#9a3300" stroked="false">
              <v:fill type="solid"/>
            </v:rect>
            <v:rect style="position:absolute;left:7183;top:6954;width:316;height:765" filled="true" fillcolor="#33339a" stroked="false">
              <v:fill type="solid"/>
            </v:rect>
            <v:rect style="position:absolute;left:7498;top:6474;width:315;height:1245" filled="true" fillcolor="#9a3300" stroked="false">
              <v:fill type="solid"/>
            </v:rect>
            <v:rect style="position:absolute;left:8278;top:7554;width:330;height:165" filled="true" fillcolor="#33339a" stroked="false">
              <v:fill type="solid"/>
            </v:rect>
            <v:rect style="position:absolute;left:8608;top:6714;width:315;height:1005" filled="true" fillcolor="#9a3300" stroked="false">
              <v:fill type="solid"/>
            </v:rect>
            <v:shape style="position:absolute;left:2534;top:4540;width:6675;height:3225" coordorigin="2534,4540" coordsize="6675,3225" path="m9163,4540l9163,7719m9163,7719l9209,7719m9163,7269l9209,7269m9163,6805l9209,6805m9163,6355l9209,6355m9163,5905l9209,5905m9163,5455l9209,5455m9163,4989l9209,4989m9163,4540l9209,4540m2534,7719l9163,7719m2534,7765l2534,7719m3643,7765l3643,7719m4739,7765l4739,7719m5849,7765l5849,7719m6959,7765l6959,7719m8053,7765l8053,7719m9163,7765l9163,7719e" filled="false" stroked="true" strokeweight=".06pt" strokecolor="#000000">
              <v:path arrowok="t"/>
              <v:stroke dashstyle="solid"/>
            </v:shape>
            <v:rect style="position:absolute;left:6898;top:4480;width:105;height:105" filled="true" fillcolor="#33339a" stroked="false">
              <v:fill type="solid"/>
            </v:rect>
            <v:rect style="position:absolute;left:6898;top:4764;width:105;height:105" filled="true" fillcolor="#9a3300" stroked="false">
              <v:fill type="solid"/>
            </v:rect>
            <w10:wrap type="none"/>
          </v:group>
        </w:pict>
      </w:r>
      <w:r>
        <w:rPr/>
        <w:t>However, if this headwind from the financial sector eases over the coming years another one may be gathering force. The UK economy is likely to face another drag to demand as the government seeks to rebalance its finances, and cut the very large public deficit which has emerged over the recession. In one sense, we have been here before as there are parallels between the process of fiscal consolidation projected for the next five years and the deficit reductions achieved in the 1990s recovery. As Chart 3 shows, the scale of reduction in public borrowing projected in the latest Pre- Budget Report is similar to the fiscal tightening experienced in the</w:t>
      </w:r>
      <w:r>
        <w:rPr>
          <w:spacing w:val="-8"/>
        </w:rPr>
        <w:t> </w:t>
      </w:r>
      <w:r>
        <w:rPr/>
        <w:t>mid-1990s.</w:t>
      </w:r>
    </w:p>
    <w:p>
      <w:pPr>
        <w:pStyle w:val="BodyText"/>
        <w:rPr>
          <w:sz w:val="20"/>
        </w:rPr>
      </w:pPr>
    </w:p>
    <w:p>
      <w:pPr>
        <w:pStyle w:val="BodyText"/>
        <w:spacing w:before="3"/>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5"/>
        <w:gridCol w:w="1102"/>
        <w:gridCol w:w="1102"/>
        <w:gridCol w:w="1005"/>
        <w:gridCol w:w="2220"/>
        <w:gridCol w:w="1139"/>
      </w:tblGrid>
      <w:tr>
        <w:trPr>
          <w:trHeight w:val="551" w:hRule="atLeast"/>
        </w:trPr>
        <w:tc>
          <w:tcPr>
            <w:tcW w:w="8413"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3: Public sector deficits, 1990s and 2010s</w:t>
            </w:r>
          </w:p>
          <w:p>
            <w:pPr>
              <w:pStyle w:val="TableParagraph"/>
              <w:spacing w:line="258" w:lineRule="exact"/>
              <w:ind w:left="107"/>
              <w:rPr>
                <w:sz w:val="24"/>
              </w:rPr>
            </w:pPr>
            <w:r>
              <w:rPr>
                <w:sz w:val="24"/>
              </w:rPr>
              <w:t>Public sector net borrowing, percent of GDP</w:t>
            </w:r>
          </w:p>
        </w:tc>
      </w:tr>
      <w:tr>
        <w:trPr>
          <w:trHeight w:val="363" w:hRule="atLeast"/>
        </w:trPr>
        <w:tc>
          <w:tcPr>
            <w:tcW w:w="1845" w:type="dxa"/>
            <w:tcBorders>
              <w:top w:val="single" w:sz="4" w:space="0" w:color="000000"/>
              <w:left w:val="single" w:sz="4" w:space="0" w:color="000000"/>
            </w:tcBorders>
          </w:tcPr>
          <w:p>
            <w:pPr>
              <w:pStyle w:val="TableParagraph"/>
              <w:rPr>
                <w:sz w:val="22"/>
              </w:rPr>
            </w:pPr>
          </w:p>
        </w:tc>
        <w:tc>
          <w:tcPr>
            <w:tcW w:w="1102" w:type="dxa"/>
            <w:tcBorders>
              <w:top w:val="single" w:sz="4" w:space="0" w:color="000000"/>
            </w:tcBorders>
          </w:tcPr>
          <w:p>
            <w:pPr>
              <w:pStyle w:val="TableParagraph"/>
              <w:rPr>
                <w:sz w:val="22"/>
              </w:rPr>
            </w:pPr>
          </w:p>
        </w:tc>
        <w:tc>
          <w:tcPr>
            <w:tcW w:w="1102" w:type="dxa"/>
            <w:tcBorders>
              <w:top w:val="single" w:sz="4" w:space="0" w:color="000000"/>
            </w:tcBorders>
          </w:tcPr>
          <w:p>
            <w:pPr>
              <w:pStyle w:val="TableParagraph"/>
              <w:rPr>
                <w:sz w:val="22"/>
              </w:rPr>
            </w:pPr>
          </w:p>
        </w:tc>
        <w:tc>
          <w:tcPr>
            <w:tcW w:w="1005" w:type="dxa"/>
            <w:tcBorders>
              <w:top w:val="single" w:sz="4" w:space="0" w:color="000000"/>
            </w:tcBorders>
          </w:tcPr>
          <w:p>
            <w:pPr>
              <w:pStyle w:val="TableParagraph"/>
              <w:rPr>
                <w:sz w:val="22"/>
              </w:rPr>
            </w:pPr>
          </w:p>
        </w:tc>
        <w:tc>
          <w:tcPr>
            <w:tcW w:w="2220" w:type="dxa"/>
            <w:tcBorders>
              <w:top w:val="single" w:sz="4" w:space="0" w:color="000000"/>
            </w:tcBorders>
          </w:tcPr>
          <w:p>
            <w:pPr>
              <w:pStyle w:val="TableParagraph"/>
              <w:spacing w:before="121"/>
              <w:ind w:right="232"/>
              <w:jc w:val="right"/>
              <w:rPr>
                <w:rFonts w:ascii="Arial"/>
                <w:b/>
                <w:sz w:val="16"/>
              </w:rPr>
            </w:pPr>
            <w:r>
              <w:rPr>
                <w:rFonts w:ascii="Arial"/>
                <w:b/>
                <w:sz w:val="16"/>
              </w:rPr>
              <w:t>1992/1993 to 1997/1998</w:t>
            </w:r>
          </w:p>
        </w:tc>
        <w:tc>
          <w:tcPr>
            <w:tcW w:w="1139" w:type="dxa"/>
            <w:tcBorders>
              <w:top w:val="single" w:sz="4" w:space="0" w:color="000000"/>
              <w:right w:val="single" w:sz="4" w:space="0" w:color="000000"/>
            </w:tcBorders>
          </w:tcPr>
          <w:p>
            <w:pPr>
              <w:pStyle w:val="TableParagraph"/>
              <w:spacing w:before="136"/>
              <w:ind w:left="215"/>
              <w:rPr>
                <w:rFonts w:ascii="Arial"/>
                <w:b/>
                <w:sz w:val="16"/>
              </w:rPr>
            </w:pPr>
            <w:r>
              <w:rPr>
                <w:rFonts w:ascii="Arial"/>
                <w:b/>
                <w:w w:val="105"/>
                <w:sz w:val="16"/>
              </w:rPr>
              <w:t>14</w:t>
            </w:r>
          </w:p>
        </w:tc>
      </w:tr>
      <w:tr>
        <w:trPr>
          <w:trHeight w:val="224" w:hRule="atLeast"/>
        </w:trPr>
        <w:tc>
          <w:tcPr>
            <w:tcW w:w="1845" w:type="dxa"/>
            <w:tcBorders>
              <w:left w:val="single" w:sz="4" w:space="0" w:color="000000"/>
            </w:tcBorders>
          </w:tcPr>
          <w:p>
            <w:pPr>
              <w:pStyle w:val="TableParagraph"/>
              <w:rPr>
                <w:sz w:val="16"/>
              </w:rPr>
            </w:pPr>
          </w:p>
        </w:tc>
        <w:tc>
          <w:tcPr>
            <w:tcW w:w="1102" w:type="dxa"/>
          </w:tcPr>
          <w:p>
            <w:pPr>
              <w:pStyle w:val="TableParagraph"/>
              <w:rPr>
                <w:sz w:val="16"/>
              </w:rPr>
            </w:pPr>
          </w:p>
        </w:tc>
        <w:tc>
          <w:tcPr>
            <w:tcW w:w="1102" w:type="dxa"/>
          </w:tcPr>
          <w:p>
            <w:pPr>
              <w:pStyle w:val="TableParagraph"/>
              <w:rPr>
                <w:sz w:val="16"/>
              </w:rPr>
            </w:pPr>
          </w:p>
        </w:tc>
        <w:tc>
          <w:tcPr>
            <w:tcW w:w="1005" w:type="dxa"/>
          </w:tcPr>
          <w:p>
            <w:pPr>
              <w:pStyle w:val="TableParagraph"/>
              <w:rPr>
                <w:sz w:val="16"/>
              </w:rPr>
            </w:pPr>
          </w:p>
        </w:tc>
        <w:tc>
          <w:tcPr>
            <w:tcW w:w="2220" w:type="dxa"/>
          </w:tcPr>
          <w:p>
            <w:pPr>
              <w:pStyle w:val="TableParagraph"/>
              <w:spacing w:line="163" w:lineRule="exact" w:before="41"/>
              <w:ind w:right="232"/>
              <w:jc w:val="right"/>
              <w:rPr>
                <w:rFonts w:ascii="Arial"/>
                <w:b/>
                <w:sz w:val="16"/>
              </w:rPr>
            </w:pPr>
            <w:r>
              <w:rPr>
                <w:rFonts w:ascii="Arial"/>
                <w:b/>
                <w:sz w:val="16"/>
              </w:rPr>
              <w:t>2009/2010 to 2014/2015</w:t>
            </w:r>
          </w:p>
        </w:tc>
        <w:tc>
          <w:tcPr>
            <w:tcW w:w="1139" w:type="dxa"/>
            <w:tcBorders>
              <w:right w:val="single" w:sz="4" w:space="0" w:color="000000"/>
            </w:tcBorders>
          </w:tcPr>
          <w:p>
            <w:pPr>
              <w:pStyle w:val="TableParagraph"/>
              <w:rPr>
                <w:sz w:val="16"/>
              </w:rPr>
            </w:pPr>
          </w:p>
        </w:tc>
      </w:tr>
      <w:tr>
        <w:trPr>
          <w:trHeight w:val="322" w:hRule="atLeast"/>
        </w:trPr>
        <w:tc>
          <w:tcPr>
            <w:tcW w:w="1845" w:type="dxa"/>
            <w:tcBorders>
              <w:left w:val="single" w:sz="4" w:space="0" w:color="000000"/>
            </w:tcBorders>
          </w:tcPr>
          <w:p>
            <w:pPr>
              <w:pStyle w:val="TableParagraph"/>
              <w:rPr>
                <w:sz w:val="22"/>
              </w:rPr>
            </w:pPr>
          </w:p>
        </w:tc>
        <w:tc>
          <w:tcPr>
            <w:tcW w:w="1102" w:type="dxa"/>
          </w:tcPr>
          <w:p>
            <w:pPr>
              <w:pStyle w:val="TableParagraph"/>
              <w:rPr>
                <w:sz w:val="22"/>
              </w:rPr>
            </w:pPr>
          </w:p>
        </w:tc>
        <w:tc>
          <w:tcPr>
            <w:tcW w:w="1102" w:type="dxa"/>
          </w:tcPr>
          <w:p>
            <w:pPr>
              <w:pStyle w:val="TableParagraph"/>
              <w:rPr>
                <w:sz w:val="22"/>
              </w:rPr>
            </w:pPr>
          </w:p>
        </w:tc>
        <w:tc>
          <w:tcPr>
            <w:tcW w:w="1005" w:type="dxa"/>
          </w:tcPr>
          <w:p>
            <w:pPr>
              <w:pStyle w:val="TableParagraph"/>
              <w:rPr>
                <w:sz w:val="22"/>
              </w:rPr>
            </w:pPr>
          </w:p>
        </w:tc>
        <w:tc>
          <w:tcPr>
            <w:tcW w:w="2220" w:type="dxa"/>
          </w:tcPr>
          <w:p>
            <w:pPr>
              <w:pStyle w:val="TableParagraph"/>
              <w:rPr>
                <w:sz w:val="22"/>
              </w:rPr>
            </w:pPr>
          </w:p>
        </w:tc>
        <w:tc>
          <w:tcPr>
            <w:tcW w:w="1139" w:type="dxa"/>
            <w:tcBorders>
              <w:right w:val="single" w:sz="4" w:space="0" w:color="000000"/>
            </w:tcBorders>
          </w:tcPr>
          <w:p>
            <w:pPr>
              <w:pStyle w:val="TableParagraph"/>
              <w:spacing w:line="181" w:lineRule="exact"/>
              <w:ind w:left="215"/>
              <w:rPr>
                <w:rFonts w:ascii="Arial"/>
                <w:b/>
                <w:sz w:val="16"/>
              </w:rPr>
            </w:pPr>
            <w:r>
              <w:rPr>
                <w:rFonts w:ascii="Arial"/>
                <w:b/>
                <w:w w:val="105"/>
                <w:sz w:val="16"/>
              </w:rPr>
              <w:t>12</w:t>
            </w:r>
          </w:p>
        </w:tc>
      </w:tr>
      <w:tr>
        <w:trPr>
          <w:trHeight w:val="457" w:hRule="atLeast"/>
        </w:trPr>
        <w:tc>
          <w:tcPr>
            <w:tcW w:w="1845" w:type="dxa"/>
            <w:tcBorders>
              <w:left w:val="single" w:sz="4" w:space="0" w:color="000000"/>
            </w:tcBorders>
          </w:tcPr>
          <w:p>
            <w:pPr>
              <w:pStyle w:val="TableParagraph"/>
              <w:rPr>
                <w:sz w:val="22"/>
              </w:rPr>
            </w:pPr>
          </w:p>
        </w:tc>
        <w:tc>
          <w:tcPr>
            <w:tcW w:w="1102" w:type="dxa"/>
          </w:tcPr>
          <w:p>
            <w:pPr>
              <w:pStyle w:val="TableParagraph"/>
              <w:rPr>
                <w:sz w:val="22"/>
              </w:rPr>
            </w:pPr>
          </w:p>
        </w:tc>
        <w:tc>
          <w:tcPr>
            <w:tcW w:w="1102" w:type="dxa"/>
          </w:tcPr>
          <w:p>
            <w:pPr>
              <w:pStyle w:val="TableParagraph"/>
              <w:rPr>
                <w:sz w:val="22"/>
              </w:rPr>
            </w:pPr>
          </w:p>
        </w:tc>
        <w:tc>
          <w:tcPr>
            <w:tcW w:w="1005" w:type="dxa"/>
          </w:tcPr>
          <w:p>
            <w:pPr>
              <w:pStyle w:val="TableParagraph"/>
              <w:rPr>
                <w:sz w:val="22"/>
              </w:rPr>
            </w:pPr>
          </w:p>
        </w:tc>
        <w:tc>
          <w:tcPr>
            <w:tcW w:w="2220" w:type="dxa"/>
          </w:tcPr>
          <w:p>
            <w:pPr>
              <w:pStyle w:val="TableParagraph"/>
              <w:rPr>
                <w:sz w:val="22"/>
              </w:rPr>
            </w:pPr>
          </w:p>
        </w:tc>
        <w:tc>
          <w:tcPr>
            <w:tcW w:w="1139" w:type="dxa"/>
            <w:tcBorders>
              <w:right w:val="single" w:sz="4" w:space="0" w:color="000000"/>
            </w:tcBorders>
          </w:tcPr>
          <w:p>
            <w:pPr>
              <w:pStyle w:val="TableParagraph"/>
              <w:spacing w:before="140"/>
              <w:ind w:left="215"/>
              <w:rPr>
                <w:rFonts w:ascii="Arial"/>
                <w:b/>
                <w:sz w:val="16"/>
              </w:rPr>
            </w:pPr>
            <w:r>
              <w:rPr>
                <w:rFonts w:ascii="Arial"/>
                <w:b/>
                <w:w w:val="105"/>
                <w:sz w:val="16"/>
              </w:rPr>
              <w:t>10</w:t>
            </w:r>
          </w:p>
        </w:tc>
      </w:tr>
      <w:tr>
        <w:trPr>
          <w:trHeight w:val="449" w:hRule="atLeast"/>
        </w:trPr>
        <w:tc>
          <w:tcPr>
            <w:tcW w:w="1845" w:type="dxa"/>
            <w:tcBorders>
              <w:left w:val="single" w:sz="4" w:space="0" w:color="000000"/>
            </w:tcBorders>
          </w:tcPr>
          <w:p>
            <w:pPr>
              <w:pStyle w:val="TableParagraph"/>
              <w:rPr>
                <w:sz w:val="22"/>
              </w:rPr>
            </w:pPr>
          </w:p>
        </w:tc>
        <w:tc>
          <w:tcPr>
            <w:tcW w:w="1102" w:type="dxa"/>
          </w:tcPr>
          <w:p>
            <w:pPr>
              <w:pStyle w:val="TableParagraph"/>
              <w:rPr>
                <w:sz w:val="22"/>
              </w:rPr>
            </w:pPr>
          </w:p>
        </w:tc>
        <w:tc>
          <w:tcPr>
            <w:tcW w:w="1102" w:type="dxa"/>
          </w:tcPr>
          <w:p>
            <w:pPr>
              <w:pStyle w:val="TableParagraph"/>
              <w:rPr>
                <w:sz w:val="22"/>
              </w:rPr>
            </w:pPr>
          </w:p>
        </w:tc>
        <w:tc>
          <w:tcPr>
            <w:tcW w:w="1005" w:type="dxa"/>
          </w:tcPr>
          <w:p>
            <w:pPr>
              <w:pStyle w:val="TableParagraph"/>
              <w:rPr>
                <w:sz w:val="22"/>
              </w:rPr>
            </w:pPr>
          </w:p>
        </w:tc>
        <w:tc>
          <w:tcPr>
            <w:tcW w:w="2220" w:type="dxa"/>
          </w:tcPr>
          <w:p>
            <w:pPr>
              <w:pStyle w:val="TableParagraph"/>
              <w:rPr>
                <w:sz w:val="22"/>
              </w:rPr>
            </w:pPr>
          </w:p>
        </w:tc>
        <w:tc>
          <w:tcPr>
            <w:tcW w:w="1139" w:type="dxa"/>
            <w:tcBorders>
              <w:right w:val="single" w:sz="4" w:space="0" w:color="000000"/>
            </w:tcBorders>
          </w:tcPr>
          <w:p>
            <w:pPr>
              <w:pStyle w:val="TableParagraph"/>
              <w:spacing w:before="132"/>
              <w:ind w:left="215"/>
              <w:rPr>
                <w:rFonts w:ascii="Arial"/>
                <w:b/>
                <w:sz w:val="16"/>
              </w:rPr>
            </w:pPr>
            <w:r>
              <w:rPr>
                <w:rFonts w:ascii="Arial"/>
                <w:b/>
                <w:w w:val="103"/>
                <w:sz w:val="16"/>
              </w:rPr>
              <w:t>8</w:t>
            </w:r>
          </w:p>
        </w:tc>
      </w:tr>
      <w:tr>
        <w:trPr>
          <w:trHeight w:val="449" w:hRule="atLeast"/>
        </w:trPr>
        <w:tc>
          <w:tcPr>
            <w:tcW w:w="1845" w:type="dxa"/>
            <w:tcBorders>
              <w:left w:val="single" w:sz="4" w:space="0" w:color="000000"/>
            </w:tcBorders>
          </w:tcPr>
          <w:p>
            <w:pPr>
              <w:pStyle w:val="TableParagraph"/>
              <w:rPr>
                <w:sz w:val="22"/>
              </w:rPr>
            </w:pPr>
          </w:p>
        </w:tc>
        <w:tc>
          <w:tcPr>
            <w:tcW w:w="1102" w:type="dxa"/>
          </w:tcPr>
          <w:p>
            <w:pPr>
              <w:pStyle w:val="TableParagraph"/>
              <w:rPr>
                <w:sz w:val="22"/>
              </w:rPr>
            </w:pPr>
          </w:p>
        </w:tc>
        <w:tc>
          <w:tcPr>
            <w:tcW w:w="1102" w:type="dxa"/>
          </w:tcPr>
          <w:p>
            <w:pPr>
              <w:pStyle w:val="TableParagraph"/>
              <w:rPr>
                <w:sz w:val="22"/>
              </w:rPr>
            </w:pPr>
          </w:p>
        </w:tc>
        <w:tc>
          <w:tcPr>
            <w:tcW w:w="1005" w:type="dxa"/>
          </w:tcPr>
          <w:p>
            <w:pPr>
              <w:pStyle w:val="TableParagraph"/>
              <w:rPr>
                <w:sz w:val="22"/>
              </w:rPr>
            </w:pPr>
          </w:p>
        </w:tc>
        <w:tc>
          <w:tcPr>
            <w:tcW w:w="2220" w:type="dxa"/>
          </w:tcPr>
          <w:p>
            <w:pPr>
              <w:pStyle w:val="TableParagraph"/>
              <w:rPr>
                <w:sz w:val="22"/>
              </w:rPr>
            </w:pPr>
          </w:p>
        </w:tc>
        <w:tc>
          <w:tcPr>
            <w:tcW w:w="1139" w:type="dxa"/>
            <w:tcBorders>
              <w:right w:val="single" w:sz="4" w:space="0" w:color="000000"/>
            </w:tcBorders>
          </w:tcPr>
          <w:p>
            <w:pPr>
              <w:pStyle w:val="TableParagraph"/>
              <w:spacing w:before="132"/>
              <w:ind w:left="215"/>
              <w:rPr>
                <w:rFonts w:ascii="Arial"/>
                <w:b/>
                <w:sz w:val="16"/>
              </w:rPr>
            </w:pPr>
            <w:r>
              <w:rPr>
                <w:rFonts w:ascii="Arial"/>
                <w:b/>
                <w:w w:val="103"/>
                <w:sz w:val="16"/>
              </w:rPr>
              <w:t>6</w:t>
            </w:r>
          </w:p>
        </w:tc>
      </w:tr>
      <w:tr>
        <w:trPr>
          <w:trHeight w:val="457" w:hRule="atLeast"/>
        </w:trPr>
        <w:tc>
          <w:tcPr>
            <w:tcW w:w="1845" w:type="dxa"/>
            <w:tcBorders>
              <w:left w:val="single" w:sz="4" w:space="0" w:color="000000"/>
            </w:tcBorders>
          </w:tcPr>
          <w:p>
            <w:pPr>
              <w:pStyle w:val="TableParagraph"/>
              <w:rPr>
                <w:sz w:val="22"/>
              </w:rPr>
            </w:pPr>
          </w:p>
        </w:tc>
        <w:tc>
          <w:tcPr>
            <w:tcW w:w="1102" w:type="dxa"/>
          </w:tcPr>
          <w:p>
            <w:pPr>
              <w:pStyle w:val="TableParagraph"/>
              <w:rPr>
                <w:sz w:val="22"/>
              </w:rPr>
            </w:pPr>
          </w:p>
        </w:tc>
        <w:tc>
          <w:tcPr>
            <w:tcW w:w="1102" w:type="dxa"/>
          </w:tcPr>
          <w:p>
            <w:pPr>
              <w:pStyle w:val="TableParagraph"/>
              <w:rPr>
                <w:sz w:val="22"/>
              </w:rPr>
            </w:pPr>
          </w:p>
        </w:tc>
        <w:tc>
          <w:tcPr>
            <w:tcW w:w="1005" w:type="dxa"/>
          </w:tcPr>
          <w:p>
            <w:pPr>
              <w:pStyle w:val="TableParagraph"/>
              <w:rPr>
                <w:sz w:val="22"/>
              </w:rPr>
            </w:pPr>
          </w:p>
        </w:tc>
        <w:tc>
          <w:tcPr>
            <w:tcW w:w="2220" w:type="dxa"/>
          </w:tcPr>
          <w:p>
            <w:pPr>
              <w:pStyle w:val="TableParagraph"/>
              <w:rPr>
                <w:sz w:val="22"/>
              </w:rPr>
            </w:pPr>
          </w:p>
        </w:tc>
        <w:tc>
          <w:tcPr>
            <w:tcW w:w="1139" w:type="dxa"/>
            <w:tcBorders>
              <w:right w:val="single" w:sz="4" w:space="0" w:color="000000"/>
            </w:tcBorders>
          </w:tcPr>
          <w:p>
            <w:pPr>
              <w:pStyle w:val="TableParagraph"/>
              <w:spacing w:before="132"/>
              <w:ind w:left="215"/>
              <w:rPr>
                <w:rFonts w:ascii="Arial"/>
                <w:b/>
                <w:sz w:val="16"/>
              </w:rPr>
            </w:pPr>
            <w:r>
              <w:rPr>
                <w:rFonts w:ascii="Arial"/>
                <w:b/>
                <w:w w:val="103"/>
                <w:sz w:val="16"/>
              </w:rPr>
              <w:t>4</w:t>
            </w:r>
          </w:p>
        </w:tc>
      </w:tr>
      <w:tr>
        <w:trPr>
          <w:trHeight w:val="457" w:hRule="atLeast"/>
        </w:trPr>
        <w:tc>
          <w:tcPr>
            <w:tcW w:w="1845" w:type="dxa"/>
            <w:tcBorders>
              <w:left w:val="single" w:sz="4" w:space="0" w:color="000000"/>
            </w:tcBorders>
          </w:tcPr>
          <w:p>
            <w:pPr>
              <w:pStyle w:val="TableParagraph"/>
              <w:rPr>
                <w:sz w:val="22"/>
              </w:rPr>
            </w:pPr>
          </w:p>
        </w:tc>
        <w:tc>
          <w:tcPr>
            <w:tcW w:w="1102" w:type="dxa"/>
          </w:tcPr>
          <w:p>
            <w:pPr>
              <w:pStyle w:val="TableParagraph"/>
              <w:rPr>
                <w:sz w:val="22"/>
              </w:rPr>
            </w:pPr>
          </w:p>
        </w:tc>
        <w:tc>
          <w:tcPr>
            <w:tcW w:w="1102" w:type="dxa"/>
          </w:tcPr>
          <w:p>
            <w:pPr>
              <w:pStyle w:val="TableParagraph"/>
              <w:rPr>
                <w:sz w:val="22"/>
              </w:rPr>
            </w:pPr>
          </w:p>
        </w:tc>
        <w:tc>
          <w:tcPr>
            <w:tcW w:w="1005" w:type="dxa"/>
          </w:tcPr>
          <w:p>
            <w:pPr>
              <w:pStyle w:val="TableParagraph"/>
              <w:rPr>
                <w:sz w:val="22"/>
              </w:rPr>
            </w:pPr>
          </w:p>
        </w:tc>
        <w:tc>
          <w:tcPr>
            <w:tcW w:w="2220" w:type="dxa"/>
          </w:tcPr>
          <w:p>
            <w:pPr>
              <w:pStyle w:val="TableParagraph"/>
              <w:rPr>
                <w:sz w:val="22"/>
              </w:rPr>
            </w:pPr>
          </w:p>
        </w:tc>
        <w:tc>
          <w:tcPr>
            <w:tcW w:w="1139" w:type="dxa"/>
            <w:tcBorders>
              <w:right w:val="single" w:sz="4" w:space="0" w:color="000000"/>
            </w:tcBorders>
          </w:tcPr>
          <w:p>
            <w:pPr>
              <w:pStyle w:val="TableParagraph"/>
              <w:spacing w:before="139"/>
              <w:ind w:left="215"/>
              <w:rPr>
                <w:rFonts w:ascii="Arial"/>
                <w:b/>
                <w:sz w:val="16"/>
              </w:rPr>
            </w:pPr>
            <w:r>
              <w:rPr>
                <w:rFonts w:ascii="Arial"/>
                <w:b/>
                <w:w w:val="103"/>
                <w:sz w:val="16"/>
              </w:rPr>
              <w:t>2</w:t>
            </w:r>
          </w:p>
        </w:tc>
      </w:tr>
      <w:tr>
        <w:trPr>
          <w:trHeight w:val="345" w:hRule="atLeast"/>
        </w:trPr>
        <w:tc>
          <w:tcPr>
            <w:tcW w:w="1845" w:type="dxa"/>
            <w:tcBorders>
              <w:left w:val="single" w:sz="4" w:space="0" w:color="000000"/>
            </w:tcBorders>
          </w:tcPr>
          <w:p>
            <w:pPr>
              <w:pStyle w:val="TableParagraph"/>
              <w:rPr>
                <w:sz w:val="22"/>
              </w:rPr>
            </w:pPr>
          </w:p>
        </w:tc>
        <w:tc>
          <w:tcPr>
            <w:tcW w:w="1102" w:type="dxa"/>
          </w:tcPr>
          <w:p>
            <w:pPr>
              <w:pStyle w:val="TableParagraph"/>
              <w:rPr>
                <w:sz w:val="22"/>
              </w:rPr>
            </w:pPr>
          </w:p>
        </w:tc>
        <w:tc>
          <w:tcPr>
            <w:tcW w:w="1102" w:type="dxa"/>
          </w:tcPr>
          <w:p>
            <w:pPr>
              <w:pStyle w:val="TableParagraph"/>
              <w:rPr>
                <w:sz w:val="22"/>
              </w:rPr>
            </w:pPr>
          </w:p>
        </w:tc>
        <w:tc>
          <w:tcPr>
            <w:tcW w:w="1005" w:type="dxa"/>
          </w:tcPr>
          <w:p>
            <w:pPr>
              <w:pStyle w:val="TableParagraph"/>
              <w:rPr>
                <w:sz w:val="22"/>
              </w:rPr>
            </w:pPr>
          </w:p>
        </w:tc>
        <w:tc>
          <w:tcPr>
            <w:tcW w:w="2220" w:type="dxa"/>
          </w:tcPr>
          <w:p>
            <w:pPr>
              <w:pStyle w:val="TableParagraph"/>
              <w:rPr>
                <w:sz w:val="22"/>
              </w:rPr>
            </w:pPr>
          </w:p>
        </w:tc>
        <w:tc>
          <w:tcPr>
            <w:tcW w:w="1139" w:type="dxa"/>
            <w:tcBorders>
              <w:right w:val="single" w:sz="4" w:space="0" w:color="000000"/>
            </w:tcBorders>
          </w:tcPr>
          <w:p>
            <w:pPr>
              <w:pStyle w:val="TableParagraph"/>
              <w:spacing w:before="132"/>
              <w:ind w:left="215"/>
              <w:rPr>
                <w:rFonts w:ascii="Arial"/>
                <w:b/>
                <w:sz w:val="16"/>
              </w:rPr>
            </w:pPr>
            <w:r>
              <w:rPr>
                <w:rFonts w:ascii="Arial"/>
                <w:b/>
                <w:w w:val="103"/>
                <w:sz w:val="16"/>
              </w:rPr>
              <w:t>0</w:t>
            </w:r>
          </w:p>
        </w:tc>
      </w:tr>
      <w:tr>
        <w:trPr>
          <w:trHeight w:val="476" w:hRule="atLeast"/>
        </w:trPr>
        <w:tc>
          <w:tcPr>
            <w:tcW w:w="1845" w:type="dxa"/>
            <w:tcBorders>
              <w:left w:val="single" w:sz="4" w:space="0" w:color="000000"/>
              <w:bottom w:val="single" w:sz="4" w:space="0" w:color="000000"/>
            </w:tcBorders>
          </w:tcPr>
          <w:p>
            <w:pPr>
              <w:pStyle w:val="TableParagraph"/>
              <w:spacing w:before="27"/>
              <w:ind w:left="1034"/>
              <w:rPr>
                <w:rFonts w:ascii="Arial"/>
                <w:b/>
                <w:sz w:val="16"/>
              </w:rPr>
            </w:pPr>
            <w:r>
              <w:rPr>
                <w:rFonts w:ascii="Arial"/>
                <w:b/>
                <w:w w:val="105"/>
                <w:sz w:val="16"/>
              </w:rPr>
              <w:t>Year 1</w:t>
            </w:r>
          </w:p>
        </w:tc>
        <w:tc>
          <w:tcPr>
            <w:tcW w:w="1102" w:type="dxa"/>
            <w:tcBorders>
              <w:bottom w:val="single" w:sz="4" w:space="0" w:color="000000"/>
            </w:tcBorders>
          </w:tcPr>
          <w:p>
            <w:pPr>
              <w:pStyle w:val="TableParagraph"/>
              <w:spacing w:before="27"/>
              <w:ind w:left="304"/>
              <w:rPr>
                <w:rFonts w:ascii="Arial"/>
                <w:b/>
                <w:sz w:val="16"/>
              </w:rPr>
            </w:pPr>
            <w:r>
              <w:rPr>
                <w:rFonts w:ascii="Arial"/>
                <w:b/>
                <w:w w:val="105"/>
                <w:sz w:val="16"/>
              </w:rPr>
              <w:t>Year 2</w:t>
            </w:r>
          </w:p>
        </w:tc>
        <w:tc>
          <w:tcPr>
            <w:tcW w:w="1102" w:type="dxa"/>
            <w:tcBorders>
              <w:bottom w:val="single" w:sz="4" w:space="0" w:color="000000"/>
            </w:tcBorders>
          </w:tcPr>
          <w:p>
            <w:pPr>
              <w:pStyle w:val="TableParagraph"/>
              <w:spacing w:before="27"/>
              <w:ind w:left="296"/>
              <w:rPr>
                <w:rFonts w:ascii="Arial"/>
                <w:b/>
                <w:sz w:val="16"/>
              </w:rPr>
            </w:pPr>
            <w:r>
              <w:rPr>
                <w:rFonts w:ascii="Arial"/>
                <w:b/>
                <w:w w:val="105"/>
                <w:sz w:val="16"/>
              </w:rPr>
              <w:t>Year 3</w:t>
            </w:r>
          </w:p>
        </w:tc>
        <w:tc>
          <w:tcPr>
            <w:tcW w:w="1005" w:type="dxa"/>
            <w:tcBorders>
              <w:bottom w:val="single" w:sz="4" w:space="0" w:color="000000"/>
            </w:tcBorders>
          </w:tcPr>
          <w:p>
            <w:pPr>
              <w:pStyle w:val="TableParagraph"/>
              <w:spacing w:before="27"/>
              <w:ind w:left="304"/>
              <w:rPr>
                <w:rFonts w:ascii="Arial"/>
                <w:b/>
                <w:sz w:val="16"/>
              </w:rPr>
            </w:pPr>
            <w:r>
              <w:rPr>
                <w:rFonts w:ascii="Arial"/>
                <w:b/>
                <w:w w:val="105"/>
                <w:sz w:val="16"/>
              </w:rPr>
              <w:t>Year 4</w:t>
            </w:r>
          </w:p>
        </w:tc>
        <w:tc>
          <w:tcPr>
            <w:tcW w:w="2220" w:type="dxa"/>
            <w:tcBorders>
              <w:bottom w:val="single" w:sz="4" w:space="0" w:color="000000"/>
            </w:tcBorders>
          </w:tcPr>
          <w:p>
            <w:pPr>
              <w:pStyle w:val="TableParagraph"/>
              <w:tabs>
                <w:tab w:pos="1095" w:val="left" w:leader="none"/>
              </w:tabs>
              <w:spacing w:before="27"/>
              <w:ind w:right="201"/>
              <w:jc w:val="right"/>
              <w:rPr>
                <w:rFonts w:ascii="Arial"/>
                <w:b/>
                <w:sz w:val="16"/>
              </w:rPr>
            </w:pPr>
            <w:r>
              <w:rPr>
                <w:rFonts w:ascii="Arial"/>
                <w:b/>
                <w:w w:val="105"/>
                <w:sz w:val="16"/>
              </w:rPr>
              <w:t>Year</w:t>
            </w:r>
            <w:r>
              <w:rPr>
                <w:rFonts w:ascii="Arial"/>
                <w:b/>
                <w:spacing w:val="7"/>
                <w:w w:val="105"/>
                <w:sz w:val="16"/>
              </w:rPr>
              <w:t> </w:t>
            </w:r>
            <w:r>
              <w:rPr>
                <w:rFonts w:ascii="Arial"/>
                <w:b/>
                <w:w w:val="105"/>
                <w:sz w:val="16"/>
              </w:rPr>
              <w:t>5</w:t>
              <w:tab/>
              <w:t>Year</w:t>
            </w:r>
            <w:r>
              <w:rPr>
                <w:rFonts w:ascii="Arial"/>
                <w:b/>
                <w:spacing w:val="6"/>
                <w:w w:val="105"/>
                <w:sz w:val="16"/>
              </w:rPr>
              <w:t> </w:t>
            </w:r>
            <w:r>
              <w:rPr>
                <w:rFonts w:ascii="Arial"/>
                <w:b/>
                <w:w w:val="105"/>
                <w:sz w:val="16"/>
              </w:rPr>
              <w:t>6</w:t>
            </w:r>
          </w:p>
        </w:tc>
        <w:tc>
          <w:tcPr>
            <w:tcW w:w="1139" w:type="dxa"/>
            <w:tcBorders>
              <w:bottom w:val="single" w:sz="4" w:space="0" w:color="000000"/>
              <w:right w:val="single" w:sz="4" w:space="0" w:color="000000"/>
            </w:tcBorders>
          </w:tcPr>
          <w:p>
            <w:pPr>
              <w:pStyle w:val="TableParagraph"/>
              <w:rPr>
                <w:sz w:val="22"/>
              </w:rPr>
            </w:pPr>
          </w:p>
        </w:tc>
      </w:tr>
      <w:tr>
        <w:trPr>
          <w:trHeight w:val="350" w:hRule="atLeast"/>
        </w:trPr>
        <w:tc>
          <w:tcPr>
            <w:tcW w:w="8413"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HM Treasury</w:t>
            </w:r>
          </w:p>
        </w:tc>
      </w:tr>
    </w:tbl>
    <w:p>
      <w:pPr>
        <w:pStyle w:val="BodyText"/>
        <w:spacing w:before="10"/>
        <w:rPr>
          <w:sz w:val="27"/>
        </w:rPr>
      </w:pPr>
    </w:p>
    <w:p>
      <w:pPr>
        <w:pStyle w:val="BodyText"/>
        <w:spacing w:line="360" w:lineRule="auto" w:before="90"/>
        <w:ind w:left="119" w:right="244"/>
      </w:pPr>
      <w:r>
        <w:rPr/>
        <w:t>This 1990s rebalancing was accompanied by reasonably healthy growth, driven by private sector demand – which should give us some encouragement that the same can happen this time around. However, the public finances are starting from a larger deficit position than at the start of the last recovery.  There is a risk that fiscal policy is tightened more aggressively after the election – or that the sheer scale of the deficit acts as a bigger drag on private spending, because of the fear of future tax rises and/or spending cuts. However, these concerns should not be overplayed. It is the growth</w:t>
      </w:r>
      <w:r>
        <w:rPr>
          <w:spacing w:val="-9"/>
        </w:rPr>
        <w:t> </w:t>
      </w:r>
      <w:r>
        <w:rPr/>
        <w:t>of</w:t>
      </w:r>
    </w:p>
    <w:p>
      <w:pPr>
        <w:spacing w:after="0" w:line="360" w:lineRule="auto"/>
        <w:sectPr>
          <w:pgSz w:w="11910" w:h="16840"/>
          <w:pgMar w:header="0" w:footer="777" w:top="1360" w:bottom="960" w:left="1680" w:right="1580"/>
        </w:sectPr>
      </w:pPr>
    </w:p>
    <w:p>
      <w:pPr>
        <w:pStyle w:val="BodyText"/>
        <w:spacing w:line="360" w:lineRule="auto" w:before="70"/>
        <w:ind w:left="117" w:right="255"/>
      </w:pPr>
      <w:r>
        <w:rPr/>
        <w:t>activity and spending in the private sector which will ultimately determine the pace of recovery in the UK economy over the next 3-5 years. A key challenge for policy- makers is to ensure that this private sector engine of growth can play its full part in driving the economy forward as the public sector rebalances its finances.</w:t>
      </w:r>
    </w:p>
    <w:p>
      <w:pPr>
        <w:pStyle w:val="BodyText"/>
        <w:rPr>
          <w:sz w:val="36"/>
        </w:rPr>
      </w:pPr>
    </w:p>
    <w:p>
      <w:pPr>
        <w:pStyle w:val="BodyText"/>
        <w:spacing w:line="360" w:lineRule="auto" w:before="1"/>
        <w:ind w:left="117" w:right="206"/>
      </w:pPr>
      <w:r>
        <w:rPr/>
        <w:t>The turnaround in the UK economy and the return to modest expansion over the second half of last year provide grounds for encouragement about the resilience of the private sector. As I have visited businesses round the country through this recession, I have been struck by the way most companies have developed strategies to cope with the very abrupt downturn they have faced – both in terms of taking the short-term actions necessary to deal with a sharp drop in demand, and their commitment to keeping vital capacity and skills in place for when the upturn comes. In particular, businesses appear keen to maintain the resources of skilled labour in which they have invested for many years, perhaps recognising the error of shedding labour too rapidly in earlier recessions.</w:t>
      </w:r>
    </w:p>
    <w:p>
      <w:pPr>
        <w:pStyle w:val="BodyText"/>
        <w:rPr>
          <w:sz w:val="36"/>
        </w:rPr>
      </w:pPr>
    </w:p>
    <w:p>
      <w:pPr>
        <w:pStyle w:val="BodyText"/>
        <w:spacing w:line="360" w:lineRule="auto" w:after="3"/>
        <w:ind w:left="117" w:right="309"/>
      </w:pPr>
      <w:r>
        <w:rPr/>
        <w:pict>
          <v:group style="position:absolute;margin-left:131.070007pt;margin-top:131.653427pt;width:321.75pt;height:156.1pt;mso-position-horizontal-relative:page;mso-position-vertical-relative:paragraph;z-index:-256480256" coordorigin="2621,2633" coordsize="6435,3122">
            <v:shape style="position:absolute;left:2636;top:2633;width:6420;height:3120" coordorigin="2636,2634" coordsize="6420,3120" path="m9011,2634l9011,5754m9011,5754l9056,5754m9011,5364l9056,5364m9011,4974l9056,4974m9011,4584l9056,4584m9011,4194l9056,4194m9011,3804l9056,3804m9011,3414l9056,3414m9011,3024l9056,3024m9011,2634l9056,2634m2636,3804l9011,3804m2636,3848l2636,3804m3131,3848l3131,3804m3611,3848l3611,3804m4106,3848l4106,3804m4601,3848l4601,3804m5081,3848l5081,3804m5576,3848l5576,3804m6071,3848l6071,3804m6566,3848l6566,3804m7046,3848l7046,3804m7541,3848l7541,3804m8036,3848l8036,3804m8516,3848l8516,3804m9011,3848l9011,3804e" filled="false" stroked="true" strokeweight=".06pt" strokecolor="#000000">
              <v:path arrowok="t"/>
              <v:stroke dashstyle="solid"/>
            </v:shape>
            <v:line style="position:absolute" from="2636,3068" to="3131,3368" stroked="true" strokeweight="1.5pt" strokecolor="#33339a">
              <v:stroke dashstyle="solid"/>
            </v:line>
            <v:line style="position:absolute" from="3131,3368" to="3611,3234" stroked="true" strokeweight="1.5pt" strokecolor="#33339a">
              <v:stroke dashstyle="solid"/>
            </v:line>
            <v:line style="position:absolute" from="3596,3219" to="4121,3219" stroked="true" strokeweight="3pt" strokecolor="#33339a">
              <v:stroke dashstyle="solid"/>
            </v:line>
            <v:shape style="position:absolute;left:4106;top:3008;width:4410;height:2266" coordorigin="4106,3008" coordsize="4410,2266" path="m4106,3204l4601,3008m4601,3008l5081,3294m5081,3294l5576,3564m5576,3564l6071,5274m6071,5274l6566,3984m6566,3984l7046,4644m7046,4644l7541,4898m7541,4898l8036,5034m8036,5034l8516,4658e" filled="false" stroked="true" strokeweight="1.5pt" strokecolor="#33339a">
              <v:path arrowok="t"/>
              <v:stroke dashstyle="solid"/>
            </v:shape>
            <v:line style="position:absolute" from="8516,4658" to="9011,4494" stroked="true" strokeweight="1.5pt" strokecolor="#33339a">
              <v:stroke dashstyle="solid"/>
            </v:line>
            <v:line style="position:absolute" from="2636,3684" to="3131,3908" stroked="true" strokeweight="1.5pt" strokecolor="#9a3300">
              <v:stroke dashstyle="solid"/>
            </v:line>
            <v:shape style="position:absolute;left:3130;top:3683;width:5386;height:1485" coordorigin="3131,3684" coordsize="5386,1485" path="m3131,3908l3611,3684m3611,3684l4106,4238m4106,4238l4601,4584m4601,4584l5081,4688m5081,4688l5576,4598m5576,4598l6071,5168m6071,5168l6566,4854m6566,4854l7046,4328m7046,4328l7541,3938m7541,3938l8036,3758m8036,3758l8516,3984e" filled="false" stroked="true" strokeweight="1.5pt" strokecolor="#9a3300">
              <v:path arrowok="t"/>
              <v:stroke dashstyle="solid"/>
            </v:shape>
            <v:line style="position:absolute" from="8516,3984" to="9011,3654" stroked="true" strokeweight="1.5pt" strokecolor="#9a3300">
              <v:stroke dashstyle="solid"/>
            </v:line>
            <v:line style="position:absolute" from="2636,3908" to="3131,4178" stroked="true" strokeweight="1.5pt" strokecolor="#9acc00">
              <v:stroke dashstyle="solid"/>
            </v:line>
            <v:shape style="position:absolute;left:3130;top:3653;width:5386;height:1140" coordorigin="3131,3654" coordsize="5386,1140" path="m3131,4178l3611,4314m3611,4314l4106,4374m4106,4374l4601,4238m4601,4238l5081,4328m5081,4328l5576,4718m5576,4718l6071,4794m6071,4794l6566,4134m6566,4134l7046,4314m7046,4314l7541,3758m7541,3758l8036,4268m8036,4268l8516,3654e" filled="false" stroked="true" strokeweight="1.5pt" strokecolor="#9acc00">
              <v:path arrowok="t"/>
              <v:stroke dashstyle="solid"/>
            </v:shape>
            <v:line style="position:absolute" from="8516,3654" to="9011,3984" stroked="true" strokeweight="1.5pt" strokecolor="#9acc00">
              <v:stroke dashstyle="solid"/>
            </v:line>
            <v:line style="position:absolute" from="2636,3938" to="3131,3488" stroked="true" strokeweight="1.5pt" strokecolor="#ffcc00">
              <v:stroke dashstyle="solid"/>
            </v:line>
            <v:shape style="position:absolute;left:3130;top:3488;width:4906;height:1560" coordorigin="3131,3488" coordsize="4906,1560" path="m3131,3488l3611,3848m3611,3848l4106,4058m4106,4058l4601,4148m4601,4148l5081,4254m5081,4254l5576,4584m5576,4584l6071,4974m6071,4974l6566,5048m6566,5048l7046,4584m7046,4584l7541,4118m7541,4118l8036,3608e" filled="false" stroked="true" strokeweight="1.5pt" strokecolor="#ffcc00">
              <v:path arrowok="t"/>
              <v:stroke dashstyle="solid"/>
            </v:shape>
            <v:line style="position:absolute" from="8021,3586" to="8531,3586" stroked="true" strokeweight="3.72pt" strokecolor="#ffcc00">
              <v:stroke dashstyle="solid"/>
            </v:line>
            <v:line style="position:absolute" from="3386,2798" to="3746,2798" stroked="true" strokeweight="1.5pt" strokecolor="#9acc00">
              <v:stroke dashstyle="solid"/>
            </v:line>
            <v:line style="position:absolute" from="6386,2798" to="6746,2798" stroked="true" strokeweight="1.5pt" strokecolor="#ffcc00">
              <v:stroke dashstyle="solid"/>
            </v:line>
            <w10:wrap type="none"/>
          </v:group>
        </w:pict>
      </w:r>
      <w:r>
        <w:rPr/>
        <w:pict>
          <v:line style="position:absolute;mso-position-horizontal-relative:page;mso-position-vertical-relative:paragraph;z-index:-256479232" from="319.320007pt,123.463425pt" to="337.320007pt,123.463425pt" stroked="true" strokeweight="1.5pt" strokecolor="#9a3300">
            <v:stroke dashstyle="solid"/>
            <w10:wrap type="none"/>
          </v:line>
        </w:pict>
      </w:r>
      <w:r>
        <w:rPr/>
        <w:t>I take this resilience as a sign of medium-term confidence in the health and vitality of British business, and a very encouraging sign for the UK economy to sustain an upturn. In a recent newspaper interview, I described it as the “bouncebackability” of British business.</w:t>
      </w:r>
      <w:r>
        <w:rPr>
          <w:vertAlign w:val="superscript"/>
        </w:rPr>
        <w:t>2</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7"/>
        <w:gridCol w:w="487"/>
        <w:gridCol w:w="368"/>
        <w:gridCol w:w="1590"/>
        <w:gridCol w:w="495"/>
        <w:gridCol w:w="495"/>
        <w:gridCol w:w="383"/>
        <w:gridCol w:w="1575"/>
        <w:gridCol w:w="487"/>
        <w:gridCol w:w="330"/>
        <w:gridCol w:w="1117"/>
      </w:tblGrid>
      <w:tr>
        <w:trPr>
          <w:trHeight w:val="552" w:hRule="atLeast"/>
        </w:trPr>
        <w:tc>
          <w:tcPr>
            <w:tcW w:w="841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4: CBI business confidence</w:t>
            </w:r>
          </w:p>
          <w:p>
            <w:pPr>
              <w:pStyle w:val="TableParagraph"/>
              <w:spacing w:line="259" w:lineRule="exact"/>
              <w:ind w:left="107"/>
              <w:rPr>
                <w:sz w:val="24"/>
              </w:rPr>
            </w:pPr>
            <w:r>
              <w:rPr>
                <w:sz w:val="24"/>
              </w:rPr>
              <w:t>Percentage balance of manufacturers, 0 = cyclical peak in output</w:t>
            </w:r>
          </w:p>
        </w:tc>
      </w:tr>
      <w:tr>
        <w:trPr>
          <w:trHeight w:val="311" w:hRule="atLeast"/>
        </w:trPr>
        <w:tc>
          <w:tcPr>
            <w:tcW w:w="1087" w:type="dxa"/>
            <w:tcBorders>
              <w:top w:val="single" w:sz="4" w:space="0" w:color="000000"/>
              <w:left w:val="single" w:sz="4" w:space="0" w:color="000000"/>
            </w:tcBorders>
          </w:tcPr>
          <w:p>
            <w:pPr>
              <w:pStyle w:val="TableParagraph"/>
              <w:rPr>
                <w:sz w:val="22"/>
              </w:rPr>
            </w:pPr>
          </w:p>
        </w:tc>
        <w:tc>
          <w:tcPr>
            <w:tcW w:w="487" w:type="dxa"/>
            <w:tcBorders>
              <w:top w:val="single" w:sz="4" w:space="0" w:color="000000"/>
            </w:tcBorders>
          </w:tcPr>
          <w:p>
            <w:pPr>
              <w:pStyle w:val="TableParagraph"/>
              <w:rPr>
                <w:sz w:val="22"/>
              </w:rPr>
            </w:pPr>
          </w:p>
        </w:tc>
        <w:tc>
          <w:tcPr>
            <w:tcW w:w="368" w:type="dxa"/>
            <w:tcBorders>
              <w:top w:val="single" w:sz="4" w:space="0" w:color="000000"/>
            </w:tcBorders>
          </w:tcPr>
          <w:p>
            <w:pPr>
              <w:pStyle w:val="TableParagraph"/>
              <w:spacing w:before="5"/>
              <w:rPr>
                <w:sz w:val="19"/>
              </w:rPr>
            </w:pPr>
          </w:p>
          <w:p>
            <w:pPr>
              <w:pStyle w:val="TableParagraph"/>
              <w:spacing w:line="30" w:lineRule="exact"/>
              <w:ind w:left="4" w:right="-72"/>
              <w:rPr>
                <w:sz w:val="3"/>
              </w:rPr>
            </w:pPr>
            <w:r>
              <w:rPr>
                <w:position w:val="0"/>
                <w:sz w:val="3"/>
              </w:rPr>
              <w:pict>
                <v:group style="width:18pt;height:1.5pt;mso-position-horizontal-relative:char;mso-position-vertical-relative:line" coordorigin="0,0" coordsize="360,30">
                  <v:line style="position:absolute" from="0,15" to="360,15" stroked="true" strokeweight="1.5pt" strokecolor="#33339a">
                    <v:stroke dashstyle="solid"/>
                  </v:line>
                </v:group>
              </w:pict>
            </w:r>
            <w:r>
              <w:rPr>
                <w:position w:val="0"/>
                <w:sz w:val="3"/>
              </w:rPr>
            </w:r>
          </w:p>
        </w:tc>
        <w:tc>
          <w:tcPr>
            <w:tcW w:w="1590" w:type="dxa"/>
            <w:tcBorders>
              <w:top w:val="single" w:sz="4" w:space="0" w:color="000000"/>
            </w:tcBorders>
          </w:tcPr>
          <w:p>
            <w:pPr>
              <w:pStyle w:val="TableParagraph"/>
              <w:spacing w:line="155" w:lineRule="exact" w:before="136"/>
              <w:ind w:right="239"/>
              <w:jc w:val="right"/>
              <w:rPr>
                <w:rFonts w:ascii="Arial"/>
                <w:b/>
                <w:sz w:val="16"/>
              </w:rPr>
            </w:pPr>
            <w:r>
              <w:rPr>
                <w:rFonts w:ascii="Arial"/>
                <w:b/>
                <w:w w:val="105"/>
                <w:sz w:val="16"/>
              </w:rPr>
              <w:t>1972Q1 - 1975Q2</w:t>
            </w:r>
          </w:p>
        </w:tc>
        <w:tc>
          <w:tcPr>
            <w:tcW w:w="495" w:type="dxa"/>
            <w:tcBorders>
              <w:top w:val="single" w:sz="4" w:space="0" w:color="000000"/>
            </w:tcBorders>
          </w:tcPr>
          <w:p>
            <w:pPr>
              <w:pStyle w:val="TableParagraph"/>
              <w:rPr>
                <w:sz w:val="22"/>
              </w:rPr>
            </w:pPr>
          </w:p>
        </w:tc>
        <w:tc>
          <w:tcPr>
            <w:tcW w:w="495" w:type="dxa"/>
            <w:tcBorders>
              <w:top w:val="single" w:sz="4" w:space="0" w:color="000000"/>
            </w:tcBorders>
          </w:tcPr>
          <w:p>
            <w:pPr>
              <w:pStyle w:val="TableParagraph"/>
              <w:rPr>
                <w:sz w:val="22"/>
              </w:rPr>
            </w:pPr>
          </w:p>
        </w:tc>
        <w:tc>
          <w:tcPr>
            <w:tcW w:w="383" w:type="dxa"/>
            <w:tcBorders>
              <w:top w:val="single" w:sz="4" w:space="0" w:color="000000"/>
            </w:tcBorders>
          </w:tcPr>
          <w:p>
            <w:pPr>
              <w:pStyle w:val="TableParagraph"/>
              <w:rPr>
                <w:sz w:val="22"/>
              </w:rPr>
            </w:pPr>
          </w:p>
        </w:tc>
        <w:tc>
          <w:tcPr>
            <w:tcW w:w="1575" w:type="dxa"/>
            <w:tcBorders>
              <w:top w:val="single" w:sz="4" w:space="0" w:color="000000"/>
            </w:tcBorders>
          </w:tcPr>
          <w:p>
            <w:pPr>
              <w:pStyle w:val="TableParagraph"/>
              <w:spacing w:line="155" w:lineRule="exact" w:before="136"/>
              <w:ind w:right="187"/>
              <w:jc w:val="right"/>
              <w:rPr>
                <w:rFonts w:ascii="Arial"/>
                <w:b/>
                <w:sz w:val="16"/>
              </w:rPr>
            </w:pPr>
            <w:r>
              <w:rPr>
                <w:rFonts w:ascii="Arial"/>
                <w:b/>
                <w:w w:val="105"/>
                <w:sz w:val="16"/>
              </w:rPr>
              <w:t>1978Q3 - 1981Q4</w:t>
            </w:r>
          </w:p>
        </w:tc>
        <w:tc>
          <w:tcPr>
            <w:tcW w:w="487" w:type="dxa"/>
            <w:tcBorders>
              <w:top w:val="single" w:sz="4" w:space="0" w:color="000000"/>
            </w:tcBorders>
          </w:tcPr>
          <w:p>
            <w:pPr>
              <w:pStyle w:val="TableParagraph"/>
              <w:rPr>
                <w:sz w:val="22"/>
              </w:rPr>
            </w:pPr>
          </w:p>
        </w:tc>
        <w:tc>
          <w:tcPr>
            <w:tcW w:w="330" w:type="dxa"/>
            <w:tcBorders>
              <w:top w:val="single" w:sz="4" w:space="0" w:color="000000"/>
            </w:tcBorders>
          </w:tcPr>
          <w:p>
            <w:pPr>
              <w:pStyle w:val="TableParagraph"/>
              <w:rPr>
                <w:sz w:val="22"/>
              </w:rPr>
            </w:pPr>
          </w:p>
        </w:tc>
        <w:tc>
          <w:tcPr>
            <w:tcW w:w="1117" w:type="dxa"/>
            <w:tcBorders>
              <w:top w:val="single" w:sz="4" w:space="0" w:color="000000"/>
              <w:right w:val="single" w:sz="4" w:space="0" w:color="000000"/>
            </w:tcBorders>
          </w:tcPr>
          <w:p>
            <w:pPr>
              <w:pStyle w:val="TableParagraph"/>
              <w:rPr>
                <w:sz w:val="22"/>
              </w:rPr>
            </w:pPr>
          </w:p>
        </w:tc>
      </w:tr>
      <w:tr>
        <w:trPr>
          <w:trHeight w:val="164" w:hRule="atLeast"/>
        </w:trPr>
        <w:tc>
          <w:tcPr>
            <w:tcW w:w="1087" w:type="dxa"/>
            <w:tcBorders>
              <w:left w:val="single" w:sz="4" w:space="0" w:color="000000"/>
            </w:tcBorders>
          </w:tcPr>
          <w:p>
            <w:pPr>
              <w:pStyle w:val="TableParagraph"/>
              <w:rPr>
                <w:sz w:val="10"/>
              </w:rPr>
            </w:pPr>
          </w:p>
        </w:tc>
        <w:tc>
          <w:tcPr>
            <w:tcW w:w="487" w:type="dxa"/>
          </w:tcPr>
          <w:p>
            <w:pPr>
              <w:pStyle w:val="TableParagraph"/>
              <w:rPr>
                <w:sz w:val="10"/>
              </w:rPr>
            </w:pPr>
          </w:p>
        </w:tc>
        <w:tc>
          <w:tcPr>
            <w:tcW w:w="368" w:type="dxa"/>
          </w:tcPr>
          <w:p>
            <w:pPr>
              <w:pStyle w:val="TableParagraph"/>
              <w:rPr>
                <w:sz w:val="10"/>
              </w:rPr>
            </w:pPr>
          </w:p>
        </w:tc>
        <w:tc>
          <w:tcPr>
            <w:tcW w:w="1590" w:type="dxa"/>
          </w:tcPr>
          <w:p>
            <w:pPr>
              <w:pStyle w:val="TableParagraph"/>
              <w:rPr>
                <w:sz w:val="10"/>
              </w:rPr>
            </w:pPr>
          </w:p>
        </w:tc>
        <w:tc>
          <w:tcPr>
            <w:tcW w:w="495" w:type="dxa"/>
          </w:tcPr>
          <w:p>
            <w:pPr>
              <w:pStyle w:val="TableParagraph"/>
              <w:rPr>
                <w:sz w:val="10"/>
              </w:rPr>
            </w:pPr>
          </w:p>
        </w:tc>
        <w:tc>
          <w:tcPr>
            <w:tcW w:w="495" w:type="dxa"/>
          </w:tcPr>
          <w:p>
            <w:pPr>
              <w:pStyle w:val="TableParagraph"/>
              <w:rPr>
                <w:sz w:val="10"/>
              </w:rPr>
            </w:pPr>
          </w:p>
        </w:tc>
        <w:tc>
          <w:tcPr>
            <w:tcW w:w="383" w:type="dxa"/>
          </w:tcPr>
          <w:p>
            <w:pPr>
              <w:pStyle w:val="TableParagraph"/>
              <w:rPr>
                <w:sz w:val="10"/>
              </w:rPr>
            </w:pPr>
          </w:p>
        </w:tc>
        <w:tc>
          <w:tcPr>
            <w:tcW w:w="1575" w:type="dxa"/>
          </w:tcPr>
          <w:p>
            <w:pPr>
              <w:pStyle w:val="TableParagraph"/>
              <w:rPr>
                <w:sz w:val="10"/>
              </w:rPr>
            </w:pPr>
          </w:p>
        </w:tc>
        <w:tc>
          <w:tcPr>
            <w:tcW w:w="487" w:type="dxa"/>
          </w:tcPr>
          <w:p>
            <w:pPr>
              <w:pStyle w:val="TableParagraph"/>
              <w:rPr>
                <w:sz w:val="10"/>
              </w:rPr>
            </w:pPr>
          </w:p>
        </w:tc>
        <w:tc>
          <w:tcPr>
            <w:tcW w:w="330" w:type="dxa"/>
          </w:tcPr>
          <w:p>
            <w:pPr>
              <w:pStyle w:val="TableParagraph"/>
              <w:rPr>
                <w:sz w:val="10"/>
              </w:rPr>
            </w:pPr>
          </w:p>
        </w:tc>
        <w:tc>
          <w:tcPr>
            <w:tcW w:w="1117" w:type="dxa"/>
            <w:tcBorders>
              <w:right w:val="single" w:sz="4" w:space="0" w:color="000000"/>
            </w:tcBorders>
          </w:tcPr>
          <w:p>
            <w:pPr>
              <w:pStyle w:val="TableParagraph"/>
              <w:spacing w:line="144" w:lineRule="exact"/>
              <w:ind w:left="42"/>
              <w:rPr>
                <w:rFonts w:ascii="Arial"/>
                <w:b/>
                <w:sz w:val="16"/>
              </w:rPr>
            </w:pPr>
            <w:r>
              <w:rPr>
                <w:rFonts w:ascii="Arial"/>
                <w:b/>
                <w:w w:val="105"/>
                <w:sz w:val="16"/>
              </w:rPr>
              <w:t>60</w:t>
            </w:r>
          </w:p>
        </w:tc>
      </w:tr>
      <w:tr>
        <w:trPr>
          <w:trHeight w:val="194" w:hRule="atLeast"/>
        </w:trPr>
        <w:tc>
          <w:tcPr>
            <w:tcW w:w="1087" w:type="dxa"/>
            <w:tcBorders>
              <w:left w:val="single" w:sz="4" w:space="0" w:color="000000"/>
            </w:tcBorders>
          </w:tcPr>
          <w:p>
            <w:pPr>
              <w:pStyle w:val="TableParagraph"/>
              <w:rPr>
                <w:sz w:val="12"/>
              </w:rPr>
            </w:pPr>
          </w:p>
        </w:tc>
        <w:tc>
          <w:tcPr>
            <w:tcW w:w="487" w:type="dxa"/>
          </w:tcPr>
          <w:p>
            <w:pPr>
              <w:pStyle w:val="TableParagraph"/>
              <w:rPr>
                <w:sz w:val="12"/>
              </w:rPr>
            </w:pPr>
          </w:p>
        </w:tc>
        <w:tc>
          <w:tcPr>
            <w:tcW w:w="368" w:type="dxa"/>
          </w:tcPr>
          <w:p>
            <w:pPr>
              <w:pStyle w:val="TableParagraph"/>
              <w:rPr>
                <w:sz w:val="12"/>
              </w:rPr>
            </w:pPr>
          </w:p>
        </w:tc>
        <w:tc>
          <w:tcPr>
            <w:tcW w:w="1590" w:type="dxa"/>
          </w:tcPr>
          <w:p>
            <w:pPr>
              <w:pStyle w:val="TableParagraph"/>
              <w:spacing w:line="173" w:lineRule="exact"/>
              <w:ind w:right="239"/>
              <w:jc w:val="right"/>
              <w:rPr>
                <w:rFonts w:ascii="Arial"/>
                <w:b/>
                <w:sz w:val="16"/>
              </w:rPr>
            </w:pPr>
            <w:r>
              <w:rPr>
                <w:rFonts w:ascii="Arial"/>
                <w:b/>
                <w:w w:val="105"/>
                <w:sz w:val="16"/>
              </w:rPr>
              <w:t>1989Q1 - 1992Q2</w:t>
            </w:r>
          </w:p>
        </w:tc>
        <w:tc>
          <w:tcPr>
            <w:tcW w:w="495" w:type="dxa"/>
          </w:tcPr>
          <w:p>
            <w:pPr>
              <w:pStyle w:val="TableParagraph"/>
              <w:rPr>
                <w:sz w:val="12"/>
              </w:rPr>
            </w:pPr>
          </w:p>
        </w:tc>
        <w:tc>
          <w:tcPr>
            <w:tcW w:w="495" w:type="dxa"/>
          </w:tcPr>
          <w:p>
            <w:pPr>
              <w:pStyle w:val="TableParagraph"/>
              <w:rPr>
                <w:sz w:val="12"/>
              </w:rPr>
            </w:pPr>
          </w:p>
        </w:tc>
        <w:tc>
          <w:tcPr>
            <w:tcW w:w="383" w:type="dxa"/>
          </w:tcPr>
          <w:p>
            <w:pPr>
              <w:pStyle w:val="TableParagraph"/>
              <w:rPr>
                <w:sz w:val="12"/>
              </w:rPr>
            </w:pPr>
          </w:p>
        </w:tc>
        <w:tc>
          <w:tcPr>
            <w:tcW w:w="1575" w:type="dxa"/>
          </w:tcPr>
          <w:p>
            <w:pPr>
              <w:pStyle w:val="TableParagraph"/>
              <w:spacing w:line="173" w:lineRule="exact"/>
              <w:ind w:right="187"/>
              <w:jc w:val="right"/>
              <w:rPr>
                <w:rFonts w:ascii="Arial"/>
                <w:b/>
                <w:sz w:val="16"/>
              </w:rPr>
            </w:pPr>
            <w:r>
              <w:rPr>
                <w:rFonts w:ascii="Arial"/>
                <w:b/>
                <w:w w:val="105"/>
                <w:sz w:val="16"/>
              </w:rPr>
              <w:t>2006Q4 - 2009Q4</w:t>
            </w:r>
          </w:p>
        </w:tc>
        <w:tc>
          <w:tcPr>
            <w:tcW w:w="487" w:type="dxa"/>
          </w:tcPr>
          <w:p>
            <w:pPr>
              <w:pStyle w:val="TableParagraph"/>
              <w:rPr>
                <w:sz w:val="12"/>
              </w:rPr>
            </w:pPr>
          </w:p>
        </w:tc>
        <w:tc>
          <w:tcPr>
            <w:tcW w:w="330" w:type="dxa"/>
          </w:tcPr>
          <w:p>
            <w:pPr>
              <w:pStyle w:val="TableParagraph"/>
              <w:rPr>
                <w:sz w:val="12"/>
              </w:rPr>
            </w:pPr>
          </w:p>
        </w:tc>
        <w:tc>
          <w:tcPr>
            <w:tcW w:w="1117" w:type="dxa"/>
            <w:tcBorders>
              <w:right w:val="single" w:sz="4" w:space="0" w:color="000000"/>
            </w:tcBorders>
          </w:tcPr>
          <w:p>
            <w:pPr>
              <w:pStyle w:val="TableParagraph"/>
              <w:rPr>
                <w:sz w:val="12"/>
              </w:rPr>
            </w:pPr>
          </w:p>
        </w:tc>
      </w:tr>
      <w:tr>
        <w:trPr>
          <w:trHeight w:val="307" w:hRule="atLeast"/>
        </w:trPr>
        <w:tc>
          <w:tcPr>
            <w:tcW w:w="1087" w:type="dxa"/>
            <w:tcBorders>
              <w:left w:val="single" w:sz="4" w:space="0" w:color="000000"/>
            </w:tcBorders>
          </w:tcPr>
          <w:p>
            <w:pPr>
              <w:pStyle w:val="TableParagraph"/>
              <w:rPr>
                <w:sz w:val="22"/>
              </w:rPr>
            </w:pPr>
          </w:p>
        </w:tc>
        <w:tc>
          <w:tcPr>
            <w:tcW w:w="487" w:type="dxa"/>
          </w:tcPr>
          <w:p>
            <w:pPr>
              <w:pStyle w:val="TableParagraph"/>
              <w:rPr>
                <w:sz w:val="22"/>
              </w:rPr>
            </w:pPr>
          </w:p>
        </w:tc>
        <w:tc>
          <w:tcPr>
            <w:tcW w:w="368" w:type="dxa"/>
          </w:tcPr>
          <w:p>
            <w:pPr>
              <w:pStyle w:val="TableParagraph"/>
              <w:rPr>
                <w:sz w:val="22"/>
              </w:rPr>
            </w:pPr>
          </w:p>
        </w:tc>
        <w:tc>
          <w:tcPr>
            <w:tcW w:w="1590" w:type="dxa"/>
          </w:tcPr>
          <w:p>
            <w:pPr>
              <w:pStyle w:val="TableParagraph"/>
              <w:rPr>
                <w:sz w:val="22"/>
              </w:rPr>
            </w:pPr>
          </w:p>
        </w:tc>
        <w:tc>
          <w:tcPr>
            <w:tcW w:w="495" w:type="dxa"/>
          </w:tcPr>
          <w:p>
            <w:pPr>
              <w:pStyle w:val="TableParagraph"/>
              <w:rPr>
                <w:sz w:val="22"/>
              </w:rPr>
            </w:pPr>
          </w:p>
        </w:tc>
        <w:tc>
          <w:tcPr>
            <w:tcW w:w="495" w:type="dxa"/>
          </w:tcPr>
          <w:p>
            <w:pPr>
              <w:pStyle w:val="TableParagraph"/>
              <w:rPr>
                <w:sz w:val="22"/>
              </w:rPr>
            </w:pPr>
          </w:p>
        </w:tc>
        <w:tc>
          <w:tcPr>
            <w:tcW w:w="383" w:type="dxa"/>
          </w:tcPr>
          <w:p>
            <w:pPr>
              <w:pStyle w:val="TableParagraph"/>
              <w:rPr>
                <w:sz w:val="22"/>
              </w:rPr>
            </w:pPr>
          </w:p>
        </w:tc>
        <w:tc>
          <w:tcPr>
            <w:tcW w:w="1575" w:type="dxa"/>
          </w:tcPr>
          <w:p>
            <w:pPr>
              <w:pStyle w:val="TableParagraph"/>
              <w:rPr>
                <w:sz w:val="22"/>
              </w:rPr>
            </w:pPr>
          </w:p>
        </w:tc>
        <w:tc>
          <w:tcPr>
            <w:tcW w:w="487" w:type="dxa"/>
          </w:tcPr>
          <w:p>
            <w:pPr>
              <w:pStyle w:val="TableParagraph"/>
              <w:rPr>
                <w:sz w:val="22"/>
              </w:rPr>
            </w:pPr>
          </w:p>
        </w:tc>
        <w:tc>
          <w:tcPr>
            <w:tcW w:w="330" w:type="dxa"/>
          </w:tcPr>
          <w:p>
            <w:pPr>
              <w:pStyle w:val="TableParagraph"/>
              <w:rPr>
                <w:sz w:val="22"/>
              </w:rPr>
            </w:pPr>
          </w:p>
        </w:tc>
        <w:tc>
          <w:tcPr>
            <w:tcW w:w="1117" w:type="dxa"/>
            <w:tcBorders>
              <w:right w:val="single" w:sz="4" w:space="0" w:color="000000"/>
            </w:tcBorders>
          </w:tcPr>
          <w:p>
            <w:pPr>
              <w:pStyle w:val="TableParagraph"/>
              <w:spacing w:before="20"/>
              <w:ind w:left="42"/>
              <w:rPr>
                <w:rFonts w:ascii="Arial"/>
                <w:b/>
                <w:sz w:val="16"/>
              </w:rPr>
            </w:pPr>
            <w:r>
              <w:rPr>
                <w:rFonts w:ascii="Arial"/>
                <w:b/>
                <w:w w:val="105"/>
                <w:sz w:val="16"/>
              </w:rPr>
              <w:t>40</w:t>
            </w:r>
          </w:p>
        </w:tc>
      </w:tr>
      <w:tr>
        <w:trPr>
          <w:trHeight w:val="389" w:hRule="atLeast"/>
        </w:trPr>
        <w:tc>
          <w:tcPr>
            <w:tcW w:w="1087" w:type="dxa"/>
            <w:tcBorders>
              <w:left w:val="single" w:sz="4" w:space="0" w:color="000000"/>
            </w:tcBorders>
          </w:tcPr>
          <w:p>
            <w:pPr>
              <w:pStyle w:val="TableParagraph"/>
              <w:rPr>
                <w:sz w:val="22"/>
              </w:rPr>
            </w:pPr>
          </w:p>
        </w:tc>
        <w:tc>
          <w:tcPr>
            <w:tcW w:w="487" w:type="dxa"/>
          </w:tcPr>
          <w:p>
            <w:pPr>
              <w:pStyle w:val="TableParagraph"/>
              <w:rPr>
                <w:sz w:val="22"/>
              </w:rPr>
            </w:pPr>
          </w:p>
        </w:tc>
        <w:tc>
          <w:tcPr>
            <w:tcW w:w="368" w:type="dxa"/>
          </w:tcPr>
          <w:p>
            <w:pPr>
              <w:pStyle w:val="TableParagraph"/>
              <w:rPr>
                <w:sz w:val="22"/>
              </w:rPr>
            </w:pPr>
          </w:p>
        </w:tc>
        <w:tc>
          <w:tcPr>
            <w:tcW w:w="1590" w:type="dxa"/>
          </w:tcPr>
          <w:p>
            <w:pPr>
              <w:pStyle w:val="TableParagraph"/>
              <w:rPr>
                <w:sz w:val="22"/>
              </w:rPr>
            </w:pPr>
          </w:p>
        </w:tc>
        <w:tc>
          <w:tcPr>
            <w:tcW w:w="495" w:type="dxa"/>
          </w:tcPr>
          <w:p>
            <w:pPr>
              <w:pStyle w:val="TableParagraph"/>
              <w:rPr>
                <w:sz w:val="22"/>
              </w:rPr>
            </w:pPr>
          </w:p>
        </w:tc>
        <w:tc>
          <w:tcPr>
            <w:tcW w:w="495" w:type="dxa"/>
          </w:tcPr>
          <w:p>
            <w:pPr>
              <w:pStyle w:val="TableParagraph"/>
              <w:rPr>
                <w:sz w:val="22"/>
              </w:rPr>
            </w:pPr>
          </w:p>
        </w:tc>
        <w:tc>
          <w:tcPr>
            <w:tcW w:w="383" w:type="dxa"/>
          </w:tcPr>
          <w:p>
            <w:pPr>
              <w:pStyle w:val="TableParagraph"/>
              <w:rPr>
                <w:sz w:val="22"/>
              </w:rPr>
            </w:pPr>
          </w:p>
        </w:tc>
        <w:tc>
          <w:tcPr>
            <w:tcW w:w="1575" w:type="dxa"/>
          </w:tcPr>
          <w:p>
            <w:pPr>
              <w:pStyle w:val="TableParagraph"/>
              <w:rPr>
                <w:sz w:val="22"/>
              </w:rPr>
            </w:pPr>
          </w:p>
        </w:tc>
        <w:tc>
          <w:tcPr>
            <w:tcW w:w="487" w:type="dxa"/>
          </w:tcPr>
          <w:p>
            <w:pPr>
              <w:pStyle w:val="TableParagraph"/>
              <w:rPr>
                <w:sz w:val="22"/>
              </w:rPr>
            </w:pPr>
          </w:p>
        </w:tc>
        <w:tc>
          <w:tcPr>
            <w:tcW w:w="330" w:type="dxa"/>
          </w:tcPr>
          <w:p>
            <w:pPr>
              <w:pStyle w:val="TableParagraph"/>
              <w:rPr>
                <w:sz w:val="22"/>
              </w:rPr>
            </w:pPr>
          </w:p>
        </w:tc>
        <w:tc>
          <w:tcPr>
            <w:tcW w:w="1117" w:type="dxa"/>
            <w:tcBorders>
              <w:right w:val="single" w:sz="4" w:space="0" w:color="000000"/>
            </w:tcBorders>
          </w:tcPr>
          <w:p>
            <w:pPr>
              <w:pStyle w:val="TableParagraph"/>
              <w:spacing w:before="102"/>
              <w:ind w:left="42"/>
              <w:rPr>
                <w:rFonts w:ascii="Arial"/>
                <w:b/>
                <w:sz w:val="16"/>
              </w:rPr>
            </w:pPr>
            <w:r>
              <w:rPr>
                <w:rFonts w:ascii="Arial"/>
                <w:b/>
                <w:w w:val="105"/>
                <w:sz w:val="16"/>
              </w:rPr>
              <w:t>20</w:t>
            </w:r>
          </w:p>
        </w:tc>
      </w:tr>
      <w:tr>
        <w:trPr>
          <w:trHeight w:val="389" w:hRule="atLeast"/>
        </w:trPr>
        <w:tc>
          <w:tcPr>
            <w:tcW w:w="1087" w:type="dxa"/>
            <w:tcBorders>
              <w:left w:val="single" w:sz="4" w:space="0" w:color="000000"/>
            </w:tcBorders>
          </w:tcPr>
          <w:p>
            <w:pPr>
              <w:pStyle w:val="TableParagraph"/>
              <w:rPr>
                <w:sz w:val="22"/>
              </w:rPr>
            </w:pPr>
          </w:p>
        </w:tc>
        <w:tc>
          <w:tcPr>
            <w:tcW w:w="487" w:type="dxa"/>
          </w:tcPr>
          <w:p>
            <w:pPr>
              <w:pStyle w:val="TableParagraph"/>
              <w:rPr>
                <w:sz w:val="22"/>
              </w:rPr>
            </w:pPr>
          </w:p>
        </w:tc>
        <w:tc>
          <w:tcPr>
            <w:tcW w:w="368" w:type="dxa"/>
          </w:tcPr>
          <w:p>
            <w:pPr>
              <w:pStyle w:val="TableParagraph"/>
              <w:rPr>
                <w:sz w:val="22"/>
              </w:rPr>
            </w:pPr>
          </w:p>
        </w:tc>
        <w:tc>
          <w:tcPr>
            <w:tcW w:w="1590" w:type="dxa"/>
          </w:tcPr>
          <w:p>
            <w:pPr>
              <w:pStyle w:val="TableParagraph"/>
              <w:rPr>
                <w:sz w:val="22"/>
              </w:rPr>
            </w:pPr>
          </w:p>
        </w:tc>
        <w:tc>
          <w:tcPr>
            <w:tcW w:w="495" w:type="dxa"/>
          </w:tcPr>
          <w:p>
            <w:pPr>
              <w:pStyle w:val="TableParagraph"/>
              <w:rPr>
                <w:sz w:val="22"/>
              </w:rPr>
            </w:pPr>
          </w:p>
        </w:tc>
        <w:tc>
          <w:tcPr>
            <w:tcW w:w="495" w:type="dxa"/>
          </w:tcPr>
          <w:p>
            <w:pPr>
              <w:pStyle w:val="TableParagraph"/>
              <w:rPr>
                <w:sz w:val="22"/>
              </w:rPr>
            </w:pPr>
          </w:p>
        </w:tc>
        <w:tc>
          <w:tcPr>
            <w:tcW w:w="383" w:type="dxa"/>
          </w:tcPr>
          <w:p>
            <w:pPr>
              <w:pStyle w:val="TableParagraph"/>
              <w:rPr>
                <w:sz w:val="22"/>
              </w:rPr>
            </w:pPr>
          </w:p>
        </w:tc>
        <w:tc>
          <w:tcPr>
            <w:tcW w:w="1575" w:type="dxa"/>
          </w:tcPr>
          <w:p>
            <w:pPr>
              <w:pStyle w:val="TableParagraph"/>
              <w:rPr>
                <w:sz w:val="22"/>
              </w:rPr>
            </w:pPr>
          </w:p>
        </w:tc>
        <w:tc>
          <w:tcPr>
            <w:tcW w:w="487" w:type="dxa"/>
          </w:tcPr>
          <w:p>
            <w:pPr>
              <w:pStyle w:val="TableParagraph"/>
              <w:rPr>
                <w:sz w:val="22"/>
              </w:rPr>
            </w:pPr>
          </w:p>
        </w:tc>
        <w:tc>
          <w:tcPr>
            <w:tcW w:w="330" w:type="dxa"/>
          </w:tcPr>
          <w:p>
            <w:pPr>
              <w:pStyle w:val="TableParagraph"/>
              <w:rPr>
                <w:sz w:val="22"/>
              </w:rPr>
            </w:pPr>
          </w:p>
        </w:tc>
        <w:tc>
          <w:tcPr>
            <w:tcW w:w="1117" w:type="dxa"/>
            <w:tcBorders>
              <w:right w:val="single" w:sz="4" w:space="0" w:color="000000"/>
            </w:tcBorders>
          </w:tcPr>
          <w:p>
            <w:pPr>
              <w:pStyle w:val="TableParagraph"/>
              <w:spacing w:before="102"/>
              <w:ind w:left="42"/>
              <w:rPr>
                <w:rFonts w:ascii="Arial"/>
                <w:b/>
                <w:sz w:val="16"/>
              </w:rPr>
            </w:pPr>
            <w:r>
              <w:rPr>
                <w:rFonts w:ascii="Arial"/>
                <w:b/>
                <w:w w:val="103"/>
                <w:sz w:val="16"/>
              </w:rPr>
              <w:t>0</w:t>
            </w:r>
          </w:p>
        </w:tc>
      </w:tr>
      <w:tr>
        <w:trPr>
          <w:trHeight w:val="389" w:hRule="atLeast"/>
        </w:trPr>
        <w:tc>
          <w:tcPr>
            <w:tcW w:w="1087" w:type="dxa"/>
            <w:tcBorders>
              <w:left w:val="single" w:sz="4" w:space="0" w:color="000000"/>
            </w:tcBorders>
          </w:tcPr>
          <w:p>
            <w:pPr>
              <w:pStyle w:val="TableParagraph"/>
              <w:rPr>
                <w:sz w:val="22"/>
              </w:rPr>
            </w:pPr>
          </w:p>
        </w:tc>
        <w:tc>
          <w:tcPr>
            <w:tcW w:w="487" w:type="dxa"/>
          </w:tcPr>
          <w:p>
            <w:pPr>
              <w:pStyle w:val="TableParagraph"/>
              <w:rPr>
                <w:sz w:val="22"/>
              </w:rPr>
            </w:pPr>
          </w:p>
        </w:tc>
        <w:tc>
          <w:tcPr>
            <w:tcW w:w="368" w:type="dxa"/>
          </w:tcPr>
          <w:p>
            <w:pPr>
              <w:pStyle w:val="TableParagraph"/>
              <w:rPr>
                <w:sz w:val="22"/>
              </w:rPr>
            </w:pPr>
          </w:p>
        </w:tc>
        <w:tc>
          <w:tcPr>
            <w:tcW w:w="1590" w:type="dxa"/>
          </w:tcPr>
          <w:p>
            <w:pPr>
              <w:pStyle w:val="TableParagraph"/>
              <w:rPr>
                <w:sz w:val="22"/>
              </w:rPr>
            </w:pPr>
          </w:p>
        </w:tc>
        <w:tc>
          <w:tcPr>
            <w:tcW w:w="495" w:type="dxa"/>
          </w:tcPr>
          <w:p>
            <w:pPr>
              <w:pStyle w:val="TableParagraph"/>
              <w:rPr>
                <w:sz w:val="22"/>
              </w:rPr>
            </w:pPr>
          </w:p>
        </w:tc>
        <w:tc>
          <w:tcPr>
            <w:tcW w:w="495" w:type="dxa"/>
          </w:tcPr>
          <w:p>
            <w:pPr>
              <w:pStyle w:val="TableParagraph"/>
              <w:rPr>
                <w:sz w:val="22"/>
              </w:rPr>
            </w:pPr>
          </w:p>
        </w:tc>
        <w:tc>
          <w:tcPr>
            <w:tcW w:w="383" w:type="dxa"/>
          </w:tcPr>
          <w:p>
            <w:pPr>
              <w:pStyle w:val="TableParagraph"/>
              <w:rPr>
                <w:sz w:val="22"/>
              </w:rPr>
            </w:pPr>
          </w:p>
        </w:tc>
        <w:tc>
          <w:tcPr>
            <w:tcW w:w="1575" w:type="dxa"/>
          </w:tcPr>
          <w:p>
            <w:pPr>
              <w:pStyle w:val="TableParagraph"/>
              <w:rPr>
                <w:sz w:val="22"/>
              </w:rPr>
            </w:pPr>
          </w:p>
        </w:tc>
        <w:tc>
          <w:tcPr>
            <w:tcW w:w="487" w:type="dxa"/>
          </w:tcPr>
          <w:p>
            <w:pPr>
              <w:pStyle w:val="TableParagraph"/>
              <w:rPr>
                <w:sz w:val="22"/>
              </w:rPr>
            </w:pPr>
          </w:p>
        </w:tc>
        <w:tc>
          <w:tcPr>
            <w:tcW w:w="330" w:type="dxa"/>
          </w:tcPr>
          <w:p>
            <w:pPr>
              <w:pStyle w:val="TableParagraph"/>
              <w:rPr>
                <w:sz w:val="22"/>
              </w:rPr>
            </w:pPr>
          </w:p>
        </w:tc>
        <w:tc>
          <w:tcPr>
            <w:tcW w:w="1117" w:type="dxa"/>
            <w:tcBorders>
              <w:right w:val="single" w:sz="4" w:space="0" w:color="000000"/>
            </w:tcBorders>
          </w:tcPr>
          <w:p>
            <w:pPr>
              <w:pStyle w:val="TableParagraph"/>
              <w:spacing w:before="102"/>
              <w:ind w:left="42"/>
              <w:rPr>
                <w:rFonts w:ascii="Arial"/>
                <w:b/>
                <w:sz w:val="16"/>
              </w:rPr>
            </w:pPr>
            <w:r>
              <w:rPr>
                <w:rFonts w:ascii="Arial"/>
                <w:b/>
                <w:w w:val="105"/>
                <w:sz w:val="16"/>
              </w:rPr>
              <w:t>-20</w:t>
            </w:r>
          </w:p>
        </w:tc>
      </w:tr>
      <w:tr>
        <w:trPr>
          <w:trHeight w:val="389" w:hRule="atLeast"/>
        </w:trPr>
        <w:tc>
          <w:tcPr>
            <w:tcW w:w="1087" w:type="dxa"/>
            <w:tcBorders>
              <w:left w:val="single" w:sz="4" w:space="0" w:color="000000"/>
            </w:tcBorders>
          </w:tcPr>
          <w:p>
            <w:pPr>
              <w:pStyle w:val="TableParagraph"/>
              <w:rPr>
                <w:sz w:val="22"/>
              </w:rPr>
            </w:pPr>
          </w:p>
        </w:tc>
        <w:tc>
          <w:tcPr>
            <w:tcW w:w="487" w:type="dxa"/>
          </w:tcPr>
          <w:p>
            <w:pPr>
              <w:pStyle w:val="TableParagraph"/>
              <w:rPr>
                <w:sz w:val="22"/>
              </w:rPr>
            </w:pPr>
          </w:p>
        </w:tc>
        <w:tc>
          <w:tcPr>
            <w:tcW w:w="368" w:type="dxa"/>
          </w:tcPr>
          <w:p>
            <w:pPr>
              <w:pStyle w:val="TableParagraph"/>
              <w:rPr>
                <w:sz w:val="22"/>
              </w:rPr>
            </w:pPr>
          </w:p>
        </w:tc>
        <w:tc>
          <w:tcPr>
            <w:tcW w:w="1590" w:type="dxa"/>
          </w:tcPr>
          <w:p>
            <w:pPr>
              <w:pStyle w:val="TableParagraph"/>
              <w:rPr>
                <w:sz w:val="22"/>
              </w:rPr>
            </w:pPr>
          </w:p>
        </w:tc>
        <w:tc>
          <w:tcPr>
            <w:tcW w:w="495" w:type="dxa"/>
          </w:tcPr>
          <w:p>
            <w:pPr>
              <w:pStyle w:val="TableParagraph"/>
              <w:rPr>
                <w:sz w:val="22"/>
              </w:rPr>
            </w:pPr>
          </w:p>
        </w:tc>
        <w:tc>
          <w:tcPr>
            <w:tcW w:w="495" w:type="dxa"/>
          </w:tcPr>
          <w:p>
            <w:pPr>
              <w:pStyle w:val="TableParagraph"/>
              <w:rPr>
                <w:sz w:val="22"/>
              </w:rPr>
            </w:pPr>
          </w:p>
        </w:tc>
        <w:tc>
          <w:tcPr>
            <w:tcW w:w="383" w:type="dxa"/>
          </w:tcPr>
          <w:p>
            <w:pPr>
              <w:pStyle w:val="TableParagraph"/>
              <w:rPr>
                <w:sz w:val="22"/>
              </w:rPr>
            </w:pPr>
          </w:p>
        </w:tc>
        <w:tc>
          <w:tcPr>
            <w:tcW w:w="1575" w:type="dxa"/>
          </w:tcPr>
          <w:p>
            <w:pPr>
              <w:pStyle w:val="TableParagraph"/>
              <w:rPr>
                <w:sz w:val="22"/>
              </w:rPr>
            </w:pPr>
          </w:p>
        </w:tc>
        <w:tc>
          <w:tcPr>
            <w:tcW w:w="487" w:type="dxa"/>
          </w:tcPr>
          <w:p>
            <w:pPr>
              <w:pStyle w:val="TableParagraph"/>
              <w:rPr>
                <w:sz w:val="22"/>
              </w:rPr>
            </w:pPr>
          </w:p>
        </w:tc>
        <w:tc>
          <w:tcPr>
            <w:tcW w:w="330" w:type="dxa"/>
          </w:tcPr>
          <w:p>
            <w:pPr>
              <w:pStyle w:val="TableParagraph"/>
              <w:rPr>
                <w:sz w:val="22"/>
              </w:rPr>
            </w:pPr>
          </w:p>
        </w:tc>
        <w:tc>
          <w:tcPr>
            <w:tcW w:w="1117" w:type="dxa"/>
            <w:tcBorders>
              <w:right w:val="single" w:sz="4" w:space="0" w:color="000000"/>
            </w:tcBorders>
          </w:tcPr>
          <w:p>
            <w:pPr>
              <w:pStyle w:val="TableParagraph"/>
              <w:spacing w:before="102"/>
              <w:ind w:left="42"/>
              <w:rPr>
                <w:rFonts w:ascii="Arial"/>
                <w:b/>
                <w:sz w:val="16"/>
              </w:rPr>
            </w:pPr>
            <w:r>
              <w:rPr>
                <w:rFonts w:ascii="Arial"/>
                <w:b/>
                <w:w w:val="105"/>
                <w:sz w:val="16"/>
              </w:rPr>
              <w:t>-40</w:t>
            </w:r>
          </w:p>
        </w:tc>
      </w:tr>
      <w:tr>
        <w:trPr>
          <w:trHeight w:val="389" w:hRule="atLeast"/>
        </w:trPr>
        <w:tc>
          <w:tcPr>
            <w:tcW w:w="1087" w:type="dxa"/>
            <w:tcBorders>
              <w:left w:val="single" w:sz="4" w:space="0" w:color="000000"/>
            </w:tcBorders>
          </w:tcPr>
          <w:p>
            <w:pPr>
              <w:pStyle w:val="TableParagraph"/>
              <w:rPr>
                <w:sz w:val="22"/>
              </w:rPr>
            </w:pPr>
          </w:p>
        </w:tc>
        <w:tc>
          <w:tcPr>
            <w:tcW w:w="487" w:type="dxa"/>
          </w:tcPr>
          <w:p>
            <w:pPr>
              <w:pStyle w:val="TableParagraph"/>
              <w:rPr>
                <w:sz w:val="22"/>
              </w:rPr>
            </w:pPr>
          </w:p>
        </w:tc>
        <w:tc>
          <w:tcPr>
            <w:tcW w:w="368" w:type="dxa"/>
          </w:tcPr>
          <w:p>
            <w:pPr>
              <w:pStyle w:val="TableParagraph"/>
              <w:rPr>
                <w:sz w:val="22"/>
              </w:rPr>
            </w:pPr>
          </w:p>
        </w:tc>
        <w:tc>
          <w:tcPr>
            <w:tcW w:w="1590" w:type="dxa"/>
          </w:tcPr>
          <w:p>
            <w:pPr>
              <w:pStyle w:val="TableParagraph"/>
              <w:rPr>
                <w:sz w:val="22"/>
              </w:rPr>
            </w:pPr>
          </w:p>
        </w:tc>
        <w:tc>
          <w:tcPr>
            <w:tcW w:w="495" w:type="dxa"/>
          </w:tcPr>
          <w:p>
            <w:pPr>
              <w:pStyle w:val="TableParagraph"/>
              <w:rPr>
                <w:sz w:val="22"/>
              </w:rPr>
            </w:pPr>
          </w:p>
        </w:tc>
        <w:tc>
          <w:tcPr>
            <w:tcW w:w="495" w:type="dxa"/>
          </w:tcPr>
          <w:p>
            <w:pPr>
              <w:pStyle w:val="TableParagraph"/>
              <w:rPr>
                <w:sz w:val="22"/>
              </w:rPr>
            </w:pPr>
          </w:p>
        </w:tc>
        <w:tc>
          <w:tcPr>
            <w:tcW w:w="383" w:type="dxa"/>
          </w:tcPr>
          <w:p>
            <w:pPr>
              <w:pStyle w:val="TableParagraph"/>
              <w:rPr>
                <w:sz w:val="22"/>
              </w:rPr>
            </w:pPr>
          </w:p>
        </w:tc>
        <w:tc>
          <w:tcPr>
            <w:tcW w:w="1575" w:type="dxa"/>
          </w:tcPr>
          <w:p>
            <w:pPr>
              <w:pStyle w:val="TableParagraph"/>
              <w:rPr>
                <w:sz w:val="22"/>
              </w:rPr>
            </w:pPr>
          </w:p>
        </w:tc>
        <w:tc>
          <w:tcPr>
            <w:tcW w:w="487" w:type="dxa"/>
          </w:tcPr>
          <w:p>
            <w:pPr>
              <w:pStyle w:val="TableParagraph"/>
              <w:rPr>
                <w:sz w:val="22"/>
              </w:rPr>
            </w:pPr>
          </w:p>
        </w:tc>
        <w:tc>
          <w:tcPr>
            <w:tcW w:w="330" w:type="dxa"/>
          </w:tcPr>
          <w:p>
            <w:pPr>
              <w:pStyle w:val="TableParagraph"/>
              <w:rPr>
                <w:sz w:val="22"/>
              </w:rPr>
            </w:pPr>
          </w:p>
        </w:tc>
        <w:tc>
          <w:tcPr>
            <w:tcW w:w="1117" w:type="dxa"/>
            <w:tcBorders>
              <w:right w:val="single" w:sz="4" w:space="0" w:color="000000"/>
            </w:tcBorders>
          </w:tcPr>
          <w:p>
            <w:pPr>
              <w:pStyle w:val="TableParagraph"/>
              <w:spacing w:before="102"/>
              <w:ind w:left="42"/>
              <w:rPr>
                <w:rFonts w:ascii="Arial"/>
                <w:b/>
                <w:sz w:val="16"/>
              </w:rPr>
            </w:pPr>
            <w:r>
              <w:rPr>
                <w:rFonts w:ascii="Arial"/>
                <w:b/>
                <w:w w:val="105"/>
                <w:sz w:val="16"/>
              </w:rPr>
              <w:t>-60</w:t>
            </w:r>
          </w:p>
        </w:tc>
      </w:tr>
      <w:tr>
        <w:trPr>
          <w:trHeight w:val="389" w:hRule="atLeast"/>
        </w:trPr>
        <w:tc>
          <w:tcPr>
            <w:tcW w:w="1087" w:type="dxa"/>
            <w:tcBorders>
              <w:left w:val="single" w:sz="4" w:space="0" w:color="000000"/>
            </w:tcBorders>
          </w:tcPr>
          <w:p>
            <w:pPr>
              <w:pStyle w:val="TableParagraph"/>
              <w:rPr>
                <w:sz w:val="22"/>
              </w:rPr>
            </w:pPr>
          </w:p>
        </w:tc>
        <w:tc>
          <w:tcPr>
            <w:tcW w:w="487" w:type="dxa"/>
          </w:tcPr>
          <w:p>
            <w:pPr>
              <w:pStyle w:val="TableParagraph"/>
              <w:rPr>
                <w:sz w:val="22"/>
              </w:rPr>
            </w:pPr>
          </w:p>
        </w:tc>
        <w:tc>
          <w:tcPr>
            <w:tcW w:w="368" w:type="dxa"/>
          </w:tcPr>
          <w:p>
            <w:pPr>
              <w:pStyle w:val="TableParagraph"/>
              <w:rPr>
                <w:sz w:val="22"/>
              </w:rPr>
            </w:pPr>
          </w:p>
        </w:tc>
        <w:tc>
          <w:tcPr>
            <w:tcW w:w="1590" w:type="dxa"/>
          </w:tcPr>
          <w:p>
            <w:pPr>
              <w:pStyle w:val="TableParagraph"/>
              <w:rPr>
                <w:sz w:val="22"/>
              </w:rPr>
            </w:pPr>
          </w:p>
        </w:tc>
        <w:tc>
          <w:tcPr>
            <w:tcW w:w="495" w:type="dxa"/>
          </w:tcPr>
          <w:p>
            <w:pPr>
              <w:pStyle w:val="TableParagraph"/>
              <w:rPr>
                <w:sz w:val="22"/>
              </w:rPr>
            </w:pPr>
          </w:p>
        </w:tc>
        <w:tc>
          <w:tcPr>
            <w:tcW w:w="495" w:type="dxa"/>
          </w:tcPr>
          <w:p>
            <w:pPr>
              <w:pStyle w:val="TableParagraph"/>
              <w:rPr>
                <w:sz w:val="22"/>
              </w:rPr>
            </w:pPr>
          </w:p>
        </w:tc>
        <w:tc>
          <w:tcPr>
            <w:tcW w:w="383" w:type="dxa"/>
          </w:tcPr>
          <w:p>
            <w:pPr>
              <w:pStyle w:val="TableParagraph"/>
              <w:rPr>
                <w:sz w:val="22"/>
              </w:rPr>
            </w:pPr>
          </w:p>
        </w:tc>
        <w:tc>
          <w:tcPr>
            <w:tcW w:w="1575" w:type="dxa"/>
          </w:tcPr>
          <w:p>
            <w:pPr>
              <w:pStyle w:val="TableParagraph"/>
              <w:rPr>
                <w:sz w:val="22"/>
              </w:rPr>
            </w:pPr>
          </w:p>
        </w:tc>
        <w:tc>
          <w:tcPr>
            <w:tcW w:w="487" w:type="dxa"/>
          </w:tcPr>
          <w:p>
            <w:pPr>
              <w:pStyle w:val="TableParagraph"/>
              <w:rPr>
                <w:sz w:val="22"/>
              </w:rPr>
            </w:pPr>
          </w:p>
        </w:tc>
        <w:tc>
          <w:tcPr>
            <w:tcW w:w="330" w:type="dxa"/>
          </w:tcPr>
          <w:p>
            <w:pPr>
              <w:pStyle w:val="TableParagraph"/>
              <w:rPr>
                <w:sz w:val="22"/>
              </w:rPr>
            </w:pPr>
          </w:p>
        </w:tc>
        <w:tc>
          <w:tcPr>
            <w:tcW w:w="1117" w:type="dxa"/>
            <w:tcBorders>
              <w:right w:val="single" w:sz="4" w:space="0" w:color="000000"/>
            </w:tcBorders>
          </w:tcPr>
          <w:p>
            <w:pPr>
              <w:pStyle w:val="TableParagraph"/>
              <w:spacing w:before="102"/>
              <w:ind w:left="42"/>
              <w:rPr>
                <w:rFonts w:ascii="Arial"/>
                <w:b/>
                <w:sz w:val="16"/>
              </w:rPr>
            </w:pPr>
            <w:r>
              <w:rPr>
                <w:rFonts w:ascii="Arial"/>
                <w:b/>
                <w:w w:val="105"/>
                <w:sz w:val="16"/>
              </w:rPr>
              <w:t>-80</w:t>
            </w:r>
          </w:p>
        </w:tc>
      </w:tr>
      <w:tr>
        <w:trPr>
          <w:trHeight w:val="315" w:hRule="atLeast"/>
        </w:trPr>
        <w:tc>
          <w:tcPr>
            <w:tcW w:w="1087" w:type="dxa"/>
            <w:tcBorders>
              <w:left w:val="single" w:sz="4" w:space="0" w:color="000000"/>
            </w:tcBorders>
          </w:tcPr>
          <w:p>
            <w:pPr>
              <w:pStyle w:val="TableParagraph"/>
              <w:rPr>
                <w:sz w:val="22"/>
              </w:rPr>
            </w:pPr>
          </w:p>
        </w:tc>
        <w:tc>
          <w:tcPr>
            <w:tcW w:w="487" w:type="dxa"/>
          </w:tcPr>
          <w:p>
            <w:pPr>
              <w:pStyle w:val="TableParagraph"/>
              <w:rPr>
                <w:sz w:val="22"/>
              </w:rPr>
            </w:pPr>
          </w:p>
        </w:tc>
        <w:tc>
          <w:tcPr>
            <w:tcW w:w="368" w:type="dxa"/>
          </w:tcPr>
          <w:p>
            <w:pPr>
              <w:pStyle w:val="TableParagraph"/>
              <w:rPr>
                <w:sz w:val="22"/>
              </w:rPr>
            </w:pPr>
          </w:p>
        </w:tc>
        <w:tc>
          <w:tcPr>
            <w:tcW w:w="1590" w:type="dxa"/>
          </w:tcPr>
          <w:p>
            <w:pPr>
              <w:pStyle w:val="TableParagraph"/>
              <w:rPr>
                <w:sz w:val="22"/>
              </w:rPr>
            </w:pPr>
          </w:p>
        </w:tc>
        <w:tc>
          <w:tcPr>
            <w:tcW w:w="495" w:type="dxa"/>
          </w:tcPr>
          <w:p>
            <w:pPr>
              <w:pStyle w:val="TableParagraph"/>
              <w:rPr>
                <w:sz w:val="22"/>
              </w:rPr>
            </w:pPr>
          </w:p>
        </w:tc>
        <w:tc>
          <w:tcPr>
            <w:tcW w:w="495" w:type="dxa"/>
          </w:tcPr>
          <w:p>
            <w:pPr>
              <w:pStyle w:val="TableParagraph"/>
              <w:rPr>
                <w:sz w:val="22"/>
              </w:rPr>
            </w:pPr>
          </w:p>
        </w:tc>
        <w:tc>
          <w:tcPr>
            <w:tcW w:w="383" w:type="dxa"/>
          </w:tcPr>
          <w:p>
            <w:pPr>
              <w:pStyle w:val="TableParagraph"/>
              <w:rPr>
                <w:sz w:val="22"/>
              </w:rPr>
            </w:pPr>
          </w:p>
        </w:tc>
        <w:tc>
          <w:tcPr>
            <w:tcW w:w="1575" w:type="dxa"/>
          </w:tcPr>
          <w:p>
            <w:pPr>
              <w:pStyle w:val="TableParagraph"/>
              <w:rPr>
                <w:sz w:val="22"/>
              </w:rPr>
            </w:pPr>
          </w:p>
        </w:tc>
        <w:tc>
          <w:tcPr>
            <w:tcW w:w="487" w:type="dxa"/>
          </w:tcPr>
          <w:p>
            <w:pPr>
              <w:pStyle w:val="TableParagraph"/>
              <w:rPr>
                <w:sz w:val="22"/>
              </w:rPr>
            </w:pPr>
          </w:p>
        </w:tc>
        <w:tc>
          <w:tcPr>
            <w:tcW w:w="330" w:type="dxa"/>
          </w:tcPr>
          <w:p>
            <w:pPr>
              <w:pStyle w:val="TableParagraph"/>
              <w:rPr>
                <w:sz w:val="22"/>
              </w:rPr>
            </w:pPr>
          </w:p>
        </w:tc>
        <w:tc>
          <w:tcPr>
            <w:tcW w:w="1117" w:type="dxa"/>
            <w:tcBorders>
              <w:right w:val="single" w:sz="4" w:space="0" w:color="000000"/>
            </w:tcBorders>
          </w:tcPr>
          <w:p>
            <w:pPr>
              <w:pStyle w:val="TableParagraph"/>
              <w:spacing w:before="102"/>
              <w:ind w:left="42"/>
              <w:rPr>
                <w:rFonts w:ascii="Arial"/>
                <w:b/>
                <w:sz w:val="16"/>
              </w:rPr>
            </w:pPr>
            <w:r>
              <w:rPr>
                <w:rFonts w:ascii="Arial"/>
                <w:b/>
                <w:w w:val="105"/>
                <w:sz w:val="16"/>
              </w:rPr>
              <w:t>-100</w:t>
            </w:r>
          </w:p>
        </w:tc>
      </w:tr>
      <w:tr>
        <w:trPr>
          <w:trHeight w:val="371" w:hRule="atLeast"/>
        </w:trPr>
        <w:tc>
          <w:tcPr>
            <w:tcW w:w="1087" w:type="dxa"/>
            <w:tcBorders>
              <w:left w:val="single" w:sz="4" w:space="0" w:color="000000"/>
              <w:bottom w:val="single" w:sz="4" w:space="0" w:color="000000"/>
            </w:tcBorders>
          </w:tcPr>
          <w:p>
            <w:pPr>
              <w:pStyle w:val="TableParagraph"/>
              <w:spacing w:before="27"/>
              <w:ind w:right="159"/>
              <w:jc w:val="right"/>
              <w:rPr>
                <w:rFonts w:ascii="Arial"/>
                <w:b/>
                <w:sz w:val="16"/>
              </w:rPr>
            </w:pPr>
            <w:r>
              <w:rPr>
                <w:rFonts w:ascii="Arial"/>
                <w:b/>
                <w:sz w:val="16"/>
              </w:rPr>
              <w:t>-5</w:t>
            </w:r>
          </w:p>
        </w:tc>
        <w:tc>
          <w:tcPr>
            <w:tcW w:w="487" w:type="dxa"/>
            <w:tcBorders>
              <w:bottom w:val="single" w:sz="4" w:space="0" w:color="000000"/>
            </w:tcBorders>
          </w:tcPr>
          <w:p>
            <w:pPr>
              <w:pStyle w:val="TableParagraph"/>
              <w:spacing w:before="27"/>
              <w:ind w:left="176"/>
              <w:rPr>
                <w:rFonts w:ascii="Arial"/>
                <w:b/>
                <w:sz w:val="16"/>
              </w:rPr>
            </w:pPr>
            <w:r>
              <w:rPr>
                <w:rFonts w:ascii="Arial"/>
                <w:b/>
                <w:w w:val="105"/>
                <w:sz w:val="16"/>
              </w:rPr>
              <w:t>-4</w:t>
            </w:r>
          </w:p>
        </w:tc>
        <w:tc>
          <w:tcPr>
            <w:tcW w:w="368" w:type="dxa"/>
            <w:tcBorders>
              <w:bottom w:val="single" w:sz="4" w:space="0" w:color="000000"/>
            </w:tcBorders>
          </w:tcPr>
          <w:p>
            <w:pPr>
              <w:pStyle w:val="TableParagraph"/>
              <w:spacing w:before="27"/>
              <w:ind w:left="169"/>
              <w:rPr>
                <w:rFonts w:ascii="Arial"/>
                <w:b/>
                <w:sz w:val="16"/>
              </w:rPr>
            </w:pPr>
            <w:r>
              <w:rPr>
                <w:rFonts w:ascii="Arial"/>
                <w:b/>
                <w:w w:val="105"/>
                <w:sz w:val="16"/>
              </w:rPr>
              <w:t>-3</w:t>
            </w:r>
          </w:p>
        </w:tc>
        <w:tc>
          <w:tcPr>
            <w:tcW w:w="1590" w:type="dxa"/>
            <w:tcBorders>
              <w:bottom w:val="single" w:sz="4" w:space="0" w:color="000000"/>
            </w:tcBorders>
          </w:tcPr>
          <w:p>
            <w:pPr>
              <w:pStyle w:val="TableParagraph"/>
              <w:tabs>
                <w:tab w:pos="494" w:val="left" w:leader="none"/>
                <w:tab w:pos="1004" w:val="left" w:leader="none"/>
              </w:tabs>
              <w:spacing w:before="27"/>
              <w:ind w:right="194"/>
              <w:jc w:val="right"/>
              <w:rPr>
                <w:rFonts w:ascii="Arial"/>
                <w:b/>
                <w:sz w:val="16"/>
              </w:rPr>
            </w:pPr>
            <w:r>
              <w:rPr>
                <w:rFonts w:ascii="Arial"/>
                <w:b/>
                <w:spacing w:val="2"/>
                <w:w w:val="105"/>
                <w:sz w:val="16"/>
              </w:rPr>
              <w:t>-2</w:t>
              <w:tab/>
              <w:t>-1</w:t>
              <w:tab/>
            </w:r>
            <w:r>
              <w:rPr>
                <w:rFonts w:ascii="Arial"/>
                <w:b/>
                <w:sz w:val="16"/>
              </w:rPr>
              <w:t>0</w:t>
            </w:r>
          </w:p>
        </w:tc>
        <w:tc>
          <w:tcPr>
            <w:tcW w:w="495" w:type="dxa"/>
            <w:tcBorders>
              <w:bottom w:val="single" w:sz="4" w:space="0" w:color="000000"/>
            </w:tcBorders>
          </w:tcPr>
          <w:p>
            <w:pPr>
              <w:pStyle w:val="TableParagraph"/>
              <w:spacing w:before="27"/>
              <w:ind w:left="10"/>
              <w:jc w:val="center"/>
              <w:rPr>
                <w:rFonts w:ascii="Arial"/>
                <w:b/>
                <w:sz w:val="16"/>
              </w:rPr>
            </w:pPr>
            <w:r>
              <w:rPr>
                <w:rFonts w:ascii="Arial"/>
                <w:b/>
                <w:w w:val="103"/>
                <w:sz w:val="16"/>
              </w:rPr>
              <w:t>1</w:t>
            </w:r>
          </w:p>
        </w:tc>
        <w:tc>
          <w:tcPr>
            <w:tcW w:w="495" w:type="dxa"/>
            <w:tcBorders>
              <w:bottom w:val="single" w:sz="4" w:space="0" w:color="000000"/>
            </w:tcBorders>
          </w:tcPr>
          <w:p>
            <w:pPr>
              <w:pStyle w:val="TableParagraph"/>
              <w:spacing w:before="27"/>
              <w:ind w:left="9"/>
              <w:jc w:val="center"/>
              <w:rPr>
                <w:rFonts w:ascii="Arial"/>
                <w:b/>
                <w:sz w:val="16"/>
              </w:rPr>
            </w:pPr>
            <w:r>
              <w:rPr>
                <w:rFonts w:ascii="Arial"/>
                <w:b/>
                <w:w w:val="103"/>
                <w:sz w:val="16"/>
              </w:rPr>
              <w:t>2</w:t>
            </w:r>
          </w:p>
        </w:tc>
        <w:tc>
          <w:tcPr>
            <w:tcW w:w="383" w:type="dxa"/>
            <w:tcBorders>
              <w:bottom w:val="single" w:sz="4" w:space="0" w:color="000000"/>
            </w:tcBorders>
          </w:tcPr>
          <w:p>
            <w:pPr>
              <w:pStyle w:val="TableParagraph"/>
              <w:spacing w:before="27"/>
              <w:ind w:left="207"/>
              <w:rPr>
                <w:rFonts w:ascii="Arial"/>
                <w:b/>
                <w:sz w:val="16"/>
              </w:rPr>
            </w:pPr>
            <w:r>
              <w:rPr>
                <w:rFonts w:ascii="Arial"/>
                <w:b/>
                <w:w w:val="103"/>
                <w:sz w:val="16"/>
              </w:rPr>
              <w:t>3</w:t>
            </w:r>
          </w:p>
        </w:tc>
        <w:tc>
          <w:tcPr>
            <w:tcW w:w="1575" w:type="dxa"/>
            <w:tcBorders>
              <w:bottom w:val="single" w:sz="4" w:space="0" w:color="000000"/>
            </w:tcBorders>
          </w:tcPr>
          <w:p>
            <w:pPr>
              <w:pStyle w:val="TableParagraph"/>
              <w:tabs>
                <w:tab w:pos="494" w:val="left" w:leader="none"/>
                <w:tab w:pos="989" w:val="left" w:leader="none"/>
              </w:tabs>
              <w:spacing w:before="27"/>
              <w:ind w:right="187"/>
              <w:jc w:val="right"/>
              <w:rPr>
                <w:rFonts w:ascii="Arial"/>
                <w:b/>
                <w:sz w:val="16"/>
              </w:rPr>
            </w:pPr>
            <w:r>
              <w:rPr>
                <w:rFonts w:ascii="Arial"/>
                <w:b/>
                <w:w w:val="105"/>
                <w:sz w:val="16"/>
              </w:rPr>
              <w:t>4</w:t>
              <w:tab/>
              <w:t>5</w:t>
              <w:tab/>
            </w:r>
            <w:r>
              <w:rPr>
                <w:rFonts w:ascii="Arial"/>
                <w:b/>
                <w:sz w:val="16"/>
              </w:rPr>
              <w:t>6</w:t>
            </w:r>
          </w:p>
        </w:tc>
        <w:tc>
          <w:tcPr>
            <w:tcW w:w="487" w:type="dxa"/>
            <w:tcBorders>
              <w:bottom w:val="single" w:sz="4" w:space="0" w:color="000000"/>
            </w:tcBorders>
          </w:tcPr>
          <w:p>
            <w:pPr>
              <w:pStyle w:val="TableParagraph"/>
              <w:spacing w:before="27"/>
              <w:ind w:left="2"/>
              <w:jc w:val="center"/>
              <w:rPr>
                <w:rFonts w:ascii="Arial"/>
                <w:b/>
                <w:sz w:val="16"/>
              </w:rPr>
            </w:pPr>
            <w:r>
              <w:rPr>
                <w:rFonts w:ascii="Arial"/>
                <w:b/>
                <w:w w:val="103"/>
                <w:sz w:val="16"/>
              </w:rPr>
              <w:t>7</w:t>
            </w:r>
          </w:p>
        </w:tc>
        <w:tc>
          <w:tcPr>
            <w:tcW w:w="330" w:type="dxa"/>
            <w:tcBorders>
              <w:bottom w:val="single" w:sz="4" w:space="0" w:color="000000"/>
            </w:tcBorders>
          </w:tcPr>
          <w:p>
            <w:pPr>
              <w:pStyle w:val="TableParagraph"/>
              <w:spacing w:before="27"/>
              <w:ind w:left="206"/>
              <w:rPr>
                <w:rFonts w:ascii="Arial"/>
                <w:b/>
                <w:sz w:val="16"/>
              </w:rPr>
            </w:pPr>
            <w:r>
              <w:rPr>
                <w:rFonts w:ascii="Arial"/>
                <w:b/>
                <w:w w:val="103"/>
                <w:sz w:val="16"/>
              </w:rPr>
              <w:t>8</w:t>
            </w:r>
          </w:p>
        </w:tc>
        <w:tc>
          <w:tcPr>
            <w:tcW w:w="1117" w:type="dxa"/>
            <w:tcBorders>
              <w:bottom w:val="single" w:sz="4" w:space="0" w:color="000000"/>
              <w:right w:val="single" w:sz="4" w:space="0" w:color="000000"/>
            </w:tcBorders>
          </w:tcPr>
          <w:p>
            <w:pPr>
              <w:pStyle w:val="TableParagraph"/>
              <w:rPr>
                <w:sz w:val="22"/>
              </w:rPr>
            </w:pPr>
          </w:p>
        </w:tc>
      </w:tr>
      <w:tr>
        <w:trPr>
          <w:trHeight w:val="689" w:hRule="atLeast"/>
        </w:trPr>
        <w:tc>
          <w:tcPr>
            <w:tcW w:w="8414" w:type="dxa"/>
            <w:gridSpan w:val="11"/>
            <w:tcBorders>
              <w:top w:val="single" w:sz="4" w:space="0" w:color="000000"/>
              <w:left w:val="single" w:sz="4" w:space="0" w:color="000000"/>
              <w:bottom w:val="single" w:sz="4" w:space="0" w:color="000000"/>
              <w:right w:val="single" w:sz="4" w:space="0" w:color="000000"/>
            </w:tcBorders>
          </w:tcPr>
          <w:p>
            <w:pPr>
              <w:pStyle w:val="TableParagraph"/>
              <w:ind w:left="107" w:right="707"/>
              <w:rPr>
                <w:sz w:val="20"/>
              </w:rPr>
            </w:pPr>
            <w:r>
              <w:rPr>
                <w:sz w:val="20"/>
              </w:rPr>
              <w:t>Note: The percentage balance of firms more optimistic about the economic situation minus the percentage less optimistic</w:t>
            </w:r>
          </w:p>
          <w:p>
            <w:pPr>
              <w:pStyle w:val="TableParagraph"/>
              <w:spacing w:line="213" w:lineRule="exact"/>
              <w:ind w:left="107"/>
              <w:rPr>
                <w:sz w:val="20"/>
              </w:rPr>
            </w:pPr>
            <w:r>
              <w:rPr>
                <w:sz w:val="20"/>
              </w:rPr>
              <w:t>Source: CBI Quarterly Industrial Trends survey</w:t>
            </w:r>
          </w:p>
        </w:tc>
      </w:tr>
    </w:tbl>
    <w:p>
      <w:pPr>
        <w:pStyle w:val="BodyText"/>
        <w:rPr>
          <w:sz w:val="20"/>
        </w:rPr>
      </w:pPr>
    </w:p>
    <w:p>
      <w:pPr>
        <w:pStyle w:val="BodyText"/>
        <w:spacing w:before="7"/>
        <w:rPr>
          <w:sz w:val="13"/>
        </w:rPr>
      </w:pPr>
      <w:r>
        <w:rPr/>
        <w:pict>
          <v:shape style="position:absolute;margin-left:89.879997pt;margin-top:10.100971pt;width:144pt;height:.1pt;mso-position-horizontal-relative:page;mso-position-vertical-relative:paragraph;z-index:-251653120;mso-wrap-distance-left:0;mso-wrap-distance-right:0" coordorigin="1798,202" coordsize="2880,0" path="m1798,202l4678,202e" filled="false" stroked="true" strokeweight=".600010pt" strokecolor="#000000">
            <v:path arrowok="t"/>
            <v:stroke dashstyle="solid"/>
            <w10:wrap type="topAndBottom"/>
          </v:shape>
        </w:pict>
      </w:r>
    </w:p>
    <w:p>
      <w:pPr>
        <w:spacing w:before="49"/>
        <w:ind w:left="117" w:right="251" w:hanging="1"/>
        <w:jc w:val="left"/>
        <w:rPr>
          <w:sz w:val="20"/>
        </w:rPr>
      </w:pPr>
      <w:r>
        <w:rPr>
          <w:position w:val="9"/>
          <w:sz w:val="13"/>
        </w:rPr>
        <w:t>2 </w:t>
      </w:r>
      <w:r>
        <w:rPr>
          <w:sz w:val="20"/>
        </w:rPr>
        <w:t>“Bouncebackability” was a term coined in a football context by former Crystal Palace manager, Iain Dowie, in 2004.</w:t>
      </w:r>
    </w:p>
    <w:p>
      <w:pPr>
        <w:spacing w:after="0"/>
        <w:jc w:val="left"/>
        <w:rPr>
          <w:sz w:val="20"/>
        </w:rPr>
        <w:sectPr>
          <w:footerReference w:type="default" r:id="rId6"/>
          <w:pgSz w:w="11910" w:h="16840"/>
          <w:pgMar w:footer="0" w:header="0" w:top="1060" w:bottom="280" w:left="1680" w:right="1580"/>
        </w:sectPr>
      </w:pPr>
    </w:p>
    <w:p>
      <w:pPr>
        <w:pStyle w:val="BodyText"/>
        <w:spacing w:line="360" w:lineRule="auto" w:before="76"/>
        <w:ind w:left="119" w:right="243"/>
      </w:pPr>
      <w:r>
        <w:rPr/>
        <w:pict>
          <v:shape style="position:absolute;margin-left:139.372757pt;margin-top:687.110352pt;width:11.25pt;height:25.35pt;mso-position-horizontal-relative:page;mso-position-vertical-relative:page;z-index:251674624" type="#_x0000_t202" filled="false" stroked="false">
            <v:textbox inset="0,0,0,0" style="layout-flow:vertical;mso-layout-flow-alt:bottom-to-top">
              <w:txbxContent>
                <w:p>
                  <w:pPr>
                    <w:spacing w:before="19"/>
                    <w:ind w:left="20" w:right="0" w:firstLine="0"/>
                    <w:jc w:val="left"/>
                    <w:rPr>
                      <w:rFonts w:ascii="Arial"/>
                      <w:b/>
                      <w:sz w:val="16"/>
                    </w:rPr>
                  </w:pPr>
                  <w:r>
                    <w:rPr>
                      <w:rFonts w:ascii="Arial"/>
                      <w:b/>
                      <w:w w:val="105"/>
                      <w:sz w:val="16"/>
                    </w:rPr>
                    <w:t>China</w:t>
                  </w:r>
                </w:p>
              </w:txbxContent>
            </v:textbox>
            <w10:wrap type="none"/>
          </v:shape>
        </w:pict>
      </w:r>
      <w:r>
        <w:rPr/>
        <w:pict>
          <v:shape style="position:absolute;margin-left:176.093048pt;margin-top:687.10791pt;width:11.25pt;height:21.6pt;mso-position-horizontal-relative:page;mso-position-vertical-relative:page;z-index:251675648" type="#_x0000_t202" filled="false" stroked="false">
            <v:textbox inset="0,0,0,0" style="layout-flow:vertical;mso-layout-flow-alt:bottom-to-top">
              <w:txbxContent>
                <w:p>
                  <w:pPr>
                    <w:spacing w:before="19"/>
                    <w:ind w:left="20" w:right="0" w:firstLine="0"/>
                    <w:jc w:val="left"/>
                    <w:rPr>
                      <w:rFonts w:ascii="Arial"/>
                      <w:b/>
                      <w:sz w:val="16"/>
                    </w:rPr>
                  </w:pPr>
                  <w:r>
                    <w:rPr>
                      <w:rFonts w:ascii="Arial"/>
                      <w:b/>
                      <w:w w:val="105"/>
                      <w:sz w:val="16"/>
                    </w:rPr>
                    <w:t>India</w:t>
                  </w:r>
                </w:p>
              </w:txbxContent>
            </v:textbox>
            <w10:wrap type="none"/>
          </v:shape>
        </w:pict>
      </w:r>
      <w:r>
        <w:rPr/>
        <w:pict>
          <v:shape style="position:absolute;margin-left:206.872711pt;margin-top:688.615051pt;width:22.45pt;height:38.1pt;mso-position-horizontal-relative:page;mso-position-vertical-relative:page;z-index:251676672" type="#_x0000_t202" filled="false" stroked="false">
            <v:textbox inset="0,0,0,0" style="layout-flow:vertical;mso-layout-flow-alt:bottom-to-top">
              <w:txbxContent>
                <w:p>
                  <w:pPr>
                    <w:spacing w:line="292" w:lineRule="auto" w:before="19"/>
                    <w:ind w:left="109" w:right="-15" w:hanging="90"/>
                    <w:jc w:val="left"/>
                    <w:rPr>
                      <w:rFonts w:ascii="Arial"/>
                      <w:b/>
                      <w:sz w:val="16"/>
                    </w:rPr>
                  </w:pPr>
                  <w:r>
                    <w:rPr>
                      <w:rFonts w:ascii="Arial"/>
                      <w:b/>
                      <w:w w:val="105"/>
                      <w:sz w:val="16"/>
                    </w:rPr>
                    <w:t>Asia (exc Japan)</w:t>
                  </w:r>
                </w:p>
              </w:txbxContent>
            </v:textbox>
            <w10:wrap type="none"/>
          </v:shape>
        </w:pict>
      </w:r>
      <w:r>
        <w:rPr/>
        <w:pict>
          <v:shape style="position:absolute;margin-left:249.592209pt;margin-top:688.609253pt;width:11.25pt;height:42.6pt;mso-position-horizontal-relative:page;mso-position-vertical-relative:page;z-index:251677696" type="#_x0000_t202" filled="false" stroked="false">
            <v:textbox inset="0,0,0,0" style="layout-flow:vertical;mso-layout-flow-alt:bottom-to-top">
              <w:txbxContent>
                <w:p>
                  <w:pPr>
                    <w:spacing w:before="19"/>
                    <w:ind w:left="20" w:right="0" w:firstLine="0"/>
                    <w:jc w:val="left"/>
                    <w:rPr>
                      <w:rFonts w:ascii="Arial"/>
                      <w:b/>
                      <w:sz w:val="16"/>
                    </w:rPr>
                  </w:pPr>
                  <w:r>
                    <w:rPr>
                      <w:rFonts w:ascii="Arial"/>
                      <w:b/>
                      <w:w w:val="105"/>
                      <w:sz w:val="16"/>
                    </w:rPr>
                    <w:t>Singapore</w:t>
                  </w:r>
                </w:p>
              </w:txbxContent>
            </v:textbox>
            <w10:wrap type="none"/>
          </v:shape>
        </w:pict>
      </w:r>
      <w:r>
        <w:rPr/>
        <w:pict>
          <v:shape style="position:absolute;margin-left:286.371887pt;margin-top:687.834656pt;width:11.25pt;height:32.9pt;mso-position-horizontal-relative:page;mso-position-vertical-relative:page;z-index:251678720" type="#_x0000_t202" filled="false" stroked="false">
            <v:textbox inset="0,0,0,0" style="layout-flow:vertical;mso-layout-flow-alt:bottom-to-top">
              <w:txbxContent>
                <w:p>
                  <w:pPr>
                    <w:spacing w:before="19"/>
                    <w:ind w:left="20" w:right="0" w:firstLine="0"/>
                    <w:jc w:val="left"/>
                    <w:rPr>
                      <w:rFonts w:ascii="Arial"/>
                      <w:b/>
                      <w:sz w:val="16"/>
                    </w:rPr>
                  </w:pPr>
                  <w:r>
                    <w:rPr>
                      <w:rFonts w:ascii="Arial"/>
                      <w:b/>
                      <w:w w:val="105"/>
                      <w:sz w:val="16"/>
                    </w:rPr>
                    <w:t>S Korea</w:t>
                  </w:r>
                </w:p>
              </w:txbxContent>
            </v:textbox>
            <w10:wrap type="none"/>
          </v:shape>
        </w:pict>
      </w:r>
      <w:r>
        <w:rPr/>
        <w:pict>
          <v:shape style="position:absolute;margin-left:323.092194pt;margin-top:686.155945pt;width:11.25pt;height:13.55pt;mso-position-horizontal-relative:page;mso-position-vertical-relative:page;z-index:251679744" type="#_x0000_t202" filled="false" stroked="false">
            <v:textbox inset="0,0,0,0" style="layout-flow:vertical;mso-layout-flow-alt:bottom-to-top">
              <w:txbxContent>
                <w:p>
                  <w:pPr>
                    <w:spacing w:before="19"/>
                    <w:ind w:left="20" w:right="0" w:firstLine="0"/>
                    <w:jc w:val="left"/>
                    <w:rPr>
                      <w:rFonts w:ascii="Arial"/>
                      <w:b/>
                      <w:sz w:val="16"/>
                    </w:rPr>
                  </w:pPr>
                  <w:r>
                    <w:rPr>
                      <w:rFonts w:ascii="Arial"/>
                      <w:b/>
                      <w:w w:val="105"/>
                      <w:sz w:val="16"/>
                    </w:rPr>
                    <w:t>US</w:t>
                  </w:r>
                </w:p>
              </w:txbxContent>
            </v:textbox>
            <w10:wrap type="none"/>
          </v:shape>
        </w:pict>
      </w:r>
      <w:r>
        <w:rPr/>
        <w:pict>
          <v:shape style="position:absolute;margin-left:359.871857pt;margin-top:685.702209pt;width:11.25pt;height:14pt;mso-position-horizontal-relative:page;mso-position-vertical-relative:page;z-index:251680768" type="#_x0000_t202" filled="false" stroked="false">
            <v:textbox inset="0,0,0,0" style="layout-flow:vertical;mso-layout-flow-alt:bottom-to-top">
              <w:txbxContent>
                <w:p>
                  <w:pPr>
                    <w:spacing w:before="19"/>
                    <w:ind w:left="20" w:right="0" w:firstLine="0"/>
                    <w:jc w:val="left"/>
                    <w:rPr>
                      <w:rFonts w:ascii="Arial"/>
                      <w:b/>
                      <w:sz w:val="16"/>
                    </w:rPr>
                  </w:pPr>
                  <w:r>
                    <w:rPr>
                      <w:rFonts w:ascii="Arial"/>
                      <w:b/>
                      <w:w w:val="105"/>
                      <w:sz w:val="16"/>
                    </w:rPr>
                    <w:t>UK</w:t>
                  </w:r>
                </w:p>
              </w:txbxContent>
            </v:textbox>
            <w10:wrap type="none"/>
          </v:shape>
        </w:pict>
      </w:r>
      <w:r>
        <w:rPr/>
        <w:pict>
          <v:shape style="position:absolute;margin-left:396.592163pt;margin-top:688.614197pt;width:11.25pt;height:41.1pt;mso-position-horizontal-relative:page;mso-position-vertical-relative:page;z-index:251681792" type="#_x0000_t202" filled="false" stroked="false">
            <v:textbox inset="0,0,0,0" style="layout-flow:vertical;mso-layout-flow-alt:bottom-to-top">
              <w:txbxContent>
                <w:p>
                  <w:pPr>
                    <w:spacing w:before="19"/>
                    <w:ind w:left="20" w:right="0" w:firstLine="0"/>
                    <w:jc w:val="left"/>
                    <w:rPr>
                      <w:rFonts w:ascii="Arial"/>
                      <w:b/>
                      <w:sz w:val="16"/>
                    </w:rPr>
                  </w:pPr>
                  <w:r>
                    <w:rPr>
                      <w:rFonts w:ascii="Arial"/>
                      <w:b/>
                      <w:w w:val="105"/>
                      <w:sz w:val="16"/>
                    </w:rPr>
                    <w:t>Euro</w:t>
                  </w:r>
                  <w:r>
                    <w:rPr>
                      <w:rFonts w:ascii="Arial"/>
                      <w:b/>
                      <w:spacing w:val="-17"/>
                      <w:w w:val="105"/>
                      <w:sz w:val="16"/>
                    </w:rPr>
                    <w:t> </w:t>
                  </w:r>
                  <w:r>
                    <w:rPr>
                      <w:rFonts w:ascii="Arial"/>
                      <w:b/>
                      <w:w w:val="105"/>
                      <w:sz w:val="16"/>
                    </w:rPr>
                    <w:t>Area</w:t>
                  </w:r>
                </w:p>
              </w:txbxContent>
            </v:textbox>
            <w10:wrap type="none"/>
          </v:shape>
        </w:pict>
      </w:r>
      <w:r>
        <w:rPr/>
        <w:pict>
          <v:shape style="position:absolute;margin-left:433.371826pt;margin-top:687.383423pt;width:11.25pt;height:25.85pt;mso-position-horizontal-relative:page;mso-position-vertical-relative:page;z-index:251682816" type="#_x0000_t202" filled="false" stroked="false">
            <v:textbox inset="0,0,0,0" style="layout-flow:vertical;mso-layout-flow-alt:bottom-to-top">
              <w:txbxContent>
                <w:p>
                  <w:pPr>
                    <w:spacing w:before="19"/>
                    <w:ind w:left="20" w:right="0" w:firstLine="0"/>
                    <w:jc w:val="left"/>
                    <w:rPr>
                      <w:rFonts w:ascii="Arial"/>
                      <w:b/>
                      <w:sz w:val="16"/>
                    </w:rPr>
                  </w:pPr>
                  <w:r>
                    <w:rPr>
                      <w:rFonts w:ascii="Arial"/>
                      <w:b/>
                      <w:w w:val="105"/>
                      <w:sz w:val="16"/>
                    </w:rPr>
                    <w:t>Japan</w:t>
                  </w:r>
                </w:p>
              </w:txbxContent>
            </v:textbox>
            <w10:wrap type="none"/>
          </v:shape>
        </w:pict>
      </w:r>
      <w:r>
        <w:rPr/>
        <w:t>We can see this in the measures of confidence recorded by business surveys. The CBI Industrial Trends Survey of manufacturing firms is the longest running series of business confidence, which has tracked industrial sentiment through all four major postwar recessions. As Chart 4 shows, business confidence was hit harder in the early stages of the recession than in previous postwar recessions. But the recent responses from the Survey show stronger readings on this business confidence measure than we saw at an equivalent point in the cycle in the mid-70s, early-80s and early-90s recoveries.</w:t>
      </w:r>
    </w:p>
    <w:p>
      <w:pPr>
        <w:pStyle w:val="BodyText"/>
        <w:spacing w:before="1"/>
        <w:rPr>
          <w:sz w:val="36"/>
        </w:rPr>
      </w:pPr>
    </w:p>
    <w:p>
      <w:pPr>
        <w:pStyle w:val="BodyText"/>
        <w:spacing w:line="360" w:lineRule="auto"/>
        <w:ind w:left="119" w:right="261"/>
      </w:pPr>
      <w:r>
        <w:rPr/>
        <w:pict>
          <v:group style="position:absolute;margin-left:89.759995pt;margin-top:248.503387pt;width:421.2pt;height:247.4pt;mso-position-horizontal-relative:page;mso-position-vertical-relative:paragraph;z-index:-256471040" coordorigin="1795,4970" coordsize="8424,4948">
            <v:line style="position:absolute" from="1795,5538" to="10219,5538" stroked="true" strokeweight=".47998pt" strokecolor="#000000">
              <v:stroke dashstyle="solid"/>
            </v:line>
            <v:line style="position:absolute" from="1800,4970" to="1800,9918" stroked="true" strokeweight=".48pt" strokecolor="#000000">
              <v:stroke dashstyle="solid"/>
            </v:line>
            <v:line style="position:absolute" from="10214,4970" to="10214,9918" stroked="true" strokeweight=".48001pt" strokecolor="#000000">
              <v:stroke dashstyle="solid"/>
            </v:line>
            <v:shape style="position:absolute;left:1800;top:9552;width:8415;height:360" type="#_x0000_t202" filled="false" stroked="true" strokeweight=".48001pt" strokecolor="#000000">
              <v:textbox inset="0,0,0,0">
                <w:txbxContent>
                  <w:p>
                    <w:pPr>
                      <w:spacing w:line="227" w:lineRule="exact" w:before="0"/>
                      <w:ind w:left="103" w:right="0" w:firstLine="0"/>
                      <w:jc w:val="left"/>
                      <w:rPr>
                        <w:sz w:val="20"/>
                      </w:rPr>
                    </w:pPr>
                    <w:r>
                      <w:rPr>
                        <w:sz w:val="20"/>
                      </w:rPr>
                      <w:t>Source: January 2010 Consensus forecast</w:t>
                    </w:r>
                  </w:p>
                </w:txbxContent>
              </v:textbox>
              <v:stroke dashstyle="solid"/>
              <w10:wrap type="none"/>
            </v:shape>
            <v:shape style="position:absolute;left:9284;top:6564;width:112;height:1999" type="#_x0000_t202" filled="false" stroked="false">
              <v:textbox inset="0,0,0,0">
                <w:txbxContent>
                  <w:p>
                    <w:pPr>
                      <w:spacing w:line="183" w:lineRule="exact" w:before="0"/>
                      <w:ind w:left="0" w:right="0" w:firstLine="0"/>
                      <w:jc w:val="left"/>
                      <w:rPr>
                        <w:rFonts w:ascii="Arial"/>
                        <w:b/>
                        <w:sz w:val="16"/>
                      </w:rPr>
                    </w:pPr>
                    <w:r>
                      <w:rPr>
                        <w:rFonts w:ascii="Arial"/>
                        <w:b/>
                        <w:w w:val="103"/>
                        <w:sz w:val="16"/>
                      </w:rPr>
                      <w:t>8</w:t>
                    </w:r>
                  </w:p>
                  <w:p>
                    <w:pPr>
                      <w:spacing w:line="240" w:lineRule="auto" w:before="4"/>
                      <w:rPr>
                        <w:rFonts w:ascii="Arial"/>
                        <w:b/>
                        <w:sz w:val="24"/>
                      </w:rPr>
                    </w:pPr>
                  </w:p>
                  <w:p>
                    <w:pPr>
                      <w:spacing w:before="0"/>
                      <w:ind w:left="0" w:right="0" w:firstLine="0"/>
                      <w:jc w:val="left"/>
                      <w:rPr>
                        <w:rFonts w:ascii="Arial"/>
                        <w:b/>
                        <w:sz w:val="16"/>
                      </w:rPr>
                    </w:pPr>
                    <w:r>
                      <w:rPr>
                        <w:rFonts w:ascii="Arial"/>
                        <w:b/>
                        <w:w w:val="103"/>
                        <w:sz w:val="16"/>
                      </w:rPr>
                      <w:t>6</w:t>
                    </w:r>
                  </w:p>
                  <w:p>
                    <w:pPr>
                      <w:spacing w:line="240" w:lineRule="auto" w:before="1"/>
                      <w:rPr>
                        <w:rFonts w:ascii="Arial"/>
                        <w:b/>
                        <w:sz w:val="23"/>
                      </w:rPr>
                    </w:pPr>
                  </w:p>
                  <w:p>
                    <w:pPr>
                      <w:spacing w:before="1"/>
                      <w:ind w:left="0" w:right="0" w:firstLine="0"/>
                      <w:jc w:val="left"/>
                      <w:rPr>
                        <w:rFonts w:ascii="Arial"/>
                        <w:b/>
                        <w:sz w:val="16"/>
                      </w:rPr>
                    </w:pPr>
                    <w:r>
                      <w:rPr>
                        <w:rFonts w:ascii="Arial"/>
                        <w:b/>
                        <w:w w:val="103"/>
                        <w:sz w:val="16"/>
                      </w:rPr>
                      <w:t>4</w:t>
                    </w:r>
                  </w:p>
                  <w:p>
                    <w:pPr>
                      <w:spacing w:line="240" w:lineRule="auto" w:before="1"/>
                      <w:rPr>
                        <w:rFonts w:ascii="Arial"/>
                        <w:b/>
                        <w:sz w:val="23"/>
                      </w:rPr>
                    </w:pPr>
                  </w:p>
                  <w:p>
                    <w:pPr>
                      <w:spacing w:before="0"/>
                      <w:ind w:left="0" w:right="0" w:firstLine="0"/>
                      <w:jc w:val="left"/>
                      <w:rPr>
                        <w:rFonts w:ascii="Arial"/>
                        <w:b/>
                        <w:sz w:val="16"/>
                      </w:rPr>
                    </w:pPr>
                    <w:r>
                      <w:rPr>
                        <w:rFonts w:ascii="Arial"/>
                        <w:b/>
                        <w:w w:val="103"/>
                        <w:sz w:val="16"/>
                      </w:rPr>
                      <w:t>2</w:t>
                    </w:r>
                  </w:p>
                  <w:p>
                    <w:pPr>
                      <w:spacing w:line="240" w:lineRule="auto" w:before="2"/>
                      <w:rPr>
                        <w:rFonts w:ascii="Arial"/>
                        <w:b/>
                        <w:sz w:val="23"/>
                      </w:rPr>
                    </w:pPr>
                  </w:p>
                  <w:p>
                    <w:pPr>
                      <w:spacing w:before="0"/>
                      <w:ind w:left="0" w:right="0" w:firstLine="0"/>
                      <w:jc w:val="left"/>
                      <w:rPr>
                        <w:rFonts w:ascii="Arial"/>
                        <w:b/>
                        <w:sz w:val="16"/>
                      </w:rPr>
                    </w:pPr>
                    <w:r>
                      <w:rPr>
                        <w:rFonts w:ascii="Arial"/>
                        <w:b/>
                        <w:w w:val="103"/>
                        <w:sz w:val="16"/>
                      </w:rPr>
                      <w:t>0</w:t>
                    </w:r>
                  </w:p>
                </w:txbxContent>
              </v:textbox>
              <w10:wrap type="none"/>
            </v:shape>
            <v:shape style="position:absolute;left:9284;top:6114;width:200;height:185" type="#_x0000_t202" filled="false" stroked="false">
              <v:textbox inset="0,0,0,0">
                <w:txbxContent>
                  <w:p>
                    <w:pPr>
                      <w:spacing w:line="183" w:lineRule="exact" w:before="0"/>
                      <w:ind w:left="0" w:right="0" w:firstLine="0"/>
                      <w:jc w:val="left"/>
                      <w:rPr>
                        <w:rFonts w:ascii="Arial"/>
                        <w:b/>
                        <w:sz w:val="16"/>
                      </w:rPr>
                    </w:pPr>
                    <w:r>
                      <w:rPr>
                        <w:rFonts w:ascii="Arial"/>
                        <w:b/>
                        <w:w w:val="105"/>
                        <w:sz w:val="16"/>
                      </w:rPr>
                      <w:t>10</w:t>
                    </w:r>
                  </w:p>
                </w:txbxContent>
              </v:textbox>
              <w10:wrap type="none"/>
            </v:shape>
            <v:shape style="position:absolute;left:9284;top:5664;width:200;height:185" type="#_x0000_t202" filled="false" stroked="false">
              <v:textbox inset="0,0,0,0">
                <w:txbxContent>
                  <w:p>
                    <w:pPr>
                      <w:spacing w:line="183" w:lineRule="exact" w:before="0"/>
                      <w:ind w:left="0" w:right="0" w:firstLine="0"/>
                      <w:jc w:val="left"/>
                      <w:rPr>
                        <w:rFonts w:ascii="Arial"/>
                        <w:b/>
                        <w:sz w:val="16"/>
                      </w:rPr>
                    </w:pPr>
                    <w:r>
                      <w:rPr>
                        <w:rFonts w:ascii="Arial"/>
                        <w:b/>
                        <w:w w:val="105"/>
                        <w:sz w:val="16"/>
                      </w:rPr>
                      <w:t>12</w:t>
                    </w:r>
                  </w:p>
                </w:txbxContent>
              </v:textbox>
              <w10:wrap type="none"/>
            </v:shape>
            <v:shape style="position:absolute;left:1800;top:4974;width:8415;height:563" type="#_x0000_t202" filled="false" stroked="true" strokeweight=".48001pt" strokecolor="#000000">
              <v:textbox inset="0,0,0,0">
                <w:txbxContent>
                  <w:p>
                    <w:pPr>
                      <w:spacing w:line="274" w:lineRule="exact" w:before="0"/>
                      <w:ind w:left="103" w:right="0" w:firstLine="0"/>
                      <w:jc w:val="left"/>
                      <w:rPr>
                        <w:b/>
                        <w:sz w:val="24"/>
                      </w:rPr>
                    </w:pPr>
                    <w:r>
                      <w:rPr>
                        <w:b/>
                        <w:sz w:val="24"/>
                      </w:rPr>
                      <w:t>Chart 5: International growth forecasts, 2010 and 2011</w:t>
                    </w:r>
                  </w:p>
                  <w:p>
                    <w:pPr>
                      <w:spacing w:line="275" w:lineRule="exact" w:before="0"/>
                      <w:ind w:left="103" w:right="0" w:firstLine="0"/>
                      <w:jc w:val="left"/>
                      <w:rPr>
                        <w:sz w:val="24"/>
                      </w:rPr>
                    </w:pPr>
                    <w:r>
                      <w:rPr>
                        <w:sz w:val="24"/>
                      </w:rPr>
                      <w:t>Annual percentage change in real GDP</w:t>
                    </w:r>
                  </w:p>
                </w:txbxContent>
              </v:textbox>
              <v:stroke dashstyle="solid"/>
              <w10:wrap type="none"/>
            </v:shape>
            <w10:wrap type="none"/>
          </v:group>
        </w:pict>
      </w:r>
      <w:r>
        <w:rPr/>
        <w:t>Alongside these signs of business resilience and confidence, there are two other potential supports to the recovery, to counter the headwinds from the financial sector and a consolidation of public finances.  The first is from the international economy. In my time on the MPC, I have been struck how heavily influenced the UK economy has been by global economic prospects. This partly reflects the traditional trade multipliers – through which rising export activity boosts growth in manufacturing and in tradable services. But it also reflects other channels of influence from the global economy. The UK is a centre of activity for many international businesses, and is very open to flows of international investment. Our financial system is also very international, and the City of London is one of the largest financial centres in the world.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8"/>
        </w:rPr>
      </w:pPr>
      <w:r>
        <w:rPr/>
        <w:pict>
          <v:group style="position:absolute;margin-left:126.690002pt;margin-top:12.541424pt;width:333.75pt;height:140.1pt;mso-position-horizontal-relative:page;mso-position-vertical-relative:paragraph;z-index:-251649024;mso-wrap-distance-left:0;mso-wrap-distance-right:0" coordorigin="2534,251" coordsize="6675,2802">
            <v:rect style="position:absolute;left:2684;top:816;width:209;height:2190" filled="true" fillcolor="#33339a" stroked="false">
              <v:fill type="solid"/>
            </v:rect>
            <v:rect style="position:absolute;left:2893;top:952;width:210;height:2055" filled="true" fillcolor="#9a3300" stroked="false">
              <v:fill type="solid"/>
            </v:rect>
            <v:rect style="position:absolute;left:3418;top:1236;width:210;height:1770" filled="true" fillcolor="#33339a" stroked="false">
              <v:fill type="solid"/>
            </v:rect>
            <v:rect style="position:absolute;left:3628;top:1222;width:210;height:1785" filled="true" fillcolor="#9a3300" stroked="false">
              <v:fill type="solid"/>
            </v:rect>
            <v:rect style="position:absolute;left:4153;top:1236;width:210;height:1770" filled="true" fillcolor="#33339a" stroked="false">
              <v:fill type="solid"/>
            </v:rect>
            <v:rect style="position:absolute;left:4363;top:1326;width:210;height:1680" filled="true" fillcolor="#9a3300" stroked="false">
              <v:fill type="solid"/>
            </v:rect>
            <v:rect style="position:absolute;left:4888;top:1716;width:210;height:1290" filled="true" fillcolor="#33339a" stroked="false">
              <v:fill type="solid"/>
            </v:rect>
            <v:rect style="position:absolute;left:5098;top:1852;width:210;height:1155" filled="true" fillcolor="#9a3300" stroked="false">
              <v:fill type="solid"/>
            </v:rect>
            <v:rect style="position:absolute;left:5623;top:1896;width:226;height:1110" filled="true" fillcolor="#33339a" stroked="false">
              <v:fill type="solid"/>
            </v:rect>
            <v:rect style="position:absolute;left:5848;top:2062;width:210;height:945" filled="true" fillcolor="#9a3300" stroked="false">
              <v:fill type="solid"/>
            </v:rect>
            <v:rect style="position:absolute;left:6373;top:2346;width:210;height:660" filled="true" fillcolor="#33339a" stroked="false">
              <v:fill type="solid"/>
            </v:rect>
            <v:rect style="position:absolute;left:6583;top:2302;width:210;height:705" filled="true" fillcolor="#9a3300" stroked="false">
              <v:fill type="solid"/>
            </v:rect>
            <v:rect style="position:absolute;left:7108;top:2662;width:210;height:345" filled="true" fillcolor="#33339a" stroked="false">
              <v:fill type="solid"/>
            </v:rect>
            <v:rect style="position:absolute;left:7318;top:2512;width:210;height:495" filled="true" fillcolor="#9a3300" stroked="false">
              <v:fill type="solid"/>
            </v:rect>
            <v:rect style="position:absolute;left:7843;top:2706;width:210;height:300" filled="true" fillcolor="#33339a" stroked="false">
              <v:fill type="solid"/>
            </v:rect>
            <v:rect style="position:absolute;left:8053;top:2646;width:210;height:360" filled="true" fillcolor="#9a3300" stroked="false">
              <v:fill type="solid"/>
            </v:rect>
            <v:rect style="position:absolute;left:8578;top:2706;width:210;height:300" filled="true" fillcolor="#33339a" stroked="false">
              <v:fill type="solid"/>
            </v:rect>
            <v:rect style="position:absolute;left:8788;top:2662;width:210;height:345" filled="true" fillcolor="#9a3300" stroked="false">
              <v:fill type="solid"/>
            </v:rect>
            <v:line style="position:absolute" from="9163,292" to="9163,3007" stroked="true" strokeweight=".06pt" strokecolor="#000000">
              <v:stroke dashstyle="solid"/>
            </v:line>
            <v:line style="position:absolute" from="9163,3007" to="9209,3007" stroked="true" strokeweight=".06pt" strokecolor="#000000">
              <v:stroke dashstyle="solid"/>
            </v:line>
            <v:line style="position:absolute" from="9163,2557" to="9209,2557" stroked="true" strokeweight=".06pt" strokecolor="#000000">
              <v:stroke dashstyle="solid"/>
            </v:line>
            <v:line style="position:absolute" from="9163,2107" to="9209,2107" stroked="true" strokeweight=".06pt" strokecolor="#000000">
              <v:stroke dashstyle="solid"/>
            </v:line>
            <v:line style="position:absolute" from="9163,1657" to="9209,1657" stroked="true" strokeweight=".06pt" strokecolor="#000000">
              <v:stroke dashstyle="solid"/>
            </v:line>
            <v:line style="position:absolute" from="9163,1192" to="9209,1192" stroked="true" strokeweight=".06pt" strokecolor="#000000">
              <v:stroke dashstyle="solid"/>
            </v:line>
            <v:line style="position:absolute" from="9163,742" to="9209,742" stroked="true" strokeweight=".06pt" strokecolor="#000000">
              <v:stroke dashstyle="solid"/>
            </v:line>
            <v:line style="position:absolute" from="9163,292" to="9209,292" stroked="true" strokeweight=".06pt" strokecolor="#000000">
              <v:stroke dashstyle="solid"/>
            </v:line>
            <v:line style="position:absolute" from="2534,3007" to="9163,3007" stroked="true" strokeweight=".06pt" strokecolor="#000000">
              <v:stroke dashstyle="solid"/>
            </v:line>
            <v:line style="position:absolute" from="2534,3052" to="2534,3007" stroked="true" strokeweight=".06pt" strokecolor="#000000">
              <v:stroke dashstyle="solid"/>
            </v:line>
            <v:line style="position:absolute" from="3269,3052" to="3269,3007" stroked="true" strokeweight=".06pt" strokecolor="#000000">
              <v:stroke dashstyle="solid"/>
            </v:line>
            <v:line style="position:absolute" from="4003,3052" to="4003,3007" stroked="true" strokeweight=".06pt" strokecolor="#000000">
              <v:stroke dashstyle="solid"/>
            </v:line>
            <v:line style="position:absolute" from="4739,3052" to="4739,3007" stroked="true" strokeweight=".06pt" strokecolor="#000000">
              <v:stroke dashstyle="solid"/>
            </v:line>
            <v:line style="position:absolute" from="5473,3052" to="5473,3007" stroked="true" strokeweight=".06pt" strokecolor="#000000">
              <v:stroke dashstyle="solid"/>
            </v:line>
            <v:line style="position:absolute" from="6223,3052" to="6223,3007" stroked="true" strokeweight=".06pt" strokecolor="#000000">
              <v:stroke dashstyle="solid"/>
            </v:line>
            <v:line style="position:absolute" from="6959,3052" to="6959,3007" stroked="true" strokeweight=".06pt" strokecolor="#000000">
              <v:stroke dashstyle="solid"/>
            </v:line>
            <v:line style="position:absolute" from="7693,3052" to="7693,3007" stroked="true" strokeweight=".06pt" strokecolor="#000000">
              <v:stroke dashstyle="solid"/>
            </v:line>
            <v:line style="position:absolute" from="8429,3052" to="8429,3007" stroked="true" strokeweight=".06pt" strokecolor="#000000">
              <v:stroke dashstyle="solid"/>
            </v:line>
            <v:line style="position:absolute" from="9163,3052" to="9163,3007" stroked="true" strokeweight=".06pt" strokecolor="#000000">
              <v:stroke dashstyle="solid"/>
            </v:line>
            <v:rect style="position:absolute;left:8443;top:307;width:106;height:105" filled="true" fillcolor="#33339a" stroked="false">
              <v:fill type="solid"/>
            </v:rect>
            <v:rect style="position:absolute;left:8443;top:592;width:106;height:105" filled="true" fillcolor="#9a3300" stroked="false">
              <v:fill type="solid"/>
            </v:rect>
            <v:shape style="position:absolute;left:8594;top:250;width:380;height:469" type="#_x0000_t202" filled="false" stroked="false">
              <v:textbox inset="0,0,0,0">
                <w:txbxContent>
                  <w:p>
                    <w:pPr>
                      <w:spacing w:line="183" w:lineRule="exact" w:before="0"/>
                      <w:ind w:left="0" w:right="0" w:firstLine="0"/>
                      <w:jc w:val="left"/>
                      <w:rPr>
                        <w:rFonts w:ascii="Arial"/>
                        <w:b/>
                        <w:sz w:val="16"/>
                      </w:rPr>
                    </w:pPr>
                    <w:r>
                      <w:rPr>
                        <w:rFonts w:ascii="Arial"/>
                        <w:b/>
                        <w:sz w:val="16"/>
                      </w:rPr>
                      <w:t>2010</w:t>
                    </w:r>
                  </w:p>
                  <w:p>
                    <w:pPr>
                      <w:spacing w:before="100"/>
                      <w:ind w:left="0" w:right="0" w:firstLine="0"/>
                      <w:jc w:val="left"/>
                      <w:rPr>
                        <w:rFonts w:ascii="Arial"/>
                        <w:b/>
                        <w:sz w:val="16"/>
                      </w:rPr>
                    </w:pPr>
                    <w:r>
                      <w:rPr>
                        <w:rFonts w:ascii="Arial"/>
                        <w:b/>
                        <w:sz w:val="16"/>
                      </w:rPr>
                      <w:t>2011</w:t>
                    </w:r>
                  </w:p>
                </w:txbxContent>
              </v:textbox>
              <w10:wrap type="none"/>
            </v:shape>
            <w10:wrap type="topAndBottom"/>
          </v:group>
        </w:pict>
      </w:r>
    </w:p>
    <w:p>
      <w:pPr>
        <w:spacing w:after="0"/>
        <w:rPr>
          <w:sz w:val="18"/>
        </w:rPr>
        <w:sectPr>
          <w:footerReference w:type="default" r:id="rId7"/>
          <w:pgSz w:w="11910" w:h="16840"/>
          <w:pgMar w:footer="0" w:header="0" w:top="1360" w:bottom="280" w:left="1680" w:right="1580"/>
        </w:sectPr>
      </w:pPr>
    </w:p>
    <w:p>
      <w:pPr>
        <w:pStyle w:val="BodyText"/>
        <w:spacing w:line="360" w:lineRule="auto" w:before="76"/>
        <w:ind w:left="119" w:right="306"/>
      </w:pPr>
      <w:r>
        <w:rPr/>
        <w:drawing>
          <wp:anchor distT="0" distB="0" distL="0" distR="0" allowOverlap="1" layoutInCell="1" locked="0" behindDoc="1" simplePos="0" relativeHeight="246856704">
            <wp:simplePos x="0" y="0"/>
            <wp:positionH relativeFrom="page">
              <wp:posOffset>1737366</wp:posOffset>
            </wp:positionH>
            <wp:positionV relativeFrom="paragraph">
              <wp:posOffset>2930314</wp:posOffset>
            </wp:positionV>
            <wp:extent cx="4055660" cy="205263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4055660" cy="2052637"/>
                    </a:xfrm>
                    <a:prstGeom prst="rect">
                      <a:avLst/>
                    </a:prstGeom>
                  </pic:spPr>
                </pic:pic>
              </a:graphicData>
            </a:graphic>
          </wp:anchor>
        </w:drawing>
      </w:r>
      <w:r>
        <w:rPr/>
        <w:t>The turnaround in the international economy over the last nine months has been particularly impressive. As Chart 5 shows, this has been driven particularly strongly by Asian economies, which are projected to continue to grow robustly through this year and next. The US economy is also projected to grow at around 3% in 2010 and 2011, around its average growth rate over the last thirty years.</w:t>
      </w:r>
      <w:r>
        <w:rPr>
          <w:vertAlign w:val="superscript"/>
        </w:rPr>
        <w:t>3</w:t>
      </w:r>
      <w:r>
        <w:rPr>
          <w:vertAlign w:val="baseline"/>
        </w:rPr>
        <w:t> The Euro area, which is the UK’s major export market, is not currently forecast to grow particularly strongly over the next couple of years. But here, the British economy has another source of advantage – a competitive exchange rate.</w:t>
      </w:r>
    </w:p>
    <w:p>
      <w:pPr>
        <w:pStyle w:val="BodyText"/>
        <w:rPr>
          <w:sz w:val="20"/>
        </w:rPr>
      </w:pPr>
    </w:p>
    <w:p>
      <w:pPr>
        <w:pStyle w:val="BodyText"/>
        <w:spacing w:before="4"/>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630"/>
        <w:gridCol w:w="631"/>
        <w:gridCol w:w="630"/>
        <w:gridCol w:w="629"/>
        <w:gridCol w:w="628"/>
        <w:gridCol w:w="630"/>
        <w:gridCol w:w="629"/>
        <w:gridCol w:w="630"/>
        <w:gridCol w:w="630"/>
        <w:gridCol w:w="1489"/>
      </w:tblGrid>
      <w:tr>
        <w:trPr>
          <w:trHeight w:val="551" w:hRule="atLeast"/>
        </w:trPr>
        <w:tc>
          <w:tcPr>
            <w:tcW w:w="841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6: Sterling effective exchange rate</w:t>
            </w:r>
          </w:p>
          <w:p>
            <w:pPr>
              <w:pStyle w:val="TableParagraph"/>
              <w:spacing w:line="258" w:lineRule="exact"/>
              <w:ind w:left="107"/>
              <w:rPr>
                <w:sz w:val="24"/>
              </w:rPr>
            </w:pPr>
            <w:r>
              <w:rPr>
                <w:sz w:val="24"/>
              </w:rPr>
              <w:t>Index 2005 = 100</w:t>
            </w:r>
          </w:p>
        </w:tc>
      </w:tr>
      <w:tr>
        <w:trPr>
          <w:trHeight w:val="434" w:hRule="atLeast"/>
        </w:trPr>
        <w:tc>
          <w:tcPr>
            <w:tcW w:w="1262" w:type="dxa"/>
            <w:tcBorders>
              <w:top w:val="single" w:sz="4" w:space="0" w:color="000000"/>
              <w:left w:val="single" w:sz="4" w:space="0" w:color="000000"/>
            </w:tcBorders>
          </w:tcPr>
          <w:p>
            <w:pPr>
              <w:pStyle w:val="TableParagraph"/>
              <w:rPr>
                <w:sz w:val="22"/>
              </w:rPr>
            </w:pPr>
          </w:p>
        </w:tc>
        <w:tc>
          <w:tcPr>
            <w:tcW w:w="630" w:type="dxa"/>
            <w:tcBorders>
              <w:top w:val="single" w:sz="4" w:space="0" w:color="000000"/>
            </w:tcBorders>
          </w:tcPr>
          <w:p>
            <w:pPr>
              <w:pStyle w:val="TableParagraph"/>
              <w:rPr>
                <w:sz w:val="22"/>
              </w:rPr>
            </w:pPr>
          </w:p>
        </w:tc>
        <w:tc>
          <w:tcPr>
            <w:tcW w:w="631" w:type="dxa"/>
            <w:tcBorders>
              <w:top w:val="single" w:sz="4" w:space="0" w:color="000000"/>
            </w:tcBorders>
          </w:tcPr>
          <w:p>
            <w:pPr>
              <w:pStyle w:val="TableParagraph"/>
              <w:rPr>
                <w:sz w:val="22"/>
              </w:rPr>
            </w:pPr>
          </w:p>
        </w:tc>
        <w:tc>
          <w:tcPr>
            <w:tcW w:w="630" w:type="dxa"/>
            <w:tcBorders>
              <w:top w:val="single" w:sz="4" w:space="0" w:color="000000"/>
            </w:tcBorders>
          </w:tcPr>
          <w:p>
            <w:pPr>
              <w:pStyle w:val="TableParagraph"/>
              <w:rPr>
                <w:sz w:val="22"/>
              </w:rPr>
            </w:pPr>
          </w:p>
        </w:tc>
        <w:tc>
          <w:tcPr>
            <w:tcW w:w="629" w:type="dxa"/>
            <w:tcBorders>
              <w:top w:val="single" w:sz="4" w:space="0" w:color="000000"/>
            </w:tcBorders>
          </w:tcPr>
          <w:p>
            <w:pPr>
              <w:pStyle w:val="TableParagraph"/>
              <w:rPr>
                <w:sz w:val="22"/>
              </w:rPr>
            </w:pPr>
          </w:p>
        </w:tc>
        <w:tc>
          <w:tcPr>
            <w:tcW w:w="628" w:type="dxa"/>
            <w:tcBorders>
              <w:top w:val="single" w:sz="4" w:space="0" w:color="000000"/>
            </w:tcBorders>
          </w:tcPr>
          <w:p>
            <w:pPr>
              <w:pStyle w:val="TableParagraph"/>
              <w:rPr>
                <w:sz w:val="22"/>
              </w:rPr>
            </w:pPr>
          </w:p>
        </w:tc>
        <w:tc>
          <w:tcPr>
            <w:tcW w:w="630" w:type="dxa"/>
            <w:tcBorders>
              <w:top w:val="single" w:sz="4" w:space="0" w:color="000000"/>
            </w:tcBorders>
          </w:tcPr>
          <w:p>
            <w:pPr>
              <w:pStyle w:val="TableParagraph"/>
              <w:rPr>
                <w:sz w:val="22"/>
              </w:rPr>
            </w:pPr>
          </w:p>
        </w:tc>
        <w:tc>
          <w:tcPr>
            <w:tcW w:w="629" w:type="dxa"/>
            <w:tcBorders>
              <w:top w:val="single" w:sz="4" w:space="0" w:color="000000"/>
            </w:tcBorders>
          </w:tcPr>
          <w:p>
            <w:pPr>
              <w:pStyle w:val="TableParagraph"/>
              <w:rPr>
                <w:sz w:val="22"/>
              </w:rPr>
            </w:pPr>
          </w:p>
        </w:tc>
        <w:tc>
          <w:tcPr>
            <w:tcW w:w="630" w:type="dxa"/>
            <w:tcBorders>
              <w:top w:val="single" w:sz="4" w:space="0" w:color="000000"/>
            </w:tcBorders>
          </w:tcPr>
          <w:p>
            <w:pPr>
              <w:pStyle w:val="TableParagraph"/>
              <w:rPr>
                <w:sz w:val="22"/>
              </w:rPr>
            </w:pPr>
          </w:p>
        </w:tc>
        <w:tc>
          <w:tcPr>
            <w:tcW w:w="630" w:type="dxa"/>
            <w:tcBorders>
              <w:top w:val="single" w:sz="4" w:space="0" w:color="000000"/>
            </w:tcBorders>
          </w:tcPr>
          <w:p>
            <w:pPr>
              <w:pStyle w:val="TableParagraph"/>
              <w:rPr>
                <w:sz w:val="22"/>
              </w:rPr>
            </w:pPr>
          </w:p>
        </w:tc>
        <w:tc>
          <w:tcPr>
            <w:tcW w:w="1489" w:type="dxa"/>
            <w:tcBorders>
              <w:top w:val="single" w:sz="4" w:space="0" w:color="000000"/>
              <w:right w:val="single" w:sz="4" w:space="0" w:color="000000"/>
            </w:tcBorders>
          </w:tcPr>
          <w:p>
            <w:pPr>
              <w:pStyle w:val="TableParagraph"/>
              <w:spacing w:before="135"/>
              <w:ind w:right="733"/>
              <w:jc w:val="right"/>
              <w:rPr>
                <w:rFonts w:ascii="Arial"/>
                <w:b/>
                <w:sz w:val="17"/>
              </w:rPr>
            </w:pPr>
            <w:r>
              <w:rPr>
                <w:rFonts w:ascii="Arial"/>
                <w:b/>
                <w:sz w:val="17"/>
              </w:rPr>
              <w:t>110</w:t>
            </w:r>
          </w:p>
        </w:tc>
      </w:tr>
      <w:tr>
        <w:trPr>
          <w:trHeight w:val="396" w:hRule="atLeast"/>
        </w:trPr>
        <w:tc>
          <w:tcPr>
            <w:tcW w:w="1262" w:type="dxa"/>
            <w:tcBorders>
              <w:left w:val="single" w:sz="4" w:space="0" w:color="000000"/>
            </w:tcBorders>
          </w:tcPr>
          <w:p>
            <w:pPr>
              <w:pStyle w:val="TableParagraph"/>
              <w:rPr>
                <w:sz w:val="22"/>
              </w:rPr>
            </w:pPr>
          </w:p>
        </w:tc>
        <w:tc>
          <w:tcPr>
            <w:tcW w:w="630" w:type="dxa"/>
          </w:tcPr>
          <w:p>
            <w:pPr>
              <w:pStyle w:val="TableParagraph"/>
              <w:rPr>
                <w:sz w:val="22"/>
              </w:rPr>
            </w:pPr>
          </w:p>
        </w:tc>
        <w:tc>
          <w:tcPr>
            <w:tcW w:w="631"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28"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1489" w:type="dxa"/>
            <w:tcBorders>
              <w:right w:val="single" w:sz="4" w:space="0" w:color="000000"/>
            </w:tcBorders>
          </w:tcPr>
          <w:p>
            <w:pPr>
              <w:pStyle w:val="TableParagraph"/>
              <w:spacing w:before="98"/>
              <w:ind w:right="733"/>
              <w:jc w:val="right"/>
              <w:rPr>
                <w:rFonts w:ascii="Arial"/>
                <w:b/>
                <w:sz w:val="17"/>
              </w:rPr>
            </w:pPr>
            <w:r>
              <w:rPr>
                <w:rFonts w:ascii="Arial"/>
                <w:b/>
                <w:sz w:val="17"/>
              </w:rPr>
              <w:t>105</w:t>
            </w:r>
          </w:p>
        </w:tc>
      </w:tr>
      <w:tr>
        <w:trPr>
          <w:trHeight w:val="396" w:hRule="atLeast"/>
        </w:trPr>
        <w:tc>
          <w:tcPr>
            <w:tcW w:w="1262" w:type="dxa"/>
            <w:tcBorders>
              <w:left w:val="single" w:sz="4" w:space="0" w:color="000000"/>
            </w:tcBorders>
          </w:tcPr>
          <w:p>
            <w:pPr>
              <w:pStyle w:val="TableParagraph"/>
              <w:rPr>
                <w:sz w:val="22"/>
              </w:rPr>
            </w:pPr>
          </w:p>
        </w:tc>
        <w:tc>
          <w:tcPr>
            <w:tcW w:w="630" w:type="dxa"/>
          </w:tcPr>
          <w:p>
            <w:pPr>
              <w:pStyle w:val="TableParagraph"/>
              <w:rPr>
                <w:sz w:val="22"/>
              </w:rPr>
            </w:pPr>
          </w:p>
        </w:tc>
        <w:tc>
          <w:tcPr>
            <w:tcW w:w="631"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28"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1489" w:type="dxa"/>
            <w:tcBorders>
              <w:right w:val="single" w:sz="4" w:space="0" w:color="000000"/>
            </w:tcBorders>
          </w:tcPr>
          <w:p>
            <w:pPr>
              <w:pStyle w:val="TableParagraph"/>
              <w:spacing w:before="97"/>
              <w:ind w:right="733"/>
              <w:jc w:val="right"/>
              <w:rPr>
                <w:rFonts w:ascii="Arial"/>
                <w:b/>
                <w:sz w:val="17"/>
              </w:rPr>
            </w:pPr>
            <w:r>
              <w:rPr>
                <w:rFonts w:ascii="Arial"/>
                <w:b/>
                <w:sz w:val="17"/>
              </w:rPr>
              <w:t>100</w:t>
            </w:r>
          </w:p>
        </w:tc>
      </w:tr>
      <w:tr>
        <w:trPr>
          <w:trHeight w:val="397" w:hRule="atLeast"/>
        </w:trPr>
        <w:tc>
          <w:tcPr>
            <w:tcW w:w="1262" w:type="dxa"/>
            <w:tcBorders>
              <w:left w:val="single" w:sz="4" w:space="0" w:color="000000"/>
            </w:tcBorders>
          </w:tcPr>
          <w:p>
            <w:pPr>
              <w:pStyle w:val="TableParagraph"/>
              <w:rPr>
                <w:sz w:val="22"/>
              </w:rPr>
            </w:pPr>
          </w:p>
        </w:tc>
        <w:tc>
          <w:tcPr>
            <w:tcW w:w="630" w:type="dxa"/>
          </w:tcPr>
          <w:p>
            <w:pPr>
              <w:pStyle w:val="TableParagraph"/>
              <w:rPr>
                <w:sz w:val="22"/>
              </w:rPr>
            </w:pPr>
          </w:p>
        </w:tc>
        <w:tc>
          <w:tcPr>
            <w:tcW w:w="631"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28"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1489" w:type="dxa"/>
            <w:tcBorders>
              <w:right w:val="single" w:sz="4" w:space="0" w:color="000000"/>
            </w:tcBorders>
          </w:tcPr>
          <w:p>
            <w:pPr>
              <w:pStyle w:val="TableParagraph"/>
              <w:spacing w:before="98"/>
              <w:ind w:left="465"/>
              <w:rPr>
                <w:rFonts w:ascii="Arial"/>
                <w:b/>
                <w:sz w:val="17"/>
              </w:rPr>
            </w:pPr>
            <w:r>
              <w:rPr>
                <w:rFonts w:ascii="Arial"/>
                <w:b/>
                <w:sz w:val="17"/>
              </w:rPr>
              <w:t>95</w:t>
            </w:r>
          </w:p>
        </w:tc>
      </w:tr>
      <w:tr>
        <w:trPr>
          <w:trHeight w:val="396" w:hRule="atLeast"/>
        </w:trPr>
        <w:tc>
          <w:tcPr>
            <w:tcW w:w="1262" w:type="dxa"/>
            <w:tcBorders>
              <w:left w:val="single" w:sz="4" w:space="0" w:color="000000"/>
            </w:tcBorders>
          </w:tcPr>
          <w:p>
            <w:pPr>
              <w:pStyle w:val="TableParagraph"/>
              <w:rPr>
                <w:sz w:val="22"/>
              </w:rPr>
            </w:pPr>
          </w:p>
        </w:tc>
        <w:tc>
          <w:tcPr>
            <w:tcW w:w="630" w:type="dxa"/>
          </w:tcPr>
          <w:p>
            <w:pPr>
              <w:pStyle w:val="TableParagraph"/>
              <w:rPr>
                <w:sz w:val="22"/>
              </w:rPr>
            </w:pPr>
          </w:p>
        </w:tc>
        <w:tc>
          <w:tcPr>
            <w:tcW w:w="631"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28"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1489" w:type="dxa"/>
            <w:tcBorders>
              <w:right w:val="single" w:sz="4" w:space="0" w:color="000000"/>
            </w:tcBorders>
          </w:tcPr>
          <w:p>
            <w:pPr>
              <w:pStyle w:val="TableParagraph"/>
              <w:spacing w:before="98"/>
              <w:ind w:left="465"/>
              <w:rPr>
                <w:rFonts w:ascii="Arial"/>
                <w:b/>
                <w:sz w:val="17"/>
              </w:rPr>
            </w:pPr>
            <w:r>
              <w:rPr>
                <w:rFonts w:ascii="Arial"/>
                <w:b/>
                <w:sz w:val="17"/>
              </w:rPr>
              <w:t>90</w:t>
            </w:r>
          </w:p>
        </w:tc>
      </w:tr>
      <w:tr>
        <w:trPr>
          <w:trHeight w:val="396" w:hRule="atLeast"/>
        </w:trPr>
        <w:tc>
          <w:tcPr>
            <w:tcW w:w="1262" w:type="dxa"/>
            <w:tcBorders>
              <w:left w:val="single" w:sz="4" w:space="0" w:color="000000"/>
            </w:tcBorders>
          </w:tcPr>
          <w:p>
            <w:pPr>
              <w:pStyle w:val="TableParagraph"/>
              <w:rPr>
                <w:sz w:val="22"/>
              </w:rPr>
            </w:pPr>
          </w:p>
        </w:tc>
        <w:tc>
          <w:tcPr>
            <w:tcW w:w="630" w:type="dxa"/>
          </w:tcPr>
          <w:p>
            <w:pPr>
              <w:pStyle w:val="TableParagraph"/>
              <w:rPr>
                <w:sz w:val="22"/>
              </w:rPr>
            </w:pPr>
          </w:p>
        </w:tc>
        <w:tc>
          <w:tcPr>
            <w:tcW w:w="631"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28"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1489" w:type="dxa"/>
            <w:tcBorders>
              <w:right w:val="single" w:sz="4" w:space="0" w:color="000000"/>
            </w:tcBorders>
          </w:tcPr>
          <w:p>
            <w:pPr>
              <w:pStyle w:val="TableParagraph"/>
              <w:spacing w:before="97"/>
              <w:ind w:left="465"/>
              <w:rPr>
                <w:rFonts w:ascii="Arial"/>
                <w:b/>
                <w:sz w:val="17"/>
              </w:rPr>
            </w:pPr>
            <w:r>
              <w:rPr>
                <w:rFonts w:ascii="Arial"/>
                <w:b/>
                <w:sz w:val="17"/>
              </w:rPr>
              <w:t>85</w:t>
            </w:r>
          </w:p>
        </w:tc>
      </w:tr>
      <w:tr>
        <w:trPr>
          <w:trHeight w:val="396" w:hRule="atLeast"/>
        </w:trPr>
        <w:tc>
          <w:tcPr>
            <w:tcW w:w="1262" w:type="dxa"/>
            <w:tcBorders>
              <w:left w:val="single" w:sz="4" w:space="0" w:color="000000"/>
            </w:tcBorders>
          </w:tcPr>
          <w:p>
            <w:pPr>
              <w:pStyle w:val="TableParagraph"/>
              <w:rPr>
                <w:sz w:val="22"/>
              </w:rPr>
            </w:pPr>
          </w:p>
        </w:tc>
        <w:tc>
          <w:tcPr>
            <w:tcW w:w="630" w:type="dxa"/>
          </w:tcPr>
          <w:p>
            <w:pPr>
              <w:pStyle w:val="TableParagraph"/>
              <w:rPr>
                <w:sz w:val="22"/>
              </w:rPr>
            </w:pPr>
          </w:p>
        </w:tc>
        <w:tc>
          <w:tcPr>
            <w:tcW w:w="631"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28"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1489" w:type="dxa"/>
            <w:tcBorders>
              <w:right w:val="single" w:sz="4" w:space="0" w:color="000000"/>
            </w:tcBorders>
          </w:tcPr>
          <w:p>
            <w:pPr>
              <w:pStyle w:val="TableParagraph"/>
              <w:spacing w:before="98"/>
              <w:ind w:left="465"/>
              <w:rPr>
                <w:rFonts w:ascii="Arial"/>
                <w:b/>
                <w:sz w:val="17"/>
              </w:rPr>
            </w:pPr>
            <w:r>
              <w:rPr>
                <w:rFonts w:ascii="Arial"/>
                <w:b/>
                <w:sz w:val="17"/>
              </w:rPr>
              <w:t>80</w:t>
            </w:r>
          </w:p>
        </w:tc>
      </w:tr>
      <w:tr>
        <w:trPr>
          <w:trHeight w:val="396" w:hRule="atLeast"/>
        </w:trPr>
        <w:tc>
          <w:tcPr>
            <w:tcW w:w="1262" w:type="dxa"/>
            <w:tcBorders>
              <w:left w:val="single" w:sz="4" w:space="0" w:color="000000"/>
            </w:tcBorders>
          </w:tcPr>
          <w:p>
            <w:pPr>
              <w:pStyle w:val="TableParagraph"/>
              <w:rPr>
                <w:sz w:val="22"/>
              </w:rPr>
            </w:pPr>
          </w:p>
        </w:tc>
        <w:tc>
          <w:tcPr>
            <w:tcW w:w="630" w:type="dxa"/>
          </w:tcPr>
          <w:p>
            <w:pPr>
              <w:pStyle w:val="TableParagraph"/>
              <w:rPr>
                <w:sz w:val="22"/>
              </w:rPr>
            </w:pPr>
          </w:p>
        </w:tc>
        <w:tc>
          <w:tcPr>
            <w:tcW w:w="631"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28"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1489" w:type="dxa"/>
            <w:tcBorders>
              <w:right w:val="single" w:sz="4" w:space="0" w:color="000000"/>
            </w:tcBorders>
          </w:tcPr>
          <w:p>
            <w:pPr>
              <w:pStyle w:val="TableParagraph"/>
              <w:spacing w:before="97"/>
              <w:ind w:left="465"/>
              <w:rPr>
                <w:rFonts w:ascii="Arial"/>
                <w:b/>
                <w:sz w:val="17"/>
              </w:rPr>
            </w:pPr>
            <w:r>
              <w:rPr>
                <w:rFonts w:ascii="Arial"/>
                <w:b/>
                <w:sz w:val="17"/>
              </w:rPr>
              <w:t>75</w:t>
            </w:r>
          </w:p>
        </w:tc>
      </w:tr>
      <w:tr>
        <w:trPr>
          <w:trHeight w:val="324" w:hRule="atLeast"/>
        </w:trPr>
        <w:tc>
          <w:tcPr>
            <w:tcW w:w="1262" w:type="dxa"/>
            <w:tcBorders>
              <w:left w:val="single" w:sz="4" w:space="0" w:color="000000"/>
            </w:tcBorders>
          </w:tcPr>
          <w:p>
            <w:pPr>
              <w:pStyle w:val="TableParagraph"/>
              <w:rPr>
                <w:sz w:val="22"/>
              </w:rPr>
            </w:pPr>
          </w:p>
        </w:tc>
        <w:tc>
          <w:tcPr>
            <w:tcW w:w="630" w:type="dxa"/>
          </w:tcPr>
          <w:p>
            <w:pPr>
              <w:pStyle w:val="TableParagraph"/>
              <w:rPr>
                <w:sz w:val="22"/>
              </w:rPr>
            </w:pPr>
          </w:p>
        </w:tc>
        <w:tc>
          <w:tcPr>
            <w:tcW w:w="631"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28" w:type="dxa"/>
          </w:tcPr>
          <w:p>
            <w:pPr>
              <w:pStyle w:val="TableParagraph"/>
              <w:rPr>
                <w:sz w:val="22"/>
              </w:rPr>
            </w:pPr>
          </w:p>
        </w:tc>
        <w:tc>
          <w:tcPr>
            <w:tcW w:w="630" w:type="dxa"/>
          </w:tcPr>
          <w:p>
            <w:pPr>
              <w:pStyle w:val="TableParagraph"/>
              <w:rPr>
                <w:sz w:val="22"/>
              </w:rPr>
            </w:pPr>
          </w:p>
        </w:tc>
        <w:tc>
          <w:tcPr>
            <w:tcW w:w="629"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1489" w:type="dxa"/>
            <w:tcBorders>
              <w:right w:val="single" w:sz="4" w:space="0" w:color="000000"/>
            </w:tcBorders>
          </w:tcPr>
          <w:p>
            <w:pPr>
              <w:pStyle w:val="TableParagraph"/>
              <w:spacing w:before="98"/>
              <w:ind w:left="465"/>
              <w:rPr>
                <w:rFonts w:ascii="Arial"/>
                <w:b/>
                <w:sz w:val="17"/>
              </w:rPr>
            </w:pPr>
            <w:r>
              <w:rPr>
                <w:rFonts w:ascii="Arial"/>
                <w:b/>
                <w:sz w:val="17"/>
              </w:rPr>
              <w:t>70</w:t>
            </w:r>
          </w:p>
        </w:tc>
      </w:tr>
      <w:tr>
        <w:trPr>
          <w:trHeight w:val="464" w:hRule="atLeast"/>
        </w:trPr>
        <w:tc>
          <w:tcPr>
            <w:tcW w:w="1262" w:type="dxa"/>
            <w:tcBorders>
              <w:left w:val="single" w:sz="4" w:space="0" w:color="000000"/>
              <w:bottom w:val="single" w:sz="4" w:space="0" w:color="000000"/>
            </w:tcBorders>
          </w:tcPr>
          <w:p>
            <w:pPr>
              <w:pStyle w:val="TableParagraph"/>
              <w:spacing w:before="25"/>
              <w:ind w:left="758"/>
              <w:rPr>
                <w:rFonts w:ascii="Arial"/>
                <w:b/>
                <w:sz w:val="17"/>
              </w:rPr>
            </w:pPr>
            <w:r>
              <w:rPr>
                <w:rFonts w:ascii="Arial"/>
                <w:b/>
                <w:sz w:val="17"/>
              </w:rPr>
              <w:t>1990</w:t>
            </w:r>
          </w:p>
        </w:tc>
        <w:tc>
          <w:tcPr>
            <w:tcW w:w="630" w:type="dxa"/>
            <w:tcBorders>
              <w:bottom w:val="single" w:sz="4" w:space="0" w:color="000000"/>
            </w:tcBorders>
          </w:tcPr>
          <w:p>
            <w:pPr>
              <w:pStyle w:val="TableParagraph"/>
              <w:spacing w:before="25"/>
              <w:ind w:left="131"/>
              <w:rPr>
                <w:rFonts w:ascii="Arial"/>
                <w:b/>
                <w:sz w:val="17"/>
              </w:rPr>
            </w:pPr>
            <w:r>
              <w:rPr>
                <w:rFonts w:ascii="Arial"/>
                <w:b/>
                <w:sz w:val="17"/>
              </w:rPr>
              <w:t>1992</w:t>
            </w:r>
          </w:p>
        </w:tc>
        <w:tc>
          <w:tcPr>
            <w:tcW w:w="631" w:type="dxa"/>
            <w:tcBorders>
              <w:bottom w:val="single" w:sz="4" w:space="0" w:color="000000"/>
            </w:tcBorders>
          </w:tcPr>
          <w:p>
            <w:pPr>
              <w:pStyle w:val="TableParagraph"/>
              <w:spacing w:before="25"/>
              <w:ind w:left="131"/>
              <w:rPr>
                <w:rFonts w:ascii="Arial"/>
                <w:b/>
                <w:sz w:val="17"/>
              </w:rPr>
            </w:pPr>
            <w:r>
              <w:rPr>
                <w:rFonts w:ascii="Arial"/>
                <w:b/>
                <w:sz w:val="17"/>
              </w:rPr>
              <w:t>1994</w:t>
            </w:r>
          </w:p>
        </w:tc>
        <w:tc>
          <w:tcPr>
            <w:tcW w:w="630" w:type="dxa"/>
            <w:tcBorders>
              <w:bottom w:val="single" w:sz="4" w:space="0" w:color="000000"/>
            </w:tcBorders>
          </w:tcPr>
          <w:p>
            <w:pPr>
              <w:pStyle w:val="TableParagraph"/>
              <w:spacing w:before="25"/>
              <w:ind w:left="129"/>
              <w:rPr>
                <w:rFonts w:ascii="Arial"/>
                <w:b/>
                <w:sz w:val="17"/>
              </w:rPr>
            </w:pPr>
            <w:r>
              <w:rPr>
                <w:rFonts w:ascii="Arial"/>
                <w:b/>
                <w:sz w:val="17"/>
              </w:rPr>
              <w:t>1996</w:t>
            </w:r>
          </w:p>
        </w:tc>
        <w:tc>
          <w:tcPr>
            <w:tcW w:w="629" w:type="dxa"/>
            <w:tcBorders>
              <w:bottom w:val="single" w:sz="4" w:space="0" w:color="000000"/>
            </w:tcBorders>
          </w:tcPr>
          <w:p>
            <w:pPr>
              <w:pStyle w:val="TableParagraph"/>
              <w:spacing w:before="25"/>
              <w:ind w:left="128"/>
              <w:rPr>
                <w:rFonts w:ascii="Arial"/>
                <w:b/>
                <w:sz w:val="17"/>
              </w:rPr>
            </w:pPr>
            <w:r>
              <w:rPr>
                <w:rFonts w:ascii="Arial"/>
                <w:b/>
                <w:sz w:val="17"/>
              </w:rPr>
              <w:t>1998</w:t>
            </w:r>
          </w:p>
        </w:tc>
        <w:tc>
          <w:tcPr>
            <w:tcW w:w="628" w:type="dxa"/>
            <w:tcBorders>
              <w:bottom w:val="single" w:sz="4" w:space="0" w:color="000000"/>
            </w:tcBorders>
          </w:tcPr>
          <w:p>
            <w:pPr>
              <w:pStyle w:val="TableParagraph"/>
              <w:spacing w:before="25"/>
              <w:ind w:left="127"/>
              <w:rPr>
                <w:rFonts w:ascii="Arial"/>
                <w:b/>
                <w:sz w:val="17"/>
              </w:rPr>
            </w:pPr>
            <w:r>
              <w:rPr>
                <w:rFonts w:ascii="Arial"/>
                <w:b/>
                <w:sz w:val="17"/>
              </w:rPr>
              <w:t>2000</w:t>
            </w:r>
          </w:p>
        </w:tc>
        <w:tc>
          <w:tcPr>
            <w:tcW w:w="630" w:type="dxa"/>
            <w:tcBorders>
              <w:bottom w:val="single" w:sz="4" w:space="0" w:color="000000"/>
            </w:tcBorders>
          </w:tcPr>
          <w:p>
            <w:pPr>
              <w:pStyle w:val="TableParagraph"/>
              <w:spacing w:before="25"/>
              <w:ind w:left="128"/>
              <w:rPr>
                <w:rFonts w:ascii="Arial"/>
                <w:b/>
                <w:sz w:val="17"/>
              </w:rPr>
            </w:pPr>
            <w:r>
              <w:rPr>
                <w:rFonts w:ascii="Arial"/>
                <w:b/>
                <w:sz w:val="17"/>
              </w:rPr>
              <w:t>2002</w:t>
            </w:r>
          </w:p>
        </w:tc>
        <w:tc>
          <w:tcPr>
            <w:tcW w:w="629" w:type="dxa"/>
            <w:tcBorders>
              <w:bottom w:val="single" w:sz="4" w:space="0" w:color="000000"/>
            </w:tcBorders>
          </w:tcPr>
          <w:p>
            <w:pPr>
              <w:pStyle w:val="TableParagraph"/>
              <w:spacing w:before="25"/>
              <w:ind w:left="128"/>
              <w:rPr>
                <w:rFonts w:ascii="Arial"/>
                <w:b/>
                <w:sz w:val="17"/>
              </w:rPr>
            </w:pPr>
            <w:r>
              <w:rPr>
                <w:rFonts w:ascii="Arial"/>
                <w:b/>
                <w:sz w:val="17"/>
              </w:rPr>
              <w:t>2004</w:t>
            </w:r>
          </w:p>
        </w:tc>
        <w:tc>
          <w:tcPr>
            <w:tcW w:w="630" w:type="dxa"/>
            <w:tcBorders>
              <w:bottom w:val="single" w:sz="4" w:space="0" w:color="000000"/>
            </w:tcBorders>
          </w:tcPr>
          <w:p>
            <w:pPr>
              <w:pStyle w:val="TableParagraph"/>
              <w:spacing w:before="25"/>
              <w:ind w:left="128"/>
              <w:rPr>
                <w:rFonts w:ascii="Arial"/>
                <w:b/>
                <w:sz w:val="17"/>
              </w:rPr>
            </w:pPr>
            <w:r>
              <w:rPr>
                <w:rFonts w:ascii="Arial"/>
                <w:b/>
                <w:sz w:val="17"/>
              </w:rPr>
              <w:t>2006</w:t>
            </w:r>
          </w:p>
        </w:tc>
        <w:tc>
          <w:tcPr>
            <w:tcW w:w="630" w:type="dxa"/>
            <w:tcBorders>
              <w:bottom w:val="single" w:sz="4" w:space="0" w:color="000000"/>
            </w:tcBorders>
          </w:tcPr>
          <w:p>
            <w:pPr>
              <w:pStyle w:val="TableParagraph"/>
              <w:spacing w:before="25"/>
              <w:ind w:left="128"/>
              <w:rPr>
                <w:rFonts w:ascii="Arial"/>
                <w:b/>
                <w:sz w:val="17"/>
              </w:rPr>
            </w:pPr>
            <w:r>
              <w:rPr>
                <w:rFonts w:ascii="Arial"/>
                <w:b/>
                <w:sz w:val="17"/>
              </w:rPr>
              <w:t>2008</w:t>
            </w:r>
          </w:p>
        </w:tc>
        <w:tc>
          <w:tcPr>
            <w:tcW w:w="1489" w:type="dxa"/>
            <w:tcBorders>
              <w:bottom w:val="single" w:sz="4" w:space="0" w:color="000000"/>
              <w:right w:val="single" w:sz="4" w:space="0" w:color="000000"/>
            </w:tcBorders>
          </w:tcPr>
          <w:p>
            <w:pPr>
              <w:pStyle w:val="TableParagraph"/>
              <w:spacing w:before="25"/>
              <w:ind w:left="128"/>
              <w:rPr>
                <w:rFonts w:ascii="Arial"/>
                <w:b/>
                <w:sz w:val="17"/>
              </w:rPr>
            </w:pPr>
            <w:r>
              <w:rPr>
                <w:rFonts w:ascii="Arial"/>
                <w:b/>
                <w:sz w:val="17"/>
              </w:rPr>
              <w:t>2010</w:t>
            </w:r>
          </w:p>
        </w:tc>
      </w:tr>
      <w:tr>
        <w:trPr>
          <w:trHeight w:val="350" w:hRule="atLeast"/>
        </w:trPr>
        <w:tc>
          <w:tcPr>
            <w:tcW w:w="841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Bank of England</w:t>
            </w:r>
          </w:p>
        </w:tc>
      </w:tr>
    </w:tbl>
    <w:p>
      <w:pPr>
        <w:pStyle w:val="BodyText"/>
        <w:spacing w:before="10"/>
        <w:rPr>
          <w:sz w:val="27"/>
        </w:rPr>
      </w:pPr>
    </w:p>
    <w:p>
      <w:pPr>
        <w:pStyle w:val="BodyText"/>
        <w:spacing w:line="360" w:lineRule="auto" w:before="90"/>
        <w:ind w:left="119" w:right="218"/>
      </w:pPr>
      <w:r>
        <w:rPr/>
        <w:t>As Chart 6 shows, the effective sterling exchange rate now appears more competitive than it was in the mid-1990s when we last had a period of strong export-led growth. The pound is particularly competitive against the euro – over 20% below its average level in the decade 1999-2008. Until the middle of last year, it was difficult for exporters to capitalise on this advantage, with export markets heavily affected by the global recession. But as export markets have recovered, export confidence has improved and the CBI Industrial Trends Survey now shows the strongest responses on export prospects for the next twelve months since the mid-1990s.</w:t>
      </w:r>
      <w:r>
        <w:rPr>
          <w:vertAlign w:val="superscript"/>
        </w:rPr>
        <w:t>4</w:t>
      </w:r>
    </w:p>
    <w:p>
      <w:pPr>
        <w:pStyle w:val="BodyText"/>
        <w:rPr>
          <w:sz w:val="20"/>
        </w:rPr>
      </w:pPr>
    </w:p>
    <w:p>
      <w:pPr>
        <w:pStyle w:val="BodyText"/>
        <w:rPr>
          <w:sz w:val="20"/>
        </w:rPr>
      </w:pPr>
    </w:p>
    <w:p>
      <w:pPr>
        <w:pStyle w:val="BodyText"/>
        <w:spacing w:before="9"/>
        <w:rPr>
          <w:sz w:val="22"/>
        </w:rPr>
      </w:pPr>
      <w:r>
        <w:rPr/>
        <w:pict>
          <v:shape style="position:absolute;margin-left:90pt;margin-top:15.352344pt;width:144pt;height:.1pt;mso-position-horizontal-relative:page;mso-position-vertical-relative:paragraph;z-index:-251632640;mso-wrap-distance-left:0;mso-wrap-distance-right:0" coordorigin="1800,307" coordsize="2880,0" path="m1800,307l4680,307e" filled="false" stroked="true" strokeweight=".599980pt" strokecolor="#000000">
            <v:path arrowok="t"/>
            <v:stroke dashstyle="solid"/>
            <w10:wrap type="topAndBottom"/>
          </v:shape>
        </w:pict>
      </w:r>
    </w:p>
    <w:p>
      <w:pPr>
        <w:spacing w:line="242" w:lineRule="exact" w:before="49"/>
        <w:ind w:left="120" w:right="0" w:firstLine="0"/>
        <w:jc w:val="left"/>
        <w:rPr>
          <w:sz w:val="20"/>
        </w:rPr>
      </w:pPr>
      <w:r>
        <w:rPr>
          <w:position w:val="9"/>
          <w:sz w:val="13"/>
        </w:rPr>
        <w:t>3 </w:t>
      </w:r>
      <w:r>
        <w:rPr>
          <w:sz w:val="20"/>
        </w:rPr>
        <w:t>US GDP growth from 1979 to 2008 averaged 2.9%..</w:t>
      </w:r>
    </w:p>
    <w:p>
      <w:pPr>
        <w:spacing w:line="230" w:lineRule="exact" w:before="14"/>
        <w:ind w:left="119" w:right="251" w:firstLine="0"/>
        <w:jc w:val="left"/>
        <w:rPr>
          <w:sz w:val="20"/>
        </w:rPr>
      </w:pPr>
      <w:r>
        <w:rPr>
          <w:position w:val="9"/>
          <w:sz w:val="13"/>
        </w:rPr>
        <w:t>4 </w:t>
      </w:r>
      <w:r>
        <w:rPr>
          <w:sz w:val="20"/>
        </w:rPr>
        <w:t>The percentage balance of firms reporting optimism about export prospects was +19% in January 2010, up on 16% in October 2009. These were the highest responses since July 1995 (+21%).</w:t>
      </w:r>
    </w:p>
    <w:p>
      <w:pPr>
        <w:spacing w:after="0" w:line="230" w:lineRule="exact"/>
        <w:jc w:val="left"/>
        <w:rPr>
          <w:sz w:val="20"/>
        </w:rPr>
        <w:sectPr>
          <w:footerReference w:type="default" r:id="rId8"/>
          <w:pgSz w:w="11910" w:h="16840"/>
          <w:pgMar w:footer="777" w:header="0" w:top="1360" w:bottom="960" w:left="1680" w:right="1580"/>
          <w:pgNumType w:start="8"/>
        </w:sectPr>
      </w:pPr>
    </w:p>
    <w:p>
      <w:pPr>
        <w:pStyle w:val="BodyText"/>
        <w:spacing w:line="360" w:lineRule="auto" w:before="76"/>
        <w:ind w:left="120" w:right="237"/>
      </w:pPr>
      <w:r>
        <w:rPr/>
        <w:pict>
          <v:group style="position:absolute;margin-left:142.410004pt;margin-top:210.093445pt;width:318.75pt;height:161.25pt;mso-position-horizontal-relative:page;mso-position-vertical-relative:paragraph;z-index:-256458752" coordorigin="2848,4202" coordsize="6375,3225">
            <v:shape style="position:absolute;left:2848;top:4202;width:6375;height:3225" coordorigin="2849,4202" coordsize="6375,3225" path="m9179,4202l9179,7381m9179,7381l9223,7381m9179,6991l9223,6991m9179,6587l9223,6587m9179,6197l9223,6197m9179,5791l9223,5791m9179,5401l9223,5401m9179,4997l9223,4997m9179,4607l9223,4607m9179,4202l9223,4202m2849,7381l9179,7381m2849,7427l2849,7381m3659,7427l3659,7381m4469,7427l4469,7381m5279,7427l5279,7381m6073,7427l6073,7381m6883,7427l6883,7381m7693,7427l7693,7381m8503,7427l8503,7381e" filled="false" stroked="true" strokeweight=".06pt" strokecolor="#000000">
              <v:path arrowok="t"/>
              <v:stroke dashstyle="solid"/>
            </v:shape>
            <v:line style="position:absolute" from="2894,4959" to="3058,4959" stroked="true" strokeweight="2.280pt" strokecolor="#33339a">
              <v:stroke dashstyle="solid"/>
            </v:line>
            <v:shape style="position:absolute;left:3028;top:4891;width:825;height:76" coordorigin="3028,4891" coordsize="825,76" path="m3028,4967l3598,4967m3583,4967l3719,4937m3719,4937l3853,4891e" filled="false" stroked="true" strokeweight="1.5pt" strokecolor="#33339a">
              <v:path arrowok="t"/>
              <v:stroke dashstyle="solid"/>
            </v:shape>
            <v:line style="position:absolute" from="3838,4884" to="4004,4884" stroked="true" strokeweight="2.220pt" strokecolor="#33339a">
              <v:stroke dashstyle="solid"/>
            </v:line>
            <v:line style="position:absolute" from="3974,4869" to="4138,4869" stroked="true" strokeweight="2.280pt" strokecolor="#33339a">
              <v:stroke dashstyle="solid"/>
            </v:line>
            <v:shape style="position:absolute;left:4123;top:4771;width:270;height:90" coordorigin="4123,4771" coordsize="270,90" path="m4123,4861l4259,4801m4259,4801l4393,4771e" filled="false" stroked="true" strokeweight="1.5pt" strokecolor="#33339a">
              <v:path arrowok="t"/>
              <v:stroke dashstyle="solid"/>
            </v:shape>
            <v:line style="position:absolute" from="4378,4764" to="4544,4764" stroked="true" strokeweight="2.220pt" strokecolor="#33339a">
              <v:stroke dashstyle="solid"/>
            </v:line>
            <v:line style="position:absolute" from="4529,4757" to="4663,4711" stroked="true" strokeweight="1.5pt" strokecolor="#33339a">
              <v:stroke dashstyle="solid"/>
            </v:line>
            <v:line style="position:absolute" from="4648,4719" to="4814,4719" stroked="true" strokeweight="2.280pt" strokecolor="#33339a">
              <v:stroke dashstyle="solid"/>
            </v:line>
            <v:line style="position:absolute" from="4799,4727" to="4933,4681" stroked="true" strokeweight="1.5pt" strokecolor="#33339a">
              <v:stroke dashstyle="solid"/>
            </v:line>
            <v:line style="position:absolute" from="4918,4674" to="5084,4674" stroked="true" strokeweight="2.220pt" strokecolor="#33339a">
              <v:stroke dashstyle="solid"/>
            </v:line>
            <v:line style="position:absolute" from="5054,4659" to="5218,4659" stroked="true" strokeweight="2.280pt" strokecolor="#33339a">
              <v:stroke dashstyle="solid"/>
            </v:line>
            <v:line style="position:absolute" from="5203,4651" to="5339,4561" stroked="true" strokeweight="1.5pt" strokecolor="#33339a">
              <v:stroke dashstyle="solid"/>
            </v:line>
            <v:line style="position:absolute" from="5324,4554" to="5488,4554" stroked="true" strokeweight="2.220pt" strokecolor="#33339a">
              <v:stroke dashstyle="solid"/>
            </v:line>
            <v:line style="position:absolute" from="5473,4547" to="5609,4471" stroked="true" strokeweight="1.5pt" strokecolor="#33339a">
              <v:stroke dashstyle="solid"/>
            </v:line>
            <v:line style="position:absolute" from="5594,4479" to="5758,4479" stroked="true" strokeweight="2.280pt" strokecolor="#33339a">
              <v:stroke dashstyle="solid"/>
            </v:line>
            <v:line style="position:absolute" from="5743,4487" to="5879,4487" stroked="true" strokeweight="1.5pt" strokecolor="#33339a">
              <v:stroke dashstyle="solid"/>
            </v:line>
            <v:line style="position:absolute" from="5864,4494" to="6028,4494" stroked="true" strokeweight="2.220pt" strokecolor="#33339a">
              <v:stroke dashstyle="solid"/>
            </v:line>
            <v:shape style="position:absolute;left:6013;top:4501;width:406;height:120" coordorigin="6013,4501" coordsize="406,120" path="m6013,4501l6149,4547m6149,4547l6283,4621m6283,4621l6419,4621e" filled="false" stroked="true" strokeweight="1.5pt" strokecolor="#33339a">
              <v:path arrowok="t"/>
              <v:stroke dashstyle="solid"/>
            </v:shape>
            <v:line style="position:absolute" from="6404,4629" to="6568,4629" stroked="true" strokeweight="2.280pt" strokecolor="#33339a">
              <v:stroke dashstyle="solid"/>
            </v:line>
            <v:line style="position:absolute" from="6538,4644" to="6704,4644" stroked="true" strokeweight="2.220pt" strokecolor="#33339a">
              <v:stroke dashstyle="solid"/>
            </v:line>
            <v:shape style="position:absolute;left:6688;top:4651;width:405;height:30" coordorigin="6689,4651" coordsize="405,30" path="m6689,4651l6823,4651m6823,4651l6959,4681m6959,4681l7093,4681e" filled="false" stroked="true" strokeweight="1.5pt" strokecolor="#33339a">
              <v:path arrowok="t"/>
              <v:stroke dashstyle="solid"/>
            </v:shape>
            <v:line style="position:absolute" from="7078,4674" to="7244,4674" stroked="true" strokeweight="2.220pt" strokecolor="#33339a">
              <v:stroke dashstyle="solid"/>
            </v:line>
            <v:shape style="position:absolute;left:7228;top:4636;width:1485;height:1635" coordorigin="7229,4637" coordsize="1485,1635" path="m7229,4667l7363,4637m7363,4637l7499,4937m7499,4937l7633,5327m7633,5327l7769,5627m7769,5627l7903,5911m7903,5911l8039,6047m8039,6047l8173,6151m8173,6151l8309,6197m8309,6197l8443,6227m8443,6227l8579,6271m8579,6271l8713,6271e" filled="false" stroked="true" strokeweight="1.5pt" strokecolor="#33339a">
              <v:path arrowok="t"/>
              <v:stroke dashstyle="solid"/>
            </v:shape>
            <v:line style="position:absolute" from="8698,6279" to="8864,6279" stroked="true" strokeweight="2.280pt" strokecolor="#33339a">
              <v:stroke dashstyle="solid"/>
            </v:line>
            <v:line style="position:absolute" from="8849,6287" to="8983,6317" stroked="true" strokeweight="1.5pt" strokecolor="#33339a">
              <v:stroke dashstyle="solid"/>
            </v:line>
            <v:line style="position:absolute" from="8968,6324" to="9134,6324" stroked="true" strokeweight="2.220pt" strokecolor="#33339a">
              <v:stroke dashstyle="solid"/>
            </v:line>
            <v:shape style="position:absolute;left:2893;top:5259;width:300;height:2" coordorigin="2894,5259" coordsize="300,0" path="m2894,5259l3058,5259m3028,5259l3194,5259e" filled="false" stroked="true" strokeweight="2.280pt" strokecolor="#9a3300">
              <v:path arrowok="t"/>
              <v:stroke dashstyle="solid"/>
            </v:shape>
            <v:shape style="position:absolute;left:3178;top:5266;width:270;height:2" coordorigin="3179,5267" coordsize="270,0" path="m3179,5267l3313,5267,3449,5267e" filled="false" stroked="true" strokeweight="1.5pt" strokecolor="#9a3300">
              <v:path arrowok="t"/>
              <v:stroke dashstyle="solid"/>
            </v:shape>
            <v:line style="position:absolute" from="3434,5274" to="3598,5274" stroked="true" strokeweight="2.220pt" strokecolor="#9a3300">
              <v:stroke dashstyle="solid"/>
            </v:line>
            <v:shape style="position:absolute;left:3583;top:5236;width:540;height:45" coordorigin="3583,5237" coordsize="540,45" path="m3583,5281l3719,5281,3853,5281m3853,5281l3989,5237m3989,5237l4123,5237e" filled="false" stroked="true" strokeweight="1.5pt" strokecolor="#9a3300">
              <v:path arrowok="t"/>
              <v:stroke dashstyle="solid"/>
            </v:shape>
            <v:line style="position:absolute" from="4108,5229" to="4274,5229" stroked="true" strokeweight="2.280pt" strokecolor="#9a3300">
              <v:stroke dashstyle="solid"/>
            </v:line>
            <v:shape style="position:absolute;left:4258;top:5026;width:1620;height:195" coordorigin="4259,5027" coordsize="1620,195" path="m4259,5221l4393,5177m4393,5177l4529,5177m4529,5177l4663,5131m4663,5131l4799,5131,4933,5131,5069,5131m5069,5131l5203,5071m5203,5071l5339,5071m5339,5071l5473,5027m5473,5027l5609,5027,5743,5027,5879,5027e" filled="false" stroked="true" strokeweight="1.5pt" strokecolor="#9a3300">
              <v:path arrowok="t"/>
              <v:stroke dashstyle="solid"/>
            </v:shape>
            <v:line style="position:absolute" from="5864,5019" to="6028,5019" stroked="true" strokeweight="2.280pt" strokecolor="#9a3300">
              <v:stroke dashstyle="solid"/>
            </v:line>
            <v:shape style="position:absolute;left:6013;top:5011;width:676;height:90" coordorigin="6013,5011" coordsize="676,90" path="m6013,5011l6149,5041m6149,5041l6283,5041m6283,5041l6419,5071m6419,5071l6553,5071m6553,5071l6689,5101e" filled="false" stroked="true" strokeweight="1.5pt" strokecolor="#9a3300">
              <v:path arrowok="t"/>
              <v:stroke dashstyle="solid"/>
            </v:shape>
            <v:line style="position:absolute" from="6674,5094" to="6838,5094" stroked="true" strokeweight="2.220pt" strokecolor="#9a3300">
              <v:stroke dashstyle="solid"/>
            </v:line>
            <v:shape style="position:absolute;left:6823;top:5086;width:270;height:2" coordorigin="6823,5087" coordsize="270,0" path="m6823,5087l6959,5087,7093,5087e" filled="false" stroked="true" strokeweight="1.5pt" strokecolor="#9a3300">
              <v:path arrowok="t"/>
              <v:stroke dashstyle="solid"/>
            </v:shape>
            <v:line style="position:absolute" from="7078,5079" to="7244,5079" stroked="true" strokeweight="2.280pt" strokecolor="#9a3300">
              <v:stroke dashstyle="solid"/>
            </v:line>
            <v:shape style="position:absolute;left:7228;top:5071;width:945;height:870" coordorigin="7229,5071" coordsize="945,870" path="m7229,5071l7363,5071m7363,5071l7499,5177m7499,5177l7633,5477m7633,5477l7769,5671m7769,5671l7903,5747m7903,5747l8039,5867m8039,5867l8173,5941e" filled="false" stroked="true" strokeweight="1.5pt" strokecolor="#9a3300">
              <v:path arrowok="t"/>
              <v:stroke dashstyle="solid"/>
            </v:shape>
            <v:line style="position:absolute" from="8158,5949" to="8324,5949" stroked="true" strokeweight="2.280pt" strokecolor="#9a3300">
              <v:stroke dashstyle="solid"/>
            </v:line>
            <v:line style="position:absolute" from="8294,5957" to="8864,5957" stroked="true" strokeweight="1.5pt" strokecolor="#9a3300">
              <v:stroke dashstyle="solid"/>
            </v:line>
            <v:shape style="position:absolute;left:8833;top:5964;width:300;height:2" coordorigin="8834,5964" coordsize="300,0" path="m8834,5964l8998,5964m8968,5964l9134,5964e" filled="false" stroked="true" strokeweight="2.220pt" strokecolor="#9a3300">
              <v:path arrowok="t"/>
              <v:stroke dashstyle="solid"/>
            </v:shape>
            <v:shape style="position:absolute;left:2893;top:5101;width:6225;height:2086" coordorigin="2894,5101" coordsize="6225,2086" path="m2894,5597l3734,5597m3719,5597l3853,5491m3853,5491l3989,5491,4123,5491m4123,5491l4259,5401m4259,5401l4393,5401m4393,5401l4529,5297m4529,5297l4663,5297,4799,5297,4933,5297m4933,5297l5069,5191m5069,5191l5203,5191m5203,5191l5339,5101m5324,5101l5894,5101m5879,5101l6013,5191m6013,5191l6149,5191m6149,5191l6283,5297m6283,5297l6419,5297m6419,5297l6553,5401m6538,5401l7244,5401m7229,5401l7363,5597m7363,5597l7499,6197m7499,6197l7633,6587m7633,6587l7769,6781m7769,6781l7903,6991m7903,6991l8039,7187m8024,7187l8998,7187m8983,7187l9119,7187e" filled="false" stroked="true" strokeweight="1.5pt" strokecolor="#9acc00">
              <v:path arrowok="t"/>
              <v:stroke dashstyle="solid"/>
            </v:shape>
            <v:line style="position:absolute" from="3073,6241" to="3433,6241" stroked="true" strokeweight="1.5pt" strokecolor="#33339a">
              <v:stroke dashstyle="solid"/>
            </v:line>
            <v:line style="position:absolute" from="3073,6617" to="3433,6617" stroked="true" strokeweight="1.5pt" strokecolor="#9a3300">
              <v:stroke dashstyle="solid"/>
            </v:line>
            <v:line style="position:absolute" from="3073,6991" to="3433,6991" stroked="true" strokeweight="1.5pt" strokecolor="#9acc00">
              <v:stroke dashstyle="solid"/>
            </v:line>
            <w10:wrap type="none"/>
          </v:group>
        </w:pict>
      </w:r>
      <w:r>
        <w:rPr/>
        <w:t>These factors – a reasonably robust world economy and a competitive exchange rate – should provide a significant international tailwind to offset some of the other headwinds to recovery. As long as the international economy continues to grow healthily, I believe we should avoid the feared “double-dip” recession.  But the pace of recovery is still very uncertain. The UK will also need a reasonably healthy contribution from private sector consumer and investment demand if it is to sustain growth over the</w:t>
      </w:r>
      <w:r>
        <w:rPr>
          <w:spacing w:val="-3"/>
        </w:rPr>
        <w:t> </w:t>
      </w:r>
      <w:r>
        <w:rPr/>
        <w:t>recovery</w:t>
      </w:r>
    </w:p>
    <w:p>
      <w:pPr>
        <w:pStyle w:val="BodyText"/>
        <w:rPr>
          <w:sz w:val="20"/>
        </w:rPr>
      </w:pPr>
    </w:p>
    <w:p>
      <w:pPr>
        <w:pStyle w:val="BodyText"/>
        <w:spacing w:before="4"/>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0"/>
        <w:gridCol w:w="3239"/>
        <w:gridCol w:w="788"/>
        <w:gridCol w:w="832"/>
        <w:gridCol w:w="870"/>
        <w:gridCol w:w="1155"/>
      </w:tblGrid>
      <w:tr>
        <w:trPr>
          <w:trHeight w:val="551" w:hRule="atLeast"/>
        </w:trPr>
        <w:tc>
          <w:tcPr>
            <w:tcW w:w="84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7: Bank rate and borrowing rates, 2006-9</w:t>
            </w:r>
          </w:p>
          <w:p>
            <w:pPr>
              <w:pStyle w:val="TableParagraph"/>
              <w:spacing w:line="258" w:lineRule="exact"/>
              <w:ind w:left="107"/>
              <w:rPr>
                <w:sz w:val="24"/>
              </w:rPr>
            </w:pPr>
            <w:r>
              <w:rPr>
                <w:sz w:val="24"/>
              </w:rPr>
              <w:t>Percent</w:t>
            </w:r>
          </w:p>
        </w:tc>
      </w:tr>
      <w:tr>
        <w:trPr>
          <w:trHeight w:val="432" w:hRule="atLeast"/>
        </w:trPr>
        <w:tc>
          <w:tcPr>
            <w:tcW w:w="1530" w:type="dxa"/>
            <w:tcBorders>
              <w:top w:val="single" w:sz="4" w:space="0" w:color="000000"/>
              <w:left w:val="single" w:sz="4" w:space="0" w:color="000000"/>
            </w:tcBorders>
          </w:tcPr>
          <w:p>
            <w:pPr>
              <w:pStyle w:val="TableParagraph"/>
              <w:rPr>
                <w:sz w:val="22"/>
              </w:rPr>
            </w:pPr>
          </w:p>
        </w:tc>
        <w:tc>
          <w:tcPr>
            <w:tcW w:w="3239" w:type="dxa"/>
            <w:tcBorders>
              <w:top w:val="single" w:sz="4" w:space="0" w:color="000000"/>
            </w:tcBorders>
          </w:tcPr>
          <w:p>
            <w:pPr>
              <w:pStyle w:val="TableParagraph"/>
              <w:rPr>
                <w:sz w:val="22"/>
              </w:rPr>
            </w:pPr>
          </w:p>
        </w:tc>
        <w:tc>
          <w:tcPr>
            <w:tcW w:w="788" w:type="dxa"/>
            <w:tcBorders>
              <w:top w:val="single" w:sz="4" w:space="0" w:color="000000"/>
            </w:tcBorders>
          </w:tcPr>
          <w:p>
            <w:pPr>
              <w:pStyle w:val="TableParagraph"/>
              <w:rPr>
                <w:sz w:val="22"/>
              </w:rPr>
            </w:pPr>
          </w:p>
        </w:tc>
        <w:tc>
          <w:tcPr>
            <w:tcW w:w="832" w:type="dxa"/>
            <w:tcBorders>
              <w:top w:val="single" w:sz="4" w:space="0" w:color="000000"/>
            </w:tcBorders>
          </w:tcPr>
          <w:p>
            <w:pPr>
              <w:pStyle w:val="TableParagraph"/>
              <w:rPr>
                <w:sz w:val="22"/>
              </w:rPr>
            </w:pPr>
          </w:p>
        </w:tc>
        <w:tc>
          <w:tcPr>
            <w:tcW w:w="870" w:type="dxa"/>
            <w:tcBorders>
              <w:top w:val="single" w:sz="4" w:space="0" w:color="000000"/>
            </w:tcBorders>
          </w:tcPr>
          <w:p>
            <w:pPr>
              <w:pStyle w:val="TableParagraph"/>
              <w:rPr>
                <w:sz w:val="22"/>
              </w:rPr>
            </w:pPr>
          </w:p>
        </w:tc>
        <w:tc>
          <w:tcPr>
            <w:tcW w:w="1155" w:type="dxa"/>
            <w:tcBorders>
              <w:top w:val="single" w:sz="4" w:space="0" w:color="000000"/>
              <w:right w:val="single" w:sz="4" w:space="0" w:color="000000"/>
            </w:tcBorders>
          </w:tcPr>
          <w:p>
            <w:pPr>
              <w:pStyle w:val="TableParagraph"/>
              <w:spacing w:before="137"/>
              <w:ind w:left="244"/>
              <w:rPr>
                <w:rFonts w:ascii="Arial"/>
                <w:b/>
                <w:sz w:val="16"/>
              </w:rPr>
            </w:pPr>
            <w:r>
              <w:rPr>
                <w:rFonts w:ascii="Arial"/>
                <w:b/>
                <w:w w:val="103"/>
                <w:sz w:val="16"/>
              </w:rPr>
              <w:t>8</w:t>
            </w:r>
          </w:p>
        </w:tc>
      </w:tr>
      <w:tr>
        <w:trPr>
          <w:trHeight w:val="397" w:hRule="atLeast"/>
        </w:trPr>
        <w:tc>
          <w:tcPr>
            <w:tcW w:w="1530" w:type="dxa"/>
            <w:tcBorders>
              <w:left w:val="single" w:sz="4" w:space="0" w:color="000000"/>
            </w:tcBorders>
          </w:tcPr>
          <w:p>
            <w:pPr>
              <w:pStyle w:val="TableParagraph"/>
              <w:rPr>
                <w:sz w:val="22"/>
              </w:rPr>
            </w:pPr>
          </w:p>
        </w:tc>
        <w:tc>
          <w:tcPr>
            <w:tcW w:w="3239" w:type="dxa"/>
          </w:tcPr>
          <w:p>
            <w:pPr>
              <w:pStyle w:val="TableParagraph"/>
              <w:rPr>
                <w:sz w:val="22"/>
              </w:rPr>
            </w:pPr>
          </w:p>
        </w:tc>
        <w:tc>
          <w:tcPr>
            <w:tcW w:w="788" w:type="dxa"/>
          </w:tcPr>
          <w:p>
            <w:pPr>
              <w:pStyle w:val="TableParagraph"/>
              <w:rPr>
                <w:sz w:val="22"/>
              </w:rPr>
            </w:pPr>
          </w:p>
        </w:tc>
        <w:tc>
          <w:tcPr>
            <w:tcW w:w="832" w:type="dxa"/>
          </w:tcPr>
          <w:p>
            <w:pPr>
              <w:pStyle w:val="TableParagraph"/>
              <w:rPr>
                <w:sz w:val="22"/>
              </w:rPr>
            </w:pPr>
          </w:p>
        </w:tc>
        <w:tc>
          <w:tcPr>
            <w:tcW w:w="870" w:type="dxa"/>
          </w:tcPr>
          <w:p>
            <w:pPr>
              <w:pStyle w:val="TableParagraph"/>
              <w:rPr>
                <w:sz w:val="22"/>
              </w:rPr>
            </w:pPr>
          </w:p>
        </w:tc>
        <w:tc>
          <w:tcPr>
            <w:tcW w:w="1155" w:type="dxa"/>
            <w:tcBorders>
              <w:right w:val="single" w:sz="4" w:space="0" w:color="000000"/>
            </w:tcBorders>
          </w:tcPr>
          <w:p>
            <w:pPr>
              <w:pStyle w:val="TableParagraph"/>
              <w:spacing w:before="109"/>
              <w:ind w:left="244"/>
              <w:rPr>
                <w:rFonts w:ascii="Arial"/>
                <w:b/>
                <w:sz w:val="16"/>
              </w:rPr>
            </w:pPr>
            <w:r>
              <w:rPr>
                <w:rFonts w:ascii="Arial"/>
                <w:b/>
                <w:w w:val="103"/>
                <w:sz w:val="16"/>
              </w:rPr>
              <w:t>7</w:t>
            </w:r>
          </w:p>
        </w:tc>
      </w:tr>
      <w:tr>
        <w:trPr>
          <w:trHeight w:val="397" w:hRule="atLeast"/>
        </w:trPr>
        <w:tc>
          <w:tcPr>
            <w:tcW w:w="1530" w:type="dxa"/>
            <w:tcBorders>
              <w:left w:val="single" w:sz="4" w:space="0" w:color="000000"/>
            </w:tcBorders>
          </w:tcPr>
          <w:p>
            <w:pPr>
              <w:pStyle w:val="TableParagraph"/>
              <w:rPr>
                <w:sz w:val="22"/>
              </w:rPr>
            </w:pPr>
          </w:p>
        </w:tc>
        <w:tc>
          <w:tcPr>
            <w:tcW w:w="3239" w:type="dxa"/>
          </w:tcPr>
          <w:p>
            <w:pPr>
              <w:pStyle w:val="TableParagraph"/>
              <w:rPr>
                <w:sz w:val="22"/>
              </w:rPr>
            </w:pPr>
          </w:p>
        </w:tc>
        <w:tc>
          <w:tcPr>
            <w:tcW w:w="788" w:type="dxa"/>
          </w:tcPr>
          <w:p>
            <w:pPr>
              <w:pStyle w:val="TableParagraph"/>
              <w:rPr>
                <w:sz w:val="22"/>
              </w:rPr>
            </w:pPr>
          </w:p>
        </w:tc>
        <w:tc>
          <w:tcPr>
            <w:tcW w:w="832" w:type="dxa"/>
          </w:tcPr>
          <w:p>
            <w:pPr>
              <w:pStyle w:val="TableParagraph"/>
              <w:rPr>
                <w:sz w:val="22"/>
              </w:rPr>
            </w:pPr>
          </w:p>
        </w:tc>
        <w:tc>
          <w:tcPr>
            <w:tcW w:w="870" w:type="dxa"/>
          </w:tcPr>
          <w:p>
            <w:pPr>
              <w:pStyle w:val="TableParagraph"/>
              <w:rPr>
                <w:sz w:val="22"/>
              </w:rPr>
            </w:pPr>
          </w:p>
        </w:tc>
        <w:tc>
          <w:tcPr>
            <w:tcW w:w="1155" w:type="dxa"/>
            <w:tcBorders>
              <w:right w:val="single" w:sz="4" w:space="0" w:color="000000"/>
            </w:tcBorders>
          </w:tcPr>
          <w:p>
            <w:pPr>
              <w:pStyle w:val="TableParagraph"/>
              <w:spacing w:before="102"/>
              <w:ind w:left="244"/>
              <w:rPr>
                <w:rFonts w:ascii="Arial"/>
                <w:b/>
                <w:sz w:val="16"/>
              </w:rPr>
            </w:pPr>
            <w:r>
              <w:rPr>
                <w:rFonts w:ascii="Arial"/>
                <w:b/>
                <w:w w:val="103"/>
                <w:sz w:val="16"/>
              </w:rPr>
              <w:t>6</w:t>
            </w:r>
          </w:p>
        </w:tc>
      </w:tr>
      <w:tr>
        <w:trPr>
          <w:trHeight w:val="397" w:hRule="atLeast"/>
        </w:trPr>
        <w:tc>
          <w:tcPr>
            <w:tcW w:w="1530" w:type="dxa"/>
            <w:tcBorders>
              <w:left w:val="single" w:sz="4" w:space="0" w:color="000000"/>
            </w:tcBorders>
          </w:tcPr>
          <w:p>
            <w:pPr>
              <w:pStyle w:val="TableParagraph"/>
              <w:rPr>
                <w:sz w:val="22"/>
              </w:rPr>
            </w:pPr>
          </w:p>
        </w:tc>
        <w:tc>
          <w:tcPr>
            <w:tcW w:w="3239" w:type="dxa"/>
          </w:tcPr>
          <w:p>
            <w:pPr>
              <w:pStyle w:val="TableParagraph"/>
              <w:rPr>
                <w:sz w:val="22"/>
              </w:rPr>
            </w:pPr>
          </w:p>
        </w:tc>
        <w:tc>
          <w:tcPr>
            <w:tcW w:w="788" w:type="dxa"/>
          </w:tcPr>
          <w:p>
            <w:pPr>
              <w:pStyle w:val="TableParagraph"/>
              <w:rPr>
                <w:sz w:val="22"/>
              </w:rPr>
            </w:pPr>
          </w:p>
        </w:tc>
        <w:tc>
          <w:tcPr>
            <w:tcW w:w="832" w:type="dxa"/>
          </w:tcPr>
          <w:p>
            <w:pPr>
              <w:pStyle w:val="TableParagraph"/>
              <w:rPr>
                <w:sz w:val="22"/>
              </w:rPr>
            </w:pPr>
          </w:p>
        </w:tc>
        <w:tc>
          <w:tcPr>
            <w:tcW w:w="870" w:type="dxa"/>
          </w:tcPr>
          <w:p>
            <w:pPr>
              <w:pStyle w:val="TableParagraph"/>
              <w:rPr>
                <w:sz w:val="22"/>
              </w:rPr>
            </w:pPr>
          </w:p>
        </w:tc>
        <w:tc>
          <w:tcPr>
            <w:tcW w:w="1155" w:type="dxa"/>
            <w:tcBorders>
              <w:right w:val="single" w:sz="4" w:space="0" w:color="000000"/>
            </w:tcBorders>
          </w:tcPr>
          <w:p>
            <w:pPr>
              <w:pStyle w:val="TableParagraph"/>
              <w:spacing w:before="109"/>
              <w:ind w:left="244"/>
              <w:rPr>
                <w:rFonts w:ascii="Arial"/>
                <w:b/>
                <w:sz w:val="16"/>
              </w:rPr>
            </w:pPr>
            <w:r>
              <w:rPr>
                <w:rFonts w:ascii="Arial"/>
                <w:b/>
                <w:w w:val="103"/>
                <w:sz w:val="16"/>
              </w:rPr>
              <w:t>5</w:t>
            </w:r>
          </w:p>
        </w:tc>
      </w:tr>
      <w:tr>
        <w:trPr>
          <w:trHeight w:val="397" w:hRule="atLeast"/>
        </w:trPr>
        <w:tc>
          <w:tcPr>
            <w:tcW w:w="1530" w:type="dxa"/>
            <w:tcBorders>
              <w:left w:val="single" w:sz="4" w:space="0" w:color="000000"/>
            </w:tcBorders>
          </w:tcPr>
          <w:p>
            <w:pPr>
              <w:pStyle w:val="TableParagraph"/>
              <w:rPr>
                <w:sz w:val="22"/>
              </w:rPr>
            </w:pPr>
          </w:p>
        </w:tc>
        <w:tc>
          <w:tcPr>
            <w:tcW w:w="3239" w:type="dxa"/>
          </w:tcPr>
          <w:p>
            <w:pPr>
              <w:pStyle w:val="TableParagraph"/>
              <w:rPr>
                <w:sz w:val="22"/>
              </w:rPr>
            </w:pPr>
          </w:p>
        </w:tc>
        <w:tc>
          <w:tcPr>
            <w:tcW w:w="788" w:type="dxa"/>
          </w:tcPr>
          <w:p>
            <w:pPr>
              <w:pStyle w:val="TableParagraph"/>
              <w:rPr>
                <w:sz w:val="22"/>
              </w:rPr>
            </w:pPr>
          </w:p>
        </w:tc>
        <w:tc>
          <w:tcPr>
            <w:tcW w:w="832" w:type="dxa"/>
          </w:tcPr>
          <w:p>
            <w:pPr>
              <w:pStyle w:val="TableParagraph"/>
              <w:rPr>
                <w:sz w:val="22"/>
              </w:rPr>
            </w:pPr>
          </w:p>
        </w:tc>
        <w:tc>
          <w:tcPr>
            <w:tcW w:w="870" w:type="dxa"/>
          </w:tcPr>
          <w:p>
            <w:pPr>
              <w:pStyle w:val="TableParagraph"/>
              <w:rPr>
                <w:sz w:val="22"/>
              </w:rPr>
            </w:pPr>
          </w:p>
        </w:tc>
        <w:tc>
          <w:tcPr>
            <w:tcW w:w="1155" w:type="dxa"/>
            <w:tcBorders>
              <w:right w:val="single" w:sz="4" w:space="0" w:color="000000"/>
            </w:tcBorders>
          </w:tcPr>
          <w:p>
            <w:pPr>
              <w:pStyle w:val="TableParagraph"/>
              <w:spacing w:before="102"/>
              <w:ind w:left="244"/>
              <w:rPr>
                <w:rFonts w:ascii="Arial"/>
                <w:b/>
                <w:sz w:val="16"/>
              </w:rPr>
            </w:pPr>
            <w:r>
              <w:rPr>
                <w:rFonts w:ascii="Arial"/>
                <w:b/>
                <w:w w:val="103"/>
                <w:sz w:val="16"/>
              </w:rPr>
              <w:t>4</w:t>
            </w:r>
          </w:p>
        </w:tc>
      </w:tr>
      <w:tr>
        <w:trPr>
          <w:trHeight w:val="419" w:hRule="atLeast"/>
        </w:trPr>
        <w:tc>
          <w:tcPr>
            <w:tcW w:w="1530" w:type="dxa"/>
            <w:tcBorders>
              <w:left w:val="single" w:sz="4" w:space="0" w:color="000000"/>
            </w:tcBorders>
          </w:tcPr>
          <w:p>
            <w:pPr>
              <w:pStyle w:val="TableParagraph"/>
              <w:rPr>
                <w:sz w:val="22"/>
              </w:rPr>
            </w:pPr>
          </w:p>
        </w:tc>
        <w:tc>
          <w:tcPr>
            <w:tcW w:w="3239" w:type="dxa"/>
          </w:tcPr>
          <w:p>
            <w:pPr>
              <w:pStyle w:val="TableParagraph"/>
              <w:spacing w:before="154"/>
              <w:ind w:left="153"/>
              <w:rPr>
                <w:rFonts w:ascii="Arial"/>
                <w:b/>
                <w:sz w:val="16"/>
              </w:rPr>
            </w:pPr>
            <w:r>
              <w:rPr>
                <w:rFonts w:ascii="Arial"/>
                <w:b/>
                <w:w w:val="105"/>
                <w:sz w:val="16"/>
              </w:rPr>
              <w:t>PNFC average effective stock rate</w:t>
            </w:r>
          </w:p>
        </w:tc>
        <w:tc>
          <w:tcPr>
            <w:tcW w:w="788" w:type="dxa"/>
          </w:tcPr>
          <w:p>
            <w:pPr>
              <w:pStyle w:val="TableParagraph"/>
              <w:rPr>
                <w:sz w:val="22"/>
              </w:rPr>
            </w:pPr>
          </w:p>
        </w:tc>
        <w:tc>
          <w:tcPr>
            <w:tcW w:w="832" w:type="dxa"/>
          </w:tcPr>
          <w:p>
            <w:pPr>
              <w:pStyle w:val="TableParagraph"/>
              <w:rPr>
                <w:sz w:val="22"/>
              </w:rPr>
            </w:pPr>
          </w:p>
        </w:tc>
        <w:tc>
          <w:tcPr>
            <w:tcW w:w="870" w:type="dxa"/>
          </w:tcPr>
          <w:p>
            <w:pPr>
              <w:pStyle w:val="TableParagraph"/>
              <w:rPr>
                <w:sz w:val="22"/>
              </w:rPr>
            </w:pPr>
          </w:p>
        </w:tc>
        <w:tc>
          <w:tcPr>
            <w:tcW w:w="1155" w:type="dxa"/>
            <w:tcBorders>
              <w:right w:val="single" w:sz="4" w:space="0" w:color="000000"/>
            </w:tcBorders>
          </w:tcPr>
          <w:p>
            <w:pPr>
              <w:pStyle w:val="TableParagraph"/>
              <w:spacing w:before="110"/>
              <w:ind w:left="244"/>
              <w:rPr>
                <w:rFonts w:ascii="Arial"/>
                <w:b/>
                <w:sz w:val="16"/>
              </w:rPr>
            </w:pPr>
            <w:r>
              <w:rPr>
                <w:rFonts w:ascii="Arial"/>
                <w:b/>
                <w:w w:val="103"/>
                <w:sz w:val="16"/>
              </w:rPr>
              <w:t>3</w:t>
            </w:r>
          </w:p>
        </w:tc>
      </w:tr>
      <w:tr>
        <w:trPr>
          <w:trHeight w:val="389" w:hRule="atLeast"/>
        </w:trPr>
        <w:tc>
          <w:tcPr>
            <w:tcW w:w="1530" w:type="dxa"/>
            <w:tcBorders>
              <w:left w:val="single" w:sz="4" w:space="0" w:color="000000"/>
            </w:tcBorders>
          </w:tcPr>
          <w:p>
            <w:pPr>
              <w:pStyle w:val="TableParagraph"/>
              <w:rPr>
                <w:sz w:val="22"/>
              </w:rPr>
            </w:pPr>
          </w:p>
        </w:tc>
        <w:tc>
          <w:tcPr>
            <w:tcW w:w="3239" w:type="dxa"/>
          </w:tcPr>
          <w:p>
            <w:pPr>
              <w:pStyle w:val="TableParagraph"/>
              <w:spacing w:before="110"/>
              <w:ind w:left="153"/>
              <w:rPr>
                <w:rFonts w:ascii="Arial"/>
                <w:b/>
                <w:sz w:val="16"/>
              </w:rPr>
            </w:pPr>
            <w:r>
              <w:rPr>
                <w:rFonts w:ascii="Arial"/>
                <w:b/>
                <w:w w:val="105"/>
                <w:sz w:val="16"/>
              </w:rPr>
              <w:t>Mortgage average stock rate</w:t>
            </w:r>
          </w:p>
        </w:tc>
        <w:tc>
          <w:tcPr>
            <w:tcW w:w="788" w:type="dxa"/>
          </w:tcPr>
          <w:p>
            <w:pPr>
              <w:pStyle w:val="TableParagraph"/>
              <w:rPr>
                <w:sz w:val="22"/>
              </w:rPr>
            </w:pPr>
          </w:p>
        </w:tc>
        <w:tc>
          <w:tcPr>
            <w:tcW w:w="832" w:type="dxa"/>
          </w:tcPr>
          <w:p>
            <w:pPr>
              <w:pStyle w:val="TableParagraph"/>
              <w:rPr>
                <w:sz w:val="22"/>
              </w:rPr>
            </w:pPr>
          </w:p>
        </w:tc>
        <w:tc>
          <w:tcPr>
            <w:tcW w:w="870" w:type="dxa"/>
          </w:tcPr>
          <w:p>
            <w:pPr>
              <w:pStyle w:val="TableParagraph"/>
              <w:rPr>
                <w:sz w:val="22"/>
              </w:rPr>
            </w:pPr>
          </w:p>
        </w:tc>
        <w:tc>
          <w:tcPr>
            <w:tcW w:w="1155" w:type="dxa"/>
            <w:tcBorders>
              <w:right w:val="single" w:sz="4" w:space="0" w:color="000000"/>
            </w:tcBorders>
          </w:tcPr>
          <w:p>
            <w:pPr>
              <w:pStyle w:val="TableParagraph"/>
              <w:spacing w:before="80"/>
              <w:ind w:left="244"/>
              <w:rPr>
                <w:rFonts w:ascii="Arial"/>
                <w:b/>
                <w:sz w:val="16"/>
              </w:rPr>
            </w:pPr>
            <w:r>
              <w:rPr>
                <w:rFonts w:ascii="Arial"/>
                <w:b/>
                <w:w w:val="103"/>
                <w:sz w:val="16"/>
              </w:rPr>
              <w:t>2</w:t>
            </w:r>
          </w:p>
        </w:tc>
      </w:tr>
      <w:tr>
        <w:trPr>
          <w:trHeight w:val="382" w:hRule="atLeast"/>
        </w:trPr>
        <w:tc>
          <w:tcPr>
            <w:tcW w:w="1530" w:type="dxa"/>
            <w:tcBorders>
              <w:left w:val="single" w:sz="4" w:space="0" w:color="000000"/>
            </w:tcBorders>
          </w:tcPr>
          <w:p>
            <w:pPr>
              <w:pStyle w:val="TableParagraph"/>
              <w:rPr>
                <w:sz w:val="22"/>
              </w:rPr>
            </w:pPr>
          </w:p>
        </w:tc>
        <w:tc>
          <w:tcPr>
            <w:tcW w:w="3239" w:type="dxa"/>
          </w:tcPr>
          <w:p>
            <w:pPr>
              <w:pStyle w:val="TableParagraph"/>
              <w:spacing w:before="94"/>
              <w:ind w:left="153"/>
              <w:rPr>
                <w:rFonts w:ascii="Arial"/>
                <w:b/>
                <w:sz w:val="16"/>
              </w:rPr>
            </w:pPr>
            <w:r>
              <w:rPr>
                <w:rFonts w:ascii="Arial"/>
                <w:b/>
                <w:w w:val="105"/>
                <w:sz w:val="16"/>
              </w:rPr>
              <w:t>Bank rate</w:t>
            </w:r>
          </w:p>
        </w:tc>
        <w:tc>
          <w:tcPr>
            <w:tcW w:w="788" w:type="dxa"/>
          </w:tcPr>
          <w:p>
            <w:pPr>
              <w:pStyle w:val="TableParagraph"/>
              <w:rPr>
                <w:sz w:val="22"/>
              </w:rPr>
            </w:pPr>
          </w:p>
        </w:tc>
        <w:tc>
          <w:tcPr>
            <w:tcW w:w="832" w:type="dxa"/>
          </w:tcPr>
          <w:p>
            <w:pPr>
              <w:pStyle w:val="TableParagraph"/>
              <w:rPr>
                <w:sz w:val="22"/>
              </w:rPr>
            </w:pPr>
          </w:p>
        </w:tc>
        <w:tc>
          <w:tcPr>
            <w:tcW w:w="870" w:type="dxa"/>
          </w:tcPr>
          <w:p>
            <w:pPr>
              <w:pStyle w:val="TableParagraph"/>
              <w:rPr>
                <w:sz w:val="22"/>
              </w:rPr>
            </w:pPr>
          </w:p>
        </w:tc>
        <w:tc>
          <w:tcPr>
            <w:tcW w:w="1155" w:type="dxa"/>
            <w:tcBorders>
              <w:right w:val="single" w:sz="4" w:space="0" w:color="000000"/>
            </w:tcBorders>
          </w:tcPr>
          <w:p>
            <w:pPr>
              <w:pStyle w:val="TableParagraph"/>
              <w:spacing w:before="94"/>
              <w:ind w:left="244"/>
              <w:rPr>
                <w:rFonts w:ascii="Arial"/>
                <w:b/>
                <w:sz w:val="16"/>
              </w:rPr>
            </w:pPr>
            <w:r>
              <w:rPr>
                <w:rFonts w:ascii="Arial"/>
                <w:b/>
                <w:w w:val="103"/>
                <w:sz w:val="16"/>
              </w:rPr>
              <w:t>1</w:t>
            </w:r>
          </w:p>
        </w:tc>
      </w:tr>
      <w:tr>
        <w:trPr>
          <w:trHeight w:val="315" w:hRule="atLeast"/>
        </w:trPr>
        <w:tc>
          <w:tcPr>
            <w:tcW w:w="1530" w:type="dxa"/>
            <w:tcBorders>
              <w:left w:val="single" w:sz="4" w:space="0" w:color="000000"/>
            </w:tcBorders>
          </w:tcPr>
          <w:p>
            <w:pPr>
              <w:pStyle w:val="TableParagraph"/>
              <w:rPr>
                <w:sz w:val="22"/>
              </w:rPr>
            </w:pPr>
          </w:p>
        </w:tc>
        <w:tc>
          <w:tcPr>
            <w:tcW w:w="3239" w:type="dxa"/>
          </w:tcPr>
          <w:p>
            <w:pPr>
              <w:pStyle w:val="TableParagraph"/>
              <w:rPr>
                <w:sz w:val="22"/>
              </w:rPr>
            </w:pPr>
          </w:p>
        </w:tc>
        <w:tc>
          <w:tcPr>
            <w:tcW w:w="788" w:type="dxa"/>
          </w:tcPr>
          <w:p>
            <w:pPr>
              <w:pStyle w:val="TableParagraph"/>
              <w:rPr>
                <w:sz w:val="22"/>
              </w:rPr>
            </w:pPr>
          </w:p>
        </w:tc>
        <w:tc>
          <w:tcPr>
            <w:tcW w:w="832" w:type="dxa"/>
          </w:tcPr>
          <w:p>
            <w:pPr>
              <w:pStyle w:val="TableParagraph"/>
              <w:rPr>
                <w:sz w:val="22"/>
              </w:rPr>
            </w:pPr>
          </w:p>
        </w:tc>
        <w:tc>
          <w:tcPr>
            <w:tcW w:w="870" w:type="dxa"/>
          </w:tcPr>
          <w:p>
            <w:pPr>
              <w:pStyle w:val="TableParagraph"/>
              <w:rPr>
                <w:sz w:val="22"/>
              </w:rPr>
            </w:pPr>
          </w:p>
        </w:tc>
        <w:tc>
          <w:tcPr>
            <w:tcW w:w="1155" w:type="dxa"/>
            <w:tcBorders>
              <w:right w:val="single" w:sz="4" w:space="0" w:color="000000"/>
            </w:tcBorders>
          </w:tcPr>
          <w:p>
            <w:pPr>
              <w:pStyle w:val="TableParagraph"/>
              <w:spacing w:before="102"/>
              <w:ind w:left="244"/>
              <w:rPr>
                <w:rFonts w:ascii="Arial"/>
                <w:b/>
                <w:sz w:val="16"/>
              </w:rPr>
            </w:pPr>
            <w:r>
              <w:rPr>
                <w:rFonts w:ascii="Arial"/>
                <w:b/>
                <w:w w:val="103"/>
                <w:sz w:val="16"/>
              </w:rPr>
              <w:t>0</w:t>
            </w:r>
          </w:p>
        </w:tc>
      </w:tr>
      <w:tr>
        <w:trPr>
          <w:trHeight w:val="475" w:hRule="atLeast"/>
        </w:trPr>
        <w:tc>
          <w:tcPr>
            <w:tcW w:w="1530" w:type="dxa"/>
            <w:tcBorders>
              <w:left w:val="single" w:sz="4" w:space="0" w:color="000000"/>
              <w:bottom w:val="single" w:sz="4" w:space="0" w:color="000000"/>
            </w:tcBorders>
          </w:tcPr>
          <w:p>
            <w:pPr>
              <w:pStyle w:val="TableParagraph"/>
              <w:spacing w:before="27"/>
              <w:ind w:left="854"/>
              <w:rPr>
                <w:rFonts w:ascii="Arial"/>
                <w:b/>
                <w:sz w:val="16"/>
              </w:rPr>
            </w:pPr>
            <w:r>
              <w:rPr>
                <w:rFonts w:ascii="Arial"/>
                <w:b/>
                <w:w w:val="105"/>
                <w:sz w:val="16"/>
              </w:rPr>
              <w:t>Jan-06</w:t>
            </w:r>
          </w:p>
        </w:tc>
        <w:tc>
          <w:tcPr>
            <w:tcW w:w="3239" w:type="dxa"/>
            <w:tcBorders>
              <w:bottom w:val="single" w:sz="4" w:space="0" w:color="000000"/>
            </w:tcBorders>
          </w:tcPr>
          <w:p>
            <w:pPr>
              <w:pStyle w:val="TableParagraph"/>
              <w:tabs>
                <w:tab w:pos="948" w:val="left" w:leader="none"/>
                <w:tab w:pos="1773" w:val="left" w:leader="none"/>
                <w:tab w:pos="2568" w:val="left" w:leader="none"/>
              </w:tabs>
              <w:spacing w:before="27"/>
              <w:ind w:left="153"/>
              <w:rPr>
                <w:rFonts w:ascii="Arial"/>
                <w:b/>
                <w:sz w:val="16"/>
              </w:rPr>
            </w:pPr>
            <w:r>
              <w:rPr>
                <w:rFonts w:ascii="Arial"/>
                <w:b/>
                <w:w w:val="105"/>
                <w:sz w:val="16"/>
              </w:rPr>
              <w:t>Jul-06</w:t>
              <w:tab/>
              <w:t>Jan-07</w:t>
              <w:tab/>
              <w:t>Jul-07</w:t>
              <w:tab/>
              <w:t>Jan-08</w:t>
            </w:r>
          </w:p>
        </w:tc>
        <w:tc>
          <w:tcPr>
            <w:tcW w:w="788" w:type="dxa"/>
            <w:tcBorders>
              <w:bottom w:val="single" w:sz="4" w:space="0" w:color="000000"/>
            </w:tcBorders>
          </w:tcPr>
          <w:p>
            <w:pPr>
              <w:pStyle w:val="TableParagraph"/>
              <w:spacing w:before="27"/>
              <w:ind w:left="154"/>
              <w:rPr>
                <w:rFonts w:ascii="Arial"/>
                <w:b/>
                <w:sz w:val="16"/>
              </w:rPr>
            </w:pPr>
            <w:r>
              <w:rPr>
                <w:rFonts w:ascii="Arial"/>
                <w:b/>
                <w:w w:val="105"/>
                <w:sz w:val="16"/>
              </w:rPr>
              <w:t>Jul-08</w:t>
            </w:r>
          </w:p>
        </w:tc>
        <w:tc>
          <w:tcPr>
            <w:tcW w:w="832" w:type="dxa"/>
            <w:tcBorders>
              <w:bottom w:val="single" w:sz="4" w:space="0" w:color="000000"/>
            </w:tcBorders>
          </w:tcPr>
          <w:p>
            <w:pPr>
              <w:pStyle w:val="TableParagraph"/>
              <w:spacing w:before="27"/>
              <w:ind w:left="161"/>
              <w:rPr>
                <w:rFonts w:ascii="Arial"/>
                <w:b/>
                <w:sz w:val="16"/>
              </w:rPr>
            </w:pPr>
            <w:r>
              <w:rPr>
                <w:rFonts w:ascii="Arial"/>
                <w:b/>
                <w:w w:val="105"/>
                <w:sz w:val="16"/>
              </w:rPr>
              <w:t>Jan-09</w:t>
            </w:r>
          </w:p>
        </w:tc>
        <w:tc>
          <w:tcPr>
            <w:tcW w:w="870" w:type="dxa"/>
            <w:tcBorders>
              <w:bottom w:val="single" w:sz="4" w:space="0" w:color="000000"/>
            </w:tcBorders>
          </w:tcPr>
          <w:p>
            <w:pPr>
              <w:pStyle w:val="TableParagraph"/>
              <w:spacing w:before="27"/>
              <w:ind w:left="154"/>
              <w:rPr>
                <w:rFonts w:ascii="Arial"/>
                <w:b/>
                <w:sz w:val="16"/>
              </w:rPr>
            </w:pPr>
            <w:r>
              <w:rPr>
                <w:rFonts w:ascii="Arial"/>
                <w:b/>
                <w:w w:val="105"/>
                <w:sz w:val="16"/>
              </w:rPr>
              <w:t>Jul-09</w:t>
            </w:r>
          </w:p>
        </w:tc>
        <w:tc>
          <w:tcPr>
            <w:tcW w:w="1155" w:type="dxa"/>
            <w:tcBorders>
              <w:bottom w:val="single" w:sz="4" w:space="0" w:color="000000"/>
              <w:right w:val="single" w:sz="4" w:space="0" w:color="000000"/>
            </w:tcBorders>
          </w:tcPr>
          <w:p>
            <w:pPr>
              <w:pStyle w:val="TableParagraph"/>
              <w:rPr>
                <w:sz w:val="22"/>
              </w:rPr>
            </w:pPr>
          </w:p>
        </w:tc>
      </w:tr>
      <w:tr>
        <w:trPr>
          <w:trHeight w:val="350" w:hRule="atLeast"/>
        </w:trPr>
        <w:tc>
          <w:tcPr>
            <w:tcW w:w="84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Bank of England</w:t>
            </w:r>
          </w:p>
        </w:tc>
      </w:tr>
    </w:tbl>
    <w:p>
      <w:pPr>
        <w:pStyle w:val="BodyText"/>
        <w:spacing w:before="10"/>
        <w:rPr>
          <w:sz w:val="27"/>
        </w:rPr>
      </w:pPr>
    </w:p>
    <w:p>
      <w:pPr>
        <w:pStyle w:val="BodyText"/>
        <w:spacing w:line="360" w:lineRule="auto" w:before="90"/>
        <w:ind w:left="119" w:right="307"/>
      </w:pPr>
      <w:r>
        <w:rPr/>
        <w:t>In the UK, as in other countries around the world, monetary policy has been loosened aggressively to support private sector spending. Bank rate has been cut from 5% to 0.5%, which has fed through into lower borrowing costs for businesses and householders, as Chart 7 shows. But set against this, we need to recognise that the problems in the financial sector create an additional headwind to the ability of monetary policy to support demand, as banks seek to widen their margins and are cautious about new lending. The need to counter this headwind was one reason why the MPC embarked on its policy of Quantitative Easing last March. The turnaround in the economy since then suggests that this policy is beginning to have an impact, though we have yet to see its full effect on the level of economic</w:t>
      </w:r>
      <w:r>
        <w:rPr>
          <w:spacing w:val="-13"/>
        </w:rPr>
        <w:t> </w:t>
      </w:r>
      <w:r>
        <w:rPr/>
        <w:t>activity.</w:t>
      </w:r>
    </w:p>
    <w:p>
      <w:pPr>
        <w:pStyle w:val="BodyText"/>
        <w:rPr>
          <w:sz w:val="36"/>
        </w:rPr>
      </w:pPr>
    </w:p>
    <w:p>
      <w:pPr>
        <w:pStyle w:val="BodyText"/>
        <w:spacing w:line="360" w:lineRule="auto"/>
        <w:ind w:left="120" w:right="258"/>
      </w:pPr>
      <w:r>
        <w:rPr/>
        <w:t>The combined impact of low interest rates and Quantitative Easing should continue to be supportive of economic growth through 2010, though as the current strains in the</w:t>
      </w:r>
    </w:p>
    <w:p>
      <w:pPr>
        <w:spacing w:after="0" w:line="360" w:lineRule="auto"/>
        <w:sectPr>
          <w:pgSz w:w="11910" w:h="16840"/>
          <w:pgMar w:header="0" w:footer="777" w:top="1360" w:bottom="960" w:left="1680" w:right="1580"/>
        </w:sectPr>
      </w:pPr>
    </w:p>
    <w:p>
      <w:pPr>
        <w:pStyle w:val="BodyText"/>
        <w:spacing w:line="360" w:lineRule="auto" w:before="76"/>
        <w:ind w:left="119" w:right="332"/>
      </w:pPr>
      <w:r>
        <w:rPr/>
        <w:t>financial sector begin to ease, the MPC will need to assess whether monetary policy needs to be so supportive of growth, and whether there are inflationary risks from such a policy. I will come back to this issue shortly. But first, let me discuss some of the implications of the recovery which is in prospect for the housing market.</w:t>
      </w:r>
    </w:p>
    <w:p>
      <w:pPr>
        <w:pStyle w:val="BodyText"/>
        <w:spacing w:before="3"/>
        <w:rPr>
          <w:sz w:val="36"/>
        </w:rPr>
      </w:pPr>
    </w:p>
    <w:p>
      <w:pPr>
        <w:pStyle w:val="Heading1"/>
        <w:ind w:left="120"/>
      </w:pPr>
      <w:r>
        <w:rPr/>
        <w:t>The housing market</w:t>
      </w:r>
    </w:p>
    <w:p>
      <w:pPr>
        <w:pStyle w:val="BodyText"/>
        <w:rPr>
          <w:b/>
          <w:sz w:val="26"/>
        </w:rPr>
      </w:pPr>
    </w:p>
    <w:p>
      <w:pPr>
        <w:pStyle w:val="BodyText"/>
        <w:spacing w:before="9"/>
        <w:rPr>
          <w:b/>
          <w:sz w:val="21"/>
        </w:rPr>
      </w:pPr>
    </w:p>
    <w:p>
      <w:pPr>
        <w:pStyle w:val="BodyText"/>
        <w:spacing w:line="360" w:lineRule="auto"/>
        <w:ind w:left="119" w:right="224"/>
      </w:pPr>
      <w:r>
        <w:rPr/>
        <w:pict>
          <v:group style="position:absolute;margin-left:128.940002pt;margin-top:286.033417pt;width:328.5pt;height:164.25pt;mso-position-horizontal-relative:page;mso-position-vertical-relative:paragraph;z-index:-256457728" coordorigin="2579,5721" coordsize="6570,3285">
            <v:shape style="position:absolute;left:2848;top:5781;width:6300;height:3225" coordorigin="2849,5781" coordsize="6300,3225" path="m9103,5781l9103,8960m9103,8960l9149,8960m9103,8646l9149,8646m9103,8330l9149,8330m9103,8000l9149,8000m9103,7686l9149,7686m9103,7370l9149,7370m9103,7056l9149,7056m9103,6740l9149,6740m9103,6410l9149,6410m9103,6096l9149,6096m9103,5781l9149,5781m2849,8960l9103,8960m2849,9006l2849,8960m3163,9006l3163,8960m3479,9006l3479,8960m3793,9006l3793,8960m4093,9006l4093,8960m4409,9006l4409,8960m4723,9006l4723,8960m5039,9006l5039,8960m5353,9006l5353,8960m5669,9006l5669,8960m5983,9006l5983,8960m6283,9006l6283,8960m6599,9006l6599,8960m6913,9006l6913,8960m7229,9006l7229,8960m7543,9006l7543,8960m7859,9006l7859,8960m8159,9006l8159,8960m8473,9006l8473,8960m8789,9006l8789,8960m9103,9006l9103,8960e" filled="false" stroked="true" strokeweight=".06pt" strokecolor="#000000">
              <v:path arrowok="t"/>
              <v:stroke dashstyle="solid"/>
            </v:shape>
            <v:line style="position:absolute" from="2849,8000" to="3163,7790" stroked="true" strokeweight="1.5pt" strokecolor="#33339a">
              <v:stroke dashstyle="solid"/>
            </v:line>
            <v:shape style="position:absolute;left:3163;top:5930;width:4380;height:1860" coordorigin="3163,5930" coordsize="4380,1860" path="m3163,7790l3479,7596m3479,7596l3793,7340m3793,7340l4093,7086m4093,7086l4409,6890m4409,6890l4723,6740m4723,6740l5039,6530m5039,6530l5353,6260m5353,6260l5669,6110m5669,6110l5983,5930m5983,5930l6283,6020m6283,6020l6599,6126m6599,6126l6913,6246m6913,6246l7229,6396m7229,6396l7543,6500e" filled="false" stroked="true" strokeweight="1.5pt" strokecolor="#33339a">
              <v:path arrowok="t"/>
              <v:stroke dashstyle="solid"/>
            </v:shape>
            <v:line style="position:absolute" from="7528,6508" to="7874,6508" stroked="true" strokeweight="2.280pt" strokecolor="#33339a">
              <v:stroke dashstyle="solid"/>
            </v:line>
            <v:shape style="position:absolute;left:7858;top:6140;width:930;height:376" coordorigin="7859,6140" coordsize="930,376" path="m7859,6516l8159,6396m8159,6396l8473,6216m8473,6216l8789,6140e" filled="false" stroked="true" strokeweight="1.5pt" strokecolor="#33339a">
              <v:path arrowok="t"/>
              <v:stroke dashstyle="solid"/>
            </v:shape>
            <v:line style="position:absolute" from="8789,6140" to="9103,5930" stroked="true" strokeweight="1.5pt" strokecolor="#33339a">
              <v:stroke dashstyle="solid"/>
            </v:line>
            <v:line style="position:absolute" from="2849,8000" to="3163,8046" stroked="true" strokeweight="1.5pt" strokecolor="#9a3300">
              <v:stroke dashstyle="solid"/>
            </v:line>
            <v:shape style="position:absolute;left:3163;top:7790;width:1246;height:750" coordorigin="3163,7790" coordsize="1246,750" path="m3163,8046l3479,8540m3479,8540l3793,8376m3793,8376l4093,7790m4093,7790l4409,7896e" filled="false" stroked="true" strokeweight="1.5pt" strokecolor="#9a3300">
              <v:path arrowok="t"/>
              <v:stroke dashstyle="solid"/>
            </v:shape>
            <v:line style="position:absolute" from="4394,7911" to="4738,7911" stroked="true" strokeweight="3pt" strokecolor="#9a3300">
              <v:stroke dashstyle="solid"/>
            </v:line>
            <v:shape style="position:absolute;left:4723;top:7790;width:630;height:136" coordorigin="4723,7790" coordsize="630,136" path="m4723,7926l5039,7790m5039,7790l5353,7836e" filled="false" stroked="true" strokeweight="1.5pt" strokecolor="#9a3300">
              <v:path arrowok="t"/>
              <v:stroke dashstyle="solid"/>
            </v:shape>
            <v:line style="position:absolute" from="5338,7821" to="5684,7821" stroked="true" strokeweight="3pt" strokecolor="#9a3300">
              <v:stroke dashstyle="solid"/>
            </v:line>
            <v:shape style="position:absolute;left:5668;top:7190;width:2190;height:616" coordorigin="5669,7190" coordsize="2190,616" path="m5669,7806l5983,7610m5983,7610l6283,7190m6283,7190l6599,7506m6599,7506l6913,7656m6913,7656l7229,7760m7229,7760l7543,7596m7543,7596l7859,7670e" filled="false" stroked="true" strokeweight="1.5pt" strokecolor="#9a3300">
              <v:path arrowok="t"/>
              <v:stroke dashstyle="solid"/>
            </v:shape>
            <v:line style="position:absolute" from="7844,7655" to="8174,7655" stroked="true" strokeweight="3pt" strokecolor="#9a3300">
              <v:stroke dashstyle="solid"/>
            </v:line>
            <v:shape style="position:absolute;left:8158;top:7415;width:630;height:225" coordorigin="8159,7416" coordsize="630,225" path="m8159,7640l8473,7580m8473,7580l8789,7416e" filled="false" stroked="true" strokeweight="1.5pt" strokecolor="#9a3300">
              <v:path arrowok="t"/>
              <v:stroke dashstyle="solid"/>
            </v:shape>
            <v:line style="position:absolute" from="8789,7416" to="9103,7656" stroked="true" strokeweight="1.5pt" strokecolor="#9a3300">
              <v:stroke dashstyle="solid"/>
            </v:line>
            <v:line style="position:absolute" from="2849,8000" to="3163,8000" stroked="true" strokeweight=".75pt" strokecolor="#000000">
              <v:stroke dashstyle="solid"/>
            </v:line>
            <v:shape style="position:absolute;left:3155;top:8000;width:5948;height:2" coordorigin="3156,8000" coordsize="5948,0" path="m3156,8000l8796,8000m8789,8000l9103,8000e" filled="false" stroked="true" strokeweight=".75pt" strokecolor="#000000">
              <v:path arrowok="t"/>
              <v:stroke dashstyle="solid"/>
            </v:shape>
            <v:line style="position:absolute" from="2579,5736" to="2939,5736" stroked="true" strokeweight="1.5pt" strokecolor="#33339a">
              <v:stroke dashstyle="solid"/>
            </v:line>
            <v:line style="position:absolute" from="2579,6126" to="2939,6126" stroked="true" strokeweight="1.5pt" strokecolor="#9a3300">
              <v:stroke dashstyle="solid"/>
            </v:line>
            <w10:wrap type="none"/>
          </v:group>
        </w:pict>
      </w:r>
      <w:r>
        <w:rPr/>
        <w:t>As I have already observed, the housing market has turned around at roughly the same time as the rest of the economy. This does not mean that the housing sector is driving the British economy – which is a commonly held view. Rather, it reflects the fact that a common set of influences have been driving developments both in the housing market and the economy as a whole. Both the housing market and the rest of the economy were depressed by the ongoing “credit crunch” and the shocks to consumer and business confidence associated with the financial market turbulence in the autumn of 2008. The monetary policy and other responses to these shocks have gradually restored confidence, and financial markets have recovered to some extent.  As a result, the economy has stabilised and begun to grow again and the housing market has also begun to recover, both in terms of activity and</w:t>
      </w:r>
      <w:r>
        <w:rPr>
          <w:spacing w:val="-3"/>
        </w:rPr>
        <w:t> </w:t>
      </w:r>
      <w:r>
        <w:rPr/>
        <w:t>prices.</w:t>
      </w:r>
    </w:p>
    <w:p>
      <w:pPr>
        <w:pStyle w:val="BodyText"/>
        <w:rPr>
          <w:sz w:val="20"/>
        </w:rPr>
      </w:pPr>
    </w:p>
    <w:p>
      <w:pPr>
        <w:pStyle w:val="BodyText"/>
        <w:spacing w:before="2" w:after="1"/>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7"/>
        <w:gridCol w:w="959"/>
        <w:gridCol w:w="1252"/>
        <w:gridCol w:w="1251"/>
        <w:gridCol w:w="1731"/>
      </w:tblGrid>
      <w:tr>
        <w:trPr>
          <w:trHeight w:val="552" w:hRule="atLeast"/>
        </w:trPr>
        <w:tc>
          <w:tcPr>
            <w:tcW w:w="84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8a: Housing starts and private housing investment, 1980s recovery</w:t>
            </w:r>
          </w:p>
          <w:p>
            <w:pPr>
              <w:pStyle w:val="TableParagraph"/>
              <w:spacing w:line="259" w:lineRule="exact"/>
              <w:ind w:left="107"/>
              <w:rPr>
                <w:sz w:val="24"/>
              </w:rPr>
            </w:pPr>
            <w:r>
              <w:rPr>
                <w:sz w:val="24"/>
              </w:rPr>
              <w:t>Cumulative percentage change</w:t>
            </w:r>
          </w:p>
        </w:tc>
      </w:tr>
      <w:tr>
        <w:trPr>
          <w:trHeight w:val="386" w:hRule="atLeast"/>
        </w:trPr>
        <w:tc>
          <w:tcPr>
            <w:tcW w:w="3217" w:type="dxa"/>
            <w:tcBorders>
              <w:top w:val="single" w:sz="4" w:space="0" w:color="000000"/>
              <w:left w:val="single" w:sz="4" w:space="0" w:color="000000"/>
            </w:tcBorders>
          </w:tcPr>
          <w:p>
            <w:pPr>
              <w:pStyle w:val="TableParagraph"/>
              <w:spacing w:before="91"/>
              <w:ind w:left="1184"/>
              <w:rPr>
                <w:rFonts w:ascii="Arial"/>
                <w:b/>
                <w:sz w:val="16"/>
              </w:rPr>
            </w:pPr>
            <w:r>
              <w:rPr>
                <w:rFonts w:ascii="Arial"/>
                <w:b/>
                <w:w w:val="105"/>
                <w:sz w:val="16"/>
              </w:rPr>
              <w:t>Housing starts</w:t>
            </w:r>
          </w:p>
        </w:tc>
        <w:tc>
          <w:tcPr>
            <w:tcW w:w="959" w:type="dxa"/>
            <w:tcBorders>
              <w:top w:val="single" w:sz="4" w:space="0" w:color="000000"/>
            </w:tcBorders>
          </w:tcPr>
          <w:p>
            <w:pPr>
              <w:pStyle w:val="TableParagraph"/>
              <w:rPr>
                <w:sz w:val="22"/>
              </w:rPr>
            </w:pPr>
          </w:p>
        </w:tc>
        <w:tc>
          <w:tcPr>
            <w:tcW w:w="1252" w:type="dxa"/>
            <w:tcBorders>
              <w:top w:val="single" w:sz="4" w:space="0" w:color="000000"/>
            </w:tcBorders>
          </w:tcPr>
          <w:p>
            <w:pPr>
              <w:pStyle w:val="TableParagraph"/>
              <w:rPr>
                <w:sz w:val="22"/>
              </w:rPr>
            </w:pPr>
          </w:p>
        </w:tc>
        <w:tc>
          <w:tcPr>
            <w:tcW w:w="1251" w:type="dxa"/>
            <w:tcBorders>
              <w:top w:val="single" w:sz="4" w:space="0" w:color="000000"/>
            </w:tcBorders>
          </w:tcPr>
          <w:p>
            <w:pPr>
              <w:pStyle w:val="TableParagraph"/>
              <w:rPr>
                <w:sz w:val="22"/>
              </w:rPr>
            </w:pPr>
          </w:p>
        </w:tc>
        <w:tc>
          <w:tcPr>
            <w:tcW w:w="1731" w:type="dxa"/>
            <w:tcBorders>
              <w:top w:val="single" w:sz="4" w:space="0" w:color="000000"/>
              <w:right w:val="single" w:sz="4" w:space="0" w:color="000000"/>
            </w:tcBorders>
          </w:tcPr>
          <w:p>
            <w:pPr>
              <w:pStyle w:val="TableParagraph"/>
              <w:spacing w:before="136"/>
              <w:ind w:right="793"/>
              <w:jc w:val="right"/>
              <w:rPr>
                <w:rFonts w:ascii="Arial"/>
                <w:b/>
                <w:sz w:val="16"/>
              </w:rPr>
            </w:pPr>
            <w:r>
              <w:rPr>
                <w:rFonts w:ascii="Arial"/>
                <w:b/>
                <w:sz w:val="16"/>
              </w:rPr>
              <w:t>70</w:t>
            </w:r>
          </w:p>
        </w:tc>
      </w:tr>
      <w:tr>
        <w:trPr>
          <w:trHeight w:val="292" w:hRule="atLeast"/>
        </w:trPr>
        <w:tc>
          <w:tcPr>
            <w:tcW w:w="3217" w:type="dxa"/>
            <w:tcBorders>
              <w:left w:val="single" w:sz="4" w:space="0" w:color="000000"/>
            </w:tcBorders>
          </w:tcPr>
          <w:p>
            <w:pPr>
              <w:pStyle w:val="TableParagraph"/>
              <w:spacing w:line="178" w:lineRule="exact" w:before="94"/>
              <w:ind w:left="1184"/>
              <w:rPr>
                <w:rFonts w:ascii="Arial"/>
                <w:b/>
                <w:sz w:val="16"/>
              </w:rPr>
            </w:pPr>
            <w:r>
              <w:rPr>
                <w:rFonts w:ascii="Arial"/>
                <w:b/>
                <w:w w:val="105"/>
                <w:sz w:val="16"/>
              </w:rPr>
              <w:t>Private sector</w:t>
            </w:r>
          </w:p>
        </w:tc>
        <w:tc>
          <w:tcPr>
            <w:tcW w:w="959" w:type="dxa"/>
          </w:tcPr>
          <w:p>
            <w:pPr>
              <w:pStyle w:val="TableParagraph"/>
              <w:rPr>
                <w:sz w:val="20"/>
              </w:rPr>
            </w:pPr>
          </w:p>
        </w:tc>
        <w:tc>
          <w:tcPr>
            <w:tcW w:w="1252" w:type="dxa"/>
          </w:tcPr>
          <w:p>
            <w:pPr>
              <w:pStyle w:val="TableParagraph"/>
              <w:rPr>
                <w:sz w:val="20"/>
              </w:rPr>
            </w:pPr>
          </w:p>
        </w:tc>
        <w:tc>
          <w:tcPr>
            <w:tcW w:w="1251" w:type="dxa"/>
          </w:tcPr>
          <w:p>
            <w:pPr>
              <w:pStyle w:val="TableParagraph"/>
              <w:rPr>
                <w:sz w:val="20"/>
              </w:rPr>
            </w:pPr>
          </w:p>
        </w:tc>
        <w:tc>
          <w:tcPr>
            <w:tcW w:w="1731" w:type="dxa"/>
            <w:tcBorders>
              <w:right w:val="single" w:sz="4" w:space="0" w:color="000000"/>
            </w:tcBorders>
          </w:tcPr>
          <w:p>
            <w:pPr>
              <w:pStyle w:val="TableParagraph"/>
              <w:spacing w:before="64"/>
              <w:ind w:right="793"/>
              <w:jc w:val="right"/>
              <w:rPr>
                <w:rFonts w:ascii="Arial"/>
                <w:b/>
                <w:sz w:val="16"/>
              </w:rPr>
            </w:pPr>
            <w:r>
              <w:rPr>
                <w:rFonts w:ascii="Arial"/>
                <w:b/>
                <w:sz w:val="16"/>
              </w:rPr>
              <w:t>60</w:t>
            </w:r>
          </w:p>
        </w:tc>
      </w:tr>
      <w:tr>
        <w:trPr>
          <w:trHeight w:val="344" w:hRule="atLeast"/>
        </w:trPr>
        <w:tc>
          <w:tcPr>
            <w:tcW w:w="3217" w:type="dxa"/>
            <w:tcBorders>
              <w:left w:val="single" w:sz="4" w:space="0" w:color="000000"/>
            </w:tcBorders>
          </w:tcPr>
          <w:p>
            <w:pPr>
              <w:pStyle w:val="TableParagraph"/>
              <w:spacing w:before="12"/>
              <w:ind w:left="1184"/>
              <w:rPr>
                <w:rFonts w:ascii="Arial"/>
                <w:b/>
                <w:sz w:val="16"/>
              </w:rPr>
            </w:pPr>
            <w:r>
              <w:rPr>
                <w:rFonts w:ascii="Arial"/>
                <w:b/>
                <w:w w:val="105"/>
                <w:sz w:val="16"/>
              </w:rPr>
              <w:t>investm ent in dw ellings</w:t>
            </w:r>
          </w:p>
        </w:tc>
        <w:tc>
          <w:tcPr>
            <w:tcW w:w="959" w:type="dxa"/>
          </w:tcPr>
          <w:p>
            <w:pPr>
              <w:pStyle w:val="TableParagraph"/>
              <w:rPr>
                <w:sz w:val="22"/>
              </w:rPr>
            </w:pPr>
          </w:p>
        </w:tc>
        <w:tc>
          <w:tcPr>
            <w:tcW w:w="1252" w:type="dxa"/>
          </w:tcPr>
          <w:p>
            <w:pPr>
              <w:pStyle w:val="TableParagraph"/>
              <w:rPr>
                <w:sz w:val="22"/>
              </w:rPr>
            </w:pPr>
          </w:p>
        </w:tc>
        <w:tc>
          <w:tcPr>
            <w:tcW w:w="1251" w:type="dxa"/>
          </w:tcPr>
          <w:p>
            <w:pPr>
              <w:pStyle w:val="TableParagraph"/>
              <w:rPr>
                <w:sz w:val="22"/>
              </w:rPr>
            </w:pPr>
          </w:p>
        </w:tc>
        <w:tc>
          <w:tcPr>
            <w:tcW w:w="1731" w:type="dxa"/>
            <w:tcBorders>
              <w:right w:val="single" w:sz="4" w:space="0" w:color="000000"/>
            </w:tcBorders>
          </w:tcPr>
          <w:p>
            <w:pPr>
              <w:pStyle w:val="TableParagraph"/>
              <w:spacing w:before="86"/>
              <w:ind w:right="793"/>
              <w:jc w:val="right"/>
              <w:rPr>
                <w:rFonts w:ascii="Arial"/>
                <w:b/>
                <w:sz w:val="16"/>
              </w:rPr>
            </w:pPr>
            <w:r>
              <w:rPr>
                <w:rFonts w:ascii="Arial"/>
                <w:b/>
                <w:sz w:val="16"/>
              </w:rPr>
              <w:t>50</w:t>
            </w:r>
          </w:p>
        </w:tc>
      </w:tr>
      <w:tr>
        <w:trPr>
          <w:trHeight w:val="322" w:hRule="atLeast"/>
        </w:trPr>
        <w:tc>
          <w:tcPr>
            <w:tcW w:w="3217" w:type="dxa"/>
            <w:tcBorders>
              <w:left w:val="single" w:sz="4" w:space="0" w:color="000000"/>
            </w:tcBorders>
          </w:tcPr>
          <w:p>
            <w:pPr>
              <w:pStyle w:val="TableParagraph"/>
              <w:rPr>
                <w:sz w:val="22"/>
              </w:rPr>
            </w:pPr>
          </w:p>
        </w:tc>
        <w:tc>
          <w:tcPr>
            <w:tcW w:w="959" w:type="dxa"/>
          </w:tcPr>
          <w:p>
            <w:pPr>
              <w:pStyle w:val="TableParagraph"/>
              <w:rPr>
                <w:sz w:val="22"/>
              </w:rPr>
            </w:pPr>
          </w:p>
        </w:tc>
        <w:tc>
          <w:tcPr>
            <w:tcW w:w="1252" w:type="dxa"/>
          </w:tcPr>
          <w:p>
            <w:pPr>
              <w:pStyle w:val="TableParagraph"/>
              <w:rPr>
                <w:sz w:val="22"/>
              </w:rPr>
            </w:pPr>
          </w:p>
        </w:tc>
        <w:tc>
          <w:tcPr>
            <w:tcW w:w="1251" w:type="dxa"/>
          </w:tcPr>
          <w:p>
            <w:pPr>
              <w:pStyle w:val="TableParagraph"/>
              <w:rPr>
                <w:sz w:val="22"/>
              </w:rPr>
            </w:pPr>
          </w:p>
        </w:tc>
        <w:tc>
          <w:tcPr>
            <w:tcW w:w="1731" w:type="dxa"/>
            <w:tcBorders>
              <w:right w:val="single" w:sz="4" w:space="0" w:color="000000"/>
            </w:tcBorders>
          </w:tcPr>
          <w:p>
            <w:pPr>
              <w:pStyle w:val="TableParagraph"/>
              <w:spacing w:before="72"/>
              <w:ind w:right="793"/>
              <w:jc w:val="right"/>
              <w:rPr>
                <w:rFonts w:ascii="Arial"/>
                <w:b/>
                <w:sz w:val="16"/>
              </w:rPr>
            </w:pPr>
            <w:r>
              <w:rPr>
                <w:rFonts w:ascii="Arial"/>
                <w:b/>
                <w:sz w:val="16"/>
              </w:rPr>
              <w:t>40</w:t>
            </w:r>
          </w:p>
        </w:tc>
      </w:tr>
      <w:tr>
        <w:trPr>
          <w:trHeight w:val="314" w:hRule="atLeast"/>
        </w:trPr>
        <w:tc>
          <w:tcPr>
            <w:tcW w:w="3217" w:type="dxa"/>
            <w:tcBorders>
              <w:left w:val="single" w:sz="4" w:space="0" w:color="000000"/>
            </w:tcBorders>
          </w:tcPr>
          <w:p>
            <w:pPr>
              <w:pStyle w:val="TableParagraph"/>
              <w:rPr>
                <w:sz w:val="22"/>
              </w:rPr>
            </w:pPr>
          </w:p>
        </w:tc>
        <w:tc>
          <w:tcPr>
            <w:tcW w:w="959" w:type="dxa"/>
          </w:tcPr>
          <w:p>
            <w:pPr>
              <w:pStyle w:val="TableParagraph"/>
              <w:rPr>
                <w:sz w:val="22"/>
              </w:rPr>
            </w:pPr>
          </w:p>
        </w:tc>
        <w:tc>
          <w:tcPr>
            <w:tcW w:w="1252" w:type="dxa"/>
          </w:tcPr>
          <w:p>
            <w:pPr>
              <w:pStyle w:val="TableParagraph"/>
              <w:rPr>
                <w:sz w:val="22"/>
              </w:rPr>
            </w:pPr>
          </w:p>
        </w:tc>
        <w:tc>
          <w:tcPr>
            <w:tcW w:w="1251" w:type="dxa"/>
          </w:tcPr>
          <w:p>
            <w:pPr>
              <w:pStyle w:val="TableParagraph"/>
              <w:rPr>
                <w:sz w:val="22"/>
              </w:rPr>
            </w:pPr>
          </w:p>
        </w:tc>
        <w:tc>
          <w:tcPr>
            <w:tcW w:w="1731" w:type="dxa"/>
            <w:tcBorders>
              <w:right w:val="single" w:sz="4" w:space="0" w:color="000000"/>
            </w:tcBorders>
          </w:tcPr>
          <w:p>
            <w:pPr>
              <w:pStyle w:val="TableParagraph"/>
              <w:spacing w:before="65"/>
              <w:ind w:right="793"/>
              <w:jc w:val="right"/>
              <w:rPr>
                <w:rFonts w:ascii="Arial"/>
                <w:b/>
                <w:sz w:val="16"/>
              </w:rPr>
            </w:pPr>
            <w:r>
              <w:rPr>
                <w:rFonts w:ascii="Arial"/>
                <w:b/>
                <w:sz w:val="16"/>
              </w:rPr>
              <w:t>30</w:t>
            </w:r>
          </w:p>
        </w:tc>
      </w:tr>
      <w:tr>
        <w:trPr>
          <w:trHeight w:val="314" w:hRule="atLeast"/>
        </w:trPr>
        <w:tc>
          <w:tcPr>
            <w:tcW w:w="3217" w:type="dxa"/>
            <w:tcBorders>
              <w:left w:val="single" w:sz="4" w:space="0" w:color="000000"/>
            </w:tcBorders>
          </w:tcPr>
          <w:p>
            <w:pPr>
              <w:pStyle w:val="TableParagraph"/>
              <w:rPr>
                <w:sz w:val="22"/>
              </w:rPr>
            </w:pPr>
          </w:p>
        </w:tc>
        <w:tc>
          <w:tcPr>
            <w:tcW w:w="959" w:type="dxa"/>
          </w:tcPr>
          <w:p>
            <w:pPr>
              <w:pStyle w:val="TableParagraph"/>
              <w:rPr>
                <w:sz w:val="22"/>
              </w:rPr>
            </w:pPr>
          </w:p>
        </w:tc>
        <w:tc>
          <w:tcPr>
            <w:tcW w:w="1252" w:type="dxa"/>
          </w:tcPr>
          <w:p>
            <w:pPr>
              <w:pStyle w:val="TableParagraph"/>
              <w:rPr>
                <w:sz w:val="22"/>
              </w:rPr>
            </w:pPr>
          </w:p>
        </w:tc>
        <w:tc>
          <w:tcPr>
            <w:tcW w:w="1251" w:type="dxa"/>
          </w:tcPr>
          <w:p>
            <w:pPr>
              <w:pStyle w:val="TableParagraph"/>
              <w:rPr>
                <w:sz w:val="22"/>
              </w:rPr>
            </w:pPr>
          </w:p>
        </w:tc>
        <w:tc>
          <w:tcPr>
            <w:tcW w:w="1731" w:type="dxa"/>
            <w:tcBorders>
              <w:right w:val="single" w:sz="4" w:space="0" w:color="000000"/>
            </w:tcBorders>
          </w:tcPr>
          <w:p>
            <w:pPr>
              <w:pStyle w:val="TableParagraph"/>
              <w:spacing w:before="64"/>
              <w:ind w:right="793"/>
              <w:jc w:val="right"/>
              <w:rPr>
                <w:rFonts w:ascii="Arial"/>
                <w:b/>
                <w:sz w:val="16"/>
              </w:rPr>
            </w:pPr>
            <w:r>
              <w:rPr>
                <w:rFonts w:ascii="Arial"/>
                <w:b/>
                <w:sz w:val="16"/>
              </w:rPr>
              <w:t>20</w:t>
            </w:r>
          </w:p>
        </w:tc>
      </w:tr>
      <w:tr>
        <w:trPr>
          <w:trHeight w:val="314" w:hRule="atLeast"/>
        </w:trPr>
        <w:tc>
          <w:tcPr>
            <w:tcW w:w="3217" w:type="dxa"/>
            <w:tcBorders>
              <w:left w:val="single" w:sz="4" w:space="0" w:color="000000"/>
            </w:tcBorders>
          </w:tcPr>
          <w:p>
            <w:pPr>
              <w:pStyle w:val="TableParagraph"/>
              <w:rPr>
                <w:sz w:val="22"/>
              </w:rPr>
            </w:pPr>
          </w:p>
        </w:tc>
        <w:tc>
          <w:tcPr>
            <w:tcW w:w="959" w:type="dxa"/>
          </w:tcPr>
          <w:p>
            <w:pPr>
              <w:pStyle w:val="TableParagraph"/>
              <w:rPr>
                <w:sz w:val="22"/>
              </w:rPr>
            </w:pPr>
          </w:p>
        </w:tc>
        <w:tc>
          <w:tcPr>
            <w:tcW w:w="1252" w:type="dxa"/>
          </w:tcPr>
          <w:p>
            <w:pPr>
              <w:pStyle w:val="TableParagraph"/>
              <w:rPr>
                <w:sz w:val="22"/>
              </w:rPr>
            </w:pPr>
          </w:p>
        </w:tc>
        <w:tc>
          <w:tcPr>
            <w:tcW w:w="1251" w:type="dxa"/>
          </w:tcPr>
          <w:p>
            <w:pPr>
              <w:pStyle w:val="TableParagraph"/>
              <w:rPr>
                <w:sz w:val="22"/>
              </w:rPr>
            </w:pPr>
          </w:p>
        </w:tc>
        <w:tc>
          <w:tcPr>
            <w:tcW w:w="1731" w:type="dxa"/>
            <w:tcBorders>
              <w:right w:val="single" w:sz="4" w:space="0" w:color="000000"/>
            </w:tcBorders>
          </w:tcPr>
          <w:p>
            <w:pPr>
              <w:pStyle w:val="TableParagraph"/>
              <w:spacing w:before="65"/>
              <w:ind w:right="793"/>
              <w:jc w:val="right"/>
              <w:rPr>
                <w:rFonts w:ascii="Arial"/>
                <w:b/>
                <w:sz w:val="16"/>
              </w:rPr>
            </w:pPr>
            <w:r>
              <w:rPr>
                <w:rFonts w:ascii="Arial"/>
                <w:b/>
                <w:sz w:val="16"/>
              </w:rPr>
              <w:t>10</w:t>
            </w:r>
          </w:p>
        </w:tc>
      </w:tr>
      <w:tr>
        <w:trPr>
          <w:trHeight w:val="322" w:hRule="atLeast"/>
        </w:trPr>
        <w:tc>
          <w:tcPr>
            <w:tcW w:w="3217" w:type="dxa"/>
            <w:tcBorders>
              <w:left w:val="single" w:sz="4" w:space="0" w:color="000000"/>
            </w:tcBorders>
          </w:tcPr>
          <w:p>
            <w:pPr>
              <w:pStyle w:val="TableParagraph"/>
              <w:rPr>
                <w:sz w:val="22"/>
              </w:rPr>
            </w:pPr>
          </w:p>
        </w:tc>
        <w:tc>
          <w:tcPr>
            <w:tcW w:w="959" w:type="dxa"/>
          </w:tcPr>
          <w:p>
            <w:pPr>
              <w:pStyle w:val="TableParagraph"/>
              <w:rPr>
                <w:sz w:val="22"/>
              </w:rPr>
            </w:pPr>
          </w:p>
        </w:tc>
        <w:tc>
          <w:tcPr>
            <w:tcW w:w="1252" w:type="dxa"/>
          </w:tcPr>
          <w:p>
            <w:pPr>
              <w:pStyle w:val="TableParagraph"/>
              <w:rPr>
                <w:sz w:val="22"/>
              </w:rPr>
            </w:pPr>
          </w:p>
        </w:tc>
        <w:tc>
          <w:tcPr>
            <w:tcW w:w="1251" w:type="dxa"/>
          </w:tcPr>
          <w:p>
            <w:pPr>
              <w:pStyle w:val="TableParagraph"/>
              <w:rPr>
                <w:sz w:val="22"/>
              </w:rPr>
            </w:pPr>
          </w:p>
        </w:tc>
        <w:tc>
          <w:tcPr>
            <w:tcW w:w="1731" w:type="dxa"/>
            <w:tcBorders>
              <w:right w:val="single" w:sz="4" w:space="0" w:color="000000"/>
            </w:tcBorders>
          </w:tcPr>
          <w:p>
            <w:pPr>
              <w:pStyle w:val="TableParagraph"/>
              <w:spacing w:before="64"/>
              <w:ind w:right="131"/>
              <w:jc w:val="center"/>
              <w:rPr>
                <w:rFonts w:ascii="Arial"/>
                <w:b/>
                <w:sz w:val="16"/>
              </w:rPr>
            </w:pPr>
            <w:r>
              <w:rPr>
                <w:rFonts w:ascii="Arial"/>
                <w:b/>
                <w:w w:val="103"/>
                <w:sz w:val="16"/>
              </w:rPr>
              <w:t>0</w:t>
            </w:r>
          </w:p>
        </w:tc>
      </w:tr>
      <w:tr>
        <w:trPr>
          <w:trHeight w:val="322" w:hRule="atLeast"/>
        </w:trPr>
        <w:tc>
          <w:tcPr>
            <w:tcW w:w="3217" w:type="dxa"/>
            <w:tcBorders>
              <w:left w:val="single" w:sz="4" w:space="0" w:color="000000"/>
            </w:tcBorders>
          </w:tcPr>
          <w:p>
            <w:pPr>
              <w:pStyle w:val="TableParagraph"/>
              <w:rPr>
                <w:sz w:val="22"/>
              </w:rPr>
            </w:pPr>
          </w:p>
        </w:tc>
        <w:tc>
          <w:tcPr>
            <w:tcW w:w="959" w:type="dxa"/>
          </w:tcPr>
          <w:p>
            <w:pPr>
              <w:pStyle w:val="TableParagraph"/>
              <w:rPr>
                <w:sz w:val="22"/>
              </w:rPr>
            </w:pPr>
          </w:p>
        </w:tc>
        <w:tc>
          <w:tcPr>
            <w:tcW w:w="1252" w:type="dxa"/>
          </w:tcPr>
          <w:p>
            <w:pPr>
              <w:pStyle w:val="TableParagraph"/>
              <w:rPr>
                <w:sz w:val="22"/>
              </w:rPr>
            </w:pPr>
          </w:p>
        </w:tc>
        <w:tc>
          <w:tcPr>
            <w:tcW w:w="1251" w:type="dxa"/>
          </w:tcPr>
          <w:p>
            <w:pPr>
              <w:pStyle w:val="TableParagraph"/>
              <w:rPr>
                <w:sz w:val="22"/>
              </w:rPr>
            </w:pPr>
          </w:p>
        </w:tc>
        <w:tc>
          <w:tcPr>
            <w:tcW w:w="1731" w:type="dxa"/>
            <w:tcBorders>
              <w:right w:val="single" w:sz="4" w:space="0" w:color="000000"/>
            </w:tcBorders>
          </w:tcPr>
          <w:p>
            <w:pPr>
              <w:pStyle w:val="TableParagraph"/>
              <w:spacing w:before="72"/>
              <w:ind w:right="732"/>
              <w:jc w:val="right"/>
              <w:rPr>
                <w:rFonts w:ascii="Arial"/>
                <w:b/>
                <w:sz w:val="16"/>
              </w:rPr>
            </w:pPr>
            <w:r>
              <w:rPr>
                <w:rFonts w:ascii="Arial"/>
                <w:b/>
                <w:sz w:val="16"/>
              </w:rPr>
              <w:t>-10</w:t>
            </w:r>
          </w:p>
        </w:tc>
      </w:tr>
      <w:tr>
        <w:trPr>
          <w:trHeight w:val="314" w:hRule="atLeast"/>
        </w:trPr>
        <w:tc>
          <w:tcPr>
            <w:tcW w:w="3217" w:type="dxa"/>
            <w:tcBorders>
              <w:left w:val="single" w:sz="4" w:space="0" w:color="000000"/>
            </w:tcBorders>
          </w:tcPr>
          <w:p>
            <w:pPr>
              <w:pStyle w:val="TableParagraph"/>
              <w:rPr>
                <w:sz w:val="22"/>
              </w:rPr>
            </w:pPr>
          </w:p>
        </w:tc>
        <w:tc>
          <w:tcPr>
            <w:tcW w:w="959" w:type="dxa"/>
          </w:tcPr>
          <w:p>
            <w:pPr>
              <w:pStyle w:val="TableParagraph"/>
              <w:rPr>
                <w:sz w:val="22"/>
              </w:rPr>
            </w:pPr>
          </w:p>
        </w:tc>
        <w:tc>
          <w:tcPr>
            <w:tcW w:w="1252" w:type="dxa"/>
          </w:tcPr>
          <w:p>
            <w:pPr>
              <w:pStyle w:val="TableParagraph"/>
              <w:rPr>
                <w:sz w:val="22"/>
              </w:rPr>
            </w:pPr>
          </w:p>
        </w:tc>
        <w:tc>
          <w:tcPr>
            <w:tcW w:w="1251" w:type="dxa"/>
          </w:tcPr>
          <w:p>
            <w:pPr>
              <w:pStyle w:val="TableParagraph"/>
              <w:rPr>
                <w:sz w:val="22"/>
              </w:rPr>
            </w:pPr>
          </w:p>
        </w:tc>
        <w:tc>
          <w:tcPr>
            <w:tcW w:w="1731" w:type="dxa"/>
            <w:tcBorders>
              <w:right w:val="single" w:sz="4" w:space="0" w:color="000000"/>
            </w:tcBorders>
          </w:tcPr>
          <w:p>
            <w:pPr>
              <w:pStyle w:val="TableParagraph"/>
              <w:spacing w:before="65"/>
              <w:ind w:right="732"/>
              <w:jc w:val="right"/>
              <w:rPr>
                <w:rFonts w:ascii="Arial"/>
                <w:b/>
                <w:sz w:val="16"/>
              </w:rPr>
            </w:pPr>
            <w:r>
              <w:rPr>
                <w:rFonts w:ascii="Arial"/>
                <w:b/>
                <w:sz w:val="16"/>
              </w:rPr>
              <w:t>-20</w:t>
            </w:r>
          </w:p>
        </w:tc>
      </w:tr>
      <w:tr>
        <w:trPr>
          <w:trHeight w:val="277" w:hRule="atLeast"/>
        </w:trPr>
        <w:tc>
          <w:tcPr>
            <w:tcW w:w="3217" w:type="dxa"/>
            <w:tcBorders>
              <w:left w:val="single" w:sz="4" w:space="0" w:color="000000"/>
            </w:tcBorders>
          </w:tcPr>
          <w:p>
            <w:pPr>
              <w:pStyle w:val="TableParagraph"/>
              <w:rPr>
                <w:sz w:val="20"/>
              </w:rPr>
            </w:pPr>
          </w:p>
        </w:tc>
        <w:tc>
          <w:tcPr>
            <w:tcW w:w="959" w:type="dxa"/>
          </w:tcPr>
          <w:p>
            <w:pPr>
              <w:pStyle w:val="TableParagraph"/>
              <w:rPr>
                <w:sz w:val="20"/>
              </w:rPr>
            </w:pPr>
          </w:p>
        </w:tc>
        <w:tc>
          <w:tcPr>
            <w:tcW w:w="1252" w:type="dxa"/>
          </w:tcPr>
          <w:p>
            <w:pPr>
              <w:pStyle w:val="TableParagraph"/>
              <w:rPr>
                <w:sz w:val="20"/>
              </w:rPr>
            </w:pPr>
          </w:p>
        </w:tc>
        <w:tc>
          <w:tcPr>
            <w:tcW w:w="1251" w:type="dxa"/>
          </w:tcPr>
          <w:p>
            <w:pPr>
              <w:pStyle w:val="TableParagraph"/>
              <w:rPr>
                <w:sz w:val="20"/>
              </w:rPr>
            </w:pPr>
          </w:p>
        </w:tc>
        <w:tc>
          <w:tcPr>
            <w:tcW w:w="1731" w:type="dxa"/>
            <w:tcBorders>
              <w:right w:val="single" w:sz="4" w:space="0" w:color="000000"/>
            </w:tcBorders>
          </w:tcPr>
          <w:p>
            <w:pPr>
              <w:pStyle w:val="TableParagraph"/>
              <w:spacing w:before="64"/>
              <w:ind w:right="732"/>
              <w:jc w:val="right"/>
              <w:rPr>
                <w:rFonts w:ascii="Arial"/>
                <w:b/>
                <w:sz w:val="16"/>
              </w:rPr>
            </w:pPr>
            <w:r>
              <w:rPr>
                <w:rFonts w:ascii="Arial"/>
                <w:b/>
                <w:sz w:val="16"/>
              </w:rPr>
              <w:t>-30</w:t>
            </w:r>
          </w:p>
        </w:tc>
      </w:tr>
      <w:tr>
        <w:trPr>
          <w:trHeight w:val="476" w:hRule="atLeast"/>
        </w:trPr>
        <w:tc>
          <w:tcPr>
            <w:tcW w:w="3217" w:type="dxa"/>
            <w:tcBorders>
              <w:left w:val="single" w:sz="4" w:space="0" w:color="000000"/>
              <w:bottom w:val="single" w:sz="4" w:space="0" w:color="000000"/>
            </w:tcBorders>
          </w:tcPr>
          <w:p>
            <w:pPr>
              <w:pStyle w:val="TableParagraph"/>
              <w:tabs>
                <w:tab w:pos="2008" w:val="left" w:leader="none"/>
              </w:tabs>
              <w:spacing w:before="27"/>
              <w:ind w:left="764"/>
              <w:rPr>
                <w:rFonts w:ascii="Arial"/>
                <w:b/>
                <w:sz w:val="16"/>
              </w:rPr>
            </w:pPr>
            <w:r>
              <w:rPr>
                <w:rFonts w:ascii="Arial"/>
                <w:b/>
                <w:spacing w:val="-3"/>
                <w:w w:val="105"/>
                <w:sz w:val="16"/>
              </w:rPr>
              <w:t>1981Q2</w:t>
              <w:tab/>
              <w:t>1982Q2</w:t>
            </w:r>
          </w:p>
        </w:tc>
        <w:tc>
          <w:tcPr>
            <w:tcW w:w="959" w:type="dxa"/>
            <w:tcBorders>
              <w:bottom w:val="single" w:sz="4" w:space="0" w:color="000000"/>
            </w:tcBorders>
          </w:tcPr>
          <w:p>
            <w:pPr>
              <w:pStyle w:val="TableParagraph"/>
              <w:spacing w:before="27"/>
              <w:ind w:left="56"/>
              <w:rPr>
                <w:rFonts w:ascii="Arial"/>
                <w:b/>
                <w:sz w:val="16"/>
              </w:rPr>
            </w:pPr>
            <w:r>
              <w:rPr>
                <w:rFonts w:ascii="Arial"/>
                <w:b/>
                <w:w w:val="105"/>
                <w:sz w:val="16"/>
              </w:rPr>
              <w:t>1983Q2</w:t>
            </w:r>
          </w:p>
        </w:tc>
        <w:tc>
          <w:tcPr>
            <w:tcW w:w="1252" w:type="dxa"/>
            <w:tcBorders>
              <w:bottom w:val="single" w:sz="4" w:space="0" w:color="000000"/>
            </w:tcBorders>
          </w:tcPr>
          <w:p>
            <w:pPr>
              <w:pStyle w:val="TableParagraph"/>
              <w:spacing w:before="27"/>
              <w:ind w:left="342"/>
              <w:rPr>
                <w:rFonts w:ascii="Arial"/>
                <w:b/>
                <w:sz w:val="16"/>
              </w:rPr>
            </w:pPr>
            <w:r>
              <w:rPr>
                <w:rFonts w:ascii="Arial"/>
                <w:b/>
                <w:w w:val="105"/>
                <w:sz w:val="16"/>
              </w:rPr>
              <w:t>1984Q2</w:t>
            </w:r>
          </w:p>
        </w:tc>
        <w:tc>
          <w:tcPr>
            <w:tcW w:w="1251" w:type="dxa"/>
            <w:tcBorders>
              <w:bottom w:val="single" w:sz="4" w:space="0" w:color="000000"/>
            </w:tcBorders>
          </w:tcPr>
          <w:p>
            <w:pPr>
              <w:pStyle w:val="TableParagraph"/>
              <w:spacing w:before="27"/>
              <w:ind w:left="350"/>
              <w:rPr>
                <w:rFonts w:ascii="Arial"/>
                <w:b/>
                <w:sz w:val="16"/>
              </w:rPr>
            </w:pPr>
            <w:r>
              <w:rPr>
                <w:rFonts w:ascii="Arial"/>
                <w:b/>
                <w:w w:val="105"/>
                <w:sz w:val="16"/>
              </w:rPr>
              <w:t>1985Q2</w:t>
            </w:r>
          </w:p>
        </w:tc>
        <w:tc>
          <w:tcPr>
            <w:tcW w:w="1731" w:type="dxa"/>
            <w:tcBorders>
              <w:bottom w:val="single" w:sz="4" w:space="0" w:color="000000"/>
              <w:right w:val="single" w:sz="4" w:space="0" w:color="000000"/>
            </w:tcBorders>
          </w:tcPr>
          <w:p>
            <w:pPr>
              <w:pStyle w:val="TableParagraph"/>
              <w:spacing w:before="27"/>
              <w:ind w:left="343"/>
              <w:rPr>
                <w:rFonts w:ascii="Arial"/>
                <w:b/>
                <w:sz w:val="16"/>
              </w:rPr>
            </w:pPr>
            <w:r>
              <w:rPr>
                <w:rFonts w:ascii="Arial"/>
                <w:b/>
                <w:w w:val="105"/>
                <w:sz w:val="16"/>
              </w:rPr>
              <w:t>1986Q2</w:t>
            </w:r>
          </w:p>
        </w:tc>
      </w:tr>
      <w:tr>
        <w:trPr>
          <w:trHeight w:val="350" w:hRule="atLeast"/>
        </w:trPr>
        <w:tc>
          <w:tcPr>
            <w:tcW w:w="84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Office for National Statistics</w:t>
            </w:r>
          </w:p>
        </w:tc>
      </w:tr>
    </w:tbl>
    <w:p>
      <w:pPr>
        <w:spacing w:after="0" w:line="227" w:lineRule="exact"/>
        <w:rPr>
          <w:sz w:val="20"/>
        </w:rPr>
        <w:sectPr>
          <w:pgSz w:w="11910" w:h="16840"/>
          <w:pgMar w:header="0" w:footer="777" w:top="1360" w:bottom="960" w:left="1680" w:right="158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2"/>
        <w:gridCol w:w="967"/>
        <w:gridCol w:w="1252"/>
        <w:gridCol w:w="1732"/>
      </w:tblGrid>
      <w:tr>
        <w:trPr>
          <w:trHeight w:val="551" w:hRule="atLeast"/>
        </w:trPr>
        <w:tc>
          <w:tcPr>
            <w:tcW w:w="84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8b: Housing starts and private housing investment, 1990s recovery</w:t>
            </w:r>
          </w:p>
          <w:p>
            <w:pPr>
              <w:pStyle w:val="TableParagraph"/>
              <w:spacing w:line="258" w:lineRule="exact"/>
              <w:ind w:left="107"/>
              <w:rPr>
                <w:sz w:val="24"/>
              </w:rPr>
            </w:pPr>
            <w:r>
              <w:rPr>
                <w:sz w:val="24"/>
              </w:rPr>
              <w:t>Cumulative percentage change</w:t>
            </w:r>
          </w:p>
        </w:tc>
      </w:tr>
      <w:tr>
        <w:trPr>
          <w:trHeight w:val="350" w:hRule="atLeast"/>
        </w:trPr>
        <w:tc>
          <w:tcPr>
            <w:tcW w:w="4462" w:type="dxa"/>
            <w:tcBorders>
              <w:top w:val="single" w:sz="4" w:space="0" w:color="000000"/>
              <w:left w:val="single" w:sz="4" w:space="0" w:color="000000"/>
            </w:tcBorders>
          </w:tcPr>
          <w:p>
            <w:pPr>
              <w:pStyle w:val="TableParagraph"/>
              <w:spacing w:before="107"/>
              <w:ind w:left="1228"/>
              <w:rPr>
                <w:rFonts w:ascii="Arial"/>
                <w:b/>
                <w:sz w:val="16"/>
              </w:rPr>
            </w:pPr>
            <w:r>
              <w:rPr>
                <w:rFonts w:ascii="Arial"/>
                <w:b/>
                <w:w w:val="105"/>
                <w:sz w:val="16"/>
              </w:rPr>
              <w:t>Housing starts</w:t>
            </w:r>
          </w:p>
        </w:tc>
        <w:tc>
          <w:tcPr>
            <w:tcW w:w="967" w:type="dxa"/>
            <w:tcBorders>
              <w:top w:val="single" w:sz="4" w:space="0" w:color="000000"/>
            </w:tcBorders>
          </w:tcPr>
          <w:p>
            <w:pPr>
              <w:pStyle w:val="TableParagraph"/>
              <w:rPr>
                <w:sz w:val="22"/>
              </w:rPr>
            </w:pPr>
          </w:p>
        </w:tc>
        <w:tc>
          <w:tcPr>
            <w:tcW w:w="1252" w:type="dxa"/>
            <w:tcBorders>
              <w:top w:val="single" w:sz="4" w:space="0" w:color="000000"/>
            </w:tcBorders>
          </w:tcPr>
          <w:p>
            <w:pPr>
              <w:pStyle w:val="TableParagraph"/>
              <w:rPr>
                <w:sz w:val="22"/>
              </w:rPr>
            </w:pPr>
          </w:p>
        </w:tc>
        <w:tc>
          <w:tcPr>
            <w:tcW w:w="1732" w:type="dxa"/>
            <w:tcBorders>
              <w:top w:val="single" w:sz="4" w:space="0" w:color="000000"/>
              <w:right w:val="single" w:sz="4" w:space="0" w:color="000000"/>
            </w:tcBorders>
          </w:tcPr>
          <w:p>
            <w:pPr>
              <w:pStyle w:val="TableParagraph"/>
              <w:spacing w:before="137"/>
              <w:ind w:left="668" w:right="716"/>
              <w:jc w:val="center"/>
              <w:rPr>
                <w:rFonts w:ascii="Arial"/>
                <w:b/>
                <w:sz w:val="16"/>
              </w:rPr>
            </w:pPr>
            <w:r>
              <w:rPr>
                <w:rFonts w:ascii="Arial"/>
                <w:b/>
                <w:w w:val="105"/>
                <w:sz w:val="16"/>
              </w:rPr>
              <w:t>30</w:t>
            </w:r>
          </w:p>
        </w:tc>
      </w:tr>
      <w:tr>
        <w:trPr>
          <w:trHeight w:val="480" w:hRule="atLeast"/>
        </w:trPr>
        <w:tc>
          <w:tcPr>
            <w:tcW w:w="4462" w:type="dxa"/>
            <w:tcBorders>
              <w:left w:val="single" w:sz="4" w:space="0" w:color="000000"/>
            </w:tcBorders>
          </w:tcPr>
          <w:p>
            <w:pPr>
              <w:pStyle w:val="TableParagraph"/>
              <w:spacing w:before="26"/>
              <w:ind w:left="1228"/>
              <w:rPr>
                <w:rFonts w:ascii="Arial"/>
                <w:b/>
                <w:sz w:val="16"/>
              </w:rPr>
            </w:pPr>
            <w:r>
              <w:rPr>
                <w:rFonts w:ascii="Arial"/>
                <w:b/>
                <w:w w:val="105"/>
                <w:sz w:val="16"/>
              </w:rPr>
              <w:t>Private sector investm ent in dw ellings</w:t>
            </w:r>
          </w:p>
        </w:tc>
        <w:tc>
          <w:tcPr>
            <w:tcW w:w="967" w:type="dxa"/>
          </w:tcPr>
          <w:p>
            <w:pPr>
              <w:pStyle w:val="TableParagraph"/>
              <w:rPr>
                <w:sz w:val="22"/>
              </w:rPr>
            </w:pPr>
          </w:p>
        </w:tc>
        <w:tc>
          <w:tcPr>
            <w:tcW w:w="1252" w:type="dxa"/>
          </w:tcPr>
          <w:p>
            <w:pPr>
              <w:pStyle w:val="TableParagraph"/>
              <w:rPr>
                <w:sz w:val="22"/>
              </w:rPr>
            </w:pPr>
          </w:p>
        </w:tc>
        <w:tc>
          <w:tcPr>
            <w:tcW w:w="1732" w:type="dxa"/>
            <w:tcBorders>
              <w:right w:val="single" w:sz="4" w:space="0" w:color="000000"/>
            </w:tcBorders>
          </w:tcPr>
          <w:p>
            <w:pPr>
              <w:pStyle w:val="TableParagraph"/>
              <w:spacing w:before="8"/>
              <w:rPr>
                <w:sz w:val="16"/>
              </w:rPr>
            </w:pPr>
          </w:p>
          <w:p>
            <w:pPr>
              <w:pStyle w:val="TableParagraph"/>
              <w:ind w:left="668" w:right="716"/>
              <w:jc w:val="center"/>
              <w:rPr>
                <w:rFonts w:ascii="Arial"/>
                <w:b/>
                <w:sz w:val="16"/>
              </w:rPr>
            </w:pPr>
            <w:r>
              <w:rPr>
                <w:rFonts w:ascii="Arial"/>
                <w:b/>
                <w:w w:val="105"/>
                <w:sz w:val="16"/>
              </w:rPr>
              <w:t>25</w:t>
            </w:r>
          </w:p>
        </w:tc>
      </w:tr>
      <w:tr>
        <w:trPr>
          <w:trHeight w:val="397" w:hRule="atLeast"/>
        </w:trPr>
        <w:tc>
          <w:tcPr>
            <w:tcW w:w="4462" w:type="dxa"/>
            <w:tcBorders>
              <w:left w:val="single" w:sz="4" w:space="0" w:color="000000"/>
            </w:tcBorders>
          </w:tcPr>
          <w:p>
            <w:pPr>
              <w:pStyle w:val="TableParagraph"/>
              <w:rPr>
                <w:sz w:val="22"/>
              </w:rPr>
            </w:pPr>
          </w:p>
        </w:tc>
        <w:tc>
          <w:tcPr>
            <w:tcW w:w="967" w:type="dxa"/>
          </w:tcPr>
          <w:p>
            <w:pPr>
              <w:pStyle w:val="TableParagraph"/>
              <w:rPr>
                <w:sz w:val="22"/>
              </w:rPr>
            </w:pPr>
          </w:p>
        </w:tc>
        <w:tc>
          <w:tcPr>
            <w:tcW w:w="1252" w:type="dxa"/>
          </w:tcPr>
          <w:p>
            <w:pPr>
              <w:pStyle w:val="TableParagraph"/>
              <w:rPr>
                <w:sz w:val="22"/>
              </w:rPr>
            </w:pPr>
          </w:p>
        </w:tc>
        <w:tc>
          <w:tcPr>
            <w:tcW w:w="1732" w:type="dxa"/>
            <w:tcBorders>
              <w:right w:val="single" w:sz="4" w:space="0" w:color="000000"/>
            </w:tcBorders>
          </w:tcPr>
          <w:p>
            <w:pPr>
              <w:pStyle w:val="TableParagraph"/>
              <w:spacing w:before="102"/>
              <w:ind w:left="668" w:right="716"/>
              <w:jc w:val="center"/>
              <w:rPr>
                <w:rFonts w:ascii="Arial"/>
                <w:b/>
                <w:sz w:val="16"/>
              </w:rPr>
            </w:pPr>
            <w:r>
              <w:rPr>
                <w:rFonts w:ascii="Arial"/>
                <w:b/>
                <w:w w:val="105"/>
                <w:sz w:val="16"/>
              </w:rPr>
              <w:t>20</w:t>
            </w:r>
          </w:p>
        </w:tc>
      </w:tr>
      <w:tr>
        <w:trPr>
          <w:trHeight w:val="397" w:hRule="atLeast"/>
        </w:trPr>
        <w:tc>
          <w:tcPr>
            <w:tcW w:w="4462" w:type="dxa"/>
            <w:tcBorders>
              <w:left w:val="single" w:sz="4" w:space="0" w:color="000000"/>
            </w:tcBorders>
          </w:tcPr>
          <w:p>
            <w:pPr>
              <w:pStyle w:val="TableParagraph"/>
              <w:rPr>
                <w:sz w:val="22"/>
              </w:rPr>
            </w:pPr>
          </w:p>
        </w:tc>
        <w:tc>
          <w:tcPr>
            <w:tcW w:w="967" w:type="dxa"/>
          </w:tcPr>
          <w:p>
            <w:pPr>
              <w:pStyle w:val="TableParagraph"/>
              <w:rPr>
                <w:sz w:val="22"/>
              </w:rPr>
            </w:pPr>
          </w:p>
        </w:tc>
        <w:tc>
          <w:tcPr>
            <w:tcW w:w="1252" w:type="dxa"/>
          </w:tcPr>
          <w:p>
            <w:pPr>
              <w:pStyle w:val="TableParagraph"/>
              <w:rPr>
                <w:sz w:val="22"/>
              </w:rPr>
            </w:pPr>
          </w:p>
        </w:tc>
        <w:tc>
          <w:tcPr>
            <w:tcW w:w="1732" w:type="dxa"/>
            <w:tcBorders>
              <w:right w:val="single" w:sz="4" w:space="0" w:color="000000"/>
            </w:tcBorders>
          </w:tcPr>
          <w:p>
            <w:pPr>
              <w:pStyle w:val="TableParagraph"/>
              <w:spacing w:before="109"/>
              <w:ind w:left="668" w:right="716"/>
              <w:jc w:val="center"/>
              <w:rPr>
                <w:rFonts w:ascii="Arial"/>
                <w:b/>
                <w:sz w:val="16"/>
              </w:rPr>
            </w:pPr>
            <w:r>
              <w:rPr>
                <w:rFonts w:ascii="Arial"/>
                <w:b/>
                <w:w w:val="105"/>
                <w:sz w:val="16"/>
              </w:rPr>
              <w:t>15</w:t>
            </w:r>
          </w:p>
        </w:tc>
      </w:tr>
      <w:tr>
        <w:trPr>
          <w:trHeight w:val="397" w:hRule="atLeast"/>
        </w:trPr>
        <w:tc>
          <w:tcPr>
            <w:tcW w:w="4462" w:type="dxa"/>
            <w:tcBorders>
              <w:left w:val="single" w:sz="4" w:space="0" w:color="000000"/>
            </w:tcBorders>
          </w:tcPr>
          <w:p>
            <w:pPr>
              <w:pStyle w:val="TableParagraph"/>
              <w:rPr>
                <w:sz w:val="22"/>
              </w:rPr>
            </w:pPr>
          </w:p>
        </w:tc>
        <w:tc>
          <w:tcPr>
            <w:tcW w:w="967" w:type="dxa"/>
          </w:tcPr>
          <w:p>
            <w:pPr>
              <w:pStyle w:val="TableParagraph"/>
              <w:rPr>
                <w:sz w:val="22"/>
              </w:rPr>
            </w:pPr>
          </w:p>
        </w:tc>
        <w:tc>
          <w:tcPr>
            <w:tcW w:w="1252" w:type="dxa"/>
          </w:tcPr>
          <w:p>
            <w:pPr>
              <w:pStyle w:val="TableParagraph"/>
              <w:rPr>
                <w:sz w:val="22"/>
              </w:rPr>
            </w:pPr>
          </w:p>
        </w:tc>
        <w:tc>
          <w:tcPr>
            <w:tcW w:w="1732" w:type="dxa"/>
            <w:tcBorders>
              <w:right w:val="single" w:sz="4" w:space="0" w:color="000000"/>
            </w:tcBorders>
          </w:tcPr>
          <w:p>
            <w:pPr>
              <w:pStyle w:val="TableParagraph"/>
              <w:spacing w:before="102"/>
              <w:ind w:left="668" w:right="716"/>
              <w:jc w:val="center"/>
              <w:rPr>
                <w:rFonts w:ascii="Arial"/>
                <w:b/>
                <w:sz w:val="16"/>
              </w:rPr>
            </w:pPr>
            <w:r>
              <w:rPr>
                <w:rFonts w:ascii="Arial"/>
                <w:b/>
                <w:w w:val="105"/>
                <w:sz w:val="16"/>
              </w:rPr>
              <w:t>10</w:t>
            </w:r>
          </w:p>
        </w:tc>
      </w:tr>
      <w:tr>
        <w:trPr>
          <w:trHeight w:val="397" w:hRule="atLeast"/>
        </w:trPr>
        <w:tc>
          <w:tcPr>
            <w:tcW w:w="4462" w:type="dxa"/>
            <w:tcBorders>
              <w:left w:val="single" w:sz="4" w:space="0" w:color="000000"/>
            </w:tcBorders>
          </w:tcPr>
          <w:p>
            <w:pPr>
              <w:pStyle w:val="TableParagraph"/>
              <w:rPr>
                <w:sz w:val="22"/>
              </w:rPr>
            </w:pPr>
          </w:p>
        </w:tc>
        <w:tc>
          <w:tcPr>
            <w:tcW w:w="967" w:type="dxa"/>
          </w:tcPr>
          <w:p>
            <w:pPr>
              <w:pStyle w:val="TableParagraph"/>
              <w:rPr>
                <w:sz w:val="22"/>
              </w:rPr>
            </w:pPr>
          </w:p>
        </w:tc>
        <w:tc>
          <w:tcPr>
            <w:tcW w:w="1252" w:type="dxa"/>
          </w:tcPr>
          <w:p>
            <w:pPr>
              <w:pStyle w:val="TableParagraph"/>
              <w:rPr>
                <w:sz w:val="22"/>
              </w:rPr>
            </w:pPr>
          </w:p>
        </w:tc>
        <w:tc>
          <w:tcPr>
            <w:tcW w:w="1732" w:type="dxa"/>
            <w:tcBorders>
              <w:right w:val="single" w:sz="4" w:space="0" w:color="000000"/>
            </w:tcBorders>
          </w:tcPr>
          <w:p>
            <w:pPr>
              <w:pStyle w:val="TableParagraph"/>
              <w:spacing w:before="110"/>
              <w:ind w:right="136"/>
              <w:jc w:val="center"/>
              <w:rPr>
                <w:rFonts w:ascii="Arial"/>
                <w:b/>
                <w:sz w:val="16"/>
              </w:rPr>
            </w:pPr>
            <w:r>
              <w:rPr>
                <w:rFonts w:ascii="Arial"/>
                <w:b/>
                <w:w w:val="103"/>
                <w:sz w:val="16"/>
              </w:rPr>
              <w:t>5</w:t>
            </w:r>
          </w:p>
        </w:tc>
      </w:tr>
      <w:tr>
        <w:trPr>
          <w:trHeight w:val="397" w:hRule="atLeast"/>
        </w:trPr>
        <w:tc>
          <w:tcPr>
            <w:tcW w:w="4462" w:type="dxa"/>
            <w:tcBorders>
              <w:left w:val="single" w:sz="4" w:space="0" w:color="000000"/>
            </w:tcBorders>
          </w:tcPr>
          <w:p>
            <w:pPr>
              <w:pStyle w:val="TableParagraph"/>
              <w:rPr>
                <w:sz w:val="22"/>
              </w:rPr>
            </w:pPr>
          </w:p>
        </w:tc>
        <w:tc>
          <w:tcPr>
            <w:tcW w:w="967" w:type="dxa"/>
          </w:tcPr>
          <w:p>
            <w:pPr>
              <w:pStyle w:val="TableParagraph"/>
              <w:rPr>
                <w:sz w:val="22"/>
              </w:rPr>
            </w:pPr>
          </w:p>
        </w:tc>
        <w:tc>
          <w:tcPr>
            <w:tcW w:w="1252" w:type="dxa"/>
          </w:tcPr>
          <w:p>
            <w:pPr>
              <w:pStyle w:val="TableParagraph"/>
              <w:rPr>
                <w:sz w:val="22"/>
              </w:rPr>
            </w:pPr>
          </w:p>
        </w:tc>
        <w:tc>
          <w:tcPr>
            <w:tcW w:w="1732" w:type="dxa"/>
            <w:tcBorders>
              <w:right w:val="single" w:sz="4" w:space="0" w:color="000000"/>
            </w:tcBorders>
          </w:tcPr>
          <w:p>
            <w:pPr>
              <w:pStyle w:val="TableParagraph"/>
              <w:spacing w:before="102"/>
              <w:ind w:right="136"/>
              <w:jc w:val="center"/>
              <w:rPr>
                <w:rFonts w:ascii="Arial"/>
                <w:b/>
                <w:sz w:val="16"/>
              </w:rPr>
            </w:pPr>
            <w:r>
              <w:rPr>
                <w:rFonts w:ascii="Arial"/>
                <w:b/>
                <w:w w:val="103"/>
                <w:sz w:val="16"/>
              </w:rPr>
              <w:t>0</w:t>
            </w:r>
          </w:p>
        </w:tc>
      </w:tr>
      <w:tr>
        <w:trPr>
          <w:trHeight w:val="397" w:hRule="atLeast"/>
        </w:trPr>
        <w:tc>
          <w:tcPr>
            <w:tcW w:w="4462" w:type="dxa"/>
            <w:tcBorders>
              <w:left w:val="single" w:sz="4" w:space="0" w:color="000000"/>
            </w:tcBorders>
          </w:tcPr>
          <w:p>
            <w:pPr>
              <w:pStyle w:val="TableParagraph"/>
              <w:rPr>
                <w:sz w:val="22"/>
              </w:rPr>
            </w:pPr>
          </w:p>
        </w:tc>
        <w:tc>
          <w:tcPr>
            <w:tcW w:w="967" w:type="dxa"/>
          </w:tcPr>
          <w:p>
            <w:pPr>
              <w:pStyle w:val="TableParagraph"/>
              <w:rPr>
                <w:sz w:val="22"/>
              </w:rPr>
            </w:pPr>
          </w:p>
        </w:tc>
        <w:tc>
          <w:tcPr>
            <w:tcW w:w="1252" w:type="dxa"/>
          </w:tcPr>
          <w:p>
            <w:pPr>
              <w:pStyle w:val="TableParagraph"/>
              <w:rPr>
                <w:sz w:val="22"/>
              </w:rPr>
            </w:pPr>
          </w:p>
        </w:tc>
        <w:tc>
          <w:tcPr>
            <w:tcW w:w="1732" w:type="dxa"/>
            <w:tcBorders>
              <w:right w:val="single" w:sz="4" w:space="0" w:color="000000"/>
            </w:tcBorders>
          </w:tcPr>
          <w:p>
            <w:pPr>
              <w:pStyle w:val="TableParagraph"/>
              <w:spacing w:before="109"/>
              <w:ind w:left="645" w:right="716"/>
              <w:jc w:val="center"/>
              <w:rPr>
                <w:rFonts w:ascii="Arial"/>
                <w:b/>
                <w:sz w:val="16"/>
              </w:rPr>
            </w:pPr>
            <w:r>
              <w:rPr>
                <w:rFonts w:ascii="Arial"/>
                <w:b/>
                <w:w w:val="105"/>
                <w:sz w:val="16"/>
              </w:rPr>
              <w:t>-5</w:t>
            </w:r>
          </w:p>
        </w:tc>
      </w:tr>
      <w:tr>
        <w:trPr>
          <w:trHeight w:val="315" w:hRule="atLeast"/>
        </w:trPr>
        <w:tc>
          <w:tcPr>
            <w:tcW w:w="4462" w:type="dxa"/>
            <w:tcBorders>
              <w:left w:val="single" w:sz="4" w:space="0" w:color="000000"/>
            </w:tcBorders>
          </w:tcPr>
          <w:p>
            <w:pPr>
              <w:pStyle w:val="TableParagraph"/>
              <w:rPr>
                <w:sz w:val="22"/>
              </w:rPr>
            </w:pPr>
          </w:p>
        </w:tc>
        <w:tc>
          <w:tcPr>
            <w:tcW w:w="967" w:type="dxa"/>
          </w:tcPr>
          <w:p>
            <w:pPr>
              <w:pStyle w:val="TableParagraph"/>
              <w:rPr>
                <w:sz w:val="22"/>
              </w:rPr>
            </w:pPr>
          </w:p>
        </w:tc>
        <w:tc>
          <w:tcPr>
            <w:tcW w:w="1252" w:type="dxa"/>
          </w:tcPr>
          <w:p>
            <w:pPr>
              <w:pStyle w:val="TableParagraph"/>
              <w:rPr>
                <w:sz w:val="22"/>
              </w:rPr>
            </w:pPr>
          </w:p>
        </w:tc>
        <w:tc>
          <w:tcPr>
            <w:tcW w:w="1732" w:type="dxa"/>
            <w:tcBorders>
              <w:right w:val="single" w:sz="4" w:space="0" w:color="000000"/>
            </w:tcBorders>
          </w:tcPr>
          <w:p>
            <w:pPr>
              <w:pStyle w:val="TableParagraph"/>
              <w:spacing w:before="102"/>
              <w:ind w:left="726" w:right="715"/>
              <w:jc w:val="center"/>
              <w:rPr>
                <w:rFonts w:ascii="Arial"/>
                <w:b/>
                <w:sz w:val="16"/>
              </w:rPr>
            </w:pPr>
            <w:r>
              <w:rPr>
                <w:rFonts w:ascii="Arial"/>
                <w:b/>
                <w:w w:val="105"/>
                <w:sz w:val="16"/>
              </w:rPr>
              <w:t>-10</w:t>
            </w:r>
          </w:p>
        </w:tc>
      </w:tr>
      <w:tr>
        <w:trPr>
          <w:trHeight w:val="475" w:hRule="atLeast"/>
        </w:trPr>
        <w:tc>
          <w:tcPr>
            <w:tcW w:w="4462" w:type="dxa"/>
            <w:tcBorders>
              <w:left w:val="single" w:sz="4" w:space="0" w:color="000000"/>
              <w:bottom w:val="single" w:sz="4" w:space="0" w:color="000000"/>
            </w:tcBorders>
          </w:tcPr>
          <w:p>
            <w:pPr>
              <w:pStyle w:val="TableParagraph"/>
              <w:tabs>
                <w:tab w:pos="2008" w:val="left" w:leader="none"/>
                <w:tab w:pos="3268" w:val="left" w:leader="none"/>
              </w:tabs>
              <w:spacing w:before="27"/>
              <w:ind w:left="764"/>
              <w:rPr>
                <w:rFonts w:ascii="Arial"/>
                <w:b/>
                <w:sz w:val="16"/>
              </w:rPr>
            </w:pPr>
            <w:r>
              <w:rPr>
                <w:rFonts w:ascii="Arial"/>
                <w:b/>
                <w:spacing w:val="-3"/>
                <w:w w:val="105"/>
                <w:sz w:val="16"/>
              </w:rPr>
              <w:t>1992Q2</w:t>
              <w:tab/>
              <w:t>1993Q2</w:t>
              <w:tab/>
              <w:t>1994Q2</w:t>
            </w:r>
          </w:p>
        </w:tc>
        <w:tc>
          <w:tcPr>
            <w:tcW w:w="967" w:type="dxa"/>
            <w:tcBorders>
              <w:bottom w:val="single" w:sz="4" w:space="0" w:color="000000"/>
            </w:tcBorders>
          </w:tcPr>
          <w:p>
            <w:pPr>
              <w:pStyle w:val="TableParagraph"/>
              <w:spacing w:before="27"/>
              <w:ind w:left="56"/>
              <w:rPr>
                <w:rFonts w:ascii="Arial"/>
                <w:b/>
                <w:sz w:val="16"/>
              </w:rPr>
            </w:pPr>
            <w:r>
              <w:rPr>
                <w:rFonts w:ascii="Arial"/>
                <w:b/>
                <w:w w:val="105"/>
                <w:sz w:val="16"/>
              </w:rPr>
              <w:t>1995Q2</w:t>
            </w:r>
          </w:p>
        </w:tc>
        <w:tc>
          <w:tcPr>
            <w:tcW w:w="1252" w:type="dxa"/>
            <w:tcBorders>
              <w:bottom w:val="single" w:sz="4" w:space="0" w:color="000000"/>
            </w:tcBorders>
          </w:tcPr>
          <w:p>
            <w:pPr>
              <w:pStyle w:val="TableParagraph"/>
              <w:spacing w:before="27"/>
              <w:ind w:left="349"/>
              <w:rPr>
                <w:rFonts w:ascii="Arial"/>
                <w:b/>
                <w:sz w:val="16"/>
              </w:rPr>
            </w:pPr>
            <w:r>
              <w:rPr>
                <w:rFonts w:ascii="Arial"/>
                <w:b/>
                <w:w w:val="105"/>
                <w:sz w:val="16"/>
              </w:rPr>
              <w:t>1996Q2</w:t>
            </w:r>
          </w:p>
        </w:tc>
        <w:tc>
          <w:tcPr>
            <w:tcW w:w="1732" w:type="dxa"/>
            <w:tcBorders>
              <w:bottom w:val="single" w:sz="4" w:space="0" w:color="000000"/>
              <w:right w:val="single" w:sz="4" w:space="0" w:color="000000"/>
            </w:tcBorders>
          </w:tcPr>
          <w:p>
            <w:pPr>
              <w:pStyle w:val="TableParagraph"/>
              <w:spacing w:before="27"/>
              <w:ind w:left="341"/>
              <w:rPr>
                <w:rFonts w:ascii="Arial"/>
                <w:b/>
                <w:sz w:val="16"/>
              </w:rPr>
            </w:pPr>
            <w:r>
              <w:rPr>
                <w:rFonts w:ascii="Arial"/>
                <w:b/>
                <w:w w:val="105"/>
                <w:sz w:val="16"/>
              </w:rPr>
              <w:t>1997Q2</w:t>
            </w:r>
          </w:p>
        </w:tc>
      </w:tr>
      <w:tr>
        <w:trPr>
          <w:trHeight w:val="350" w:hRule="atLeast"/>
        </w:trPr>
        <w:tc>
          <w:tcPr>
            <w:tcW w:w="84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Office for National Statistics</w:t>
            </w:r>
          </w:p>
        </w:tc>
      </w:tr>
    </w:tbl>
    <w:p>
      <w:pPr>
        <w:pStyle w:val="BodyText"/>
        <w:spacing w:before="10"/>
        <w:rPr>
          <w:sz w:val="27"/>
        </w:rPr>
      </w:pPr>
    </w:p>
    <w:p>
      <w:pPr>
        <w:pStyle w:val="BodyText"/>
        <w:spacing w:line="360" w:lineRule="auto" w:before="90"/>
        <w:ind w:left="120" w:right="206"/>
      </w:pPr>
      <w:r>
        <w:rPr/>
        <w:pict>
          <v:group style="position:absolute;margin-left:131.220001pt;margin-top:-225.04657pt;width:326.25pt;height:163.5pt;mso-position-horizontal-relative:page;mso-position-vertical-relative:paragraph;z-index:-256456704" coordorigin="2624,-4501" coordsize="6525,3270">
            <v:shape style="position:absolute;left:2848;top:-4456;width:6300;height:3225" coordorigin="2849,-4456" coordsize="6300,3225" path="m9103,-4456l9103,-1277m9103,-1277l9149,-1277m9103,-1667l9149,-1667m9103,-2072l9149,-2072m9103,-2462l9149,-2462m9103,-2867l9149,-2867m9103,-3257l9149,-3257m9103,-3662l9149,-3662m9103,-4052l9149,-4052m9103,-4456l9149,-4456m2849,-1277l9103,-1277m2849,-1232l2849,-1277m3163,-1232l3163,-1277m3479,-1232l3479,-1277m3793,-1232l3793,-1277m4093,-1232l4093,-1277m4409,-1232l4409,-1277m4723,-1232l4723,-1277m5039,-1232l5039,-1277m5353,-1232l5353,-1277m5669,-1232l5669,-1277m5983,-1232l5983,-1277m6283,-1232l6283,-1277m6599,-1232l6599,-1277m6913,-1232l6913,-1277m7229,-1232l7229,-1277m7543,-1232l7543,-1277m7859,-1232l7859,-1277m8159,-1232l8159,-1277m8473,-1232l8473,-1277m8789,-1232l8789,-1277m9103,-1232l9103,-1277e" filled="false" stroked="true" strokeweight=".06pt" strokecolor="#000000">
              <v:path arrowok="t"/>
              <v:stroke dashstyle="solid"/>
            </v:shape>
            <v:line style="position:absolute" from="2849,-2072" to="3163,-1847" stroked="true" strokeweight="1.5pt" strokecolor="#33339a">
              <v:stroke dashstyle="solid"/>
            </v:line>
            <v:shape style="position:absolute;left:3163;top:-3828;width:5626;height:2190" coordorigin="3163,-3827" coordsize="5626,2190" path="m3163,-1847l3479,-1637m3479,-1637l3793,-1892m3793,-1892l4093,-2177m4093,-2177l4409,-2522m4409,-2522l4723,-2957m4723,-2957l5039,-3137m5039,-3137l5353,-3512m5353,-3512l5669,-3752m5669,-3752l5983,-3827m5983,-3827l6283,-3497m6283,-3497l6599,-3107m6599,-3107l6913,-2597m6913,-2597l7229,-2102m7229,-2102l7543,-1922m7543,-1922l7859,-1742m7859,-1742l8159,-2087m8159,-2087l8473,-2612m8473,-2612l8789,-3122e" filled="false" stroked="true" strokeweight="1.5pt" strokecolor="#33339a">
              <v:path arrowok="t"/>
              <v:stroke dashstyle="solid"/>
            </v:shape>
            <v:line style="position:absolute" from="8789,-3122" to="9103,-3377" stroked="true" strokeweight="1.5pt" strokecolor="#33339a">
              <v:stroke dashstyle="solid"/>
            </v:line>
            <v:line style="position:absolute" from="2849,-2072" to="3163,-2627" stroked="true" strokeweight="1.5pt" strokecolor="#9a3300">
              <v:stroke dashstyle="solid"/>
            </v:line>
            <v:line style="position:absolute" from="3148,-2619" to="3494,-2619" stroked="true" strokeweight="2.280pt" strokecolor="#9a3300">
              <v:stroke dashstyle="solid"/>
            </v:line>
            <v:shape style="position:absolute;left:3478;top:-4052;width:5310;height:2340" coordorigin="3479,-4052" coordsize="5310,2340" path="m3479,-2612l3793,-1712m3793,-1712l4093,-2972m4093,-2972l4409,-3197m4409,-3197l4723,-2972m4723,-2972l5039,-3347m5039,-3347l5353,-2702m5353,-2702l5669,-2987m5669,-2987l5983,-3197m5983,-3197l6283,-3857m6283,-3857l6599,-3572m6599,-3572l6913,-3167m6913,-3167l7229,-2897m7229,-2897l7543,-2477m7543,-2477l7859,-3347m7859,-3347l8159,-3632m8159,-3632l8473,-4052m8473,-4052l8789,-3962e" filled="false" stroked="true" strokeweight="1.5pt" strokecolor="#9a3300">
              <v:path arrowok="t"/>
              <v:stroke dashstyle="solid"/>
            </v:shape>
            <v:line style="position:absolute" from="8789,-3962" to="9103,-3482" stroked="true" strokeweight="1.5pt" strokecolor="#9a3300">
              <v:stroke dashstyle="solid"/>
            </v:line>
            <v:line style="position:absolute" from="2849,-2072" to="3163,-2072" stroked="true" strokeweight=".75pt" strokecolor="#000000">
              <v:stroke dashstyle="solid"/>
            </v:line>
            <v:shape style="position:absolute;left:3155;top:-2072;width:5948;height:2" coordorigin="3156,-2072" coordsize="5948,0" path="m3156,-2072l8796,-2072m8789,-2072l9103,-2072e" filled="false" stroked="true" strokeweight=".75pt" strokecolor="#000000">
              <v:path arrowok="t"/>
              <v:stroke dashstyle="solid"/>
            </v:shape>
            <v:line style="position:absolute" from="2624,-4486" to="2983,-4486" stroked="true" strokeweight="1.5pt" strokecolor="#33339a">
              <v:stroke dashstyle="solid"/>
            </v:line>
            <v:line style="position:absolute" from="2624,-4217" to="2983,-4217" stroked="true" strokeweight="1.5pt" strokecolor="#9a3300">
              <v:stroke dashstyle="solid"/>
            </v:line>
            <w10:wrap type="none"/>
          </v:group>
        </w:pict>
      </w:r>
      <w:r>
        <w:rPr/>
        <w:pict>
          <v:group style="position:absolute;margin-left:141.690002pt;margin-top:210.793427pt;width:315.75pt;height:161.25pt;mso-position-horizontal-relative:page;mso-position-vertical-relative:paragraph;z-index:-256455680" coordorigin="2834,4216" coordsize="6315,3225">
            <v:shape style="position:absolute;left:2848;top:4216;width:6300;height:3225" coordorigin="2849,4216" coordsize="6300,3225" path="m9103,4216l9103,7395m9103,7395l9149,7395m9103,6945l9149,6945m9103,6481l9149,6481m9103,6031l9149,6031m9103,5581l9149,5581m9103,5131l9149,5131m9103,4665l9149,4665m9103,4216l9149,4216m2849,7395l9103,7395m2849,7441l2849,7395m3163,7441l3163,7395m3479,7441l3479,7395m3793,7441l3793,7395m4093,7441l4093,7395m4409,7441l4409,7395m4723,7441l4723,7395m5039,7441l5039,7395m5353,7441l5353,7395m5669,7441l5669,7395m5983,7441l5983,7395m6283,7441l6283,7395m6599,7441l6599,7395m6913,7441l6913,7395m7229,7441l7229,7395m7543,7441l7543,7395m7859,7441l7859,7395m8159,7441l8159,7395m8473,7441l8473,7395m8789,7441l8789,7395m9103,7441l9103,7395e" filled="false" stroked="true" strokeweight=".06pt" strokecolor="#000000">
              <v:path arrowok="t"/>
              <v:stroke dashstyle="solid"/>
            </v:shape>
            <v:line style="position:absolute" from="2834,6930" to="3178,6930" stroked="true" strokeweight="3pt" strokecolor="#33339a">
              <v:stroke dashstyle="solid"/>
            </v:line>
            <v:shape style="position:absolute;left:3163;top:4845;width:5626;height:2130" coordorigin="3163,4845" coordsize="5626,2130" path="m3163,6915l3479,6975m3479,6975l3793,6885m3793,6885l4093,6825m4093,6825l4409,6751m4409,6751l4723,6601m4723,6601l5039,6451m5039,6451l5353,6315m5353,6315l5669,6181m5669,6181l5983,6105m5983,6105l6283,5941m6283,5941l6599,5805m6599,5805l6913,5701m6913,5701l7229,5505m7229,5505l7543,5355m7543,5355l7859,5251m7859,5251l8159,5161m8159,5161l8473,4981m8473,4981l8789,4845e" filled="false" stroked="true" strokeweight="1.5pt" strokecolor="#33339a">
              <v:path arrowok="t"/>
              <v:stroke dashstyle="solid"/>
            </v:shape>
            <v:line style="position:absolute" from="8789,4845" to="9103,4651" stroked="true" strokeweight="1.5pt" strokecolor="#33339a">
              <v:stroke dashstyle="solid"/>
            </v:line>
            <v:line style="position:absolute" from="2849,6945" to="3163,7021" stroked="true" strokeweight="1.5pt" strokecolor="#9a3300">
              <v:stroke dashstyle="solid"/>
            </v:line>
            <v:shape style="position:absolute;left:3163;top:7020;width:630;height:180" coordorigin="3163,7021" coordsize="630,180" path="m3163,7021l3479,7155m3479,7155l3793,7201e" filled="false" stroked="true" strokeweight="1.5pt" strokecolor="#9a3300">
              <v:path arrowok="t"/>
              <v:stroke dashstyle="solid"/>
            </v:shape>
            <v:shape style="position:absolute;left:3778;top:7155;width:646;height:30" coordorigin="3778,7156" coordsize="646,30" path="m3778,7186l4108,7186m4078,7156l4424,7156e" filled="false" stroked="true" strokeweight="3pt" strokecolor="#9a3300">
              <v:path arrowok="t"/>
              <v:stroke dashstyle="solid"/>
            </v:shape>
            <v:shape style="position:absolute;left:4408;top:6690;width:2190;height:450" coordorigin="4409,6691" coordsize="2190,450" path="m4409,7141l4723,7021m4723,7021l5039,6975m5039,6975l5353,6901m5353,6901l5669,6841m5669,6841l5983,6795m5983,6795l6283,6751m6283,6751l6599,6691e" filled="false" stroked="true" strokeweight="1.5pt" strokecolor="#9a3300">
              <v:path arrowok="t"/>
              <v:stroke dashstyle="solid"/>
            </v:shape>
            <v:line style="position:absolute" from="6584,6676" to="6928,6676" stroked="true" strokeweight="3pt" strokecolor="#9a3300">
              <v:stroke dashstyle="solid"/>
            </v:line>
            <v:shape style="position:absolute;left:6913;top:6330;width:1876;height:330" coordorigin="6913,6331" coordsize="1876,330" path="m6913,6661l7229,6541m7229,6541l7543,6601m7543,6601l7859,6525m7859,6525l8159,6481m8159,6481l8473,6375m8473,6375l8789,6331e" filled="false" stroked="true" strokeweight="1.5pt" strokecolor="#9a3300">
              <v:path arrowok="t"/>
              <v:stroke dashstyle="solid"/>
            </v:shape>
            <v:line style="position:absolute" from="8789,6331" to="9103,6195" stroked="true" strokeweight="1.5pt" strokecolor="#9a3300">
              <v:stroke dashstyle="solid"/>
            </v:line>
            <v:line style="position:absolute" from="2849,6945" to="3163,6945" stroked="true" strokeweight=".75pt" strokecolor="#000000">
              <v:stroke dashstyle="solid"/>
            </v:line>
            <v:shape style="position:absolute;left:3155;top:6945;width:5948;height:2" coordorigin="3156,6945" coordsize="5948,0" path="m3156,6945l8796,6945m8789,6945l9103,6945e" filled="false" stroked="true" strokeweight=".75pt" strokecolor="#000000">
              <v:path arrowok="t"/>
              <v:stroke dashstyle="solid"/>
            </v:shape>
            <v:line style="position:absolute" from="3029,4395" to="3389,4395" stroked="true" strokeweight="1.5pt" strokecolor="#33339a">
              <v:stroke dashstyle="solid"/>
            </v:line>
            <v:line style="position:absolute" from="3029,4681" to="3389,4681" stroked="true" strokeweight="1.5pt" strokecolor="#9a3300">
              <v:stroke dashstyle="solid"/>
            </v:line>
            <w10:wrap type="none"/>
          </v:group>
        </w:pict>
      </w:r>
      <w:r>
        <w:rPr/>
        <w:t>So what is likely to happen next in the UK housing market? Chart 8a and 8b show the experience of previous economic recoveries, in terms of key activity measures – housing starts and new investment in dwellings. Housing investment was relatively slow to recover in both the 1980s and 1990s and the recovery was volatile. Housing starts bounced back much more strongly in the 1980s than the 1990s which reflected the overhang of surplus properties from the late 1980s housing boom which acted as a dampening factor on the housing market through the first half of the 1990s.</w:t>
      </w:r>
    </w:p>
    <w:p>
      <w:pPr>
        <w:pStyle w:val="BodyText"/>
        <w:rPr>
          <w:sz w:val="20"/>
        </w:rPr>
      </w:pPr>
    </w:p>
    <w:p>
      <w:pPr>
        <w:pStyle w:val="BodyText"/>
        <w:spacing w:before="3" w:after="1"/>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5"/>
        <w:gridCol w:w="1439"/>
        <w:gridCol w:w="1252"/>
        <w:gridCol w:w="1252"/>
        <w:gridCol w:w="1251"/>
        <w:gridCol w:w="1731"/>
      </w:tblGrid>
      <w:tr>
        <w:trPr>
          <w:trHeight w:val="551" w:hRule="atLeast"/>
        </w:trPr>
        <w:tc>
          <w:tcPr>
            <w:tcW w:w="84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9a: Real and nominal house prices, 1980s recovery</w:t>
            </w:r>
          </w:p>
          <w:p>
            <w:pPr>
              <w:pStyle w:val="TableParagraph"/>
              <w:spacing w:line="258" w:lineRule="exact"/>
              <w:ind w:left="107"/>
              <w:rPr>
                <w:sz w:val="24"/>
              </w:rPr>
            </w:pPr>
            <w:r>
              <w:rPr>
                <w:sz w:val="24"/>
              </w:rPr>
              <w:t>Cumulative percentage change</w:t>
            </w:r>
          </w:p>
        </w:tc>
      </w:tr>
      <w:tr>
        <w:trPr>
          <w:trHeight w:val="320" w:hRule="atLeast"/>
        </w:trPr>
        <w:tc>
          <w:tcPr>
            <w:tcW w:w="1485" w:type="dxa"/>
            <w:tcBorders>
              <w:top w:val="single" w:sz="4" w:space="0" w:color="000000"/>
              <w:left w:val="single" w:sz="4" w:space="0" w:color="000000"/>
            </w:tcBorders>
          </w:tcPr>
          <w:p>
            <w:pPr>
              <w:pStyle w:val="TableParagraph"/>
              <w:rPr>
                <w:sz w:val="22"/>
              </w:rPr>
            </w:pPr>
          </w:p>
        </w:tc>
        <w:tc>
          <w:tcPr>
            <w:tcW w:w="1439" w:type="dxa"/>
            <w:tcBorders>
              <w:top w:val="single" w:sz="4" w:space="0" w:color="000000"/>
            </w:tcBorders>
          </w:tcPr>
          <w:p>
            <w:pPr>
              <w:pStyle w:val="TableParagraph"/>
              <w:rPr>
                <w:sz w:val="22"/>
              </w:rPr>
            </w:pPr>
          </w:p>
        </w:tc>
        <w:tc>
          <w:tcPr>
            <w:tcW w:w="1252" w:type="dxa"/>
            <w:tcBorders>
              <w:top w:val="single" w:sz="4" w:space="0" w:color="000000"/>
            </w:tcBorders>
          </w:tcPr>
          <w:p>
            <w:pPr>
              <w:pStyle w:val="TableParagraph"/>
              <w:rPr>
                <w:sz w:val="22"/>
              </w:rPr>
            </w:pPr>
          </w:p>
        </w:tc>
        <w:tc>
          <w:tcPr>
            <w:tcW w:w="1252" w:type="dxa"/>
            <w:tcBorders>
              <w:top w:val="single" w:sz="4" w:space="0" w:color="000000"/>
            </w:tcBorders>
          </w:tcPr>
          <w:p>
            <w:pPr>
              <w:pStyle w:val="TableParagraph"/>
              <w:rPr>
                <w:sz w:val="22"/>
              </w:rPr>
            </w:pPr>
          </w:p>
        </w:tc>
        <w:tc>
          <w:tcPr>
            <w:tcW w:w="1251" w:type="dxa"/>
            <w:tcBorders>
              <w:top w:val="single" w:sz="4" w:space="0" w:color="000000"/>
            </w:tcBorders>
          </w:tcPr>
          <w:p>
            <w:pPr>
              <w:pStyle w:val="TableParagraph"/>
              <w:rPr>
                <w:sz w:val="22"/>
              </w:rPr>
            </w:pPr>
          </w:p>
        </w:tc>
        <w:tc>
          <w:tcPr>
            <w:tcW w:w="1731" w:type="dxa"/>
            <w:tcBorders>
              <w:top w:val="single" w:sz="4" w:space="0" w:color="000000"/>
              <w:right w:val="single" w:sz="4" w:space="0" w:color="000000"/>
            </w:tcBorders>
          </w:tcPr>
          <w:p>
            <w:pPr>
              <w:pStyle w:val="TableParagraph"/>
              <w:spacing w:line="162" w:lineRule="exact" w:before="137"/>
              <w:ind w:right="793"/>
              <w:jc w:val="right"/>
              <w:rPr>
                <w:rFonts w:ascii="Arial"/>
                <w:b/>
                <w:sz w:val="16"/>
              </w:rPr>
            </w:pPr>
            <w:r>
              <w:rPr>
                <w:rFonts w:ascii="Arial"/>
                <w:b/>
                <w:sz w:val="16"/>
              </w:rPr>
              <w:t>60</w:t>
            </w:r>
          </w:p>
        </w:tc>
      </w:tr>
      <w:tr>
        <w:trPr>
          <w:trHeight w:val="224" w:hRule="atLeast"/>
        </w:trPr>
        <w:tc>
          <w:tcPr>
            <w:tcW w:w="1485" w:type="dxa"/>
            <w:tcBorders>
              <w:left w:val="single" w:sz="4" w:space="0" w:color="000000"/>
            </w:tcBorders>
          </w:tcPr>
          <w:p>
            <w:pPr>
              <w:pStyle w:val="TableParagraph"/>
              <w:rPr>
                <w:sz w:val="16"/>
              </w:rPr>
            </w:pPr>
          </w:p>
        </w:tc>
        <w:tc>
          <w:tcPr>
            <w:tcW w:w="1439" w:type="dxa"/>
          </w:tcPr>
          <w:p>
            <w:pPr>
              <w:pStyle w:val="TableParagraph"/>
              <w:spacing w:line="180" w:lineRule="exact"/>
              <w:ind w:left="154"/>
              <w:rPr>
                <w:rFonts w:ascii="Arial"/>
                <w:b/>
                <w:sz w:val="16"/>
              </w:rPr>
            </w:pPr>
            <w:r>
              <w:rPr>
                <w:rFonts w:ascii="Arial"/>
                <w:b/>
                <w:w w:val="105"/>
                <w:sz w:val="16"/>
              </w:rPr>
              <w:t>Nom inal</w:t>
            </w:r>
          </w:p>
        </w:tc>
        <w:tc>
          <w:tcPr>
            <w:tcW w:w="1252" w:type="dxa"/>
          </w:tcPr>
          <w:p>
            <w:pPr>
              <w:pStyle w:val="TableParagraph"/>
              <w:rPr>
                <w:sz w:val="16"/>
              </w:rPr>
            </w:pPr>
          </w:p>
        </w:tc>
        <w:tc>
          <w:tcPr>
            <w:tcW w:w="1252" w:type="dxa"/>
          </w:tcPr>
          <w:p>
            <w:pPr>
              <w:pStyle w:val="TableParagraph"/>
              <w:rPr>
                <w:sz w:val="16"/>
              </w:rPr>
            </w:pPr>
          </w:p>
        </w:tc>
        <w:tc>
          <w:tcPr>
            <w:tcW w:w="1251" w:type="dxa"/>
          </w:tcPr>
          <w:p>
            <w:pPr>
              <w:pStyle w:val="TableParagraph"/>
              <w:rPr>
                <w:sz w:val="16"/>
              </w:rPr>
            </w:pPr>
          </w:p>
        </w:tc>
        <w:tc>
          <w:tcPr>
            <w:tcW w:w="1731" w:type="dxa"/>
            <w:tcBorders>
              <w:right w:val="single" w:sz="4" w:space="0" w:color="000000"/>
            </w:tcBorders>
          </w:tcPr>
          <w:p>
            <w:pPr>
              <w:pStyle w:val="TableParagraph"/>
              <w:rPr>
                <w:sz w:val="16"/>
              </w:rPr>
            </w:pPr>
          </w:p>
        </w:tc>
      </w:tr>
      <w:tr>
        <w:trPr>
          <w:trHeight w:val="375" w:hRule="atLeast"/>
        </w:trPr>
        <w:tc>
          <w:tcPr>
            <w:tcW w:w="1485" w:type="dxa"/>
            <w:tcBorders>
              <w:left w:val="single" w:sz="4" w:space="0" w:color="000000"/>
            </w:tcBorders>
          </w:tcPr>
          <w:p>
            <w:pPr>
              <w:pStyle w:val="TableParagraph"/>
              <w:rPr>
                <w:sz w:val="22"/>
              </w:rPr>
            </w:pPr>
          </w:p>
        </w:tc>
        <w:tc>
          <w:tcPr>
            <w:tcW w:w="1439" w:type="dxa"/>
          </w:tcPr>
          <w:p>
            <w:pPr>
              <w:pStyle w:val="TableParagraph"/>
              <w:spacing w:before="57"/>
              <w:ind w:left="154"/>
              <w:rPr>
                <w:rFonts w:ascii="Arial"/>
                <w:b/>
                <w:sz w:val="16"/>
              </w:rPr>
            </w:pPr>
            <w:r>
              <w:rPr>
                <w:rFonts w:ascii="Arial"/>
                <w:b/>
                <w:w w:val="105"/>
                <w:sz w:val="16"/>
              </w:rPr>
              <w:t>Real</w:t>
            </w:r>
          </w:p>
        </w:tc>
        <w:tc>
          <w:tcPr>
            <w:tcW w:w="1252" w:type="dxa"/>
          </w:tcPr>
          <w:p>
            <w:pPr>
              <w:pStyle w:val="TableParagraph"/>
              <w:rPr>
                <w:sz w:val="22"/>
              </w:rPr>
            </w:pPr>
          </w:p>
        </w:tc>
        <w:tc>
          <w:tcPr>
            <w:tcW w:w="1252" w:type="dxa"/>
          </w:tcPr>
          <w:p>
            <w:pPr>
              <w:pStyle w:val="TableParagraph"/>
              <w:rPr>
                <w:sz w:val="22"/>
              </w:rPr>
            </w:pPr>
          </w:p>
        </w:tc>
        <w:tc>
          <w:tcPr>
            <w:tcW w:w="1251" w:type="dxa"/>
          </w:tcPr>
          <w:p>
            <w:pPr>
              <w:pStyle w:val="TableParagraph"/>
              <w:rPr>
                <w:sz w:val="22"/>
              </w:rPr>
            </w:pPr>
          </w:p>
        </w:tc>
        <w:tc>
          <w:tcPr>
            <w:tcW w:w="1731" w:type="dxa"/>
            <w:tcBorders>
              <w:right w:val="single" w:sz="4" w:space="0" w:color="000000"/>
            </w:tcBorders>
          </w:tcPr>
          <w:p>
            <w:pPr>
              <w:pStyle w:val="TableParagraph"/>
              <w:spacing w:before="42"/>
              <w:ind w:right="793"/>
              <w:jc w:val="right"/>
              <w:rPr>
                <w:rFonts w:ascii="Arial"/>
                <w:b/>
                <w:sz w:val="16"/>
              </w:rPr>
            </w:pPr>
            <w:r>
              <w:rPr>
                <w:rFonts w:ascii="Arial"/>
                <w:b/>
                <w:sz w:val="16"/>
              </w:rPr>
              <w:t>50</w:t>
            </w:r>
          </w:p>
        </w:tc>
      </w:tr>
      <w:tr>
        <w:trPr>
          <w:trHeight w:val="450" w:hRule="atLeast"/>
        </w:trPr>
        <w:tc>
          <w:tcPr>
            <w:tcW w:w="1485" w:type="dxa"/>
            <w:tcBorders>
              <w:left w:val="single" w:sz="4" w:space="0" w:color="000000"/>
            </w:tcBorders>
          </w:tcPr>
          <w:p>
            <w:pPr>
              <w:pStyle w:val="TableParagraph"/>
              <w:rPr>
                <w:sz w:val="22"/>
              </w:rPr>
            </w:pPr>
          </w:p>
        </w:tc>
        <w:tc>
          <w:tcPr>
            <w:tcW w:w="1439" w:type="dxa"/>
          </w:tcPr>
          <w:p>
            <w:pPr>
              <w:pStyle w:val="TableParagraph"/>
              <w:rPr>
                <w:sz w:val="22"/>
              </w:rPr>
            </w:pPr>
          </w:p>
        </w:tc>
        <w:tc>
          <w:tcPr>
            <w:tcW w:w="1252" w:type="dxa"/>
          </w:tcPr>
          <w:p>
            <w:pPr>
              <w:pStyle w:val="TableParagraph"/>
              <w:rPr>
                <w:sz w:val="22"/>
              </w:rPr>
            </w:pPr>
          </w:p>
        </w:tc>
        <w:tc>
          <w:tcPr>
            <w:tcW w:w="1252" w:type="dxa"/>
          </w:tcPr>
          <w:p>
            <w:pPr>
              <w:pStyle w:val="TableParagraph"/>
              <w:rPr>
                <w:sz w:val="22"/>
              </w:rPr>
            </w:pPr>
          </w:p>
        </w:tc>
        <w:tc>
          <w:tcPr>
            <w:tcW w:w="1251" w:type="dxa"/>
          </w:tcPr>
          <w:p>
            <w:pPr>
              <w:pStyle w:val="TableParagraph"/>
              <w:rPr>
                <w:sz w:val="22"/>
              </w:rPr>
            </w:pPr>
          </w:p>
        </w:tc>
        <w:tc>
          <w:tcPr>
            <w:tcW w:w="1731" w:type="dxa"/>
            <w:tcBorders>
              <w:right w:val="single" w:sz="4" w:space="0" w:color="000000"/>
            </w:tcBorders>
          </w:tcPr>
          <w:p>
            <w:pPr>
              <w:pStyle w:val="TableParagraph"/>
              <w:spacing w:before="132"/>
              <w:ind w:right="793"/>
              <w:jc w:val="right"/>
              <w:rPr>
                <w:rFonts w:ascii="Arial"/>
                <w:b/>
                <w:sz w:val="16"/>
              </w:rPr>
            </w:pPr>
            <w:r>
              <w:rPr>
                <w:rFonts w:ascii="Arial"/>
                <w:b/>
                <w:sz w:val="16"/>
              </w:rPr>
              <w:t>40</w:t>
            </w:r>
          </w:p>
        </w:tc>
      </w:tr>
      <w:tr>
        <w:trPr>
          <w:trHeight w:val="449" w:hRule="atLeast"/>
        </w:trPr>
        <w:tc>
          <w:tcPr>
            <w:tcW w:w="1485" w:type="dxa"/>
            <w:tcBorders>
              <w:left w:val="single" w:sz="4" w:space="0" w:color="000000"/>
            </w:tcBorders>
          </w:tcPr>
          <w:p>
            <w:pPr>
              <w:pStyle w:val="TableParagraph"/>
              <w:rPr>
                <w:sz w:val="22"/>
              </w:rPr>
            </w:pPr>
          </w:p>
        </w:tc>
        <w:tc>
          <w:tcPr>
            <w:tcW w:w="1439" w:type="dxa"/>
          </w:tcPr>
          <w:p>
            <w:pPr>
              <w:pStyle w:val="TableParagraph"/>
              <w:rPr>
                <w:sz w:val="22"/>
              </w:rPr>
            </w:pPr>
          </w:p>
        </w:tc>
        <w:tc>
          <w:tcPr>
            <w:tcW w:w="1252" w:type="dxa"/>
          </w:tcPr>
          <w:p>
            <w:pPr>
              <w:pStyle w:val="TableParagraph"/>
              <w:rPr>
                <w:sz w:val="22"/>
              </w:rPr>
            </w:pPr>
          </w:p>
        </w:tc>
        <w:tc>
          <w:tcPr>
            <w:tcW w:w="1252" w:type="dxa"/>
          </w:tcPr>
          <w:p>
            <w:pPr>
              <w:pStyle w:val="TableParagraph"/>
              <w:rPr>
                <w:sz w:val="22"/>
              </w:rPr>
            </w:pPr>
          </w:p>
        </w:tc>
        <w:tc>
          <w:tcPr>
            <w:tcW w:w="1251" w:type="dxa"/>
          </w:tcPr>
          <w:p>
            <w:pPr>
              <w:pStyle w:val="TableParagraph"/>
              <w:rPr>
                <w:sz w:val="22"/>
              </w:rPr>
            </w:pPr>
          </w:p>
        </w:tc>
        <w:tc>
          <w:tcPr>
            <w:tcW w:w="1731" w:type="dxa"/>
            <w:tcBorders>
              <w:right w:val="single" w:sz="4" w:space="0" w:color="000000"/>
            </w:tcBorders>
          </w:tcPr>
          <w:p>
            <w:pPr>
              <w:pStyle w:val="TableParagraph"/>
              <w:spacing w:before="132"/>
              <w:ind w:right="793"/>
              <w:jc w:val="right"/>
              <w:rPr>
                <w:rFonts w:ascii="Arial"/>
                <w:b/>
                <w:sz w:val="16"/>
              </w:rPr>
            </w:pPr>
            <w:r>
              <w:rPr>
                <w:rFonts w:ascii="Arial"/>
                <w:b/>
                <w:sz w:val="16"/>
              </w:rPr>
              <w:t>30</w:t>
            </w:r>
          </w:p>
        </w:tc>
      </w:tr>
      <w:tr>
        <w:trPr>
          <w:trHeight w:val="449" w:hRule="atLeast"/>
        </w:trPr>
        <w:tc>
          <w:tcPr>
            <w:tcW w:w="1485" w:type="dxa"/>
            <w:tcBorders>
              <w:left w:val="single" w:sz="4" w:space="0" w:color="000000"/>
            </w:tcBorders>
          </w:tcPr>
          <w:p>
            <w:pPr>
              <w:pStyle w:val="TableParagraph"/>
              <w:rPr>
                <w:sz w:val="22"/>
              </w:rPr>
            </w:pPr>
          </w:p>
        </w:tc>
        <w:tc>
          <w:tcPr>
            <w:tcW w:w="1439" w:type="dxa"/>
          </w:tcPr>
          <w:p>
            <w:pPr>
              <w:pStyle w:val="TableParagraph"/>
              <w:rPr>
                <w:sz w:val="22"/>
              </w:rPr>
            </w:pPr>
          </w:p>
        </w:tc>
        <w:tc>
          <w:tcPr>
            <w:tcW w:w="1252" w:type="dxa"/>
          </w:tcPr>
          <w:p>
            <w:pPr>
              <w:pStyle w:val="TableParagraph"/>
              <w:rPr>
                <w:sz w:val="22"/>
              </w:rPr>
            </w:pPr>
          </w:p>
        </w:tc>
        <w:tc>
          <w:tcPr>
            <w:tcW w:w="1252" w:type="dxa"/>
          </w:tcPr>
          <w:p>
            <w:pPr>
              <w:pStyle w:val="TableParagraph"/>
              <w:rPr>
                <w:sz w:val="22"/>
              </w:rPr>
            </w:pPr>
          </w:p>
        </w:tc>
        <w:tc>
          <w:tcPr>
            <w:tcW w:w="1251" w:type="dxa"/>
          </w:tcPr>
          <w:p>
            <w:pPr>
              <w:pStyle w:val="TableParagraph"/>
              <w:rPr>
                <w:sz w:val="22"/>
              </w:rPr>
            </w:pPr>
          </w:p>
        </w:tc>
        <w:tc>
          <w:tcPr>
            <w:tcW w:w="1731" w:type="dxa"/>
            <w:tcBorders>
              <w:right w:val="single" w:sz="4" w:space="0" w:color="000000"/>
            </w:tcBorders>
          </w:tcPr>
          <w:p>
            <w:pPr>
              <w:pStyle w:val="TableParagraph"/>
              <w:spacing w:before="132"/>
              <w:ind w:right="793"/>
              <w:jc w:val="right"/>
              <w:rPr>
                <w:rFonts w:ascii="Arial"/>
                <w:b/>
                <w:sz w:val="16"/>
              </w:rPr>
            </w:pPr>
            <w:r>
              <w:rPr>
                <w:rFonts w:ascii="Arial"/>
                <w:b/>
                <w:sz w:val="16"/>
              </w:rPr>
              <w:t>20</w:t>
            </w:r>
          </w:p>
        </w:tc>
      </w:tr>
      <w:tr>
        <w:trPr>
          <w:trHeight w:val="457" w:hRule="atLeast"/>
        </w:trPr>
        <w:tc>
          <w:tcPr>
            <w:tcW w:w="1485" w:type="dxa"/>
            <w:tcBorders>
              <w:left w:val="single" w:sz="4" w:space="0" w:color="000000"/>
            </w:tcBorders>
          </w:tcPr>
          <w:p>
            <w:pPr>
              <w:pStyle w:val="TableParagraph"/>
              <w:rPr>
                <w:sz w:val="22"/>
              </w:rPr>
            </w:pPr>
          </w:p>
        </w:tc>
        <w:tc>
          <w:tcPr>
            <w:tcW w:w="1439" w:type="dxa"/>
          </w:tcPr>
          <w:p>
            <w:pPr>
              <w:pStyle w:val="TableParagraph"/>
              <w:rPr>
                <w:sz w:val="22"/>
              </w:rPr>
            </w:pPr>
          </w:p>
        </w:tc>
        <w:tc>
          <w:tcPr>
            <w:tcW w:w="1252" w:type="dxa"/>
          </w:tcPr>
          <w:p>
            <w:pPr>
              <w:pStyle w:val="TableParagraph"/>
              <w:rPr>
                <w:sz w:val="22"/>
              </w:rPr>
            </w:pPr>
          </w:p>
        </w:tc>
        <w:tc>
          <w:tcPr>
            <w:tcW w:w="1252" w:type="dxa"/>
          </w:tcPr>
          <w:p>
            <w:pPr>
              <w:pStyle w:val="TableParagraph"/>
              <w:rPr>
                <w:sz w:val="22"/>
              </w:rPr>
            </w:pPr>
          </w:p>
        </w:tc>
        <w:tc>
          <w:tcPr>
            <w:tcW w:w="1251" w:type="dxa"/>
          </w:tcPr>
          <w:p>
            <w:pPr>
              <w:pStyle w:val="TableParagraph"/>
              <w:rPr>
                <w:sz w:val="22"/>
              </w:rPr>
            </w:pPr>
          </w:p>
        </w:tc>
        <w:tc>
          <w:tcPr>
            <w:tcW w:w="1731" w:type="dxa"/>
            <w:tcBorders>
              <w:right w:val="single" w:sz="4" w:space="0" w:color="000000"/>
            </w:tcBorders>
          </w:tcPr>
          <w:p>
            <w:pPr>
              <w:pStyle w:val="TableParagraph"/>
              <w:spacing w:before="132"/>
              <w:ind w:right="793"/>
              <w:jc w:val="right"/>
              <w:rPr>
                <w:rFonts w:ascii="Arial"/>
                <w:b/>
                <w:sz w:val="16"/>
              </w:rPr>
            </w:pPr>
            <w:r>
              <w:rPr>
                <w:rFonts w:ascii="Arial"/>
                <w:b/>
                <w:sz w:val="16"/>
              </w:rPr>
              <w:t>10</w:t>
            </w:r>
          </w:p>
        </w:tc>
      </w:tr>
      <w:tr>
        <w:trPr>
          <w:trHeight w:val="457" w:hRule="atLeast"/>
        </w:trPr>
        <w:tc>
          <w:tcPr>
            <w:tcW w:w="1485" w:type="dxa"/>
            <w:tcBorders>
              <w:left w:val="single" w:sz="4" w:space="0" w:color="000000"/>
            </w:tcBorders>
          </w:tcPr>
          <w:p>
            <w:pPr>
              <w:pStyle w:val="TableParagraph"/>
              <w:rPr>
                <w:sz w:val="22"/>
              </w:rPr>
            </w:pPr>
          </w:p>
        </w:tc>
        <w:tc>
          <w:tcPr>
            <w:tcW w:w="1439" w:type="dxa"/>
          </w:tcPr>
          <w:p>
            <w:pPr>
              <w:pStyle w:val="TableParagraph"/>
              <w:rPr>
                <w:sz w:val="22"/>
              </w:rPr>
            </w:pPr>
          </w:p>
        </w:tc>
        <w:tc>
          <w:tcPr>
            <w:tcW w:w="1252" w:type="dxa"/>
          </w:tcPr>
          <w:p>
            <w:pPr>
              <w:pStyle w:val="TableParagraph"/>
              <w:rPr>
                <w:sz w:val="22"/>
              </w:rPr>
            </w:pPr>
          </w:p>
        </w:tc>
        <w:tc>
          <w:tcPr>
            <w:tcW w:w="1252" w:type="dxa"/>
          </w:tcPr>
          <w:p>
            <w:pPr>
              <w:pStyle w:val="TableParagraph"/>
              <w:rPr>
                <w:sz w:val="22"/>
              </w:rPr>
            </w:pPr>
          </w:p>
        </w:tc>
        <w:tc>
          <w:tcPr>
            <w:tcW w:w="1251" w:type="dxa"/>
          </w:tcPr>
          <w:p>
            <w:pPr>
              <w:pStyle w:val="TableParagraph"/>
              <w:rPr>
                <w:sz w:val="22"/>
              </w:rPr>
            </w:pPr>
          </w:p>
        </w:tc>
        <w:tc>
          <w:tcPr>
            <w:tcW w:w="1731" w:type="dxa"/>
            <w:tcBorders>
              <w:right w:val="single" w:sz="4" w:space="0" w:color="000000"/>
            </w:tcBorders>
          </w:tcPr>
          <w:p>
            <w:pPr>
              <w:pStyle w:val="TableParagraph"/>
              <w:spacing w:before="139"/>
              <w:ind w:right="131"/>
              <w:jc w:val="center"/>
              <w:rPr>
                <w:rFonts w:ascii="Arial"/>
                <w:b/>
                <w:sz w:val="16"/>
              </w:rPr>
            </w:pPr>
            <w:r>
              <w:rPr>
                <w:rFonts w:ascii="Arial"/>
                <w:b/>
                <w:w w:val="103"/>
                <w:sz w:val="16"/>
              </w:rPr>
              <w:t>0</w:t>
            </w:r>
          </w:p>
        </w:tc>
      </w:tr>
      <w:tr>
        <w:trPr>
          <w:trHeight w:val="345" w:hRule="atLeast"/>
        </w:trPr>
        <w:tc>
          <w:tcPr>
            <w:tcW w:w="1485" w:type="dxa"/>
            <w:tcBorders>
              <w:left w:val="single" w:sz="4" w:space="0" w:color="000000"/>
            </w:tcBorders>
          </w:tcPr>
          <w:p>
            <w:pPr>
              <w:pStyle w:val="TableParagraph"/>
              <w:rPr>
                <w:sz w:val="22"/>
              </w:rPr>
            </w:pPr>
          </w:p>
        </w:tc>
        <w:tc>
          <w:tcPr>
            <w:tcW w:w="1439" w:type="dxa"/>
          </w:tcPr>
          <w:p>
            <w:pPr>
              <w:pStyle w:val="TableParagraph"/>
              <w:rPr>
                <w:sz w:val="22"/>
              </w:rPr>
            </w:pPr>
          </w:p>
        </w:tc>
        <w:tc>
          <w:tcPr>
            <w:tcW w:w="1252" w:type="dxa"/>
          </w:tcPr>
          <w:p>
            <w:pPr>
              <w:pStyle w:val="TableParagraph"/>
              <w:rPr>
                <w:sz w:val="22"/>
              </w:rPr>
            </w:pPr>
          </w:p>
        </w:tc>
        <w:tc>
          <w:tcPr>
            <w:tcW w:w="1252" w:type="dxa"/>
          </w:tcPr>
          <w:p>
            <w:pPr>
              <w:pStyle w:val="TableParagraph"/>
              <w:rPr>
                <w:sz w:val="22"/>
              </w:rPr>
            </w:pPr>
          </w:p>
        </w:tc>
        <w:tc>
          <w:tcPr>
            <w:tcW w:w="1251" w:type="dxa"/>
          </w:tcPr>
          <w:p>
            <w:pPr>
              <w:pStyle w:val="TableParagraph"/>
              <w:rPr>
                <w:sz w:val="22"/>
              </w:rPr>
            </w:pPr>
          </w:p>
        </w:tc>
        <w:tc>
          <w:tcPr>
            <w:tcW w:w="1731" w:type="dxa"/>
            <w:tcBorders>
              <w:right w:val="single" w:sz="4" w:space="0" w:color="000000"/>
            </w:tcBorders>
          </w:tcPr>
          <w:p>
            <w:pPr>
              <w:pStyle w:val="TableParagraph"/>
              <w:spacing w:before="132"/>
              <w:ind w:right="732"/>
              <w:jc w:val="right"/>
              <w:rPr>
                <w:rFonts w:ascii="Arial"/>
                <w:b/>
                <w:sz w:val="16"/>
              </w:rPr>
            </w:pPr>
            <w:r>
              <w:rPr>
                <w:rFonts w:ascii="Arial"/>
                <w:b/>
                <w:sz w:val="16"/>
              </w:rPr>
              <w:t>-10</w:t>
            </w:r>
          </w:p>
        </w:tc>
      </w:tr>
      <w:tr>
        <w:trPr>
          <w:trHeight w:val="475" w:hRule="atLeast"/>
        </w:trPr>
        <w:tc>
          <w:tcPr>
            <w:tcW w:w="1485" w:type="dxa"/>
            <w:tcBorders>
              <w:left w:val="single" w:sz="4" w:space="0" w:color="000000"/>
              <w:bottom w:val="single" w:sz="4" w:space="0" w:color="000000"/>
            </w:tcBorders>
          </w:tcPr>
          <w:p>
            <w:pPr>
              <w:pStyle w:val="TableParagraph"/>
              <w:spacing w:before="27"/>
              <w:ind w:left="764"/>
              <w:rPr>
                <w:rFonts w:ascii="Arial"/>
                <w:b/>
                <w:sz w:val="16"/>
              </w:rPr>
            </w:pPr>
            <w:r>
              <w:rPr>
                <w:rFonts w:ascii="Arial"/>
                <w:b/>
                <w:w w:val="105"/>
                <w:sz w:val="16"/>
              </w:rPr>
              <w:t>1981Q2</w:t>
            </w:r>
          </w:p>
        </w:tc>
        <w:tc>
          <w:tcPr>
            <w:tcW w:w="1439" w:type="dxa"/>
            <w:tcBorders>
              <w:bottom w:val="single" w:sz="4" w:space="0" w:color="000000"/>
            </w:tcBorders>
          </w:tcPr>
          <w:p>
            <w:pPr>
              <w:pStyle w:val="TableParagraph"/>
              <w:spacing w:before="27"/>
              <w:ind w:left="528"/>
              <w:rPr>
                <w:rFonts w:ascii="Arial"/>
                <w:b/>
                <w:sz w:val="16"/>
              </w:rPr>
            </w:pPr>
            <w:r>
              <w:rPr>
                <w:rFonts w:ascii="Arial"/>
                <w:b/>
                <w:w w:val="105"/>
                <w:sz w:val="16"/>
              </w:rPr>
              <w:t>1982Q2</w:t>
            </w:r>
          </w:p>
        </w:tc>
        <w:tc>
          <w:tcPr>
            <w:tcW w:w="1252" w:type="dxa"/>
            <w:tcBorders>
              <w:bottom w:val="single" w:sz="4" w:space="0" w:color="000000"/>
            </w:tcBorders>
          </w:tcPr>
          <w:p>
            <w:pPr>
              <w:pStyle w:val="TableParagraph"/>
              <w:spacing w:before="27"/>
              <w:ind w:left="349"/>
              <w:rPr>
                <w:rFonts w:ascii="Arial"/>
                <w:b/>
                <w:sz w:val="16"/>
              </w:rPr>
            </w:pPr>
            <w:r>
              <w:rPr>
                <w:rFonts w:ascii="Arial"/>
                <w:b/>
                <w:w w:val="105"/>
                <w:sz w:val="16"/>
              </w:rPr>
              <w:t>1983Q2</w:t>
            </w:r>
          </w:p>
        </w:tc>
        <w:tc>
          <w:tcPr>
            <w:tcW w:w="1252" w:type="dxa"/>
            <w:tcBorders>
              <w:bottom w:val="single" w:sz="4" w:space="0" w:color="000000"/>
            </w:tcBorders>
          </w:tcPr>
          <w:p>
            <w:pPr>
              <w:pStyle w:val="TableParagraph"/>
              <w:spacing w:before="27"/>
              <w:ind w:left="342"/>
              <w:rPr>
                <w:rFonts w:ascii="Arial"/>
                <w:b/>
                <w:sz w:val="16"/>
              </w:rPr>
            </w:pPr>
            <w:r>
              <w:rPr>
                <w:rFonts w:ascii="Arial"/>
                <w:b/>
                <w:w w:val="105"/>
                <w:sz w:val="16"/>
              </w:rPr>
              <w:t>1984Q2</w:t>
            </w:r>
          </w:p>
        </w:tc>
        <w:tc>
          <w:tcPr>
            <w:tcW w:w="1251" w:type="dxa"/>
            <w:tcBorders>
              <w:bottom w:val="single" w:sz="4" w:space="0" w:color="000000"/>
            </w:tcBorders>
          </w:tcPr>
          <w:p>
            <w:pPr>
              <w:pStyle w:val="TableParagraph"/>
              <w:spacing w:before="27"/>
              <w:ind w:left="350"/>
              <w:rPr>
                <w:rFonts w:ascii="Arial"/>
                <w:b/>
                <w:sz w:val="16"/>
              </w:rPr>
            </w:pPr>
            <w:r>
              <w:rPr>
                <w:rFonts w:ascii="Arial"/>
                <w:b/>
                <w:w w:val="105"/>
                <w:sz w:val="16"/>
              </w:rPr>
              <w:t>1985Q2</w:t>
            </w:r>
          </w:p>
        </w:tc>
        <w:tc>
          <w:tcPr>
            <w:tcW w:w="1731" w:type="dxa"/>
            <w:tcBorders>
              <w:bottom w:val="single" w:sz="4" w:space="0" w:color="000000"/>
              <w:right w:val="single" w:sz="4" w:space="0" w:color="000000"/>
            </w:tcBorders>
          </w:tcPr>
          <w:p>
            <w:pPr>
              <w:pStyle w:val="TableParagraph"/>
              <w:spacing w:before="27"/>
              <w:ind w:left="343"/>
              <w:rPr>
                <w:rFonts w:ascii="Arial"/>
                <w:b/>
                <w:sz w:val="16"/>
              </w:rPr>
            </w:pPr>
            <w:r>
              <w:rPr>
                <w:rFonts w:ascii="Arial"/>
                <w:b/>
                <w:w w:val="105"/>
                <w:sz w:val="16"/>
              </w:rPr>
              <w:t>1986Q2</w:t>
            </w:r>
          </w:p>
        </w:tc>
      </w:tr>
      <w:tr>
        <w:trPr>
          <w:trHeight w:val="231" w:hRule="atLeast"/>
        </w:trPr>
        <w:tc>
          <w:tcPr>
            <w:tcW w:w="84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7"/>
              <w:rPr>
                <w:sz w:val="20"/>
              </w:rPr>
            </w:pPr>
            <w:r>
              <w:rPr>
                <w:sz w:val="20"/>
              </w:rPr>
              <w:t>Source: Office for National Statistics</w:t>
            </w:r>
          </w:p>
        </w:tc>
      </w:tr>
    </w:tbl>
    <w:p>
      <w:pPr>
        <w:spacing w:after="0" w:line="211" w:lineRule="exact"/>
        <w:rPr>
          <w:sz w:val="20"/>
        </w:rPr>
        <w:sectPr>
          <w:pgSz w:w="11910" w:h="16840"/>
          <w:pgMar w:header="0" w:footer="777" w:top="1440" w:bottom="960" w:left="1680" w:right="1580"/>
        </w:sectPr>
      </w:pPr>
    </w:p>
    <w:p>
      <w:pPr>
        <w:pStyle w:val="BodyText"/>
        <w:spacing w:before="1"/>
        <w:rPr>
          <w:sz w:val="1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2"/>
        <w:gridCol w:w="1432"/>
        <w:gridCol w:w="1253"/>
        <w:gridCol w:w="1253"/>
        <w:gridCol w:w="1252"/>
        <w:gridCol w:w="1732"/>
      </w:tblGrid>
      <w:tr>
        <w:trPr>
          <w:trHeight w:val="551" w:hRule="atLeast"/>
        </w:trPr>
        <w:tc>
          <w:tcPr>
            <w:tcW w:w="84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9b: Real and nominal house prices, 1990s recovery</w:t>
            </w:r>
          </w:p>
          <w:p>
            <w:pPr>
              <w:pStyle w:val="TableParagraph"/>
              <w:spacing w:line="258" w:lineRule="exact"/>
              <w:ind w:left="107"/>
              <w:rPr>
                <w:sz w:val="24"/>
              </w:rPr>
            </w:pPr>
            <w:r>
              <w:rPr>
                <w:sz w:val="24"/>
              </w:rPr>
              <w:t>Cumulative percentage change</w:t>
            </w:r>
          </w:p>
        </w:tc>
      </w:tr>
      <w:tr>
        <w:trPr>
          <w:trHeight w:val="320" w:hRule="atLeast"/>
        </w:trPr>
        <w:tc>
          <w:tcPr>
            <w:tcW w:w="1492" w:type="dxa"/>
            <w:tcBorders>
              <w:top w:val="single" w:sz="4" w:space="0" w:color="000000"/>
              <w:left w:val="single" w:sz="4" w:space="0" w:color="000000"/>
            </w:tcBorders>
          </w:tcPr>
          <w:p>
            <w:pPr>
              <w:pStyle w:val="TableParagraph"/>
              <w:rPr>
                <w:sz w:val="22"/>
              </w:rPr>
            </w:pPr>
          </w:p>
        </w:tc>
        <w:tc>
          <w:tcPr>
            <w:tcW w:w="1432" w:type="dxa"/>
            <w:tcBorders>
              <w:top w:val="single" w:sz="4" w:space="0" w:color="000000"/>
            </w:tcBorders>
          </w:tcPr>
          <w:p>
            <w:pPr>
              <w:pStyle w:val="TableParagraph"/>
              <w:rPr>
                <w:sz w:val="22"/>
              </w:rPr>
            </w:pPr>
          </w:p>
        </w:tc>
        <w:tc>
          <w:tcPr>
            <w:tcW w:w="1253" w:type="dxa"/>
            <w:tcBorders>
              <w:top w:val="single" w:sz="4" w:space="0" w:color="000000"/>
            </w:tcBorders>
          </w:tcPr>
          <w:p>
            <w:pPr>
              <w:pStyle w:val="TableParagraph"/>
              <w:rPr>
                <w:sz w:val="22"/>
              </w:rPr>
            </w:pPr>
          </w:p>
        </w:tc>
        <w:tc>
          <w:tcPr>
            <w:tcW w:w="1253" w:type="dxa"/>
            <w:tcBorders>
              <w:top w:val="single" w:sz="4" w:space="0" w:color="000000"/>
            </w:tcBorders>
          </w:tcPr>
          <w:p>
            <w:pPr>
              <w:pStyle w:val="TableParagraph"/>
              <w:rPr>
                <w:sz w:val="22"/>
              </w:rPr>
            </w:pPr>
          </w:p>
        </w:tc>
        <w:tc>
          <w:tcPr>
            <w:tcW w:w="1252" w:type="dxa"/>
            <w:tcBorders>
              <w:top w:val="single" w:sz="4" w:space="0" w:color="000000"/>
            </w:tcBorders>
          </w:tcPr>
          <w:p>
            <w:pPr>
              <w:pStyle w:val="TableParagraph"/>
              <w:rPr>
                <w:sz w:val="22"/>
              </w:rPr>
            </w:pPr>
          </w:p>
        </w:tc>
        <w:tc>
          <w:tcPr>
            <w:tcW w:w="1732" w:type="dxa"/>
            <w:tcBorders>
              <w:top w:val="single" w:sz="4" w:space="0" w:color="000000"/>
              <w:right w:val="single" w:sz="4" w:space="0" w:color="000000"/>
            </w:tcBorders>
          </w:tcPr>
          <w:p>
            <w:pPr>
              <w:pStyle w:val="TableParagraph"/>
              <w:spacing w:line="162" w:lineRule="exact" w:before="137"/>
              <w:ind w:right="797"/>
              <w:jc w:val="right"/>
              <w:rPr>
                <w:rFonts w:ascii="Arial"/>
                <w:b/>
                <w:sz w:val="16"/>
              </w:rPr>
            </w:pPr>
            <w:r>
              <w:rPr>
                <w:rFonts w:ascii="Arial"/>
                <w:b/>
                <w:sz w:val="16"/>
              </w:rPr>
              <w:t>10</w:t>
            </w:r>
          </w:p>
        </w:tc>
      </w:tr>
      <w:tr>
        <w:trPr>
          <w:trHeight w:val="224" w:hRule="atLeast"/>
        </w:trPr>
        <w:tc>
          <w:tcPr>
            <w:tcW w:w="1492" w:type="dxa"/>
            <w:tcBorders>
              <w:left w:val="single" w:sz="4" w:space="0" w:color="000000"/>
            </w:tcBorders>
          </w:tcPr>
          <w:p>
            <w:pPr>
              <w:pStyle w:val="TableParagraph"/>
              <w:rPr>
                <w:sz w:val="16"/>
              </w:rPr>
            </w:pPr>
          </w:p>
        </w:tc>
        <w:tc>
          <w:tcPr>
            <w:tcW w:w="1432" w:type="dxa"/>
          </w:tcPr>
          <w:p>
            <w:pPr>
              <w:pStyle w:val="TableParagraph"/>
              <w:spacing w:line="180" w:lineRule="exact"/>
              <w:ind w:left="161"/>
              <w:rPr>
                <w:rFonts w:ascii="Arial"/>
                <w:b/>
                <w:sz w:val="16"/>
              </w:rPr>
            </w:pPr>
            <w:r>
              <w:rPr>
                <w:rFonts w:ascii="Arial"/>
                <w:b/>
                <w:w w:val="105"/>
                <w:sz w:val="16"/>
              </w:rPr>
              <w:t>Nom inal</w:t>
            </w:r>
          </w:p>
        </w:tc>
        <w:tc>
          <w:tcPr>
            <w:tcW w:w="1253" w:type="dxa"/>
          </w:tcPr>
          <w:p>
            <w:pPr>
              <w:pStyle w:val="TableParagraph"/>
              <w:rPr>
                <w:sz w:val="16"/>
              </w:rPr>
            </w:pPr>
          </w:p>
        </w:tc>
        <w:tc>
          <w:tcPr>
            <w:tcW w:w="1253" w:type="dxa"/>
          </w:tcPr>
          <w:p>
            <w:pPr>
              <w:pStyle w:val="TableParagraph"/>
              <w:rPr>
                <w:sz w:val="16"/>
              </w:rPr>
            </w:pPr>
          </w:p>
        </w:tc>
        <w:tc>
          <w:tcPr>
            <w:tcW w:w="1252" w:type="dxa"/>
          </w:tcPr>
          <w:p>
            <w:pPr>
              <w:pStyle w:val="TableParagraph"/>
              <w:rPr>
                <w:sz w:val="16"/>
              </w:rPr>
            </w:pPr>
          </w:p>
        </w:tc>
        <w:tc>
          <w:tcPr>
            <w:tcW w:w="1732" w:type="dxa"/>
            <w:tcBorders>
              <w:right w:val="single" w:sz="4" w:space="0" w:color="000000"/>
            </w:tcBorders>
          </w:tcPr>
          <w:p>
            <w:pPr>
              <w:pStyle w:val="TableParagraph"/>
              <w:rPr>
                <w:sz w:val="16"/>
              </w:rPr>
            </w:pPr>
          </w:p>
        </w:tc>
      </w:tr>
      <w:tr>
        <w:trPr>
          <w:trHeight w:val="375" w:hRule="atLeast"/>
        </w:trPr>
        <w:tc>
          <w:tcPr>
            <w:tcW w:w="1492" w:type="dxa"/>
            <w:tcBorders>
              <w:left w:val="single" w:sz="4" w:space="0" w:color="000000"/>
            </w:tcBorders>
          </w:tcPr>
          <w:p>
            <w:pPr>
              <w:pStyle w:val="TableParagraph"/>
              <w:rPr>
                <w:sz w:val="22"/>
              </w:rPr>
            </w:pPr>
          </w:p>
        </w:tc>
        <w:tc>
          <w:tcPr>
            <w:tcW w:w="1432" w:type="dxa"/>
          </w:tcPr>
          <w:p>
            <w:pPr>
              <w:pStyle w:val="TableParagraph"/>
              <w:spacing w:before="57"/>
              <w:ind w:left="161"/>
              <w:rPr>
                <w:rFonts w:ascii="Arial"/>
                <w:b/>
                <w:sz w:val="16"/>
              </w:rPr>
            </w:pPr>
            <w:r>
              <w:rPr>
                <w:rFonts w:ascii="Arial"/>
                <w:b/>
                <w:w w:val="105"/>
                <w:sz w:val="16"/>
              </w:rPr>
              <w:t>Real</w:t>
            </w:r>
          </w:p>
        </w:tc>
        <w:tc>
          <w:tcPr>
            <w:tcW w:w="1253" w:type="dxa"/>
          </w:tcPr>
          <w:p>
            <w:pPr>
              <w:pStyle w:val="TableParagraph"/>
              <w:rPr>
                <w:sz w:val="22"/>
              </w:rPr>
            </w:pPr>
          </w:p>
        </w:tc>
        <w:tc>
          <w:tcPr>
            <w:tcW w:w="1253" w:type="dxa"/>
          </w:tcPr>
          <w:p>
            <w:pPr>
              <w:pStyle w:val="TableParagraph"/>
              <w:rPr>
                <w:sz w:val="22"/>
              </w:rPr>
            </w:pPr>
          </w:p>
        </w:tc>
        <w:tc>
          <w:tcPr>
            <w:tcW w:w="1252" w:type="dxa"/>
          </w:tcPr>
          <w:p>
            <w:pPr>
              <w:pStyle w:val="TableParagraph"/>
              <w:rPr>
                <w:sz w:val="22"/>
              </w:rPr>
            </w:pPr>
          </w:p>
        </w:tc>
        <w:tc>
          <w:tcPr>
            <w:tcW w:w="1732" w:type="dxa"/>
            <w:tcBorders>
              <w:right w:val="single" w:sz="4" w:space="0" w:color="000000"/>
            </w:tcBorders>
          </w:tcPr>
          <w:p>
            <w:pPr>
              <w:pStyle w:val="TableParagraph"/>
              <w:spacing w:before="42"/>
              <w:ind w:right="138"/>
              <w:jc w:val="center"/>
              <w:rPr>
                <w:rFonts w:ascii="Arial"/>
                <w:b/>
                <w:sz w:val="16"/>
              </w:rPr>
            </w:pPr>
            <w:r>
              <w:rPr>
                <w:rFonts w:ascii="Arial"/>
                <w:b/>
                <w:w w:val="103"/>
                <w:sz w:val="16"/>
              </w:rPr>
              <w:t>5</w:t>
            </w:r>
          </w:p>
        </w:tc>
      </w:tr>
      <w:tr>
        <w:trPr>
          <w:trHeight w:val="450" w:hRule="atLeast"/>
        </w:trPr>
        <w:tc>
          <w:tcPr>
            <w:tcW w:w="1492" w:type="dxa"/>
            <w:tcBorders>
              <w:left w:val="single" w:sz="4" w:space="0" w:color="000000"/>
            </w:tcBorders>
          </w:tcPr>
          <w:p>
            <w:pPr>
              <w:pStyle w:val="TableParagraph"/>
              <w:rPr>
                <w:sz w:val="22"/>
              </w:rPr>
            </w:pPr>
          </w:p>
        </w:tc>
        <w:tc>
          <w:tcPr>
            <w:tcW w:w="1432" w:type="dxa"/>
          </w:tcPr>
          <w:p>
            <w:pPr>
              <w:pStyle w:val="TableParagraph"/>
              <w:rPr>
                <w:sz w:val="22"/>
              </w:rPr>
            </w:pPr>
          </w:p>
        </w:tc>
        <w:tc>
          <w:tcPr>
            <w:tcW w:w="1253" w:type="dxa"/>
          </w:tcPr>
          <w:p>
            <w:pPr>
              <w:pStyle w:val="TableParagraph"/>
              <w:rPr>
                <w:sz w:val="22"/>
              </w:rPr>
            </w:pPr>
          </w:p>
        </w:tc>
        <w:tc>
          <w:tcPr>
            <w:tcW w:w="1253" w:type="dxa"/>
          </w:tcPr>
          <w:p>
            <w:pPr>
              <w:pStyle w:val="TableParagraph"/>
              <w:rPr>
                <w:sz w:val="22"/>
              </w:rPr>
            </w:pPr>
          </w:p>
        </w:tc>
        <w:tc>
          <w:tcPr>
            <w:tcW w:w="1252" w:type="dxa"/>
          </w:tcPr>
          <w:p>
            <w:pPr>
              <w:pStyle w:val="TableParagraph"/>
              <w:rPr>
                <w:sz w:val="22"/>
              </w:rPr>
            </w:pPr>
          </w:p>
        </w:tc>
        <w:tc>
          <w:tcPr>
            <w:tcW w:w="1732" w:type="dxa"/>
            <w:tcBorders>
              <w:right w:val="single" w:sz="4" w:space="0" w:color="000000"/>
            </w:tcBorders>
          </w:tcPr>
          <w:p>
            <w:pPr>
              <w:pStyle w:val="TableParagraph"/>
              <w:spacing w:before="132"/>
              <w:ind w:right="138"/>
              <w:jc w:val="center"/>
              <w:rPr>
                <w:rFonts w:ascii="Arial"/>
                <w:b/>
                <w:sz w:val="16"/>
              </w:rPr>
            </w:pPr>
            <w:r>
              <w:rPr>
                <w:rFonts w:ascii="Arial"/>
                <w:b/>
                <w:w w:val="103"/>
                <w:sz w:val="16"/>
              </w:rPr>
              <w:t>0</w:t>
            </w:r>
          </w:p>
        </w:tc>
      </w:tr>
      <w:tr>
        <w:trPr>
          <w:trHeight w:val="449" w:hRule="atLeast"/>
        </w:trPr>
        <w:tc>
          <w:tcPr>
            <w:tcW w:w="1492" w:type="dxa"/>
            <w:tcBorders>
              <w:left w:val="single" w:sz="4" w:space="0" w:color="000000"/>
            </w:tcBorders>
          </w:tcPr>
          <w:p>
            <w:pPr>
              <w:pStyle w:val="TableParagraph"/>
              <w:rPr>
                <w:sz w:val="22"/>
              </w:rPr>
            </w:pPr>
          </w:p>
        </w:tc>
        <w:tc>
          <w:tcPr>
            <w:tcW w:w="1432" w:type="dxa"/>
          </w:tcPr>
          <w:p>
            <w:pPr>
              <w:pStyle w:val="TableParagraph"/>
              <w:rPr>
                <w:sz w:val="22"/>
              </w:rPr>
            </w:pPr>
          </w:p>
        </w:tc>
        <w:tc>
          <w:tcPr>
            <w:tcW w:w="1253" w:type="dxa"/>
          </w:tcPr>
          <w:p>
            <w:pPr>
              <w:pStyle w:val="TableParagraph"/>
              <w:rPr>
                <w:sz w:val="22"/>
              </w:rPr>
            </w:pPr>
          </w:p>
        </w:tc>
        <w:tc>
          <w:tcPr>
            <w:tcW w:w="1253" w:type="dxa"/>
          </w:tcPr>
          <w:p>
            <w:pPr>
              <w:pStyle w:val="TableParagraph"/>
              <w:rPr>
                <w:sz w:val="22"/>
              </w:rPr>
            </w:pPr>
          </w:p>
        </w:tc>
        <w:tc>
          <w:tcPr>
            <w:tcW w:w="1252" w:type="dxa"/>
          </w:tcPr>
          <w:p>
            <w:pPr>
              <w:pStyle w:val="TableParagraph"/>
              <w:rPr>
                <w:sz w:val="22"/>
              </w:rPr>
            </w:pPr>
          </w:p>
        </w:tc>
        <w:tc>
          <w:tcPr>
            <w:tcW w:w="1732" w:type="dxa"/>
            <w:tcBorders>
              <w:right w:val="single" w:sz="4" w:space="0" w:color="000000"/>
            </w:tcBorders>
          </w:tcPr>
          <w:p>
            <w:pPr>
              <w:pStyle w:val="TableParagraph"/>
              <w:spacing w:before="132"/>
              <w:ind w:left="643" w:right="716"/>
              <w:jc w:val="center"/>
              <w:rPr>
                <w:rFonts w:ascii="Arial"/>
                <w:b/>
                <w:sz w:val="16"/>
              </w:rPr>
            </w:pPr>
            <w:r>
              <w:rPr>
                <w:rFonts w:ascii="Arial"/>
                <w:b/>
                <w:w w:val="105"/>
                <w:sz w:val="16"/>
              </w:rPr>
              <w:t>-5</w:t>
            </w:r>
          </w:p>
        </w:tc>
      </w:tr>
      <w:tr>
        <w:trPr>
          <w:trHeight w:val="449" w:hRule="atLeast"/>
        </w:trPr>
        <w:tc>
          <w:tcPr>
            <w:tcW w:w="1492" w:type="dxa"/>
            <w:tcBorders>
              <w:left w:val="single" w:sz="4" w:space="0" w:color="000000"/>
            </w:tcBorders>
          </w:tcPr>
          <w:p>
            <w:pPr>
              <w:pStyle w:val="TableParagraph"/>
              <w:rPr>
                <w:sz w:val="22"/>
              </w:rPr>
            </w:pPr>
          </w:p>
        </w:tc>
        <w:tc>
          <w:tcPr>
            <w:tcW w:w="1432" w:type="dxa"/>
          </w:tcPr>
          <w:p>
            <w:pPr>
              <w:pStyle w:val="TableParagraph"/>
              <w:rPr>
                <w:sz w:val="22"/>
              </w:rPr>
            </w:pPr>
          </w:p>
        </w:tc>
        <w:tc>
          <w:tcPr>
            <w:tcW w:w="1253" w:type="dxa"/>
          </w:tcPr>
          <w:p>
            <w:pPr>
              <w:pStyle w:val="TableParagraph"/>
              <w:rPr>
                <w:sz w:val="22"/>
              </w:rPr>
            </w:pPr>
          </w:p>
        </w:tc>
        <w:tc>
          <w:tcPr>
            <w:tcW w:w="1253" w:type="dxa"/>
          </w:tcPr>
          <w:p>
            <w:pPr>
              <w:pStyle w:val="TableParagraph"/>
              <w:rPr>
                <w:sz w:val="22"/>
              </w:rPr>
            </w:pPr>
          </w:p>
        </w:tc>
        <w:tc>
          <w:tcPr>
            <w:tcW w:w="1252" w:type="dxa"/>
          </w:tcPr>
          <w:p>
            <w:pPr>
              <w:pStyle w:val="TableParagraph"/>
              <w:rPr>
                <w:sz w:val="22"/>
              </w:rPr>
            </w:pPr>
          </w:p>
        </w:tc>
        <w:tc>
          <w:tcPr>
            <w:tcW w:w="1732" w:type="dxa"/>
            <w:tcBorders>
              <w:right w:val="single" w:sz="4" w:space="0" w:color="000000"/>
            </w:tcBorders>
          </w:tcPr>
          <w:p>
            <w:pPr>
              <w:pStyle w:val="TableParagraph"/>
              <w:spacing w:before="132"/>
              <w:ind w:right="736"/>
              <w:jc w:val="right"/>
              <w:rPr>
                <w:rFonts w:ascii="Arial"/>
                <w:b/>
                <w:sz w:val="16"/>
              </w:rPr>
            </w:pPr>
            <w:r>
              <w:rPr>
                <w:rFonts w:ascii="Arial"/>
                <w:b/>
                <w:sz w:val="16"/>
              </w:rPr>
              <w:t>-10</w:t>
            </w:r>
          </w:p>
        </w:tc>
      </w:tr>
      <w:tr>
        <w:trPr>
          <w:trHeight w:val="457" w:hRule="atLeast"/>
        </w:trPr>
        <w:tc>
          <w:tcPr>
            <w:tcW w:w="1492" w:type="dxa"/>
            <w:tcBorders>
              <w:left w:val="single" w:sz="4" w:space="0" w:color="000000"/>
            </w:tcBorders>
          </w:tcPr>
          <w:p>
            <w:pPr>
              <w:pStyle w:val="TableParagraph"/>
              <w:rPr>
                <w:sz w:val="22"/>
              </w:rPr>
            </w:pPr>
          </w:p>
        </w:tc>
        <w:tc>
          <w:tcPr>
            <w:tcW w:w="1432" w:type="dxa"/>
          </w:tcPr>
          <w:p>
            <w:pPr>
              <w:pStyle w:val="TableParagraph"/>
              <w:rPr>
                <w:sz w:val="22"/>
              </w:rPr>
            </w:pPr>
          </w:p>
        </w:tc>
        <w:tc>
          <w:tcPr>
            <w:tcW w:w="1253" w:type="dxa"/>
          </w:tcPr>
          <w:p>
            <w:pPr>
              <w:pStyle w:val="TableParagraph"/>
              <w:rPr>
                <w:sz w:val="22"/>
              </w:rPr>
            </w:pPr>
          </w:p>
        </w:tc>
        <w:tc>
          <w:tcPr>
            <w:tcW w:w="1253" w:type="dxa"/>
          </w:tcPr>
          <w:p>
            <w:pPr>
              <w:pStyle w:val="TableParagraph"/>
              <w:rPr>
                <w:sz w:val="22"/>
              </w:rPr>
            </w:pPr>
          </w:p>
        </w:tc>
        <w:tc>
          <w:tcPr>
            <w:tcW w:w="1252" w:type="dxa"/>
          </w:tcPr>
          <w:p>
            <w:pPr>
              <w:pStyle w:val="TableParagraph"/>
              <w:rPr>
                <w:sz w:val="22"/>
              </w:rPr>
            </w:pPr>
          </w:p>
        </w:tc>
        <w:tc>
          <w:tcPr>
            <w:tcW w:w="1732" w:type="dxa"/>
            <w:tcBorders>
              <w:right w:val="single" w:sz="4" w:space="0" w:color="000000"/>
            </w:tcBorders>
          </w:tcPr>
          <w:p>
            <w:pPr>
              <w:pStyle w:val="TableParagraph"/>
              <w:spacing w:before="132"/>
              <w:ind w:right="736"/>
              <w:jc w:val="right"/>
              <w:rPr>
                <w:rFonts w:ascii="Arial"/>
                <w:b/>
                <w:sz w:val="16"/>
              </w:rPr>
            </w:pPr>
            <w:r>
              <w:rPr>
                <w:rFonts w:ascii="Arial"/>
                <w:b/>
                <w:sz w:val="16"/>
              </w:rPr>
              <w:t>-15</w:t>
            </w:r>
          </w:p>
        </w:tc>
      </w:tr>
      <w:tr>
        <w:trPr>
          <w:trHeight w:val="457" w:hRule="atLeast"/>
        </w:trPr>
        <w:tc>
          <w:tcPr>
            <w:tcW w:w="1492" w:type="dxa"/>
            <w:tcBorders>
              <w:left w:val="single" w:sz="4" w:space="0" w:color="000000"/>
            </w:tcBorders>
          </w:tcPr>
          <w:p>
            <w:pPr>
              <w:pStyle w:val="TableParagraph"/>
              <w:rPr>
                <w:sz w:val="22"/>
              </w:rPr>
            </w:pPr>
          </w:p>
        </w:tc>
        <w:tc>
          <w:tcPr>
            <w:tcW w:w="1432" w:type="dxa"/>
          </w:tcPr>
          <w:p>
            <w:pPr>
              <w:pStyle w:val="TableParagraph"/>
              <w:rPr>
                <w:sz w:val="22"/>
              </w:rPr>
            </w:pPr>
          </w:p>
        </w:tc>
        <w:tc>
          <w:tcPr>
            <w:tcW w:w="1253" w:type="dxa"/>
          </w:tcPr>
          <w:p>
            <w:pPr>
              <w:pStyle w:val="TableParagraph"/>
              <w:rPr>
                <w:sz w:val="22"/>
              </w:rPr>
            </w:pPr>
          </w:p>
        </w:tc>
        <w:tc>
          <w:tcPr>
            <w:tcW w:w="1253" w:type="dxa"/>
          </w:tcPr>
          <w:p>
            <w:pPr>
              <w:pStyle w:val="TableParagraph"/>
              <w:rPr>
                <w:sz w:val="22"/>
              </w:rPr>
            </w:pPr>
          </w:p>
        </w:tc>
        <w:tc>
          <w:tcPr>
            <w:tcW w:w="1252" w:type="dxa"/>
          </w:tcPr>
          <w:p>
            <w:pPr>
              <w:pStyle w:val="TableParagraph"/>
              <w:rPr>
                <w:sz w:val="22"/>
              </w:rPr>
            </w:pPr>
          </w:p>
        </w:tc>
        <w:tc>
          <w:tcPr>
            <w:tcW w:w="1732" w:type="dxa"/>
            <w:tcBorders>
              <w:right w:val="single" w:sz="4" w:space="0" w:color="000000"/>
            </w:tcBorders>
          </w:tcPr>
          <w:p>
            <w:pPr>
              <w:pStyle w:val="TableParagraph"/>
              <w:spacing w:before="139"/>
              <w:ind w:right="736"/>
              <w:jc w:val="right"/>
              <w:rPr>
                <w:rFonts w:ascii="Arial"/>
                <w:b/>
                <w:sz w:val="16"/>
              </w:rPr>
            </w:pPr>
            <w:r>
              <w:rPr>
                <w:rFonts w:ascii="Arial"/>
                <w:b/>
                <w:sz w:val="16"/>
              </w:rPr>
              <w:t>-20</w:t>
            </w:r>
          </w:p>
        </w:tc>
      </w:tr>
      <w:tr>
        <w:trPr>
          <w:trHeight w:val="345" w:hRule="atLeast"/>
        </w:trPr>
        <w:tc>
          <w:tcPr>
            <w:tcW w:w="1492" w:type="dxa"/>
            <w:tcBorders>
              <w:left w:val="single" w:sz="4" w:space="0" w:color="000000"/>
            </w:tcBorders>
          </w:tcPr>
          <w:p>
            <w:pPr>
              <w:pStyle w:val="TableParagraph"/>
              <w:rPr>
                <w:sz w:val="22"/>
              </w:rPr>
            </w:pPr>
          </w:p>
        </w:tc>
        <w:tc>
          <w:tcPr>
            <w:tcW w:w="1432" w:type="dxa"/>
          </w:tcPr>
          <w:p>
            <w:pPr>
              <w:pStyle w:val="TableParagraph"/>
              <w:rPr>
                <w:sz w:val="22"/>
              </w:rPr>
            </w:pPr>
          </w:p>
        </w:tc>
        <w:tc>
          <w:tcPr>
            <w:tcW w:w="1253" w:type="dxa"/>
          </w:tcPr>
          <w:p>
            <w:pPr>
              <w:pStyle w:val="TableParagraph"/>
              <w:rPr>
                <w:sz w:val="22"/>
              </w:rPr>
            </w:pPr>
          </w:p>
        </w:tc>
        <w:tc>
          <w:tcPr>
            <w:tcW w:w="1253" w:type="dxa"/>
          </w:tcPr>
          <w:p>
            <w:pPr>
              <w:pStyle w:val="TableParagraph"/>
              <w:rPr>
                <w:sz w:val="22"/>
              </w:rPr>
            </w:pPr>
          </w:p>
        </w:tc>
        <w:tc>
          <w:tcPr>
            <w:tcW w:w="1252" w:type="dxa"/>
          </w:tcPr>
          <w:p>
            <w:pPr>
              <w:pStyle w:val="TableParagraph"/>
              <w:rPr>
                <w:sz w:val="22"/>
              </w:rPr>
            </w:pPr>
          </w:p>
        </w:tc>
        <w:tc>
          <w:tcPr>
            <w:tcW w:w="1732" w:type="dxa"/>
            <w:tcBorders>
              <w:right w:val="single" w:sz="4" w:space="0" w:color="000000"/>
            </w:tcBorders>
          </w:tcPr>
          <w:p>
            <w:pPr>
              <w:pStyle w:val="TableParagraph"/>
              <w:spacing w:before="132"/>
              <w:ind w:right="736"/>
              <w:jc w:val="right"/>
              <w:rPr>
                <w:rFonts w:ascii="Arial"/>
                <w:b/>
                <w:sz w:val="16"/>
              </w:rPr>
            </w:pPr>
            <w:r>
              <w:rPr>
                <w:rFonts w:ascii="Arial"/>
                <w:b/>
                <w:sz w:val="16"/>
              </w:rPr>
              <w:t>-25</w:t>
            </w:r>
          </w:p>
        </w:tc>
      </w:tr>
      <w:tr>
        <w:trPr>
          <w:trHeight w:val="475" w:hRule="atLeast"/>
        </w:trPr>
        <w:tc>
          <w:tcPr>
            <w:tcW w:w="1492" w:type="dxa"/>
            <w:tcBorders>
              <w:left w:val="single" w:sz="4" w:space="0" w:color="000000"/>
              <w:bottom w:val="single" w:sz="4" w:space="0" w:color="000000"/>
            </w:tcBorders>
          </w:tcPr>
          <w:p>
            <w:pPr>
              <w:pStyle w:val="TableParagraph"/>
              <w:spacing w:before="27"/>
              <w:ind w:left="764"/>
              <w:rPr>
                <w:rFonts w:ascii="Arial"/>
                <w:b/>
                <w:sz w:val="16"/>
              </w:rPr>
            </w:pPr>
            <w:r>
              <w:rPr>
                <w:rFonts w:ascii="Arial"/>
                <w:b/>
                <w:w w:val="105"/>
                <w:sz w:val="16"/>
              </w:rPr>
              <w:t>1992Q2</w:t>
            </w:r>
          </w:p>
        </w:tc>
        <w:tc>
          <w:tcPr>
            <w:tcW w:w="1432" w:type="dxa"/>
            <w:tcBorders>
              <w:bottom w:val="single" w:sz="4" w:space="0" w:color="000000"/>
            </w:tcBorders>
          </w:tcPr>
          <w:p>
            <w:pPr>
              <w:pStyle w:val="TableParagraph"/>
              <w:spacing w:before="27"/>
              <w:ind w:left="521"/>
              <w:rPr>
                <w:rFonts w:ascii="Arial"/>
                <w:b/>
                <w:sz w:val="16"/>
              </w:rPr>
            </w:pPr>
            <w:r>
              <w:rPr>
                <w:rFonts w:ascii="Arial"/>
                <w:b/>
                <w:w w:val="105"/>
                <w:sz w:val="16"/>
              </w:rPr>
              <w:t>1993Q2</w:t>
            </w:r>
          </w:p>
        </w:tc>
        <w:tc>
          <w:tcPr>
            <w:tcW w:w="1253" w:type="dxa"/>
            <w:tcBorders>
              <w:bottom w:val="single" w:sz="4" w:space="0" w:color="000000"/>
            </w:tcBorders>
          </w:tcPr>
          <w:p>
            <w:pPr>
              <w:pStyle w:val="TableParagraph"/>
              <w:spacing w:before="27"/>
              <w:ind w:left="349"/>
              <w:rPr>
                <w:rFonts w:ascii="Arial"/>
                <w:b/>
                <w:sz w:val="16"/>
              </w:rPr>
            </w:pPr>
            <w:r>
              <w:rPr>
                <w:rFonts w:ascii="Arial"/>
                <w:b/>
                <w:w w:val="105"/>
                <w:sz w:val="16"/>
              </w:rPr>
              <w:t>1994Q2</w:t>
            </w:r>
          </w:p>
        </w:tc>
        <w:tc>
          <w:tcPr>
            <w:tcW w:w="1253" w:type="dxa"/>
            <w:tcBorders>
              <w:bottom w:val="single" w:sz="4" w:space="0" w:color="000000"/>
            </w:tcBorders>
          </w:tcPr>
          <w:p>
            <w:pPr>
              <w:pStyle w:val="TableParagraph"/>
              <w:spacing w:before="27"/>
              <w:ind w:left="341"/>
              <w:rPr>
                <w:rFonts w:ascii="Arial"/>
                <w:b/>
                <w:sz w:val="16"/>
              </w:rPr>
            </w:pPr>
            <w:r>
              <w:rPr>
                <w:rFonts w:ascii="Arial"/>
                <w:b/>
                <w:w w:val="105"/>
                <w:sz w:val="16"/>
              </w:rPr>
              <w:t>1995Q2</w:t>
            </w:r>
          </w:p>
        </w:tc>
        <w:tc>
          <w:tcPr>
            <w:tcW w:w="1252" w:type="dxa"/>
            <w:tcBorders>
              <w:bottom w:val="single" w:sz="4" w:space="0" w:color="000000"/>
            </w:tcBorders>
          </w:tcPr>
          <w:p>
            <w:pPr>
              <w:pStyle w:val="TableParagraph"/>
              <w:spacing w:before="27"/>
              <w:ind w:left="348"/>
              <w:rPr>
                <w:rFonts w:ascii="Arial"/>
                <w:b/>
                <w:sz w:val="16"/>
              </w:rPr>
            </w:pPr>
            <w:r>
              <w:rPr>
                <w:rFonts w:ascii="Arial"/>
                <w:b/>
                <w:w w:val="105"/>
                <w:sz w:val="16"/>
              </w:rPr>
              <w:t>1996Q2</w:t>
            </w:r>
          </w:p>
        </w:tc>
        <w:tc>
          <w:tcPr>
            <w:tcW w:w="1732" w:type="dxa"/>
            <w:tcBorders>
              <w:bottom w:val="single" w:sz="4" w:space="0" w:color="000000"/>
              <w:right w:val="single" w:sz="4" w:space="0" w:color="000000"/>
            </w:tcBorders>
          </w:tcPr>
          <w:p>
            <w:pPr>
              <w:pStyle w:val="TableParagraph"/>
              <w:spacing w:before="27"/>
              <w:ind w:left="340"/>
              <w:rPr>
                <w:rFonts w:ascii="Arial"/>
                <w:b/>
                <w:sz w:val="16"/>
              </w:rPr>
            </w:pPr>
            <w:r>
              <w:rPr>
                <w:rFonts w:ascii="Arial"/>
                <w:b/>
                <w:w w:val="105"/>
                <w:sz w:val="16"/>
              </w:rPr>
              <w:t>1997Q2</w:t>
            </w:r>
          </w:p>
        </w:tc>
      </w:tr>
      <w:tr>
        <w:trPr>
          <w:trHeight w:val="350" w:hRule="atLeast"/>
        </w:trPr>
        <w:tc>
          <w:tcPr>
            <w:tcW w:w="84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Office for National Statistics</w:t>
            </w:r>
          </w:p>
        </w:tc>
      </w:tr>
    </w:tbl>
    <w:p>
      <w:pPr>
        <w:pStyle w:val="BodyText"/>
        <w:spacing w:before="10"/>
        <w:rPr>
          <w:sz w:val="27"/>
        </w:rPr>
      </w:pPr>
    </w:p>
    <w:p>
      <w:pPr>
        <w:pStyle w:val="BodyText"/>
        <w:spacing w:line="360" w:lineRule="auto" w:before="90"/>
        <w:ind w:left="120" w:right="286"/>
      </w:pPr>
      <w:r>
        <w:rPr/>
        <w:pict>
          <v:group style="position:absolute;margin-left:141.690002pt;margin-top:-222.826584pt;width:315.75pt;height:161.25pt;mso-position-horizontal-relative:page;mso-position-vertical-relative:paragraph;z-index:-256454656" coordorigin="2834,-4457" coordsize="6315,3225">
            <v:shape style="position:absolute;left:2848;top:-4456;width:6300;height:3225" coordorigin="2849,-4456" coordsize="6300,3225" path="m9103,-4456l9103,-1277m9103,-1277l9149,-1277m9103,-1727l9149,-1727m9103,-2192l9149,-2192m9103,-2642l9149,-2642m9103,-3092l9149,-3092m9103,-3542l9149,-3542m9103,-4007l9149,-4007m9103,-4456l9149,-4456m2849,-1277l9103,-1277m2849,-1232l2849,-1277m3163,-1232l3163,-1277m3479,-1232l3479,-1277m3793,-1232l3793,-1277m4093,-1232l4093,-1277m4409,-1232l4409,-1277m4723,-1232l4723,-1277m5039,-1232l5039,-1277m5353,-1232l5353,-1277m5669,-1232l5669,-1277m5983,-1232l5983,-1277m6283,-1232l6283,-1277m6599,-1232l6599,-1277m6913,-1232l6913,-1277m7229,-1232l7229,-1277m7543,-1232l7543,-1277m7859,-1232l7859,-1277m8159,-1232l8159,-1277m8473,-1232l8473,-1277m8789,-1232l8789,-1277m9103,-1232l9103,-1277e" filled="false" stroked="true" strokeweight=".06pt" strokecolor="#000000">
              <v:path arrowok="t"/>
              <v:stroke dashstyle="solid"/>
            </v:shape>
            <v:line style="position:absolute" from="2849,-3542" to="3163,-3467" stroked="true" strokeweight="1.5pt" strokecolor="#33339a">
              <v:stroke dashstyle="solid"/>
            </v:line>
            <v:line style="position:absolute" from="3163,-3467" to="3479,-3197" stroked="true" strokeweight="1.5pt" strokecolor="#33339a">
              <v:stroke dashstyle="solid"/>
            </v:line>
            <v:line style="position:absolute" from="3464,-3204" to="3808,-3204" stroked="true" strokeweight="2.220pt" strokecolor="#33339a">
              <v:stroke dashstyle="solid"/>
            </v:line>
            <v:line style="position:absolute" from="3793,-3212" to="4093,-3332" stroked="true" strokeweight="1.5pt" strokecolor="#33339a">
              <v:stroke dashstyle="solid"/>
            </v:line>
            <v:line style="position:absolute" from="4078,-3339" to="4424,-3339" stroked="true" strokeweight="2.280pt" strokecolor="#33339a">
              <v:stroke dashstyle="solid"/>
            </v:line>
            <v:line style="position:absolute" from="4394,-3354" to="4738,-3354" stroked="true" strokeweight="2.220pt" strokecolor="#33339a">
              <v:stroke dashstyle="solid"/>
            </v:line>
            <v:shape style="position:absolute;left:4723;top:-3438;width:630;height:120" coordorigin="4723,-3437" coordsize="630,120" path="m4723,-3362l5039,-3437m5039,-3437l5353,-3317e" filled="false" stroked="true" strokeweight="1.5pt" strokecolor="#33339a">
              <v:path arrowok="t"/>
              <v:stroke dashstyle="solid"/>
            </v:shape>
            <v:line style="position:absolute" from="5338,-3332" to="5684,-3332" stroked="true" strokeweight="3pt" strokecolor="#33339a">
              <v:stroke dashstyle="solid"/>
            </v:line>
            <v:shape style="position:absolute;left:5668;top:-3408;width:1245;height:196" coordorigin="5669,-3407" coordsize="1245,196" path="m5669,-3347l5983,-3407m5983,-3407l6283,-3347m6283,-3347l6599,-3257m6599,-3257l6913,-3212e" filled="false" stroked="true" strokeweight="1.5pt" strokecolor="#33339a">
              <v:path arrowok="t"/>
              <v:stroke dashstyle="solid"/>
            </v:shape>
            <v:line style="position:absolute" from="6898,-3227" to="7244,-3227" stroked="true" strokeweight="3pt" strokecolor="#33339a">
              <v:stroke dashstyle="solid"/>
            </v:line>
            <v:shape style="position:absolute;left:7228;top:-4082;width:1560;height:840" coordorigin="7229,-4082" coordsize="1560,840" path="m7229,-3242l7543,-3377m7543,-3377l7859,-3557m7859,-3557l8159,-3677m8159,-3677l8473,-3932m8473,-3932l8789,-4082e" filled="false" stroked="true" strokeweight="1.5pt" strokecolor="#33339a">
              <v:path arrowok="t"/>
              <v:stroke dashstyle="solid"/>
            </v:shape>
            <v:line style="position:absolute" from="8789,-4082" to="9103,-4307" stroked="true" strokeweight="1.5pt" strokecolor="#33339a">
              <v:stroke dashstyle="solid"/>
            </v:line>
            <v:line style="position:absolute" from="2849,-3542" to="3163,-3362" stroked="true" strokeweight="1.5pt" strokecolor="#9a3300">
              <v:stroke dashstyle="solid"/>
            </v:line>
            <v:shape style="position:absolute;left:3163;top:-3362;width:2190;height:1020" coordorigin="3163,-3362" coordsize="2190,1020" path="m3163,-3362l3479,-3242m3479,-3242l3793,-2882m3793,-2882l4093,-2747m4093,-2747l4409,-2642m4409,-2642l4723,-2447m4723,-2447l5039,-2342m5039,-2342l5353,-2417e" filled="false" stroked="true" strokeweight="1.5pt" strokecolor="#9a3300">
              <v:path arrowok="t"/>
              <v:stroke dashstyle="solid"/>
            </v:shape>
            <v:line style="position:absolute" from="5338,-2409" to="5684,-2409" stroked="true" strokeweight="2.280pt" strokecolor="#9a3300">
              <v:stroke dashstyle="solid"/>
            </v:line>
            <v:shape style="position:absolute;left:5668;top:-2402;width:930;height:180" coordorigin="5669,-2402" coordsize="930,180" path="m5669,-2402l5983,-2402m5983,-2402l6283,-2327m6283,-2327l6599,-2222e" filled="false" stroked="true" strokeweight="1.5pt" strokecolor="#9a3300">
              <v:path arrowok="t"/>
              <v:stroke dashstyle="solid"/>
            </v:shape>
            <v:line style="position:absolute" from="6584,-2214" to="6928,-2214" stroked="true" strokeweight="2.220pt" strokecolor="#9a3300">
              <v:stroke dashstyle="solid"/>
            </v:line>
            <v:line style="position:absolute" from="6898,-2199" to="7244,-2199" stroked="true" strokeweight="2.280pt" strokecolor="#9a3300">
              <v:stroke dashstyle="solid"/>
            </v:line>
            <v:shape style="position:absolute;left:7228;top:-2192;width:1245;height:345" coordorigin="7229,-2192" coordsize="1245,345" path="m7229,-2192l7543,-1997m7543,-1997l7859,-1907m7859,-1907l8159,-1847m8159,-1847l8473,-1847e" filled="false" stroked="true" strokeweight="1.5pt" strokecolor="#9a3300">
              <v:path arrowok="t"/>
              <v:stroke dashstyle="solid"/>
            </v:shape>
            <v:line style="position:absolute" from="8458,-1854" to="8804,-1854" stroked="true" strokeweight="2.220pt" strokecolor="#9a3300">
              <v:stroke dashstyle="solid"/>
            </v:line>
            <v:line style="position:absolute" from="8789,-1862" to="9103,-1997" stroked="true" strokeweight="1.5pt" strokecolor="#9a3300">
              <v:stroke dashstyle="solid"/>
            </v:line>
            <v:line style="position:absolute" from="2849,-3542" to="3163,-3542" stroked="true" strokeweight=".75pt" strokecolor="#000000">
              <v:stroke dashstyle="solid"/>
            </v:line>
            <v:shape style="position:absolute;left:3155;top:-3542;width:5948;height:2" coordorigin="3156,-3542" coordsize="5948,0" path="m3156,-3542l8796,-3542m8789,-3542l9103,-3542e" filled="false" stroked="true" strokeweight=".75pt" strokecolor="#000000">
              <v:path arrowok="t"/>
              <v:stroke dashstyle="solid"/>
            </v:shape>
            <v:line style="position:absolute" from="3043,-4277" to="3403,-4277" stroked="true" strokeweight="1.5pt" strokecolor="#33339a">
              <v:stroke dashstyle="solid"/>
            </v:line>
            <v:line style="position:absolute" from="3043,-3992" to="3403,-3992" stroked="true" strokeweight="1.5pt" strokecolor="#9a3300">
              <v:stroke dashstyle="solid"/>
            </v:line>
            <w10:wrap type="none"/>
          </v:group>
        </w:pict>
      </w:r>
      <w:r>
        <w:rPr/>
        <w:pict>
          <v:group style="position:absolute;margin-left:136.470001pt;margin-top:210.793411pt;width:328.5pt;height:161.25pt;mso-position-horizontal-relative:page;mso-position-vertical-relative:paragraph;z-index:-256453632" coordorigin="2729,4216" coordsize="6570,3225">
            <v:shape style="position:absolute;left:2744;top:4216;width:6555;height:3225" coordorigin="2744,4216" coordsize="6555,3225" path="m9253,4216l9253,7395m9253,7395l9299,7395m9253,7005l9299,7005m9253,6601l9299,6601m9253,6211l9299,6211m9253,5805l9299,5805m9253,5415l9299,5415m9253,5011l9299,5011m9253,4621l9299,4621m9253,4216l9299,4216m2744,7395l9253,7395m2744,7441l2744,7395m3239,7441l3239,7395m3733,7441l3733,7395m4229,7441l4229,7395m4723,7441l4723,7395m5233,7441l5233,7395m5729,7441l5729,7395m6223,7441l6223,7395m6719,7441l6719,7395m7213,7441l7213,7395m7709,7441l7709,7395m8203,7441l8203,7395m8699,7441l8699,7395m9193,7441l9193,7395e" filled="false" stroked="true" strokeweight=".06pt" strokecolor="#000000">
              <v:path arrowok="t"/>
              <v:stroke dashstyle="solid"/>
            </v:shape>
            <v:line style="position:absolute" from="2744,5941" to="2789,5761" stroked="true" strokeweight="1.5pt" strokecolor="#33339a">
              <v:stroke dashstyle="solid"/>
            </v:line>
            <v:shape style="position:absolute;left:2788;top:5250;width:630;height:510" coordorigin="2789,5251" coordsize="630,510" path="m2789,5761l2834,5625m2834,5625l2879,5715m2879,5715l2909,5551m2909,5551l2953,5355m2953,5355l2999,5401m2999,5401l3043,5431m3043,5431l3089,5431m3089,5431l3119,5251m3119,5251l3163,5491m3163,5491l3209,5655m3209,5655l3253,5445m3253,5445l3283,5685m3283,5685l3329,5581m3329,5581l3373,5685m3373,5685l3419,5715e" filled="false" stroked="true" strokeweight="1.5pt" strokecolor="#33339a">
              <v:path arrowok="t"/>
              <v:stroke dashstyle="solid"/>
            </v:shape>
            <v:line style="position:absolute" from="3434,5700" to="3434,6000" stroked="true" strokeweight="3pt" strokecolor="#33339a">
              <v:stroke dashstyle="solid"/>
            </v:line>
            <v:shape style="position:absolute;left:3448;top:5610;width:135;height:375" coordorigin="3449,5611" coordsize="135,375" path="m3449,5985l3493,5805m3493,5805l3539,5685m3539,5685l3583,5611e" filled="false" stroked="true" strokeweight="1.5pt" strokecolor="#33339a">
              <v:path arrowok="t"/>
              <v:stroke dashstyle="solid"/>
            </v:shape>
            <v:line style="position:absolute" from="3598,5596" to="3598,5910" stroked="true" strokeweight="3pt" strokecolor="#33339a">
              <v:stroke dashstyle="solid"/>
            </v:line>
            <v:line style="position:absolute" from="3613,5895" to="3659,6045" stroked="true" strokeweight="1.5pt" strokecolor="#33339a">
              <v:stroke dashstyle="solid"/>
            </v:line>
            <v:line style="position:absolute" from="3681,5580" to="3681,6060" stroked="true" strokeweight="3.72pt" strokecolor="#33339a">
              <v:stroke dashstyle="solid"/>
            </v:line>
            <v:shape style="position:absolute;left:3688;top:5445;width:690;height:510" type="#_x0000_t75" stroked="false">
              <v:imagedata r:id="rId10" o:title=""/>
            </v:shape>
            <v:shape style="position:absolute;left:4363;top:5490;width:1126;height:615" coordorigin="4363,5491" coordsize="1126,615" path="m4363,5521l4409,5911m4409,5911l4453,5851m4453,5851l4483,5821m4483,5821l4529,5911m4529,5911l4573,5835m4573,5835l4619,5865m4619,5865l4649,6105m4649,6105l4693,6031m4693,6031l4739,5775m4739,5775l4783,5821m4783,5821l4813,5851m4813,5851l4859,5805m4859,5805l4903,5835m4903,5835l4949,5835m4949,5835l4979,5775m4979,5775l5023,5595m5023,5595l5069,5731m5069,5731l5113,5805m5113,5805l5143,5865m5143,5865l5189,5821m5189,5821l5233,5881m5233,5881l5279,5865m5279,5865l5309,5851m5309,5851l5353,5791m5353,5791l5399,5911m5399,5911l5443,5715m5443,5715l5489,5491e" filled="false" stroked="true" strokeweight="1.5pt" strokecolor="#33339a">
              <v:path arrowok="t"/>
              <v:stroke dashstyle="solid"/>
            </v:shape>
            <v:line style="position:absolute" from="5504,5476" to="5504,5776" stroked="true" strokeweight="3pt" strokecolor="#33339a">
              <v:stroke dashstyle="solid"/>
            </v:line>
            <v:shape style="position:absolute;left:5518;top:5475;width:135;height:286" coordorigin="5519,5475" coordsize="135,286" path="m5519,5761l5563,5715m5563,5715l5609,5475m5609,5475l5653,5655e" filled="false" stroked="true" strokeweight="1.5pt" strokecolor="#33339a">
              <v:path arrowok="t"/>
              <v:stroke dashstyle="solid"/>
            </v:shape>
            <v:line style="position:absolute" from="5668,5326" to="5668,5670" stroked="true" strokeweight="3pt" strokecolor="#33339a">
              <v:stroke dashstyle="solid"/>
            </v:line>
            <v:shape style="position:absolute;left:5683;top:5295;width:136;height:210" coordorigin="5683,5295" coordsize="136,210" path="m5683,5341l5729,5295m5729,5295l5773,5461m5773,5461l5819,5505e" filled="false" stroked="true" strokeweight="1.5pt" strokecolor="#33339a">
              <v:path arrowok="t"/>
              <v:stroke dashstyle="solid"/>
            </v:shape>
            <v:line style="position:absolute" from="5834,5190" to="5834,5520" stroked="true" strokeweight="3pt" strokecolor="#33339a">
              <v:stroke dashstyle="solid"/>
            </v:line>
            <v:shape style="position:absolute;left:5848;top:5205;width:3360;height:1140" coordorigin="5849,5205" coordsize="3360,1140" path="m5849,5205l5893,5581m5893,5581l5939,5655m5939,5655l5983,5851m5983,5851l6013,5941m6013,5941l6059,5925m6059,5925l6103,5881m6103,5881l6149,5881m6149,5881l6179,6075m6179,6075l6223,6061m6223,6061l6269,6031m6269,6031l6313,6061m6313,6061l6343,6091m6343,6091l6389,6031m6389,6031l6433,5941m6433,5941l6479,5955m6479,5955l6509,6121m6509,6121l6553,5911m6553,5911l6599,5881m6599,5881l6643,5941m6643,5941l6689,5881m6689,5881l6719,6015m6719,6015l6763,5985m6763,5985l6809,5971m6809,5971l6853,5865m6853,5865l6883,5925m6883,5925l6929,6001m6929,6001l6973,6045m6973,6045l7019,6121m7019,6121l7049,6001m7049,6001l7093,5955m7093,5955l7139,5911m7139,5911l7183,5941m7183,5941l7213,6015m7213,6015l7259,5971m7259,5971l7303,5925m7303,5925l7349,6001m7349,6001l7379,5925m7379,5925l7423,6001m7423,6001l7469,6061m7469,6061l7513,6015m7513,6015l7543,6091m7543,6091l7589,6151m7589,6151l7633,6075m7633,6075l7679,6075m7679,6075l7709,6091m7709,6091l7753,6135m7753,6135l7799,6211m7799,6211l7843,6151m7843,6151l7889,6165m7889,6165l7919,6121m7919,6121l7963,6165m7963,6165l8009,6165m8009,6165l8053,6091m8053,6091l8083,6061,8129,6015m8129,6015l8173,6105m8173,6105l8219,6075m8219,6075l8249,6061m8249,6061l8293,6075m8293,6075l8339,5895m8339,5895l8383,5985m8383,5985l8413,6045m8413,6045l8459,6015m8459,6015l8503,6001m8503,6001l8549,6015m8549,6015l8579,6015m8579,6015l8623,5985m8623,5985l8669,6031m8669,6031l8713,5911m8713,5911l8743,5865m8743,5865l8789,5911m8789,5911l8833,5881m8833,5881l8879,5911m8879,5911l8909,5925m8909,5925l8953,5971m8953,5971l8999,6001m8999,6001l9043,6061m9043,6061l9089,6135m9089,6135l9119,6195m9119,6195l9163,6285m9163,6285l9209,6345e" filled="false" stroked="true" strokeweight="1.5pt" strokecolor="#33339a">
              <v:path arrowok="t"/>
              <v:stroke dashstyle="solid"/>
            </v:shape>
            <v:line style="position:absolute" from="9209,6345" to="9253,6331" stroked="true" strokeweight="1.5pt" strokecolor="#33339a">
              <v:stroke dashstyle="solid"/>
            </v:line>
            <v:line style="position:absolute" from="2744,5041" to="2789,4875" stroked="true" strokeweight="1.5pt" strokecolor="#9a3300">
              <v:stroke dashstyle="solid"/>
            </v:line>
            <v:shape style="position:absolute;left:2788;top:4665;width:795;height:510" coordorigin="2789,4665" coordsize="795,510" path="m2789,4875l2834,4771m2834,4771l2879,4921m2879,4921l2909,4741m2909,4741l2953,4665m2953,4665l2999,4681m2999,4681l3043,4771m3043,4771l3089,4771m3089,4771l3119,4681m3119,4681l3163,4861m3163,4861l3209,5041m3209,5041l3253,4875m3253,4875l3283,5041m3283,5041l3329,5025m3329,5025l3373,4995m3373,4995l3419,5131m3419,5131l3449,5175m3449,5175l3493,5101m3493,5101l3539,4995m3539,4995l3583,4801e" filled="false" stroked="true" strokeweight="1.5pt" strokecolor="#9a3300">
              <v:path arrowok="t"/>
              <v:stroke dashstyle="solid"/>
            </v:shape>
            <v:line style="position:absolute" from="3598,4786" to="3598,5206" stroked="true" strokeweight="3pt" strokecolor="#9a3300">
              <v:stroke dashstyle="solid"/>
            </v:line>
            <v:shape style="position:absolute;left:3613;top:4800;width:676;height:540" coordorigin="3613,4801" coordsize="676,540" path="m3613,5191l3659,5145m3659,5145l3703,4801m3703,4801l3749,5011m3749,5011l3779,5145m3779,5145l3823,5115m3823,5115l3869,5115m3869,5115l3913,5191m3913,5191l3943,5221m3943,5221l3989,5205m3989,5205l4033,5011m4033,5011l4079,5341m4079,5341l4109,5281m4109,5281l4153,5325m4153,5325l4199,5235m4199,5235l4243,5341m4243,5341l4289,5265e" filled="false" stroked="true" strokeweight="1.5pt" strokecolor="#9a3300">
              <v:path arrowok="t"/>
              <v:stroke dashstyle="solid"/>
            </v:shape>
            <v:line style="position:absolute" from="4304,4950" to="4304,5280" stroked="true" strokeweight="3pt" strokecolor="#9a3300">
              <v:stroke dashstyle="solid"/>
            </v:line>
            <v:shape style="position:absolute;left:4318;top:4965;width:1170;height:870" coordorigin="4319,4965" coordsize="1170,870" path="m4319,4965l4363,5071m4363,5071l4409,5415m4409,5415l4453,5385m4453,5385l4483,5431m4483,5431l4529,5655m4529,5655l4573,5535m4573,5535l4619,5595m4619,5595l4649,5835m4649,5835l4693,5761m4693,5761l4739,5521m4739,5521l4783,5551m4783,5551l4813,5491m4813,5491l4859,5371m4859,5371l4903,5491m4903,5491l4949,5461m4949,5461l4979,5385m4979,5385l5023,5265m5023,5265l5069,5355m5069,5355l5113,5431m5113,5431l5143,5551m5143,5551l5189,5505m5189,5505l5233,5581m5233,5581l5279,5551m5279,5551l5309,5565m5309,5565l5353,5461m5353,5461l5399,5641m5399,5641l5443,5475m5443,5475l5489,5235e" filled="false" stroked="true" strokeweight="1.5pt" strokecolor="#9a3300">
              <v:path arrowok="t"/>
              <v:stroke dashstyle="solid"/>
            </v:shape>
            <v:line style="position:absolute" from="5504,5220" to="5504,5520" stroked="true" strokeweight="3pt" strokecolor="#9a3300">
              <v:stroke dashstyle="solid"/>
            </v:line>
            <v:shape style="position:absolute;left:5518;top:5220;width:135;height:285" coordorigin="5519,5221" coordsize="135,285" path="m5519,5505l5563,5445m5563,5445l5609,5221m5609,5221l5653,5385e" filled="false" stroked="true" strokeweight="1.5pt" strokecolor="#9a3300">
              <v:path arrowok="t"/>
              <v:stroke dashstyle="solid"/>
            </v:shape>
            <v:line style="position:absolute" from="5668,5086" to="5668,5400" stroked="true" strokeweight="3pt" strokecolor="#9a3300">
              <v:stroke dashstyle="solid"/>
            </v:line>
            <v:shape style="position:absolute;left:5683;top:5085;width:136;height:226" coordorigin="5683,5085" coordsize="136,226" path="m5683,5101l5729,5085m5729,5085l5773,5251m5773,5251l5819,5311e" filled="false" stroked="true" strokeweight="1.5pt" strokecolor="#9a3300">
              <v:path arrowok="t"/>
              <v:stroke dashstyle="solid"/>
            </v:shape>
            <v:line style="position:absolute" from="5834,4966" to="5834,5326" stroked="true" strokeweight="3pt" strokecolor="#9a3300">
              <v:stroke dashstyle="solid"/>
            </v:line>
            <v:shape style="position:absolute;left:5848;top:4980;width:585;height:870" coordorigin="5849,4981" coordsize="585,870" path="m5849,4981l5893,5295m5893,5295l5939,5341m5939,5341l5983,5475m5983,5475l6013,5475m6013,5475l6059,5641m6059,5641l6103,5581m6103,5581l6149,5611m6149,5611l6179,5851m6179,5851l6223,5851,6269,5851,6313,5851m6313,5851l6343,5791m6343,5791l6389,5715m6389,5715l6433,5641e" filled="false" stroked="true" strokeweight="1.5pt" strokecolor="#9a3300">
              <v:path arrowok="t"/>
              <v:stroke dashstyle="solid"/>
            </v:shape>
            <v:line style="position:absolute" from="6456,5626" to="6456,6120" stroked="true" strokeweight="3.78pt" strokecolor="#9a3300">
              <v:stroke dashstyle="solid"/>
            </v:line>
            <v:shape style="position:absolute;left:6478;top:5670;width:2730;height:555" coordorigin="6479,5671" coordsize="2730,555" path="m6479,6105l6509,5851m6509,5851l6553,5701m6553,5701l6599,5701m6599,5701l6643,5745m6643,5745l6689,5671m6689,5671l6719,5821m6719,5821l6763,5775m6763,5775l6809,5761m6809,5761l6853,5671m6853,5671l6883,5715m6883,5715l6929,5851m6929,5851l6973,5895m6973,5895l7019,5971m7019,5971l7049,5865m7049,5865l7093,5835m7093,5835l7139,5791m7139,5791l7183,5805m7183,5805l7213,5925m7213,5925l7259,5895m7259,5895l7303,5851m7303,5851l7349,5911m7349,5911l7379,5835m7379,5835l7423,5911m7423,5911l7469,5971m7469,5971l7513,5955m7513,5955l7543,6001m7543,6001l7589,6105m7589,6105l7633,6015m7633,6015l7679,6015m7679,6015l7709,6031m7709,6031l7753,6061m7753,6061l7799,6135m7799,6135l7843,6061m7843,6061l7889,6061m7889,6061l7919,6015m7919,6015l7963,6061m7963,6061l8009,6061m8009,6061l8053,6001m8053,6001l8083,5955m8083,5955l8129,5881m8129,5881l8173,5955m8173,5955l8219,5955m8219,5955l8249,5941m8249,5941l8293,5955m8293,5955l8339,5791m8339,5791l8383,5865m8383,5865l8413,5925m8413,5925l8459,5911m8459,5911l8503,5895m8503,5895l8549,5911m8549,5911l8579,5881m8579,5881l8623,5865m8623,5865l8669,5911m8669,5911l8713,5805m8713,5805l8743,5731m8743,5731l8789,5791m8789,5791l8833,5761m8833,5761l8879,5805m8879,5805l8909,5821m8909,5821l8953,5865m8953,5865l8999,5881m8999,5881l9043,5955m9043,5955l9089,6031m9089,6031l9119,6091m9119,6091l9163,6165m9163,6165l9209,6225e" filled="false" stroked="true" strokeweight="1.5pt" strokecolor="#9a3300">
              <v:path arrowok="t"/>
              <v:stroke dashstyle="solid"/>
            </v:shape>
            <v:line style="position:absolute" from="9209,6225" to="9253,6211" stroked="true" strokeweight="1.5pt" strokecolor="#9a3300">
              <v:stroke dashstyle="solid"/>
            </v:line>
            <v:line style="position:absolute" from="2804,4515" to="3163,4515" stroked="true" strokeweight="1.5pt" strokecolor="#33339a">
              <v:stroke dashstyle="solid"/>
            </v:line>
            <v:line style="position:absolute" from="4813,4515" to="5173,4515" stroked="true" strokeweight="1.5pt" strokecolor="#9a3300">
              <v:stroke dashstyle="solid"/>
            </v:line>
            <w10:wrap type="none"/>
          </v:group>
        </w:pict>
      </w:r>
      <w:r>
        <w:rPr/>
        <w:t>House price trends – shown in Charts 9a and 9b – also reflect this contrast between the two previous housing market recoveries. Whereas house prices recovered relative to inflation in the early 1980s, the first half of the 1990s saw real house prices continuing to fall before stabilising around 15% below their level at the start of the recovery. These differences suggest that the degree of imbalance in the housing market is an important factor influencing the performance of the housing sector over the recovery, both in terms of activity levels and prices. .</w:t>
      </w:r>
    </w:p>
    <w:p>
      <w:pPr>
        <w:pStyle w:val="BodyText"/>
        <w:rPr>
          <w:sz w:val="20"/>
        </w:rPr>
      </w:pPr>
    </w:p>
    <w:p>
      <w:pPr>
        <w:pStyle w:val="BodyText"/>
        <w:spacing w:before="3" w:after="1"/>
        <w:rPr>
          <w:sz w:val="1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1" w:hRule="atLeast"/>
        </w:trPr>
        <w:tc>
          <w:tcPr>
            <w:tcW w:w="8414" w:type="dxa"/>
          </w:tcPr>
          <w:p>
            <w:pPr>
              <w:pStyle w:val="TableParagraph"/>
              <w:spacing w:line="274" w:lineRule="exact"/>
              <w:ind w:left="107"/>
              <w:rPr>
                <w:b/>
                <w:sz w:val="24"/>
              </w:rPr>
            </w:pPr>
            <w:r>
              <w:rPr>
                <w:b/>
                <w:sz w:val="24"/>
              </w:rPr>
              <w:t>Chart 10: Housing investment</w:t>
            </w:r>
          </w:p>
          <w:p>
            <w:pPr>
              <w:pStyle w:val="TableParagraph"/>
              <w:spacing w:line="258" w:lineRule="exact"/>
              <w:ind w:left="107"/>
              <w:rPr>
                <w:sz w:val="24"/>
              </w:rPr>
            </w:pPr>
            <w:r>
              <w:rPr>
                <w:sz w:val="24"/>
              </w:rPr>
              <w:t>Real investment in dwellings, percent of GDP</w:t>
            </w:r>
          </w:p>
        </w:tc>
      </w:tr>
      <w:tr>
        <w:trPr>
          <w:trHeight w:val="4005" w:hRule="atLeast"/>
        </w:trPr>
        <w:tc>
          <w:tcPr>
            <w:tcW w:w="8414" w:type="dxa"/>
          </w:tcPr>
          <w:p>
            <w:pPr>
              <w:pStyle w:val="TableParagraph"/>
              <w:spacing w:before="137"/>
              <w:ind w:right="736"/>
              <w:jc w:val="right"/>
              <w:rPr>
                <w:rFonts w:ascii="Arial"/>
                <w:b/>
                <w:sz w:val="16"/>
              </w:rPr>
            </w:pPr>
            <w:r>
              <w:rPr>
                <w:rFonts w:ascii="Arial"/>
                <w:b/>
                <w:w w:val="103"/>
                <w:sz w:val="16"/>
              </w:rPr>
              <w:t>8</w:t>
            </w:r>
          </w:p>
          <w:p>
            <w:pPr>
              <w:pStyle w:val="TableParagraph"/>
              <w:tabs>
                <w:tab w:pos="3418" w:val="left" w:leader="none"/>
                <w:tab w:pos="7665" w:val="right" w:leader="none"/>
              </w:tabs>
              <w:spacing w:before="115"/>
              <w:ind w:left="1408"/>
              <w:rPr>
                <w:rFonts w:ascii="Arial"/>
                <w:b/>
                <w:sz w:val="16"/>
              </w:rPr>
            </w:pPr>
            <w:r>
              <w:rPr>
                <w:rFonts w:ascii="Arial"/>
                <w:b/>
                <w:w w:val="105"/>
                <w:sz w:val="16"/>
              </w:rPr>
              <w:t>Private</w:t>
            </w:r>
            <w:r>
              <w:rPr>
                <w:rFonts w:ascii="Arial"/>
                <w:b/>
                <w:spacing w:val="7"/>
                <w:w w:val="105"/>
                <w:sz w:val="16"/>
              </w:rPr>
              <w:t> </w:t>
            </w:r>
            <w:r>
              <w:rPr>
                <w:rFonts w:ascii="Arial"/>
                <w:b/>
                <w:spacing w:val="5"/>
                <w:w w:val="105"/>
                <w:sz w:val="16"/>
              </w:rPr>
              <w:t>sector</w:t>
              <w:tab/>
            </w:r>
            <w:r>
              <w:rPr>
                <w:rFonts w:ascii="Arial"/>
                <w:b/>
                <w:w w:val="105"/>
                <w:sz w:val="16"/>
              </w:rPr>
              <w:t>Total</w:t>
            </w:r>
            <w:r>
              <w:rPr>
                <w:rFonts w:ascii="Arial"/>
                <w:b/>
                <w:spacing w:val="-4"/>
                <w:w w:val="105"/>
                <w:sz w:val="16"/>
              </w:rPr>
              <w:t> </w:t>
            </w:r>
            <w:r>
              <w:rPr>
                <w:rFonts w:ascii="Arial"/>
                <w:b/>
                <w:spacing w:val="5"/>
                <w:w w:val="105"/>
                <w:sz w:val="16"/>
              </w:rPr>
              <w:t>economy</w:t>
              <w:tab/>
            </w:r>
            <w:r>
              <w:rPr>
                <w:rFonts w:ascii="Arial"/>
                <w:b/>
                <w:w w:val="105"/>
                <w:position w:val="-10"/>
                <w:sz w:val="16"/>
              </w:rPr>
              <w:t>7</w:t>
            </w:r>
          </w:p>
          <w:p>
            <w:pPr>
              <w:pStyle w:val="TableParagraph"/>
              <w:spacing w:before="202"/>
              <w:ind w:right="736"/>
              <w:jc w:val="right"/>
              <w:rPr>
                <w:rFonts w:ascii="Arial"/>
                <w:b/>
                <w:sz w:val="16"/>
              </w:rPr>
            </w:pPr>
            <w:r>
              <w:rPr>
                <w:rFonts w:ascii="Arial"/>
                <w:b/>
                <w:w w:val="103"/>
                <w:sz w:val="16"/>
              </w:rPr>
              <w:t>6</w:t>
            </w:r>
          </w:p>
          <w:p>
            <w:pPr>
              <w:pStyle w:val="TableParagraph"/>
              <w:spacing w:before="2"/>
              <w:rPr>
                <w:sz w:val="19"/>
              </w:rPr>
            </w:pPr>
          </w:p>
          <w:p>
            <w:pPr>
              <w:pStyle w:val="TableParagraph"/>
              <w:ind w:right="736"/>
              <w:jc w:val="right"/>
              <w:rPr>
                <w:rFonts w:ascii="Arial"/>
                <w:b/>
                <w:sz w:val="16"/>
              </w:rPr>
            </w:pPr>
            <w:r>
              <w:rPr>
                <w:rFonts w:ascii="Arial"/>
                <w:b/>
                <w:w w:val="103"/>
                <w:sz w:val="16"/>
              </w:rPr>
              <w:t>5</w:t>
            </w:r>
          </w:p>
          <w:p>
            <w:pPr>
              <w:pStyle w:val="TableParagraph"/>
              <w:spacing w:before="10"/>
              <w:rPr>
                <w:sz w:val="17"/>
              </w:rPr>
            </w:pPr>
          </w:p>
          <w:p>
            <w:pPr>
              <w:pStyle w:val="TableParagraph"/>
              <w:ind w:right="736"/>
              <w:jc w:val="right"/>
              <w:rPr>
                <w:rFonts w:ascii="Arial"/>
                <w:b/>
                <w:sz w:val="16"/>
              </w:rPr>
            </w:pPr>
            <w:r>
              <w:rPr>
                <w:rFonts w:ascii="Arial"/>
                <w:b/>
                <w:w w:val="103"/>
                <w:sz w:val="16"/>
              </w:rPr>
              <w:t>4</w:t>
            </w:r>
          </w:p>
          <w:p>
            <w:pPr>
              <w:pStyle w:val="TableParagraph"/>
              <w:spacing w:before="3"/>
              <w:rPr>
                <w:sz w:val="19"/>
              </w:rPr>
            </w:pPr>
          </w:p>
          <w:p>
            <w:pPr>
              <w:pStyle w:val="TableParagraph"/>
              <w:ind w:right="736"/>
              <w:jc w:val="right"/>
              <w:rPr>
                <w:rFonts w:ascii="Arial"/>
                <w:b/>
                <w:sz w:val="16"/>
              </w:rPr>
            </w:pPr>
            <w:r>
              <w:rPr>
                <w:rFonts w:ascii="Arial"/>
                <w:b/>
                <w:w w:val="103"/>
                <w:sz w:val="16"/>
              </w:rPr>
              <w:t>3</w:t>
            </w:r>
          </w:p>
          <w:p>
            <w:pPr>
              <w:pStyle w:val="TableParagraph"/>
              <w:spacing w:before="11"/>
              <w:rPr>
                <w:sz w:val="17"/>
              </w:rPr>
            </w:pPr>
          </w:p>
          <w:p>
            <w:pPr>
              <w:pStyle w:val="TableParagraph"/>
              <w:ind w:right="736"/>
              <w:jc w:val="right"/>
              <w:rPr>
                <w:rFonts w:ascii="Arial"/>
                <w:b/>
                <w:sz w:val="16"/>
              </w:rPr>
            </w:pPr>
            <w:r>
              <w:rPr>
                <w:rFonts w:ascii="Arial"/>
                <w:b/>
                <w:w w:val="103"/>
                <w:sz w:val="16"/>
              </w:rPr>
              <w:t>2</w:t>
            </w:r>
          </w:p>
          <w:p>
            <w:pPr>
              <w:pStyle w:val="TableParagraph"/>
              <w:spacing w:before="2"/>
              <w:rPr>
                <w:sz w:val="19"/>
              </w:rPr>
            </w:pPr>
          </w:p>
          <w:p>
            <w:pPr>
              <w:pStyle w:val="TableParagraph"/>
              <w:ind w:right="736"/>
              <w:jc w:val="right"/>
              <w:rPr>
                <w:rFonts w:ascii="Arial"/>
                <w:b/>
                <w:sz w:val="16"/>
              </w:rPr>
            </w:pPr>
            <w:r>
              <w:rPr>
                <w:rFonts w:ascii="Arial"/>
                <w:b/>
                <w:w w:val="103"/>
                <w:sz w:val="16"/>
              </w:rPr>
              <w:t>1</w:t>
            </w:r>
          </w:p>
          <w:p>
            <w:pPr>
              <w:pStyle w:val="TableParagraph"/>
              <w:spacing w:before="10"/>
              <w:rPr>
                <w:sz w:val="17"/>
              </w:rPr>
            </w:pPr>
          </w:p>
          <w:p>
            <w:pPr>
              <w:pStyle w:val="TableParagraph"/>
              <w:ind w:right="736"/>
              <w:jc w:val="right"/>
              <w:rPr>
                <w:rFonts w:ascii="Arial"/>
                <w:b/>
                <w:sz w:val="16"/>
              </w:rPr>
            </w:pPr>
            <w:r>
              <w:rPr>
                <w:rFonts w:ascii="Arial"/>
                <w:b/>
                <w:w w:val="103"/>
                <w:sz w:val="16"/>
              </w:rPr>
              <w:t>0</w:t>
            </w:r>
          </w:p>
          <w:p>
            <w:pPr>
              <w:pStyle w:val="TableParagraph"/>
              <w:spacing w:before="56"/>
              <w:ind w:right="815"/>
              <w:jc w:val="right"/>
              <w:rPr>
                <w:rFonts w:ascii="Arial"/>
                <w:b/>
                <w:sz w:val="16"/>
              </w:rPr>
            </w:pPr>
            <w:r>
              <w:rPr>
                <w:rFonts w:ascii="Arial"/>
                <w:b/>
                <w:w w:val="105"/>
                <w:sz w:val="16"/>
              </w:rPr>
              <w:t>1970 1973 1976 1979 1982 1985 1988 1991 1994 1997 2000 2003 2006 2009</w:t>
            </w:r>
          </w:p>
        </w:tc>
      </w:tr>
      <w:tr>
        <w:trPr>
          <w:trHeight w:val="351" w:hRule="atLeast"/>
        </w:trPr>
        <w:tc>
          <w:tcPr>
            <w:tcW w:w="8414" w:type="dxa"/>
          </w:tcPr>
          <w:p>
            <w:pPr>
              <w:pStyle w:val="TableParagraph"/>
              <w:spacing w:line="227" w:lineRule="exact"/>
              <w:ind w:left="107"/>
              <w:rPr>
                <w:sz w:val="20"/>
              </w:rPr>
            </w:pPr>
            <w:r>
              <w:rPr>
                <w:sz w:val="20"/>
              </w:rPr>
              <w:t>Source: Office for National Statistics</w:t>
            </w:r>
          </w:p>
        </w:tc>
      </w:tr>
    </w:tbl>
    <w:p>
      <w:pPr>
        <w:spacing w:after="0" w:line="227" w:lineRule="exact"/>
        <w:rPr>
          <w:sz w:val="20"/>
        </w:rPr>
        <w:sectPr>
          <w:pgSz w:w="11910" w:h="16840"/>
          <w:pgMar w:header="0" w:footer="777" w:top="1600" w:bottom="960" w:left="1680" w:right="1580"/>
        </w:sectPr>
      </w:pPr>
    </w:p>
    <w:p>
      <w:pPr>
        <w:pStyle w:val="BodyText"/>
        <w:spacing w:line="360" w:lineRule="auto" w:before="76"/>
        <w:ind w:left="120" w:right="251"/>
      </w:pPr>
      <w:r>
        <w:rPr/>
        <w:t>In terms of the balance of demand and supply in residential property, most of the evidence suggests that the current position is closer to the early 1980s situation than the early 1990s. The long-run trend in housing investment in relation to GDP, shown in Chart 10, also supports this view. Unlike the late 1980s, there was no big spike in housing investment in the mid-2000s, and housebuilders were quick to cut back on activity as they saw the downturn coming, heeding the lessons from the previous cycle. Indeed, this has taken the level of investment in new dwellings to a historically low level, both in terms of private housing and whole economy investment.</w:t>
      </w:r>
    </w:p>
    <w:p>
      <w:pPr>
        <w:pStyle w:val="BodyText"/>
        <w:spacing w:before="1"/>
        <w:rPr>
          <w:sz w:val="36"/>
        </w:rPr>
      </w:pPr>
    </w:p>
    <w:p>
      <w:pPr>
        <w:pStyle w:val="BodyText"/>
        <w:spacing w:line="360" w:lineRule="auto"/>
        <w:ind w:left="119" w:right="319"/>
      </w:pPr>
      <w:r>
        <w:rPr/>
        <w:t>So the underlying forces – in terms of the balance of demand and supply – are likely to be more positive for house prices and investment than in the last recovery in the early 1990s, which may help to account for the bounce in house prices we have seen over the last year. In the short-term, the problems in the banking system are likely to continue to act as a dampener on the growth of housing demand. However, if the pressures in the banking system ease over the next couple of years, there could be scope for a much stronger recovery in the housing market, especially if interest rates remain low and monetary conditions remain as relaxed as they are at present. So a key issue for future housing market prospects is how monetary policy evolves, which is the issue to which I will now turn.</w:t>
      </w:r>
    </w:p>
    <w:p>
      <w:pPr>
        <w:pStyle w:val="BodyText"/>
        <w:spacing w:before="1"/>
        <w:rPr>
          <w:sz w:val="36"/>
        </w:rPr>
      </w:pPr>
    </w:p>
    <w:p>
      <w:pPr>
        <w:pStyle w:val="Heading1"/>
      </w:pPr>
      <w:r>
        <w:rPr/>
        <w:t>Inflation prospects and monetary policy</w:t>
      </w:r>
    </w:p>
    <w:p>
      <w:pPr>
        <w:pStyle w:val="BodyText"/>
        <w:rPr>
          <w:b/>
          <w:sz w:val="26"/>
        </w:rPr>
      </w:pPr>
    </w:p>
    <w:p>
      <w:pPr>
        <w:pStyle w:val="BodyText"/>
        <w:spacing w:before="9"/>
        <w:rPr>
          <w:b/>
          <w:sz w:val="21"/>
        </w:rPr>
      </w:pPr>
    </w:p>
    <w:p>
      <w:pPr>
        <w:pStyle w:val="BodyText"/>
        <w:spacing w:line="360" w:lineRule="auto" w:before="1"/>
        <w:ind w:left="119" w:right="266"/>
      </w:pPr>
      <w:r>
        <w:rPr/>
        <w:t>The Bank of England Monetary Policy Committee takes its decisions in relation to an inflation target – currently a 2% annual increase in the consumer prices index (CPI). In my view this remains a sensible framework for UK monetary policy, and one which has provided the most stable platform for economic growth in the UK since the collapse of the Bretton Woods system in the early 1970s which brought to an end the long expansion of the 1950s and 1960s.</w:t>
      </w:r>
    </w:p>
    <w:p>
      <w:pPr>
        <w:pStyle w:val="BodyText"/>
        <w:rPr>
          <w:sz w:val="36"/>
        </w:rPr>
      </w:pPr>
    </w:p>
    <w:p>
      <w:pPr>
        <w:pStyle w:val="BodyText"/>
        <w:spacing w:line="360" w:lineRule="auto"/>
        <w:ind w:left="119" w:right="414"/>
      </w:pPr>
      <w:r>
        <w:rPr/>
        <w:t>Inflation targeting does not solve all known economic ills. As we have discovered, we are still vulnerable to global economic volatility from the financial system and from energy and commodity price fluctuations on world markets. But it is not clear that a different monetary policy regime would have shielded us better from these shocks, and there is little in the experience from other countries to suggest that.</w:t>
      </w:r>
    </w:p>
    <w:p>
      <w:pPr>
        <w:spacing w:after="0" w:line="360" w:lineRule="auto"/>
        <w:sectPr>
          <w:pgSz w:w="11910" w:h="16840"/>
          <w:pgMar w:header="0" w:footer="777" w:top="1360" w:bottom="960" w:left="1680" w:right="1580"/>
        </w:sectPr>
      </w:pPr>
    </w:p>
    <w:p>
      <w:pPr>
        <w:pStyle w:val="BodyText"/>
        <w:spacing w:line="360" w:lineRule="auto" w:before="76"/>
        <w:ind w:left="120" w:right="352"/>
      </w:pPr>
      <w:r>
        <w:rPr/>
        <w:pict>
          <v:group style="position:absolute;margin-left:137.190002pt;margin-top:189.393448pt;width:327.75pt;height:161.25pt;mso-position-horizontal-relative:page;mso-position-vertical-relative:paragraph;z-index:-256452608" coordorigin="2744,3788" coordsize="6555,3225">
            <v:shape style="position:absolute;left:2744;top:3788;width:6555;height:3225" coordorigin="2744,3788" coordsize="6555,3225" path="m9253,3788l9253,6967m9253,6967l9299,6967m9253,6443l9299,6443m9253,5903l9299,5903m9253,5377l9299,5377m9253,4853l9299,4853m9253,4313l9299,4313m9253,3788l9299,3788m2744,6967l9253,6967m2744,7013l2744,6967m3239,7013l3239,6967m3749,7013l3749,6967m4243,7013l4243,6967m4753,7013l4753,6967m5249,7013l5249,6967m5743,7013l5743,6967m6253,7013l6253,6967m6749,7013l6749,6967m7243,7013l7243,6967m7753,7013l7753,6967m8249,7013l8249,6967m8759,7013l8759,6967m9253,7013l9253,6967e" filled="false" stroked="true" strokeweight=".06pt" strokecolor="#000000">
              <v:path arrowok="t"/>
              <v:stroke dashstyle="solid"/>
            </v:shape>
            <v:line style="position:absolute" from="2759,5873" to="2804,5993" stroked="true" strokeweight="1.5pt" strokecolor="#33339a">
              <v:stroke dashstyle="solid"/>
            </v:line>
            <v:shape style="position:absolute;left:2804;top:5842;width:2429;height:840" coordorigin="2804,5843" coordsize="2429,840" path="m2804,5993l2849,6053m2849,6053l2893,6127m2893,6127l2939,6187m2939,6187l2969,6127m2969,6127l3013,5947m3013,5947l3059,5947m3059,5947l3103,6007m3103,6007l3133,6007m3133,6007l3179,5947m3179,5947l3223,6067m3223,6067l3269,6187m3269,6187l3313,6067m3313,6067l3343,6067m3343,6067l3389,6023m3389,6023l3433,5843m3433,5843l3479,6083m3479,6083l3509,6203m3509,6203l3553,6263m3553,6263l3599,6203m3599,6203l3643,6203,3689,6203m3689,6203l3719,6143m3719,6143l3763,6083m3763,6083l3809,6263m3809,6263l3853,6083m3853,6083l3899,6157m3899,6157l3929,6277m3929,6277l3973,6217m3973,6217l4019,6263m4019,6263l4063,6323m4063,6323l4093,6337m4093,6337l4139,6383m4139,6383l4183,6383m4183,6383l4229,6337m4229,6337l4273,6563m4273,6563l4303,6443m4303,6443l4349,6623m4349,6623l4393,6683m4393,6683l4439,6683m4439,6683l4469,6563m4469,6563l4513,6503m4513,6503l4559,6683m4559,6683l4603,6457m4603,6457l4649,6457m4649,6457l4679,6397m4679,6397l4723,6563m4723,6563l4769,6503m4769,6503l4813,6563m4813,6563l4843,6503m4843,6503l4889,6337m4889,6337l4933,6113m4933,6113l4979,6053m4979,6053l5023,6173m5023,6173l5053,5993m5053,5993l5099,6293m5099,6293l5143,6293m5143,6293l5189,6517m5189,6517l5233,6397e" filled="false" stroked="true" strokeweight="1.5pt" strokecolor="#33339a">
              <v:path arrowok="t"/>
              <v:stroke dashstyle="solid"/>
            </v:shape>
            <v:line style="position:absolute" from="5248,6098" to="5248,6412" stroked="true" strokeweight="3pt" strokecolor="#33339a">
              <v:stroke dashstyle="solid"/>
            </v:line>
            <v:shape style="position:absolute;left:5263;top:6112;width:136;height:120" coordorigin="5263,6113" coordsize="136,120" path="m5263,6113l5309,6173m5309,6173l5353,6113m5353,6113l5399,6233e" filled="false" stroked="true" strokeweight="1.5pt" strokecolor="#33339a">
              <v:path arrowok="t"/>
              <v:stroke dashstyle="solid"/>
            </v:shape>
            <v:line style="position:absolute" from="5414,6218" to="5414,6532" stroked="true" strokeweight="3pt" strokecolor="#33339a">
              <v:stroke dashstyle="solid"/>
            </v:line>
            <v:shape style="position:absolute;left:5428;top:4942;width:3060;height:1695" coordorigin="5429,4943" coordsize="3060,1695" path="m5429,6517l5473,6637m5473,6637l5519,6397m5519,6397l5563,6413m5563,6413l5609,6457m5609,6457l5639,6293m5639,6293l5683,6187m5683,6187l5729,6067m5729,6067l5773,6233m5773,6233l5803,6127m5803,6127l5849,6187m5849,6187l5893,6187m5893,6187l5939,6307m5939,6307l5983,6413m5983,6413l6013,6247m6013,6247l6059,6247m6059,6247l6103,6187m6103,6187l6149,6247m6149,6247l6193,6247m6193,6247l6223,6307m6223,6307l6269,6247m6269,6247l6313,6307m6313,6307l6359,6367m6359,6367l6389,6367m6389,6367l6433,6203m6433,6203l6479,6083m6479,6083l6523,6247m6523,6247l6569,6263m6569,6263l6599,6367m6599,6367l6643,6307m6643,6307l6689,6203m6689,6203l6733,6097m6733,6097l6763,6097,6809,6097m6809,6097l6853,5933m6853,5933l6899,5933m6899,5933l6943,5947m6943,5947l6973,5947m6973,5947l7019,5723m7019,5723l7063,5723m7063,5723l7109,5677m7109,5677l7153,5723m7153,5723l7183,5843m7183,5843l7229,5947m7229,5947l7273,5947m7273,5947l7319,5843m7319,5843l7349,6007m7349,6007l7393,5903m7393,5903l7439,5797m7439,5797l7483,5647m7483,5647l7529,5693m7529,5693l7559,5647m7559,5647l7603,5707m7603,5707l7649,5647m7649,5647l7693,5543m7693,5543l7723,5393m7723,5393l7769,5543m7769,5543l7813,5497m7813,5497l7859,5347m7859,5347l7903,5513m7903,5513l7933,5617m7933,5617l7979,5677m7979,5677l8023,5993m8023,5993l8069,6037m8069,6037l8099,6037m8099,6037l8143,5887m8143,5887l8189,5843m8189,5843l8233,5843m8233,5843l8279,5783m8279,5783l8309,5633m8309,5633l8353,5693m8353,5693l8399,5393m8399,5393l8443,5197m8443,5197l8489,4943e" filled="false" stroked="true" strokeweight="1.5pt" strokecolor="#33339a">
              <v:path arrowok="t"/>
              <v:stroke dashstyle="solid"/>
            </v:shape>
            <v:line style="position:absolute" from="8504,4612" to="8504,4958" stroked="true" strokeweight="3pt" strokecolor="#33339a">
              <v:stroke dashstyle="solid"/>
            </v:line>
            <v:shape style="position:absolute;left:8518;top:4192;width:165;height:615" coordorigin="8519,4193" coordsize="165,615" path="m8519,4627l8563,4433m8563,4433l8609,4193m8609,4193l8653,4597m8653,4597l8683,4807e" filled="false" stroked="true" strokeweight="1.5pt" strokecolor="#33339a">
              <v:path arrowok="t"/>
              <v:stroke dashstyle="solid"/>
            </v:shape>
            <v:line style="position:absolute" from="8706,4792" to="8706,5332" stroked="true" strokeweight="3.78pt" strokecolor="#33339a">
              <v:stroke dashstyle="solid"/>
            </v:line>
            <v:shape style="position:absolute;left:8728;top:5317;width:135;height:106" coordorigin="8729,5317" coordsize="135,106" path="m8729,5317l8773,5363m8773,5363l8819,5317m8819,5317l8863,5423e" filled="false" stroked="true" strokeweight="1.5pt" strokecolor="#33339a">
              <v:path arrowok="t"/>
              <v:stroke dashstyle="solid"/>
            </v:shape>
            <v:line style="position:absolute" from="8878,5408" to="8878,5752" stroked="true" strokeweight="3pt" strokecolor="#33339a">
              <v:stroke dashstyle="solid"/>
            </v:line>
            <v:shape style="position:absolute;left:8893;top:5737;width:300;height:660" coordorigin="8893,5737" coordsize="300,660" path="m8893,5737l8939,5797m8939,5797l8983,5993m8983,5993l9029,6037m9029,6037l9059,6143m9059,6143l9103,6397m9103,6397l9149,6143m9149,6143l9193,5947e" filled="false" stroked="true" strokeweight="1.5pt" strokecolor="#33339a">
              <v:path arrowok="t"/>
              <v:stroke dashstyle="solid"/>
            </v:shape>
            <v:line style="position:absolute" from="9216,5452" to="9216,5962" stroked="true" strokeweight="3.78pt" strokecolor="#33339a">
              <v:stroke dashstyle="solid"/>
            </v:line>
            <v:line style="position:absolute" from="2759,5333" to="2804,5453" stroked="true" strokeweight="1.5pt" strokecolor="#9a3300">
              <v:stroke dashstyle="solid"/>
            </v:line>
            <v:shape style="position:absolute;left:2804;top:5272;width:2429;height:765" coordorigin="2804,5273" coordsize="2429,765" path="m2804,5453l2849,5557m2849,5557l2893,5647m2893,5647l2939,5647m2939,5647l2969,5543m2969,5543l3013,5393m3013,5393l3059,5483m3059,5483l3103,5513m3103,5513l3133,5483m3133,5483l3179,5483m3179,5483l3223,5557m3223,5557l3269,5663m3269,5663l3313,5603m3313,5603l3343,5603m3343,5603l3389,5407m3389,5407l3433,5273m3433,5273l3479,5483m3479,5483l3509,5573m3509,5573l3553,5617m3553,5617l3599,5617,3643,5617m3643,5617l3689,5633m3689,5633l3719,5587m3719,5587l3763,5587m3763,5587l3809,5693m3809,5693l3853,5527m3853,5527l3899,5677m3899,5677l3929,5857m3929,5857l3973,5783m3973,5783l4019,5783m4019,5783l4063,5843m4063,5843l4093,5857m4093,5857l4139,5827m4139,5827l4183,5783m4183,5783l4229,5827m4229,5827l4273,5857m4273,5857l4303,5827m4303,5827l4349,5933m4349,5933l4393,5933m4393,5933l4439,5903m4439,5903l4469,5783m4469,5783l4513,5797m4513,5797l4559,5963m4559,5963l4603,5783m4603,5783l4649,5917m4649,5917l4679,5813m4679,5813l4723,5887m4723,5887l4769,6037m4769,6037l4813,5947m4813,5947l4843,5947m4843,5947l4889,5917m4889,5917l4933,5677m4933,5677l4979,5677m4979,5677l5023,5797m5023,5797l5053,5573m5053,5573l5099,5737m5099,5737l5143,5737m5143,5737l5189,6023m5189,6023l5233,5963e" filled="false" stroked="true" strokeweight="1.5pt" strokecolor="#9a3300">
              <v:path arrowok="t"/>
              <v:stroke dashstyle="solid"/>
            </v:shape>
            <v:line style="position:absolute" from="5248,5602" to="5248,5978" stroked="true" strokeweight="3pt" strokecolor="#9a3300">
              <v:stroke dashstyle="solid"/>
            </v:line>
            <v:shape style="position:absolute;left:5263;top:4057;width:3390;height:2116" coordorigin="5263,4057" coordsize="3390,2116" path="m5263,5617l5309,5783m5309,5783l5353,5753m5353,5753l5399,5753m5399,5753l5429,6007m5429,6007l5473,6173m5473,6173l5519,5917m5519,5917l5563,5947m5563,5947l5609,5857m5609,5857l5639,5737m5639,5737l5683,5497m5683,5497l5729,5527m5729,5527l5773,5527m5773,5527l5803,5407m5803,5407l5849,5377m5849,5377l5893,5363m5893,5363l5939,5453m5939,5453l5983,5483m5983,5483l6013,5423m6013,5423l6059,5423m6059,5423l6103,5497m6103,5497l6149,5557m6149,5557l6193,5647m6193,5647l6223,5587m6223,5587l6269,5677m6269,5677l6313,5753m6313,5753l6359,5843m6359,5843l6389,5903m6389,5903l6433,5767m6433,5767l6479,5737m6479,5737l6523,5813m6523,5813l6569,5827m6569,5827l6599,5977m6599,5977l6643,5857m6643,5857l6689,5797m6689,5797l6733,5633m6733,5633l6763,5857m6763,5857l6809,5827m6809,5827l6853,5723m6853,5723l6899,5753m6899,5753l6943,5843m6943,5843l6973,5783m6973,5783l7019,5663m7019,5663l7063,5737m7063,5737l7109,5647m7109,5647l7153,5707m7153,5707l7183,5737m7183,5737l7229,5887m7229,5887l7273,5767m7273,5767l7319,5767m7319,5767l7349,5827m7349,5827l7393,5693m7393,5693l7439,5453m7439,5453l7483,5303m7483,5303l7529,5303m7529,5303l7559,5197m7559,5197l7603,5287m7603,5287l7649,5287m7649,5287l7693,5153m7693,5153l7723,4957m7723,4957l7769,5093m7769,5093l7813,5017m7813,5017l7859,4883m7859,4883l7903,5033m7903,5033l7933,5213m7933,5213l7979,5197m7979,5197l8023,5543m8023,5543l8069,5557m8069,5557l8099,5467m8099,5467l8143,5317m8143,5317l8189,5287m8189,5287l8233,5333m8233,5333l8279,5183m8279,5183l8309,5033m8309,5033l8353,5093m8353,5093l8399,4867m8399,4867l8443,4657m8443,4657l8489,4403m8489,4403l8519,4147m8519,4147l8563,4193m8563,4193l8609,4057m8609,4057l8653,4463e" filled="false" stroked="true" strokeweight="1.5pt" strokecolor="#9a3300">
              <v:path arrowok="t"/>
              <v:stroke dashstyle="solid"/>
            </v:shape>
            <v:line style="position:absolute" from="8668,4448" to="8668,4942" stroked="true" strokeweight="3pt" strokecolor="#9a3300">
              <v:stroke dashstyle="solid"/>
            </v:line>
            <v:line style="position:absolute" from="8706,4912" to="8706,5498" stroked="true" strokeweight="3.78pt" strokecolor="#9a3300">
              <v:stroke dashstyle="solid"/>
            </v:line>
            <v:shape style="position:absolute;left:8728;top:5482;width:135;height:300" coordorigin="8729,5483" coordsize="135,300" path="m8729,5483l8773,5707m8773,5707l8819,5617m8819,5617l8863,5783e" filled="false" stroked="true" strokeweight="1.5pt" strokecolor="#9a3300">
              <v:path arrowok="t"/>
              <v:stroke dashstyle="solid"/>
            </v:shape>
            <v:line style="position:absolute" from="8878,5768" to="8878,6082" stroked="true" strokeweight="3pt" strokecolor="#9a3300">
              <v:stroke dashstyle="solid"/>
            </v:line>
            <v:shape style="position:absolute;left:8893;top:5557;width:300;height:856" coordorigin="8893,5557" coordsize="300,856" path="m8893,6067l8939,6127m8939,6127l8983,6413m8983,6413l9029,6307m9029,6307l9059,6217m9059,6217l9103,6293m9103,6293l9149,5963m9149,5963l9193,5557e" filled="false" stroked="true" strokeweight="1.5pt" strokecolor="#9a3300">
              <v:path arrowok="t"/>
              <v:stroke dashstyle="solid"/>
            </v:shape>
            <v:line style="position:absolute" from="9216,4928" to="9216,5572" stroked="true" strokeweight="3.78pt" strokecolor="#9a3300">
              <v:stroke dashstyle="solid"/>
            </v:line>
            <v:line style="position:absolute" from="2774,3967" to="3133,3967" stroked="true" strokeweight="1.5pt" strokecolor="#33339a">
              <v:stroke dashstyle="solid"/>
            </v:line>
            <v:line style="position:absolute" from="2774,4253" to="3133,4253" stroked="true" strokeweight="1.5pt" strokecolor="#9a3300">
              <v:stroke dashstyle="solid"/>
            </v:line>
            <w10:wrap type="none"/>
          </v:group>
        </w:pict>
      </w:r>
      <w:r>
        <w:rPr/>
        <w:t>Perhaps the most important lesson from the recent financial crisis is that a sound framework for monetary policy should do what it says on the tin – keep a check on inflation over the medium-term and prevent sustained deflation. In a small, open economy like the UK, monetary policy should not be and cannot be an antidote to all sources of economic volatility, particularly when these economic fluctuations are driven by global economic factors.</w:t>
      </w:r>
    </w:p>
    <w:p>
      <w:pPr>
        <w:pStyle w:val="BodyText"/>
        <w:rPr>
          <w:sz w:val="20"/>
        </w:rPr>
      </w:pPr>
    </w:p>
    <w:p>
      <w:pPr>
        <w:pStyle w:val="BodyText"/>
        <w:spacing w:before="4"/>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4"/>
        <w:gridCol w:w="1050"/>
      </w:tblGrid>
      <w:tr>
        <w:trPr>
          <w:trHeight w:val="551" w:hRule="atLeast"/>
        </w:trPr>
        <w:tc>
          <w:tcPr>
            <w:tcW w:w="8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11: Inflation, 1997-2009</w:t>
            </w:r>
          </w:p>
          <w:p>
            <w:pPr>
              <w:pStyle w:val="TableParagraph"/>
              <w:spacing w:line="258" w:lineRule="exact"/>
              <w:ind w:left="107"/>
              <w:rPr>
                <w:sz w:val="24"/>
              </w:rPr>
            </w:pPr>
            <w:r>
              <w:rPr>
                <w:sz w:val="24"/>
              </w:rPr>
              <w:t>Annual percentage change in prices</w:t>
            </w:r>
          </w:p>
        </w:tc>
      </w:tr>
      <w:tr>
        <w:trPr>
          <w:trHeight w:val="320" w:hRule="atLeast"/>
        </w:trPr>
        <w:tc>
          <w:tcPr>
            <w:tcW w:w="7364" w:type="dxa"/>
            <w:tcBorders>
              <w:top w:val="single" w:sz="4" w:space="0" w:color="000000"/>
              <w:left w:val="single" w:sz="4" w:space="0" w:color="000000"/>
            </w:tcBorders>
          </w:tcPr>
          <w:p>
            <w:pPr>
              <w:pStyle w:val="TableParagraph"/>
              <w:rPr>
                <w:sz w:val="22"/>
              </w:rPr>
            </w:pPr>
          </w:p>
        </w:tc>
        <w:tc>
          <w:tcPr>
            <w:tcW w:w="1050" w:type="dxa"/>
            <w:tcBorders>
              <w:top w:val="single" w:sz="4" w:space="0" w:color="000000"/>
              <w:right w:val="single" w:sz="4" w:space="0" w:color="000000"/>
            </w:tcBorders>
          </w:tcPr>
          <w:p>
            <w:pPr>
              <w:pStyle w:val="TableParagraph"/>
              <w:spacing w:line="162" w:lineRule="exact" w:before="137"/>
              <w:ind w:left="215"/>
              <w:rPr>
                <w:rFonts w:ascii="Arial"/>
                <w:b/>
                <w:sz w:val="16"/>
              </w:rPr>
            </w:pPr>
            <w:r>
              <w:rPr>
                <w:rFonts w:ascii="Arial"/>
                <w:b/>
                <w:w w:val="103"/>
                <w:sz w:val="16"/>
              </w:rPr>
              <w:t>6</w:t>
            </w:r>
          </w:p>
        </w:tc>
      </w:tr>
      <w:tr>
        <w:trPr>
          <w:trHeight w:val="232" w:hRule="atLeast"/>
        </w:trPr>
        <w:tc>
          <w:tcPr>
            <w:tcW w:w="7364" w:type="dxa"/>
            <w:tcBorders>
              <w:left w:val="single" w:sz="4" w:space="0" w:color="000000"/>
            </w:tcBorders>
          </w:tcPr>
          <w:p>
            <w:pPr>
              <w:pStyle w:val="TableParagraph"/>
              <w:spacing w:line="180" w:lineRule="exact"/>
              <w:ind w:left="1378"/>
              <w:rPr>
                <w:rFonts w:ascii="Arial"/>
                <w:b/>
                <w:sz w:val="16"/>
              </w:rPr>
            </w:pPr>
            <w:r>
              <w:rPr>
                <w:rFonts w:ascii="Arial"/>
                <w:b/>
                <w:w w:val="105"/>
                <w:sz w:val="16"/>
              </w:rPr>
              <w:t>CPI</w:t>
            </w:r>
          </w:p>
        </w:tc>
        <w:tc>
          <w:tcPr>
            <w:tcW w:w="1050" w:type="dxa"/>
            <w:tcBorders>
              <w:right w:val="single" w:sz="4" w:space="0" w:color="000000"/>
            </w:tcBorders>
          </w:tcPr>
          <w:p>
            <w:pPr>
              <w:pStyle w:val="TableParagraph"/>
              <w:rPr>
                <w:sz w:val="16"/>
              </w:rPr>
            </w:pPr>
          </w:p>
        </w:tc>
      </w:tr>
      <w:tr>
        <w:trPr>
          <w:trHeight w:val="442" w:hRule="atLeast"/>
        </w:trPr>
        <w:tc>
          <w:tcPr>
            <w:tcW w:w="7364" w:type="dxa"/>
            <w:tcBorders>
              <w:left w:val="single" w:sz="4" w:space="0" w:color="000000"/>
            </w:tcBorders>
          </w:tcPr>
          <w:p>
            <w:pPr>
              <w:pStyle w:val="TableParagraph"/>
              <w:spacing w:before="50"/>
              <w:ind w:left="1378"/>
              <w:rPr>
                <w:rFonts w:ascii="Arial"/>
                <w:b/>
                <w:sz w:val="16"/>
              </w:rPr>
            </w:pPr>
            <w:r>
              <w:rPr>
                <w:rFonts w:ascii="Arial"/>
                <w:b/>
                <w:w w:val="105"/>
                <w:sz w:val="16"/>
              </w:rPr>
              <w:t>RPIX</w:t>
            </w:r>
          </w:p>
        </w:tc>
        <w:tc>
          <w:tcPr>
            <w:tcW w:w="1050" w:type="dxa"/>
            <w:tcBorders>
              <w:right w:val="single" w:sz="4" w:space="0" w:color="000000"/>
            </w:tcBorders>
          </w:tcPr>
          <w:p>
            <w:pPr>
              <w:pStyle w:val="TableParagraph"/>
              <w:spacing w:before="110"/>
              <w:ind w:left="215"/>
              <w:rPr>
                <w:rFonts w:ascii="Arial"/>
                <w:b/>
                <w:sz w:val="16"/>
              </w:rPr>
            </w:pPr>
            <w:r>
              <w:rPr>
                <w:rFonts w:ascii="Arial"/>
                <w:b/>
                <w:w w:val="103"/>
                <w:sz w:val="16"/>
              </w:rPr>
              <w:t>5</w:t>
            </w:r>
          </w:p>
        </w:tc>
      </w:tr>
      <w:tr>
        <w:trPr>
          <w:trHeight w:val="562" w:hRule="atLeast"/>
        </w:trPr>
        <w:tc>
          <w:tcPr>
            <w:tcW w:w="7364" w:type="dxa"/>
            <w:tcBorders>
              <w:left w:val="single" w:sz="4" w:space="0" w:color="000000"/>
            </w:tcBorders>
          </w:tcPr>
          <w:p>
            <w:pPr>
              <w:pStyle w:val="TableParagraph"/>
              <w:rPr>
                <w:sz w:val="22"/>
              </w:rPr>
            </w:pPr>
          </w:p>
        </w:tc>
        <w:tc>
          <w:tcPr>
            <w:tcW w:w="1050" w:type="dxa"/>
            <w:tcBorders>
              <w:right w:val="single" w:sz="4" w:space="0" w:color="000000"/>
            </w:tcBorders>
          </w:tcPr>
          <w:p>
            <w:pPr>
              <w:pStyle w:val="TableParagraph"/>
              <w:rPr>
                <w:sz w:val="18"/>
              </w:rPr>
            </w:pPr>
          </w:p>
          <w:p>
            <w:pPr>
              <w:pStyle w:val="TableParagraph"/>
              <w:ind w:left="215"/>
              <w:rPr>
                <w:rFonts w:ascii="Arial"/>
                <w:b/>
                <w:sz w:val="16"/>
              </w:rPr>
            </w:pPr>
            <w:r>
              <w:rPr>
                <w:rFonts w:ascii="Arial"/>
                <w:b/>
                <w:w w:val="103"/>
                <w:sz w:val="16"/>
              </w:rPr>
              <w:t>4</w:t>
            </w:r>
          </w:p>
        </w:tc>
      </w:tr>
      <w:tr>
        <w:trPr>
          <w:trHeight w:val="524" w:hRule="atLeast"/>
        </w:trPr>
        <w:tc>
          <w:tcPr>
            <w:tcW w:w="7364" w:type="dxa"/>
            <w:tcBorders>
              <w:left w:val="single" w:sz="4" w:space="0" w:color="000000"/>
            </w:tcBorders>
          </w:tcPr>
          <w:p>
            <w:pPr>
              <w:pStyle w:val="TableParagraph"/>
              <w:rPr>
                <w:sz w:val="22"/>
              </w:rPr>
            </w:pPr>
          </w:p>
        </w:tc>
        <w:tc>
          <w:tcPr>
            <w:tcW w:w="1050" w:type="dxa"/>
            <w:tcBorders>
              <w:right w:val="single" w:sz="4" w:space="0" w:color="000000"/>
            </w:tcBorders>
          </w:tcPr>
          <w:p>
            <w:pPr>
              <w:pStyle w:val="TableParagraph"/>
              <w:spacing w:before="8"/>
              <w:rPr>
                <w:sz w:val="14"/>
              </w:rPr>
            </w:pPr>
          </w:p>
          <w:p>
            <w:pPr>
              <w:pStyle w:val="TableParagraph"/>
              <w:ind w:left="215"/>
              <w:rPr>
                <w:rFonts w:ascii="Arial"/>
                <w:b/>
                <w:sz w:val="16"/>
              </w:rPr>
            </w:pPr>
            <w:r>
              <w:rPr>
                <w:rFonts w:ascii="Arial"/>
                <w:b/>
                <w:w w:val="103"/>
                <w:sz w:val="16"/>
              </w:rPr>
              <w:t>3</w:t>
            </w:r>
          </w:p>
        </w:tc>
      </w:tr>
      <w:tr>
        <w:trPr>
          <w:trHeight w:val="532" w:hRule="atLeast"/>
        </w:trPr>
        <w:tc>
          <w:tcPr>
            <w:tcW w:w="7364" w:type="dxa"/>
            <w:tcBorders>
              <w:left w:val="single" w:sz="4" w:space="0" w:color="000000"/>
            </w:tcBorders>
          </w:tcPr>
          <w:p>
            <w:pPr>
              <w:pStyle w:val="TableParagraph"/>
              <w:rPr>
                <w:sz w:val="22"/>
              </w:rPr>
            </w:pPr>
          </w:p>
        </w:tc>
        <w:tc>
          <w:tcPr>
            <w:tcW w:w="1050" w:type="dxa"/>
            <w:tcBorders>
              <w:right w:val="single" w:sz="4" w:space="0" w:color="000000"/>
            </w:tcBorders>
          </w:tcPr>
          <w:p>
            <w:pPr>
              <w:pStyle w:val="TableParagraph"/>
              <w:spacing w:before="8"/>
              <w:rPr>
                <w:sz w:val="14"/>
              </w:rPr>
            </w:pPr>
          </w:p>
          <w:p>
            <w:pPr>
              <w:pStyle w:val="TableParagraph"/>
              <w:spacing w:before="1"/>
              <w:ind w:left="215"/>
              <w:rPr>
                <w:rFonts w:ascii="Arial"/>
                <w:b/>
                <w:sz w:val="16"/>
              </w:rPr>
            </w:pPr>
            <w:r>
              <w:rPr>
                <w:rFonts w:ascii="Arial"/>
                <w:b/>
                <w:w w:val="103"/>
                <w:sz w:val="16"/>
              </w:rPr>
              <w:t>2</w:t>
            </w:r>
          </w:p>
        </w:tc>
      </w:tr>
      <w:tr>
        <w:trPr>
          <w:trHeight w:val="532" w:hRule="atLeast"/>
        </w:trPr>
        <w:tc>
          <w:tcPr>
            <w:tcW w:w="7364" w:type="dxa"/>
            <w:tcBorders>
              <w:left w:val="single" w:sz="4" w:space="0" w:color="000000"/>
            </w:tcBorders>
          </w:tcPr>
          <w:p>
            <w:pPr>
              <w:pStyle w:val="TableParagraph"/>
              <w:rPr>
                <w:sz w:val="22"/>
              </w:rPr>
            </w:pPr>
          </w:p>
        </w:tc>
        <w:tc>
          <w:tcPr>
            <w:tcW w:w="1050" w:type="dxa"/>
            <w:tcBorders>
              <w:right w:val="single" w:sz="4" w:space="0" w:color="000000"/>
            </w:tcBorders>
          </w:tcPr>
          <w:p>
            <w:pPr>
              <w:pStyle w:val="TableParagraph"/>
              <w:spacing w:before="4"/>
              <w:rPr>
                <w:sz w:val="15"/>
              </w:rPr>
            </w:pPr>
          </w:p>
          <w:p>
            <w:pPr>
              <w:pStyle w:val="TableParagraph"/>
              <w:ind w:left="215"/>
              <w:rPr>
                <w:rFonts w:ascii="Arial"/>
                <w:b/>
                <w:sz w:val="16"/>
              </w:rPr>
            </w:pPr>
            <w:r>
              <w:rPr>
                <w:rFonts w:ascii="Arial"/>
                <w:b/>
                <w:w w:val="103"/>
                <w:sz w:val="16"/>
              </w:rPr>
              <w:t>1</w:t>
            </w:r>
          </w:p>
        </w:tc>
      </w:tr>
      <w:tr>
        <w:trPr>
          <w:trHeight w:val="382" w:hRule="atLeast"/>
        </w:trPr>
        <w:tc>
          <w:tcPr>
            <w:tcW w:w="7364" w:type="dxa"/>
            <w:tcBorders>
              <w:left w:val="single" w:sz="4" w:space="0" w:color="000000"/>
            </w:tcBorders>
          </w:tcPr>
          <w:p>
            <w:pPr>
              <w:pStyle w:val="TableParagraph"/>
              <w:rPr>
                <w:sz w:val="22"/>
              </w:rPr>
            </w:pPr>
          </w:p>
        </w:tc>
        <w:tc>
          <w:tcPr>
            <w:tcW w:w="1050" w:type="dxa"/>
            <w:tcBorders>
              <w:right w:val="single" w:sz="4" w:space="0" w:color="000000"/>
            </w:tcBorders>
          </w:tcPr>
          <w:p>
            <w:pPr>
              <w:pStyle w:val="TableParagraph"/>
              <w:spacing w:before="8"/>
              <w:rPr>
                <w:sz w:val="14"/>
              </w:rPr>
            </w:pPr>
          </w:p>
          <w:p>
            <w:pPr>
              <w:pStyle w:val="TableParagraph"/>
              <w:ind w:left="215"/>
              <w:rPr>
                <w:rFonts w:ascii="Arial"/>
                <w:b/>
                <w:sz w:val="16"/>
              </w:rPr>
            </w:pPr>
            <w:r>
              <w:rPr>
                <w:rFonts w:ascii="Arial"/>
                <w:b/>
                <w:w w:val="103"/>
                <w:sz w:val="16"/>
              </w:rPr>
              <w:t>0</w:t>
            </w:r>
          </w:p>
        </w:tc>
      </w:tr>
      <w:tr>
        <w:trPr>
          <w:trHeight w:val="475" w:hRule="atLeast"/>
        </w:trPr>
        <w:tc>
          <w:tcPr>
            <w:tcW w:w="7364" w:type="dxa"/>
            <w:tcBorders>
              <w:left w:val="single" w:sz="4" w:space="0" w:color="000000"/>
              <w:bottom w:val="single" w:sz="4" w:space="0" w:color="000000"/>
            </w:tcBorders>
          </w:tcPr>
          <w:p>
            <w:pPr>
              <w:pStyle w:val="TableParagraph"/>
              <w:spacing w:before="27"/>
              <w:ind w:left="779"/>
              <w:rPr>
                <w:rFonts w:ascii="Arial"/>
                <w:b/>
                <w:sz w:val="16"/>
              </w:rPr>
            </w:pPr>
            <w:r>
              <w:rPr>
                <w:rFonts w:ascii="Arial"/>
                <w:b/>
                <w:w w:val="105"/>
                <w:sz w:val="16"/>
              </w:rPr>
              <w:t>1997 1998 1999 2000 2001 2002 2003 2004 2005 2006 2007 2008 2009</w:t>
            </w:r>
          </w:p>
        </w:tc>
        <w:tc>
          <w:tcPr>
            <w:tcW w:w="1050" w:type="dxa"/>
            <w:tcBorders>
              <w:bottom w:val="single" w:sz="4" w:space="0" w:color="000000"/>
              <w:right w:val="single" w:sz="4" w:space="0" w:color="000000"/>
            </w:tcBorders>
          </w:tcPr>
          <w:p>
            <w:pPr>
              <w:pStyle w:val="TableParagraph"/>
              <w:rPr>
                <w:sz w:val="22"/>
              </w:rPr>
            </w:pPr>
          </w:p>
        </w:tc>
      </w:tr>
      <w:tr>
        <w:trPr>
          <w:trHeight w:val="350" w:hRule="atLeast"/>
        </w:trPr>
        <w:tc>
          <w:tcPr>
            <w:tcW w:w="8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Office for National Statistics</w:t>
            </w:r>
          </w:p>
        </w:tc>
      </w:tr>
    </w:tbl>
    <w:p>
      <w:pPr>
        <w:pStyle w:val="BodyText"/>
        <w:spacing w:before="10"/>
        <w:rPr>
          <w:sz w:val="27"/>
        </w:rPr>
      </w:pPr>
    </w:p>
    <w:p>
      <w:pPr>
        <w:pStyle w:val="BodyText"/>
        <w:spacing w:line="360" w:lineRule="auto" w:before="90"/>
        <w:ind w:left="119" w:right="233"/>
      </w:pPr>
      <w:r>
        <w:rPr/>
        <w:t>Chart 11 shows the two measures of inflation which the MPC has been tasked with targeting while it has been in existence – RPIX, which was the target variable until 2004, and the Consumer Prices Index, which has been the basis of the inflation targets since then. On both measures, there is a clear break in 2006/7, from the pattern of relative stability which prevailed in the first decade of the MPC regime, and the more erratic moves of inflation we have seen since then. Over the last three years, inflation has been quite volatile, moving as high as 5.2% in the Autumn and then dropping to just over 1% a year later. As we saw last week, CPI inflation has since moved back rapidly above target – ending last year at 2.9%, just short of the level which would trigger an explanatory letter from the Governor to the Chancellor of the Exchequer.</w:t>
      </w:r>
    </w:p>
    <w:p>
      <w:pPr>
        <w:pStyle w:val="BodyText"/>
        <w:rPr>
          <w:sz w:val="36"/>
        </w:rPr>
      </w:pPr>
    </w:p>
    <w:p>
      <w:pPr>
        <w:pStyle w:val="BodyText"/>
        <w:spacing w:line="360" w:lineRule="auto"/>
        <w:ind w:left="119" w:right="225"/>
      </w:pPr>
      <w:r>
        <w:rPr/>
        <w:t>Though there has been some criticism directed recently towards the use of CPI inflation as the basis for our inflation target, it is worth noting that the old RPIX target</w:t>
      </w:r>
    </w:p>
    <w:p>
      <w:pPr>
        <w:spacing w:after="0" w:line="360" w:lineRule="auto"/>
        <w:sectPr>
          <w:pgSz w:w="11910" w:h="16840"/>
          <w:pgMar w:header="0" w:footer="777" w:top="1360" w:bottom="960" w:left="1680" w:right="1580"/>
        </w:sectPr>
      </w:pPr>
    </w:p>
    <w:p>
      <w:pPr>
        <w:pStyle w:val="BodyText"/>
        <w:spacing w:line="360" w:lineRule="auto" w:before="76"/>
        <w:ind w:left="119" w:right="414"/>
      </w:pPr>
      <w:r>
        <w:rPr/>
        <w:drawing>
          <wp:anchor distT="0" distB="0" distL="0" distR="0" allowOverlap="1" layoutInCell="1" locked="0" behindDoc="1" simplePos="0" relativeHeight="246865920">
            <wp:simplePos x="0" y="0"/>
            <wp:positionH relativeFrom="page">
              <wp:posOffset>1731276</wp:posOffset>
            </wp:positionH>
            <wp:positionV relativeFrom="paragraph">
              <wp:posOffset>1343830</wp:posOffset>
            </wp:positionV>
            <wp:extent cx="3983516" cy="2057400"/>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11" cstate="print"/>
                    <a:stretch>
                      <a:fillRect/>
                    </a:stretch>
                  </pic:blipFill>
                  <pic:spPr>
                    <a:xfrm>
                      <a:off x="0" y="0"/>
                      <a:ext cx="3983516" cy="2057400"/>
                    </a:xfrm>
                    <a:prstGeom prst="rect">
                      <a:avLst/>
                    </a:prstGeom>
                  </pic:spPr>
                </pic:pic>
              </a:graphicData>
            </a:graphic>
          </wp:anchor>
        </w:drawing>
      </w:r>
      <w:r>
        <w:rPr/>
        <w:t>variable has behaved very similarly. On both measures, inflation has been volatile and above the norms experienced in the first decade of the MPC.</w:t>
      </w:r>
    </w:p>
    <w:p>
      <w:pPr>
        <w:pStyle w:val="BodyText"/>
        <w:rPr>
          <w:sz w:val="20"/>
        </w:rPr>
      </w:pPr>
    </w:p>
    <w:p>
      <w:pPr>
        <w:pStyle w:val="BodyText"/>
        <w:spacing w:before="4"/>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5"/>
        <w:gridCol w:w="692"/>
        <w:gridCol w:w="619"/>
        <w:gridCol w:w="641"/>
        <w:gridCol w:w="643"/>
        <w:gridCol w:w="643"/>
        <w:gridCol w:w="642"/>
        <w:gridCol w:w="643"/>
        <w:gridCol w:w="642"/>
        <w:gridCol w:w="700"/>
        <w:gridCol w:w="1303"/>
      </w:tblGrid>
      <w:tr>
        <w:trPr>
          <w:trHeight w:val="551" w:hRule="atLeast"/>
        </w:trPr>
        <w:tc>
          <w:tcPr>
            <w:tcW w:w="841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12: Global energy and commodity prices</w:t>
            </w:r>
          </w:p>
          <w:p>
            <w:pPr>
              <w:pStyle w:val="TableParagraph"/>
              <w:spacing w:line="258" w:lineRule="exact"/>
              <w:ind w:left="107"/>
              <w:rPr>
                <w:sz w:val="24"/>
              </w:rPr>
            </w:pPr>
            <w:r>
              <w:rPr>
                <w:sz w:val="24"/>
              </w:rPr>
              <w:t>Index 1 Jan 2000 = 100</w:t>
            </w:r>
          </w:p>
        </w:tc>
      </w:tr>
      <w:tr>
        <w:trPr>
          <w:trHeight w:val="291" w:hRule="atLeast"/>
        </w:trPr>
        <w:tc>
          <w:tcPr>
            <w:tcW w:w="1245" w:type="dxa"/>
            <w:tcBorders>
              <w:top w:val="single" w:sz="4" w:space="0" w:color="000000"/>
              <w:left w:val="single" w:sz="4" w:space="0" w:color="000000"/>
            </w:tcBorders>
          </w:tcPr>
          <w:p>
            <w:pPr>
              <w:pStyle w:val="TableParagraph"/>
              <w:rPr>
                <w:sz w:val="20"/>
              </w:rPr>
            </w:pPr>
          </w:p>
        </w:tc>
        <w:tc>
          <w:tcPr>
            <w:tcW w:w="692" w:type="dxa"/>
            <w:tcBorders>
              <w:top w:val="single" w:sz="4" w:space="0" w:color="000000"/>
            </w:tcBorders>
          </w:tcPr>
          <w:p>
            <w:pPr>
              <w:pStyle w:val="TableParagraph"/>
              <w:rPr>
                <w:sz w:val="20"/>
              </w:rPr>
            </w:pPr>
          </w:p>
        </w:tc>
        <w:tc>
          <w:tcPr>
            <w:tcW w:w="619" w:type="dxa"/>
            <w:tcBorders>
              <w:top w:val="single" w:sz="4" w:space="0" w:color="000000"/>
            </w:tcBorders>
          </w:tcPr>
          <w:p>
            <w:pPr>
              <w:pStyle w:val="TableParagraph"/>
              <w:rPr>
                <w:sz w:val="20"/>
              </w:rPr>
            </w:pPr>
          </w:p>
        </w:tc>
        <w:tc>
          <w:tcPr>
            <w:tcW w:w="641" w:type="dxa"/>
            <w:tcBorders>
              <w:top w:val="single" w:sz="4" w:space="0" w:color="000000"/>
            </w:tcBorders>
          </w:tcPr>
          <w:p>
            <w:pPr>
              <w:pStyle w:val="TableParagraph"/>
              <w:rPr>
                <w:sz w:val="20"/>
              </w:rPr>
            </w:pPr>
          </w:p>
        </w:tc>
        <w:tc>
          <w:tcPr>
            <w:tcW w:w="643" w:type="dxa"/>
            <w:tcBorders>
              <w:top w:val="single" w:sz="4" w:space="0" w:color="000000"/>
            </w:tcBorders>
          </w:tcPr>
          <w:p>
            <w:pPr>
              <w:pStyle w:val="TableParagraph"/>
              <w:rPr>
                <w:sz w:val="20"/>
              </w:rPr>
            </w:pPr>
          </w:p>
        </w:tc>
        <w:tc>
          <w:tcPr>
            <w:tcW w:w="643" w:type="dxa"/>
            <w:tcBorders>
              <w:top w:val="single" w:sz="4" w:space="0" w:color="000000"/>
            </w:tcBorders>
          </w:tcPr>
          <w:p>
            <w:pPr>
              <w:pStyle w:val="TableParagraph"/>
              <w:rPr>
                <w:sz w:val="20"/>
              </w:rPr>
            </w:pPr>
          </w:p>
        </w:tc>
        <w:tc>
          <w:tcPr>
            <w:tcW w:w="642" w:type="dxa"/>
            <w:tcBorders>
              <w:top w:val="single" w:sz="4" w:space="0" w:color="000000"/>
            </w:tcBorders>
          </w:tcPr>
          <w:p>
            <w:pPr>
              <w:pStyle w:val="TableParagraph"/>
              <w:rPr>
                <w:sz w:val="20"/>
              </w:rPr>
            </w:pPr>
          </w:p>
        </w:tc>
        <w:tc>
          <w:tcPr>
            <w:tcW w:w="643" w:type="dxa"/>
            <w:tcBorders>
              <w:top w:val="single" w:sz="4" w:space="0" w:color="000000"/>
            </w:tcBorders>
          </w:tcPr>
          <w:p>
            <w:pPr>
              <w:pStyle w:val="TableParagraph"/>
              <w:rPr>
                <w:sz w:val="20"/>
              </w:rPr>
            </w:pPr>
          </w:p>
        </w:tc>
        <w:tc>
          <w:tcPr>
            <w:tcW w:w="642" w:type="dxa"/>
            <w:tcBorders>
              <w:top w:val="single" w:sz="4" w:space="0" w:color="000000"/>
            </w:tcBorders>
          </w:tcPr>
          <w:p>
            <w:pPr>
              <w:pStyle w:val="TableParagraph"/>
              <w:rPr>
                <w:sz w:val="20"/>
              </w:rPr>
            </w:pPr>
          </w:p>
        </w:tc>
        <w:tc>
          <w:tcPr>
            <w:tcW w:w="700" w:type="dxa"/>
            <w:tcBorders>
              <w:top w:val="single" w:sz="4" w:space="0" w:color="000000"/>
            </w:tcBorders>
          </w:tcPr>
          <w:p>
            <w:pPr>
              <w:pStyle w:val="TableParagraph"/>
              <w:rPr>
                <w:sz w:val="20"/>
              </w:rPr>
            </w:pPr>
          </w:p>
        </w:tc>
        <w:tc>
          <w:tcPr>
            <w:tcW w:w="1303" w:type="dxa"/>
            <w:tcBorders>
              <w:top w:val="single" w:sz="4" w:space="0" w:color="000000"/>
              <w:right w:val="single" w:sz="4" w:space="0" w:color="000000"/>
            </w:tcBorders>
          </w:tcPr>
          <w:p>
            <w:pPr>
              <w:pStyle w:val="TableParagraph"/>
              <w:spacing w:line="151" w:lineRule="exact" w:before="121"/>
              <w:ind w:left="195"/>
              <w:rPr>
                <w:rFonts w:ascii="Arial"/>
                <w:b/>
                <w:sz w:val="17"/>
              </w:rPr>
            </w:pPr>
            <w:r>
              <w:rPr>
                <w:rFonts w:ascii="Arial"/>
                <w:b/>
                <w:sz w:val="17"/>
              </w:rPr>
              <w:t>700</w:t>
            </w:r>
          </w:p>
        </w:tc>
      </w:tr>
      <w:tr>
        <w:trPr>
          <w:trHeight w:val="225" w:hRule="atLeast"/>
        </w:trPr>
        <w:tc>
          <w:tcPr>
            <w:tcW w:w="1245" w:type="dxa"/>
            <w:tcBorders>
              <w:left w:val="single" w:sz="4" w:space="0" w:color="000000"/>
            </w:tcBorders>
          </w:tcPr>
          <w:p>
            <w:pPr>
              <w:pStyle w:val="TableParagraph"/>
              <w:rPr>
                <w:sz w:val="16"/>
              </w:rPr>
            </w:pPr>
          </w:p>
        </w:tc>
        <w:tc>
          <w:tcPr>
            <w:tcW w:w="692" w:type="dxa"/>
          </w:tcPr>
          <w:p>
            <w:pPr>
              <w:pStyle w:val="TableParagraph"/>
              <w:spacing w:line="155" w:lineRule="exact"/>
              <w:ind w:left="114"/>
              <w:rPr>
                <w:rFonts w:ascii="Arial"/>
                <w:sz w:val="16"/>
              </w:rPr>
            </w:pPr>
            <w:r>
              <w:rPr>
                <w:rFonts w:ascii="Arial"/>
                <w:sz w:val="16"/>
              </w:rPr>
              <w:t>Metals</w:t>
            </w:r>
          </w:p>
        </w:tc>
        <w:tc>
          <w:tcPr>
            <w:tcW w:w="619" w:type="dxa"/>
          </w:tcPr>
          <w:p>
            <w:pPr>
              <w:pStyle w:val="TableParagraph"/>
              <w:rPr>
                <w:sz w:val="16"/>
              </w:rPr>
            </w:pPr>
          </w:p>
        </w:tc>
        <w:tc>
          <w:tcPr>
            <w:tcW w:w="641" w:type="dxa"/>
          </w:tcPr>
          <w:p>
            <w:pPr>
              <w:pStyle w:val="TableParagraph"/>
              <w:rPr>
                <w:sz w:val="16"/>
              </w:rPr>
            </w:pPr>
          </w:p>
        </w:tc>
        <w:tc>
          <w:tcPr>
            <w:tcW w:w="643" w:type="dxa"/>
          </w:tcPr>
          <w:p>
            <w:pPr>
              <w:pStyle w:val="TableParagraph"/>
              <w:rPr>
                <w:sz w:val="16"/>
              </w:rPr>
            </w:pPr>
          </w:p>
        </w:tc>
        <w:tc>
          <w:tcPr>
            <w:tcW w:w="643" w:type="dxa"/>
          </w:tcPr>
          <w:p>
            <w:pPr>
              <w:pStyle w:val="TableParagraph"/>
              <w:rPr>
                <w:sz w:val="16"/>
              </w:rPr>
            </w:pPr>
          </w:p>
        </w:tc>
        <w:tc>
          <w:tcPr>
            <w:tcW w:w="642" w:type="dxa"/>
          </w:tcPr>
          <w:p>
            <w:pPr>
              <w:pStyle w:val="TableParagraph"/>
              <w:rPr>
                <w:sz w:val="16"/>
              </w:rPr>
            </w:pPr>
          </w:p>
        </w:tc>
        <w:tc>
          <w:tcPr>
            <w:tcW w:w="643" w:type="dxa"/>
          </w:tcPr>
          <w:p>
            <w:pPr>
              <w:pStyle w:val="TableParagraph"/>
              <w:rPr>
                <w:sz w:val="16"/>
              </w:rPr>
            </w:pPr>
          </w:p>
        </w:tc>
        <w:tc>
          <w:tcPr>
            <w:tcW w:w="642" w:type="dxa"/>
          </w:tcPr>
          <w:p>
            <w:pPr>
              <w:pStyle w:val="TableParagraph"/>
              <w:rPr>
                <w:sz w:val="16"/>
              </w:rPr>
            </w:pPr>
          </w:p>
        </w:tc>
        <w:tc>
          <w:tcPr>
            <w:tcW w:w="700" w:type="dxa"/>
          </w:tcPr>
          <w:p>
            <w:pPr>
              <w:pStyle w:val="TableParagraph"/>
              <w:rPr>
                <w:sz w:val="16"/>
              </w:rPr>
            </w:pPr>
          </w:p>
        </w:tc>
        <w:tc>
          <w:tcPr>
            <w:tcW w:w="1303" w:type="dxa"/>
            <w:tcBorders>
              <w:right w:val="single" w:sz="4" w:space="0" w:color="000000"/>
            </w:tcBorders>
          </w:tcPr>
          <w:p>
            <w:pPr>
              <w:pStyle w:val="TableParagraph"/>
              <w:rPr>
                <w:sz w:val="16"/>
              </w:rPr>
            </w:pPr>
          </w:p>
        </w:tc>
      </w:tr>
      <w:tr>
        <w:trPr>
          <w:trHeight w:val="398" w:hRule="atLeast"/>
        </w:trPr>
        <w:tc>
          <w:tcPr>
            <w:tcW w:w="1245" w:type="dxa"/>
            <w:tcBorders>
              <w:left w:val="single" w:sz="4" w:space="0" w:color="000000"/>
            </w:tcBorders>
          </w:tcPr>
          <w:p>
            <w:pPr>
              <w:pStyle w:val="TableParagraph"/>
              <w:rPr>
                <w:sz w:val="22"/>
              </w:rPr>
            </w:pPr>
          </w:p>
        </w:tc>
        <w:tc>
          <w:tcPr>
            <w:tcW w:w="692" w:type="dxa"/>
          </w:tcPr>
          <w:p>
            <w:pPr>
              <w:pStyle w:val="TableParagraph"/>
              <w:spacing w:before="118"/>
              <w:ind w:left="114"/>
              <w:rPr>
                <w:rFonts w:ascii="Arial"/>
                <w:sz w:val="16"/>
              </w:rPr>
            </w:pPr>
            <w:r>
              <w:rPr>
                <w:rFonts w:ascii="Arial"/>
                <w:sz w:val="16"/>
              </w:rPr>
              <w:t>Oil</w:t>
            </w:r>
          </w:p>
        </w:tc>
        <w:tc>
          <w:tcPr>
            <w:tcW w:w="619" w:type="dxa"/>
          </w:tcPr>
          <w:p>
            <w:pPr>
              <w:pStyle w:val="TableParagraph"/>
              <w:rPr>
                <w:sz w:val="22"/>
              </w:rPr>
            </w:pPr>
          </w:p>
        </w:tc>
        <w:tc>
          <w:tcPr>
            <w:tcW w:w="641" w:type="dxa"/>
          </w:tcPr>
          <w:p>
            <w:pPr>
              <w:pStyle w:val="TableParagraph"/>
              <w:rPr>
                <w:sz w:val="22"/>
              </w:rPr>
            </w:pPr>
          </w:p>
        </w:tc>
        <w:tc>
          <w:tcPr>
            <w:tcW w:w="643" w:type="dxa"/>
          </w:tcPr>
          <w:p>
            <w:pPr>
              <w:pStyle w:val="TableParagraph"/>
              <w:rPr>
                <w:sz w:val="22"/>
              </w:rPr>
            </w:pPr>
          </w:p>
        </w:tc>
        <w:tc>
          <w:tcPr>
            <w:tcW w:w="643" w:type="dxa"/>
          </w:tcPr>
          <w:p>
            <w:pPr>
              <w:pStyle w:val="TableParagraph"/>
              <w:rPr>
                <w:sz w:val="22"/>
              </w:rPr>
            </w:pPr>
          </w:p>
        </w:tc>
        <w:tc>
          <w:tcPr>
            <w:tcW w:w="642" w:type="dxa"/>
          </w:tcPr>
          <w:p>
            <w:pPr>
              <w:pStyle w:val="TableParagraph"/>
              <w:rPr>
                <w:sz w:val="22"/>
              </w:rPr>
            </w:pPr>
          </w:p>
        </w:tc>
        <w:tc>
          <w:tcPr>
            <w:tcW w:w="643" w:type="dxa"/>
          </w:tcPr>
          <w:p>
            <w:pPr>
              <w:pStyle w:val="TableParagraph"/>
              <w:rPr>
                <w:sz w:val="22"/>
              </w:rPr>
            </w:pPr>
          </w:p>
        </w:tc>
        <w:tc>
          <w:tcPr>
            <w:tcW w:w="642" w:type="dxa"/>
          </w:tcPr>
          <w:p>
            <w:pPr>
              <w:pStyle w:val="TableParagraph"/>
              <w:rPr>
                <w:sz w:val="22"/>
              </w:rPr>
            </w:pPr>
          </w:p>
        </w:tc>
        <w:tc>
          <w:tcPr>
            <w:tcW w:w="700" w:type="dxa"/>
          </w:tcPr>
          <w:p>
            <w:pPr>
              <w:pStyle w:val="TableParagraph"/>
              <w:rPr>
                <w:sz w:val="22"/>
              </w:rPr>
            </w:pPr>
          </w:p>
        </w:tc>
        <w:tc>
          <w:tcPr>
            <w:tcW w:w="1303" w:type="dxa"/>
            <w:tcBorders>
              <w:right w:val="single" w:sz="4" w:space="0" w:color="000000"/>
            </w:tcBorders>
          </w:tcPr>
          <w:p>
            <w:pPr>
              <w:pStyle w:val="TableParagraph"/>
              <w:spacing w:before="65"/>
              <w:ind w:left="195"/>
              <w:rPr>
                <w:rFonts w:ascii="Arial"/>
                <w:b/>
                <w:sz w:val="17"/>
              </w:rPr>
            </w:pPr>
            <w:r>
              <w:rPr>
                <w:rFonts w:ascii="Arial"/>
                <w:b/>
                <w:sz w:val="17"/>
              </w:rPr>
              <w:t>600</w:t>
            </w:r>
          </w:p>
        </w:tc>
      </w:tr>
      <w:tr>
        <w:trPr>
          <w:trHeight w:val="461" w:hRule="atLeast"/>
        </w:trPr>
        <w:tc>
          <w:tcPr>
            <w:tcW w:w="1245" w:type="dxa"/>
            <w:tcBorders>
              <w:left w:val="single" w:sz="4" w:space="0" w:color="000000"/>
            </w:tcBorders>
          </w:tcPr>
          <w:p>
            <w:pPr>
              <w:pStyle w:val="TableParagraph"/>
              <w:rPr>
                <w:sz w:val="22"/>
              </w:rPr>
            </w:pPr>
          </w:p>
        </w:tc>
        <w:tc>
          <w:tcPr>
            <w:tcW w:w="692" w:type="dxa"/>
          </w:tcPr>
          <w:p>
            <w:pPr>
              <w:pStyle w:val="TableParagraph"/>
              <w:spacing w:before="91"/>
              <w:ind w:left="114"/>
              <w:rPr>
                <w:rFonts w:ascii="Arial"/>
                <w:sz w:val="16"/>
              </w:rPr>
            </w:pPr>
            <w:r>
              <w:rPr>
                <w:rFonts w:ascii="Arial"/>
                <w:sz w:val="16"/>
              </w:rPr>
              <w:t>food</w:t>
            </w:r>
          </w:p>
        </w:tc>
        <w:tc>
          <w:tcPr>
            <w:tcW w:w="619" w:type="dxa"/>
          </w:tcPr>
          <w:p>
            <w:pPr>
              <w:pStyle w:val="TableParagraph"/>
              <w:rPr>
                <w:sz w:val="22"/>
              </w:rPr>
            </w:pPr>
          </w:p>
        </w:tc>
        <w:tc>
          <w:tcPr>
            <w:tcW w:w="641" w:type="dxa"/>
          </w:tcPr>
          <w:p>
            <w:pPr>
              <w:pStyle w:val="TableParagraph"/>
              <w:rPr>
                <w:sz w:val="22"/>
              </w:rPr>
            </w:pPr>
          </w:p>
        </w:tc>
        <w:tc>
          <w:tcPr>
            <w:tcW w:w="643" w:type="dxa"/>
          </w:tcPr>
          <w:p>
            <w:pPr>
              <w:pStyle w:val="TableParagraph"/>
              <w:rPr>
                <w:sz w:val="22"/>
              </w:rPr>
            </w:pPr>
          </w:p>
        </w:tc>
        <w:tc>
          <w:tcPr>
            <w:tcW w:w="643" w:type="dxa"/>
          </w:tcPr>
          <w:p>
            <w:pPr>
              <w:pStyle w:val="TableParagraph"/>
              <w:rPr>
                <w:sz w:val="22"/>
              </w:rPr>
            </w:pPr>
          </w:p>
        </w:tc>
        <w:tc>
          <w:tcPr>
            <w:tcW w:w="642" w:type="dxa"/>
          </w:tcPr>
          <w:p>
            <w:pPr>
              <w:pStyle w:val="TableParagraph"/>
              <w:rPr>
                <w:sz w:val="22"/>
              </w:rPr>
            </w:pPr>
          </w:p>
        </w:tc>
        <w:tc>
          <w:tcPr>
            <w:tcW w:w="643" w:type="dxa"/>
          </w:tcPr>
          <w:p>
            <w:pPr>
              <w:pStyle w:val="TableParagraph"/>
              <w:rPr>
                <w:sz w:val="22"/>
              </w:rPr>
            </w:pPr>
          </w:p>
        </w:tc>
        <w:tc>
          <w:tcPr>
            <w:tcW w:w="642" w:type="dxa"/>
          </w:tcPr>
          <w:p>
            <w:pPr>
              <w:pStyle w:val="TableParagraph"/>
              <w:rPr>
                <w:sz w:val="22"/>
              </w:rPr>
            </w:pPr>
          </w:p>
        </w:tc>
        <w:tc>
          <w:tcPr>
            <w:tcW w:w="700" w:type="dxa"/>
          </w:tcPr>
          <w:p>
            <w:pPr>
              <w:pStyle w:val="TableParagraph"/>
              <w:rPr>
                <w:sz w:val="22"/>
              </w:rPr>
            </w:pPr>
          </w:p>
        </w:tc>
        <w:tc>
          <w:tcPr>
            <w:tcW w:w="1303" w:type="dxa"/>
            <w:tcBorders>
              <w:right w:val="single" w:sz="4" w:space="0" w:color="000000"/>
            </w:tcBorders>
          </w:tcPr>
          <w:p>
            <w:pPr>
              <w:pStyle w:val="TableParagraph"/>
              <w:spacing w:before="129"/>
              <w:ind w:left="195"/>
              <w:rPr>
                <w:rFonts w:ascii="Arial"/>
                <w:b/>
                <w:sz w:val="17"/>
              </w:rPr>
            </w:pPr>
            <w:r>
              <w:rPr>
                <w:rFonts w:ascii="Arial"/>
                <w:b/>
                <w:sz w:val="17"/>
              </w:rPr>
              <w:t>500</w:t>
            </w:r>
          </w:p>
        </w:tc>
      </w:tr>
      <w:tr>
        <w:trPr>
          <w:trHeight w:val="461" w:hRule="atLeast"/>
        </w:trPr>
        <w:tc>
          <w:tcPr>
            <w:tcW w:w="1245" w:type="dxa"/>
            <w:tcBorders>
              <w:left w:val="single" w:sz="4" w:space="0" w:color="000000"/>
            </w:tcBorders>
          </w:tcPr>
          <w:p>
            <w:pPr>
              <w:pStyle w:val="TableParagraph"/>
              <w:rPr>
                <w:sz w:val="22"/>
              </w:rPr>
            </w:pPr>
          </w:p>
        </w:tc>
        <w:tc>
          <w:tcPr>
            <w:tcW w:w="692" w:type="dxa"/>
          </w:tcPr>
          <w:p>
            <w:pPr>
              <w:pStyle w:val="TableParagraph"/>
              <w:rPr>
                <w:sz w:val="22"/>
              </w:rPr>
            </w:pPr>
          </w:p>
        </w:tc>
        <w:tc>
          <w:tcPr>
            <w:tcW w:w="619" w:type="dxa"/>
          </w:tcPr>
          <w:p>
            <w:pPr>
              <w:pStyle w:val="TableParagraph"/>
              <w:rPr>
                <w:sz w:val="22"/>
              </w:rPr>
            </w:pPr>
          </w:p>
        </w:tc>
        <w:tc>
          <w:tcPr>
            <w:tcW w:w="641" w:type="dxa"/>
          </w:tcPr>
          <w:p>
            <w:pPr>
              <w:pStyle w:val="TableParagraph"/>
              <w:rPr>
                <w:sz w:val="22"/>
              </w:rPr>
            </w:pPr>
          </w:p>
        </w:tc>
        <w:tc>
          <w:tcPr>
            <w:tcW w:w="643" w:type="dxa"/>
          </w:tcPr>
          <w:p>
            <w:pPr>
              <w:pStyle w:val="TableParagraph"/>
              <w:rPr>
                <w:sz w:val="22"/>
              </w:rPr>
            </w:pPr>
          </w:p>
        </w:tc>
        <w:tc>
          <w:tcPr>
            <w:tcW w:w="643" w:type="dxa"/>
          </w:tcPr>
          <w:p>
            <w:pPr>
              <w:pStyle w:val="TableParagraph"/>
              <w:rPr>
                <w:sz w:val="22"/>
              </w:rPr>
            </w:pPr>
          </w:p>
        </w:tc>
        <w:tc>
          <w:tcPr>
            <w:tcW w:w="642" w:type="dxa"/>
          </w:tcPr>
          <w:p>
            <w:pPr>
              <w:pStyle w:val="TableParagraph"/>
              <w:rPr>
                <w:sz w:val="22"/>
              </w:rPr>
            </w:pPr>
          </w:p>
        </w:tc>
        <w:tc>
          <w:tcPr>
            <w:tcW w:w="643" w:type="dxa"/>
          </w:tcPr>
          <w:p>
            <w:pPr>
              <w:pStyle w:val="TableParagraph"/>
              <w:rPr>
                <w:sz w:val="22"/>
              </w:rPr>
            </w:pPr>
          </w:p>
        </w:tc>
        <w:tc>
          <w:tcPr>
            <w:tcW w:w="642" w:type="dxa"/>
          </w:tcPr>
          <w:p>
            <w:pPr>
              <w:pStyle w:val="TableParagraph"/>
              <w:rPr>
                <w:sz w:val="22"/>
              </w:rPr>
            </w:pPr>
          </w:p>
        </w:tc>
        <w:tc>
          <w:tcPr>
            <w:tcW w:w="700" w:type="dxa"/>
          </w:tcPr>
          <w:p>
            <w:pPr>
              <w:pStyle w:val="TableParagraph"/>
              <w:rPr>
                <w:sz w:val="22"/>
              </w:rPr>
            </w:pPr>
          </w:p>
        </w:tc>
        <w:tc>
          <w:tcPr>
            <w:tcW w:w="1303" w:type="dxa"/>
            <w:tcBorders>
              <w:right w:val="single" w:sz="4" w:space="0" w:color="000000"/>
            </w:tcBorders>
          </w:tcPr>
          <w:p>
            <w:pPr>
              <w:pStyle w:val="TableParagraph"/>
              <w:spacing w:before="131"/>
              <w:ind w:left="195"/>
              <w:rPr>
                <w:rFonts w:ascii="Arial"/>
                <w:b/>
                <w:sz w:val="17"/>
              </w:rPr>
            </w:pPr>
            <w:r>
              <w:rPr>
                <w:rFonts w:ascii="Arial"/>
                <w:b/>
                <w:sz w:val="17"/>
              </w:rPr>
              <w:t>400</w:t>
            </w:r>
          </w:p>
        </w:tc>
      </w:tr>
      <w:tr>
        <w:trPr>
          <w:trHeight w:val="460" w:hRule="atLeast"/>
        </w:trPr>
        <w:tc>
          <w:tcPr>
            <w:tcW w:w="1245" w:type="dxa"/>
            <w:tcBorders>
              <w:left w:val="single" w:sz="4" w:space="0" w:color="000000"/>
            </w:tcBorders>
          </w:tcPr>
          <w:p>
            <w:pPr>
              <w:pStyle w:val="TableParagraph"/>
              <w:rPr>
                <w:sz w:val="22"/>
              </w:rPr>
            </w:pPr>
          </w:p>
        </w:tc>
        <w:tc>
          <w:tcPr>
            <w:tcW w:w="692" w:type="dxa"/>
          </w:tcPr>
          <w:p>
            <w:pPr>
              <w:pStyle w:val="TableParagraph"/>
              <w:rPr>
                <w:sz w:val="22"/>
              </w:rPr>
            </w:pPr>
          </w:p>
        </w:tc>
        <w:tc>
          <w:tcPr>
            <w:tcW w:w="619" w:type="dxa"/>
          </w:tcPr>
          <w:p>
            <w:pPr>
              <w:pStyle w:val="TableParagraph"/>
              <w:rPr>
                <w:sz w:val="22"/>
              </w:rPr>
            </w:pPr>
          </w:p>
        </w:tc>
        <w:tc>
          <w:tcPr>
            <w:tcW w:w="641" w:type="dxa"/>
          </w:tcPr>
          <w:p>
            <w:pPr>
              <w:pStyle w:val="TableParagraph"/>
              <w:rPr>
                <w:sz w:val="22"/>
              </w:rPr>
            </w:pPr>
          </w:p>
        </w:tc>
        <w:tc>
          <w:tcPr>
            <w:tcW w:w="643" w:type="dxa"/>
          </w:tcPr>
          <w:p>
            <w:pPr>
              <w:pStyle w:val="TableParagraph"/>
              <w:rPr>
                <w:sz w:val="22"/>
              </w:rPr>
            </w:pPr>
          </w:p>
        </w:tc>
        <w:tc>
          <w:tcPr>
            <w:tcW w:w="643" w:type="dxa"/>
          </w:tcPr>
          <w:p>
            <w:pPr>
              <w:pStyle w:val="TableParagraph"/>
              <w:rPr>
                <w:sz w:val="22"/>
              </w:rPr>
            </w:pPr>
          </w:p>
        </w:tc>
        <w:tc>
          <w:tcPr>
            <w:tcW w:w="642" w:type="dxa"/>
          </w:tcPr>
          <w:p>
            <w:pPr>
              <w:pStyle w:val="TableParagraph"/>
              <w:rPr>
                <w:sz w:val="22"/>
              </w:rPr>
            </w:pPr>
          </w:p>
        </w:tc>
        <w:tc>
          <w:tcPr>
            <w:tcW w:w="643" w:type="dxa"/>
          </w:tcPr>
          <w:p>
            <w:pPr>
              <w:pStyle w:val="TableParagraph"/>
              <w:rPr>
                <w:sz w:val="22"/>
              </w:rPr>
            </w:pPr>
          </w:p>
        </w:tc>
        <w:tc>
          <w:tcPr>
            <w:tcW w:w="642" w:type="dxa"/>
          </w:tcPr>
          <w:p>
            <w:pPr>
              <w:pStyle w:val="TableParagraph"/>
              <w:rPr>
                <w:sz w:val="22"/>
              </w:rPr>
            </w:pPr>
          </w:p>
        </w:tc>
        <w:tc>
          <w:tcPr>
            <w:tcW w:w="700" w:type="dxa"/>
          </w:tcPr>
          <w:p>
            <w:pPr>
              <w:pStyle w:val="TableParagraph"/>
              <w:rPr>
                <w:sz w:val="22"/>
              </w:rPr>
            </w:pPr>
          </w:p>
        </w:tc>
        <w:tc>
          <w:tcPr>
            <w:tcW w:w="1303" w:type="dxa"/>
            <w:tcBorders>
              <w:right w:val="single" w:sz="4" w:space="0" w:color="000000"/>
            </w:tcBorders>
          </w:tcPr>
          <w:p>
            <w:pPr>
              <w:pStyle w:val="TableParagraph"/>
              <w:spacing w:before="129"/>
              <w:ind w:left="195"/>
              <w:rPr>
                <w:rFonts w:ascii="Arial"/>
                <w:b/>
                <w:sz w:val="17"/>
              </w:rPr>
            </w:pPr>
            <w:r>
              <w:rPr>
                <w:rFonts w:ascii="Arial"/>
                <w:b/>
                <w:sz w:val="17"/>
              </w:rPr>
              <w:t>300</w:t>
            </w:r>
          </w:p>
        </w:tc>
      </w:tr>
      <w:tr>
        <w:trPr>
          <w:trHeight w:val="462" w:hRule="atLeast"/>
        </w:trPr>
        <w:tc>
          <w:tcPr>
            <w:tcW w:w="1245" w:type="dxa"/>
            <w:tcBorders>
              <w:left w:val="single" w:sz="4" w:space="0" w:color="000000"/>
            </w:tcBorders>
          </w:tcPr>
          <w:p>
            <w:pPr>
              <w:pStyle w:val="TableParagraph"/>
              <w:rPr>
                <w:sz w:val="22"/>
              </w:rPr>
            </w:pPr>
          </w:p>
        </w:tc>
        <w:tc>
          <w:tcPr>
            <w:tcW w:w="692" w:type="dxa"/>
          </w:tcPr>
          <w:p>
            <w:pPr>
              <w:pStyle w:val="TableParagraph"/>
              <w:rPr>
                <w:sz w:val="22"/>
              </w:rPr>
            </w:pPr>
          </w:p>
        </w:tc>
        <w:tc>
          <w:tcPr>
            <w:tcW w:w="619" w:type="dxa"/>
          </w:tcPr>
          <w:p>
            <w:pPr>
              <w:pStyle w:val="TableParagraph"/>
              <w:rPr>
                <w:sz w:val="22"/>
              </w:rPr>
            </w:pPr>
          </w:p>
        </w:tc>
        <w:tc>
          <w:tcPr>
            <w:tcW w:w="641" w:type="dxa"/>
          </w:tcPr>
          <w:p>
            <w:pPr>
              <w:pStyle w:val="TableParagraph"/>
              <w:rPr>
                <w:sz w:val="22"/>
              </w:rPr>
            </w:pPr>
          </w:p>
        </w:tc>
        <w:tc>
          <w:tcPr>
            <w:tcW w:w="643" w:type="dxa"/>
          </w:tcPr>
          <w:p>
            <w:pPr>
              <w:pStyle w:val="TableParagraph"/>
              <w:rPr>
                <w:sz w:val="22"/>
              </w:rPr>
            </w:pPr>
          </w:p>
        </w:tc>
        <w:tc>
          <w:tcPr>
            <w:tcW w:w="643" w:type="dxa"/>
          </w:tcPr>
          <w:p>
            <w:pPr>
              <w:pStyle w:val="TableParagraph"/>
              <w:rPr>
                <w:sz w:val="22"/>
              </w:rPr>
            </w:pPr>
          </w:p>
        </w:tc>
        <w:tc>
          <w:tcPr>
            <w:tcW w:w="642" w:type="dxa"/>
          </w:tcPr>
          <w:p>
            <w:pPr>
              <w:pStyle w:val="TableParagraph"/>
              <w:rPr>
                <w:sz w:val="22"/>
              </w:rPr>
            </w:pPr>
          </w:p>
        </w:tc>
        <w:tc>
          <w:tcPr>
            <w:tcW w:w="643" w:type="dxa"/>
          </w:tcPr>
          <w:p>
            <w:pPr>
              <w:pStyle w:val="TableParagraph"/>
              <w:rPr>
                <w:sz w:val="22"/>
              </w:rPr>
            </w:pPr>
          </w:p>
        </w:tc>
        <w:tc>
          <w:tcPr>
            <w:tcW w:w="642" w:type="dxa"/>
          </w:tcPr>
          <w:p>
            <w:pPr>
              <w:pStyle w:val="TableParagraph"/>
              <w:rPr>
                <w:sz w:val="22"/>
              </w:rPr>
            </w:pPr>
          </w:p>
        </w:tc>
        <w:tc>
          <w:tcPr>
            <w:tcW w:w="700" w:type="dxa"/>
          </w:tcPr>
          <w:p>
            <w:pPr>
              <w:pStyle w:val="TableParagraph"/>
              <w:rPr>
                <w:sz w:val="22"/>
              </w:rPr>
            </w:pPr>
          </w:p>
        </w:tc>
        <w:tc>
          <w:tcPr>
            <w:tcW w:w="1303" w:type="dxa"/>
            <w:tcBorders>
              <w:right w:val="single" w:sz="4" w:space="0" w:color="000000"/>
            </w:tcBorders>
          </w:tcPr>
          <w:p>
            <w:pPr>
              <w:pStyle w:val="TableParagraph"/>
              <w:spacing w:before="130"/>
              <w:ind w:left="195"/>
              <w:rPr>
                <w:rFonts w:ascii="Arial"/>
                <w:b/>
                <w:sz w:val="17"/>
              </w:rPr>
            </w:pPr>
            <w:r>
              <w:rPr>
                <w:rFonts w:ascii="Arial"/>
                <w:b/>
                <w:sz w:val="17"/>
              </w:rPr>
              <w:t>200</w:t>
            </w:r>
          </w:p>
        </w:tc>
      </w:tr>
      <w:tr>
        <w:trPr>
          <w:trHeight w:val="462" w:hRule="atLeast"/>
        </w:trPr>
        <w:tc>
          <w:tcPr>
            <w:tcW w:w="1245" w:type="dxa"/>
            <w:tcBorders>
              <w:left w:val="single" w:sz="4" w:space="0" w:color="000000"/>
            </w:tcBorders>
          </w:tcPr>
          <w:p>
            <w:pPr>
              <w:pStyle w:val="TableParagraph"/>
              <w:rPr>
                <w:sz w:val="22"/>
              </w:rPr>
            </w:pPr>
          </w:p>
        </w:tc>
        <w:tc>
          <w:tcPr>
            <w:tcW w:w="692" w:type="dxa"/>
          </w:tcPr>
          <w:p>
            <w:pPr>
              <w:pStyle w:val="TableParagraph"/>
              <w:rPr>
                <w:sz w:val="22"/>
              </w:rPr>
            </w:pPr>
          </w:p>
        </w:tc>
        <w:tc>
          <w:tcPr>
            <w:tcW w:w="619" w:type="dxa"/>
          </w:tcPr>
          <w:p>
            <w:pPr>
              <w:pStyle w:val="TableParagraph"/>
              <w:rPr>
                <w:sz w:val="22"/>
              </w:rPr>
            </w:pPr>
          </w:p>
        </w:tc>
        <w:tc>
          <w:tcPr>
            <w:tcW w:w="641" w:type="dxa"/>
          </w:tcPr>
          <w:p>
            <w:pPr>
              <w:pStyle w:val="TableParagraph"/>
              <w:rPr>
                <w:sz w:val="22"/>
              </w:rPr>
            </w:pPr>
          </w:p>
        </w:tc>
        <w:tc>
          <w:tcPr>
            <w:tcW w:w="643" w:type="dxa"/>
          </w:tcPr>
          <w:p>
            <w:pPr>
              <w:pStyle w:val="TableParagraph"/>
              <w:rPr>
                <w:sz w:val="22"/>
              </w:rPr>
            </w:pPr>
          </w:p>
        </w:tc>
        <w:tc>
          <w:tcPr>
            <w:tcW w:w="643" w:type="dxa"/>
          </w:tcPr>
          <w:p>
            <w:pPr>
              <w:pStyle w:val="TableParagraph"/>
              <w:rPr>
                <w:sz w:val="22"/>
              </w:rPr>
            </w:pPr>
          </w:p>
        </w:tc>
        <w:tc>
          <w:tcPr>
            <w:tcW w:w="642" w:type="dxa"/>
          </w:tcPr>
          <w:p>
            <w:pPr>
              <w:pStyle w:val="TableParagraph"/>
              <w:rPr>
                <w:sz w:val="22"/>
              </w:rPr>
            </w:pPr>
          </w:p>
        </w:tc>
        <w:tc>
          <w:tcPr>
            <w:tcW w:w="643" w:type="dxa"/>
          </w:tcPr>
          <w:p>
            <w:pPr>
              <w:pStyle w:val="TableParagraph"/>
              <w:rPr>
                <w:sz w:val="22"/>
              </w:rPr>
            </w:pPr>
          </w:p>
        </w:tc>
        <w:tc>
          <w:tcPr>
            <w:tcW w:w="642" w:type="dxa"/>
          </w:tcPr>
          <w:p>
            <w:pPr>
              <w:pStyle w:val="TableParagraph"/>
              <w:rPr>
                <w:sz w:val="22"/>
              </w:rPr>
            </w:pPr>
          </w:p>
        </w:tc>
        <w:tc>
          <w:tcPr>
            <w:tcW w:w="700" w:type="dxa"/>
          </w:tcPr>
          <w:p>
            <w:pPr>
              <w:pStyle w:val="TableParagraph"/>
              <w:rPr>
                <w:sz w:val="22"/>
              </w:rPr>
            </w:pPr>
          </w:p>
        </w:tc>
        <w:tc>
          <w:tcPr>
            <w:tcW w:w="1303" w:type="dxa"/>
            <w:tcBorders>
              <w:right w:val="single" w:sz="4" w:space="0" w:color="000000"/>
            </w:tcBorders>
          </w:tcPr>
          <w:p>
            <w:pPr>
              <w:pStyle w:val="TableParagraph"/>
              <w:spacing w:before="131"/>
              <w:ind w:left="195"/>
              <w:rPr>
                <w:rFonts w:ascii="Arial"/>
                <w:b/>
                <w:sz w:val="17"/>
              </w:rPr>
            </w:pPr>
            <w:r>
              <w:rPr>
                <w:rFonts w:ascii="Arial"/>
                <w:b/>
                <w:sz w:val="17"/>
              </w:rPr>
              <w:t>100</w:t>
            </w:r>
          </w:p>
        </w:tc>
      </w:tr>
      <w:tr>
        <w:trPr>
          <w:trHeight w:val="357" w:hRule="atLeast"/>
        </w:trPr>
        <w:tc>
          <w:tcPr>
            <w:tcW w:w="1245" w:type="dxa"/>
            <w:tcBorders>
              <w:left w:val="single" w:sz="4" w:space="0" w:color="000000"/>
            </w:tcBorders>
          </w:tcPr>
          <w:p>
            <w:pPr>
              <w:pStyle w:val="TableParagraph"/>
              <w:rPr>
                <w:sz w:val="22"/>
              </w:rPr>
            </w:pPr>
          </w:p>
        </w:tc>
        <w:tc>
          <w:tcPr>
            <w:tcW w:w="692" w:type="dxa"/>
          </w:tcPr>
          <w:p>
            <w:pPr>
              <w:pStyle w:val="TableParagraph"/>
              <w:rPr>
                <w:sz w:val="22"/>
              </w:rPr>
            </w:pPr>
          </w:p>
        </w:tc>
        <w:tc>
          <w:tcPr>
            <w:tcW w:w="619" w:type="dxa"/>
          </w:tcPr>
          <w:p>
            <w:pPr>
              <w:pStyle w:val="TableParagraph"/>
              <w:rPr>
                <w:sz w:val="22"/>
              </w:rPr>
            </w:pPr>
          </w:p>
        </w:tc>
        <w:tc>
          <w:tcPr>
            <w:tcW w:w="641" w:type="dxa"/>
          </w:tcPr>
          <w:p>
            <w:pPr>
              <w:pStyle w:val="TableParagraph"/>
              <w:rPr>
                <w:sz w:val="22"/>
              </w:rPr>
            </w:pPr>
          </w:p>
        </w:tc>
        <w:tc>
          <w:tcPr>
            <w:tcW w:w="643" w:type="dxa"/>
          </w:tcPr>
          <w:p>
            <w:pPr>
              <w:pStyle w:val="TableParagraph"/>
              <w:rPr>
                <w:sz w:val="22"/>
              </w:rPr>
            </w:pPr>
          </w:p>
        </w:tc>
        <w:tc>
          <w:tcPr>
            <w:tcW w:w="643" w:type="dxa"/>
          </w:tcPr>
          <w:p>
            <w:pPr>
              <w:pStyle w:val="TableParagraph"/>
              <w:rPr>
                <w:sz w:val="22"/>
              </w:rPr>
            </w:pPr>
          </w:p>
        </w:tc>
        <w:tc>
          <w:tcPr>
            <w:tcW w:w="642" w:type="dxa"/>
          </w:tcPr>
          <w:p>
            <w:pPr>
              <w:pStyle w:val="TableParagraph"/>
              <w:rPr>
                <w:sz w:val="22"/>
              </w:rPr>
            </w:pPr>
          </w:p>
        </w:tc>
        <w:tc>
          <w:tcPr>
            <w:tcW w:w="643" w:type="dxa"/>
          </w:tcPr>
          <w:p>
            <w:pPr>
              <w:pStyle w:val="TableParagraph"/>
              <w:rPr>
                <w:sz w:val="22"/>
              </w:rPr>
            </w:pPr>
          </w:p>
        </w:tc>
        <w:tc>
          <w:tcPr>
            <w:tcW w:w="642" w:type="dxa"/>
          </w:tcPr>
          <w:p>
            <w:pPr>
              <w:pStyle w:val="TableParagraph"/>
              <w:rPr>
                <w:sz w:val="22"/>
              </w:rPr>
            </w:pPr>
          </w:p>
        </w:tc>
        <w:tc>
          <w:tcPr>
            <w:tcW w:w="700" w:type="dxa"/>
          </w:tcPr>
          <w:p>
            <w:pPr>
              <w:pStyle w:val="TableParagraph"/>
              <w:rPr>
                <w:sz w:val="22"/>
              </w:rPr>
            </w:pPr>
          </w:p>
        </w:tc>
        <w:tc>
          <w:tcPr>
            <w:tcW w:w="1303" w:type="dxa"/>
            <w:tcBorders>
              <w:right w:val="single" w:sz="4" w:space="0" w:color="000000"/>
            </w:tcBorders>
          </w:tcPr>
          <w:p>
            <w:pPr>
              <w:pStyle w:val="TableParagraph"/>
              <w:spacing w:before="130"/>
              <w:ind w:left="195"/>
              <w:rPr>
                <w:rFonts w:ascii="Arial"/>
                <w:b/>
                <w:sz w:val="17"/>
              </w:rPr>
            </w:pPr>
            <w:r>
              <w:rPr>
                <w:rFonts w:ascii="Arial"/>
                <w:b/>
                <w:w w:val="99"/>
                <w:sz w:val="17"/>
              </w:rPr>
              <w:t>0</w:t>
            </w:r>
          </w:p>
        </w:tc>
      </w:tr>
      <w:tr>
        <w:trPr>
          <w:trHeight w:val="418" w:hRule="atLeast"/>
        </w:trPr>
        <w:tc>
          <w:tcPr>
            <w:tcW w:w="1245" w:type="dxa"/>
            <w:tcBorders>
              <w:left w:val="single" w:sz="4" w:space="0" w:color="000000"/>
              <w:bottom w:val="single" w:sz="4" w:space="0" w:color="000000"/>
            </w:tcBorders>
          </w:tcPr>
          <w:p>
            <w:pPr>
              <w:pStyle w:val="TableParagraph"/>
              <w:spacing w:before="25"/>
              <w:ind w:left="758"/>
              <w:rPr>
                <w:rFonts w:ascii="Arial"/>
                <w:b/>
                <w:sz w:val="17"/>
              </w:rPr>
            </w:pPr>
            <w:r>
              <w:rPr>
                <w:rFonts w:ascii="Arial"/>
                <w:b/>
                <w:sz w:val="17"/>
              </w:rPr>
              <w:t>2000</w:t>
            </w:r>
          </w:p>
        </w:tc>
        <w:tc>
          <w:tcPr>
            <w:tcW w:w="692" w:type="dxa"/>
            <w:tcBorders>
              <w:bottom w:val="single" w:sz="4" w:space="0" w:color="000000"/>
            </w:tcBorders>
          </w:tcPr>
          <w:p>
            <w:pPr>
              <w:pStyle w:val="TableParagraph"/>
              <w:spacing w:before="25"/>
              <w:ind w:left="162"/>
              <w:rPr>
                <w:rFonts w:ascii="Arial"/>
                <w:b/>
                <w:sz w:val="17"/>
              </w:rPr>
            </w:pPr>
            <w:r>
              <w:rPr>
                <w:rFonts w:ascii="Arial"/>
                <w:b/>
                <w:sz w:val="17"/>
              </w:rPr>
              <w:t>2001</w:t>
            </w:r>
          </w:p>
        </w:tc>
        <w:tc>
          <w:tcPr>
            <w:tcW w:w="619" w:type="dxa"/>
            <w:tcBorders>
              <w:bottom w:val="single" w:sz="4" w:space="0" w:color="000000"/>
            </w:tcBorders>
          </w:tcPr>
          <w:p>
            <w:pPr>
              <w:pStyle w:val="TableParagraph"/>
              <w:spacing w:before="25"/>
              <w:ind w:left="114"/>
              <w:rPr>
                <w:rFonts w:ascii="Arial"/>
                <w:b/>
                <w:sz w:val="17"/>
              </w:rPr>
            </w:pPr>
            <w:r>
              <w:rPr>
                <w:rFonts w:ascii="Arial"/>
                <w:b/>
                <w:sz w:val="17"/>
              </w:rPr>
              <w:t>2002</w:t>
            </w:r>
          </w:p>
        </w:tc>
        <w:tc>
          <w:tcPr>
            <w:tcW w:w="641" w:type="dxa"/>
            <w:tcBorders>
              <w:bottom w:val="single" w:sz="4" w:space="0" w:color="000000"/>
            </w:tcBorders>
          </w:tcPr>
          <w:p>
            <w:pPr>
              <w:pStyle w:val="TableParagraph"/>
              <w:spacing w:before="25"/>
              <w:ind w:left="137"/>
              <w:rPr>
                <w:rFonts w:ascii="Arial"/>
                <w:b/>
                <w:sz w:val="17"/>
              </w:rPr>
            </w:pPr>
            <w:r>
              <w:rPr>
                <w:rFonts w:ascii="Arial"/>
                <w:b/>
                <w:sz w:val="17"/>
              </w:rPr>
              <w:t>2003</w:t>
            </w:r>
          </w:p>
        </w:tc>
        <w:tc>
          <w:tcPr>
            <w:tcW w:w="643" w:type="dxa"/>
            <w:tcBorders>
              <w:bottom w:val="single" w:sz="4" w:space="0" w:color="000000"/>
            </w:tcBorders>
          </w:tcPr>
          <w:p>
            <w:pPr>
              <w:pStyle w:val="TableParagraph"/>
              <w:spacing w:before="25"/>
              <w:ind w:left="137"/>
              <w:rPr>
                <w:rFonts w:ascii="Arial"/>
                <w:b/>
                <w:sz w:val="17"/>
              </w:rPr>
            </w:pPr>
            <w:r>
              <w:rPr>
                <w:rFonts w:ascii="Arial"/>
                <w:b/>
                <w:sz w:val="17"/>
              </w:rPr>
              <w:t>2004</w:t>
            </w:r>
          </w:p>
        </w:tc>
        <w:tc>
          <w:tcPr>
            <w:tcW w:w="643" w:type="dxa"/>
            <w:tcBorders>
              <w:bottom w:val="single" w:sz="4" w:space="0" w:color="000000"/>
            </w:tcBorders>
          </w:tcPr>
          <w:p>
            <w:pPr>
              <w:pStyle w:val="TableParagraph"/>
              <w:spacing w:before="25"/>
              <w:ind w:left="138"/>
              <w:rPr>
                <w:rFonts w:ascii="Arial"/>
                <w:b/>
                <w:sz w:val="17"/>
              </w:rPr>
            </w:pPr>
            <w:r>
              <w:rPr>
                <w:rFonts w:ascii="Arial"/>
                <w:b/>
                <w:sz w:val="17"/>
              </w:rPr>
              <w:t>2005</w:t>
            </w:r>
          </w:p>
        </w:tc>
        <w:tc>
          <w:tcPr>
            <w:tcW w:w="642" w:type="dxa"/>
            <w:tcBorders>
              <w:bottom w:val="single" w:sz="4" w:space="0" w:color="000000"/>
            </w:tcBorders>
          </w:tcPr>
          <w:p>
            <w:pPr>
              <w:pStyle w:val="TableParagraph"/>
              <w:spacing w:before="25"/>
              <w:ind w:left="137"/>
              <w:rPr>
                <w:rFonts w:ascii="Arial"/>
                <w:b/>
                <w:sz w:val="17"/>
              </w:rPr>
            </w:pPr>
            <w:r>
              <w:rPr>
                <w:rFonts w:ascii="Arial"/>
                <w:b/>
                <w:sz w:val="17"/>
              </w:rPr>
              <w:t>2006</w:t>
            </w:r>
          </w:p>
        </w:tc>
        <w:tc>
          <w:tcPr>
            <w:tcW w:w="643" w:type="dxa"/>
            <w:tcBorders>
              <w:bottom w:val="single" w:sz="4" w:space="0" w:color="000000"/>
            </w:tcBorders>
          </w:tcPr>
          <w:p>
            <w:pPr>
              <w:pStyle w:val="TableParagraph"/>
              <w:spacing w:before="25"/>
              <w:ind w:left="139"/>
              <w:rPr>
                <w:rFonts w:ascii="Arial"/>
                <w:b/>
                <w:sz w:val="17"/>
              </w:rPr>
            </w:pPr>
            <w:r>
              <w:rPr>
                <w:rFonts w:ascii="Arial"/>
                <w:b/>
                <w:sz w:val="17"/>
              </w:rPr>
              <w:t>2007</w:t>
            </w:r>
          </w:p>
        </w:tc>
        <w:tc>
          <w:tcPr>
            <w:tcW w:w="642" w:type="dxa"/>
            <w:tcBorders>
              <w:bottom w:val="single" w:sz="4" w:space="0" w:color="000000"/>
            </w:tcBorders>
          </w:tcPr>
          <w:p>
            <w:pPr>
              <w:pStyle w:val="TableParagraph"/>
              <w:spacing w:before="25"/>
              <w:ind w:left="138"/>
              <w:rPr>
                <w:rFonts w:ascii="Arial"/>
                <w:b/>
                <w:sz w:val="17"/>
              </w:rPr>
            </w:pPr>
            <w:r>
              <w:rPr>
                <w:rFonts w:ascii="Arial"/>
                <w:b/>
                <w:sz w:val="17"/>
              </w:rPr>
              <w:t>2008</w:t>
            </w:r>
          </w:p>
        </w:tc>
        <w:tc>
          <w:tcPr>
            <w:tcW w:w="700" w:type="dxa"/>
            <w:tcBorders>
              <w:bottom w:val="single" w:sz="4" w:space="0" w:color="000000"/>
            </w:tcBorders>
          </w:tcPr>
          <w:p>
            <w:pPr>
              <w:pStyle w:val="TableParagraph"/>
              <w:spacing w:before="25"/>
              <w:ind w:left="139"/>
              <w:rPr>
                <w:rFonts w:ascii="Arial"/>
                <w:b/>
                <w:sz w:val="17"/>
              </w:rPr>
            </w:pPr>
            <w:r>
              <w:rPr>
                <w:rFonts w:ascii="Arial"/>
                <w:b/>
                <w:sz w:val="17"/>
              </w:rPr>
              <w:t>2009</w:t>
            </w:r>
          </w:p>
        </w:tc>
        <w:tc>
          <w:tcPr>
            <w:tcW w:w="1303" w:type="dxa"/>
            <w:tcBorders>
              <w:bottom w:val="single" w:sz="4" w:space="0" w:color="000000"/>
              <w:right w:val="single" w:sz="4" w:space="0" w:color="000000"/>
            </w:tcBorders>
          </w:tcPr>
          <w:p>
            <w:pPr>
              <w:pStyle w:val="TableParagraph"/>
              <w:rPr>
                <w:sz w:val="22"/>
              </w:rPr>
            </w:pPr>
          </w:p>
        </w:tc>
      </w:tr>
      <w:tr>
        <w:trPr>
          <w:trHeight w:val="689" w:hRule="atLeast"/>
        </w:trPr>
        <w:tc>
          <w:tcPr>
            <w:tcW w:w="8413" w:type="dxa"/>
            <w:gridSpan w:val="11"/>
            <w:tcBorders>
              <w:top w:val="single" w:sz="4" w:space="0" w:color="000000"/>
              <w:left w:val="single" w:sz="4" w:space="0" w:color="000000"/>
              <w:bottom w:val="single" w:sz="4" w:space="0" w:color="000000"/>
              <w:right w:val="single" w:sz="4" w:space="0" w:color="000000"/>
            </w:tcBorders>
          </w:tcPr>
          <w:p>
            <w:pPr>
              <w:pStyle w:val="TableParagraph"/>
              <w:ind w:left="107" w:right="3138"/>
              <w:rPr>
                <w:sz w:val="20"/>
              </w:rPr>
            </w:pPr>
            <w:r>
              <w:rPr>
                <w:sz w:val="20"/>
              </w:rPr>
              <w:t>Note: Oil price is Brent forward price for delivery in 10-21 days Source: Thomson Datastream</w:t>
            </w:r>
          </w:p>
        </w:tc>
      </w:tr>
    </w:tbl>
    <w:p>
      <w:pPr>
        <w:pStyle w:val="BodyText"/>
        <w:spacing w:before="10"/>
        <w:rPr>
          <w:sz w:val="27"/>
        </w:rPr>
      </w:pPr>
    </w:p>
    <w:p>
      <w:pPr>
        <w:pStyle w:val="BodyText"/>
        <w:spacing w:line="360" w:lineRule="auto" w:before="90"/>
        <w:ind w:left="119" w:right="348"/>
      </w:pPr>
      <w:r>
        <w:rPr/>
        <w:t>The volatility of inflation is not hard to explain. We have seen exceptional movements in global energy and commodity prices, especially the oil price – which has fluctuated between $40 and $150 over the last couple of years. As I have argued in recent speeches last autumn</w:t>
      </w:r>
      <w:r>
        <w:rPr>
          <w:vertAlign w:val="superscript"/>
        </w:rPr>
        <w:t>5</w:t>
      </w:r>
      <w:r>
        <w:rPr>
          <w:vertAlign w:val="baseline"/>
        </w:rPr>
        <w:t>, we could well see continued inflation volatility from this direction. If the world economic recovery continues to gather momentum, there must be a substantial risk that this will be accompanied by further upward pressures on global energy and commodity prices, as we saw in the mid-2000s.</w:t>
      </w:r>
    </w:p>
    <w:p>
      <w:pPr>
        <w:pStyle w:val="BodyText"/>
        <w:rPr>
          <w:sz w:val="36"/>
        </w:rPr>
      </w:pPr>
    </w:p>
    <w:p>
      <w:pPr>
        <w:pStyle w:val="BodyText"/>
        <w:spacing w:line="360" w:lineRule="auto"/>
        <w:ind w:left="119" w:right="220"/>
      </w:pPr>
      <w:r>
        <w:rPr/>
        <w:t>But while the volatility of inflation can be largely explained by global factors, it is not clear that this can fully account for the above-target inflation we have experienced at the same time. Inflation has been, on average, above target for most of the last three years. In twenty-seven of the last thirty-six months, inflation has been above the 2% level – and below target in just nine months. In the wake of the severe recession we have experienced over the last eighteen months, we would normally expect there to be strong downward pressure on inflation. Though we have seen recent evidence of</w:t>
      </w:r>
    </w:p>
    <w:p>
      <w:pPr>
        <w:pStyle w:val="BodyText"/>
        <w:spacing w:before="2"/>
        <w:rPr>
          <w:sz w:val="17"/>
        </w:rPr>
      </w:pPr>
      <w:r>
        <w:rPr/>
        <w:pict>
          <v:shape style="position:absolute;margin-left:90pt;margin-top:12.14268pt;width:144pt;height:.1pt;mso-position-horizontal-relative:page;mso-position-vertical-relative:paragraph;z-index:-251623424;mso-wrap-distance-left:0;mso-wrap-distance-right:0" coordorigin="1800,243" coordsize="2880,0" path="m1800,243l4680,243e" filled="false" stroked="true" strokeweight=".600010pt" strokecolor="#000000">
            <v:path arrowok="t"/>
            <v:stroke dashstyle="solid"/>
            <w10:wrap type="topAndBottom"/>
          </v:shape>
        </w:pict>
      </w:r>
    </w:p>
    <w:p>
      <w:pPr>
        <w:spacing w:before="49"/>
        <w:ind w:left="119" w:right="251" w:firstLine="0"/>
        <w:jc w:val="left"/>
        <w:rPr>
          <w:sz w:val="20"/>
        </w:rPr>
      </w:pPr>
      <w:r>
        <w:rPr>
          <w:position w:val="9"/>
          <w:sz w:val="13"/>
        </w:rPr>
        <w:t>5 </w:t>
      </w:r>
      <w:r>
        <w:rPr>
          <w:sz w:val="20"/>
        </w:rPr>
        <w:t>See, for example Sentance, A (2009) “Energy and environmental challenges in the New Global Economy”, Speech to the British Institute of Energy Economics, September.</w:t>
      </w:r>
    </w:p>
    <w:p>
      <w:pPr>
        <w:spacing w:after="0"/>
        <w:jc w:val="left"/>
        <w:rPr>
          <w:sz w:val="20"/>
        </w:rPr>
        <w:sectPr>
          <w:pgSz w:w="11910" w:h="16840"/>
          <w:pgMar w:header="0" w:footer="777" w:top="1360" w:bottom="960" w:left="1680" w:right="1580"/>
        </w:sectPr>
      </w:pPr>
    </w:p>
    <w:p>
      <w:pPr>
        <w:pStyle w:val="BodyText"/>
        <w:spacing w:line="360" w:lineRule="auto" w:before="76"/>
        <w:ind w:left="119" w:right="414"/>
      </w:pPr>
      <w:r>
        <w:rPr/>
        <w:pict>
          <v:group style="position:absolute;margin-left:137.190002pt;margin-top:127.293449pt;width:324.75pt;height:159pt;mso-position-horizontal-relative:page;mso-position-vertical-relative:paragraph;z-index:-256449536" coordorigin="2744,2546" coordsize="6495,3180">
            <v:shape style="position:absolute;left:2744;top:2546;width:6495;height:3179" coordorigin="2744,2546" coordsize="6495,3179" path="m9193,2546l9193,5725m9193,5725l9239,5725m9193,5411l9239,5411m9193,5095l9239,5095m9193,4765l9239,4765m9193,4451l9239,4451m9193,4135l9239,4135m9193,3821l9239,3821m9193,3505l9239,3505m9193,3175l9239,3175m9193,2861l9239,2861m9193,2546l9239,2546m2744,4765l9193,4765m2744,4811l2744,4765m3389,4811l3389,4765m4033,4811l4033,4765m4679,4811l4679,4765m5323,4811l5323,4765m5969,4811l5969,4765m6613,4811l6613,4765m7259,4811l7259,4765m7903,4811l7903,4765m8549,4811l8549,4765m9193,4811l9193,4765e" filled="false" stroked="true" strokeweight=".06pt" strokecolor="#000000">
              <v:path arrowok="t"/>
              <v:stroke dashstyle="solid"/>
            </v:shape>
            <v:shape style="position:absolute;left:2774;top:2935;width:5699;height:2580" coordorigin="2774,2935" coordsize="5699,2580" path="m2774,5051l2819,4961m2819,4961l2879,5111m2879,5111l2939,5081m2939,5081l2983,5081m2983,5081l3043,4991m3043,4991l3089,5021m3089,5021l3149,5171m3149,5171l3193,4991m3193,4991l3253,5021m3253,5021l3313,4931m3313,4931l3359,5081m3359,5081l3419,5081,3463,5081m3463,5081l3523,5021m3523,5021l3583,5081m3583,5081l3629,4871m3629,4871l3689,4795m3689,4795l3733,5021m3733,5021l3793,4901m3793,4901l3839,4991m3839,4991l3899,5021m3899,5021l3959,5231m3959,5231l4003,5141m4003,5141l4063,4841m4063,4841l4109,4961m4109,4961l4169,4991,4229,5021m4229,5021l4273,5291m4273,5291l4333,5515m4333,5515l4379,5245m4379,5245l4439,5305m4439,5305l4483,5275m4483,5275l4543,5171m4543,5171l4603,5051m4603,5051l4649,5141m4649,5141l4709,5185m4709,5185l4753,5021m4753,5021l4813,5021,4873,5021m4873,5021l4919,5051m4919,5051l4979,5021m4979,5021l5023,4961m5023,4961l5083,4811m5083,4811l5129,4871m5129,4871l5189,4841m5189,4841l5249,4841m5249,4841l5293,4811m5293,4811l5353,4765m5353,4765l5399,4901m5399,4901l5459,4961m5459,4961l5519,4931m5519,4931l5563,4811m5563,4811l5623,4765m5623,4765l5669,4871m5669,4871l5729,4991m5729,4991l5773,5021m5773,5021l5833,4961,5893,4901m5893,4901l5939,4811m5939,4811l5999,4871m5999,4871l6043,4841m6043,4841l6103,4705m6103,4705l6163,4705m6163,4705l6209,4811m6209,4811l6269,4705m6269,4705l6313,4615m6313,4615l6373,4585m6373,4585l6419,4555m6419,4555l6479,4585,6539,4615m6539,4615l6583,4675m6583,4675l6643,4675m6643,4675l6689,4615m6689,4615l6749,4705m6749,4705l6809,4615m6809,4615l6853,4361m6853,4361l6913,4225m6913,4225l6959,4225m6959,4225l7019,4105m7019,4105l7063,4195m7063,4195l7123,4301m7123,4301l7183,4195m7183,4195l7229,4015m7229,4015l7289,4135m7289,4135l7333,4135m7333,4135l7393,3985m7393,3985l7453,4045m7453,4045l7499,4241m7499,4241l7559,4331m7559,4331l7603,4615m7603,4615l7663,4735m7663,4735l7709,4645m7709,4645l7769,4465m7769,4465l7829,4405m7829,4405l7873,4435m7873,4435l7933,4361m7933,4361l7979,4151m7979,4151l8039,4211m8039,4211l8099,4031m8099,4031l8143,3851m8143,3851l8203,3565m8203,3565l8249,3265m8249,3265l8309,3145m8309,3145l8353,2935m8353,2935l8413,3281m8413,3281l8473,3611e" filled="false" stroked="true" strokeweight="1.5pt" strokecolor="#33339a">
              <v:path arrowok="t"/>
              <v:stroke dashstyle="solid"/>
            </v:shape>
            <v:line style="position:absolute" from="8496,3596" to="8496,4240" stroked="true" strokeweight="3.78pt" strokecolor="#33339a">
              <v:stroke dashstyle="solid"/>
            </v:line>
            <v:shape style="position:absolute;left:8503;top:4015;width:630;height:795" type="#_x0000_t75" stroked="false">
              <v:imagedata r:id="rId12" o:title=""/>
            </v:shape>
            <v:line style="position:absolute" from="9141,3730" to="9141,4286" stroked="true" strokeweight="3.72pt" strokecolor="#33339a">
              <v:stroke dashstyle="solid"/>
            </v:line>
            <v:shape style="position:absolute;left:2774;top:3175;width:6389;height:870" coordorigin="2774,3175" coordsize="6389,870" path="m2774,3685l2819,3685,2879,3685m2879,3685l2939,3851m2939,3851l2983,3821m2983,3821l3043,3821m3043,3821l3089,3745m3089,3745l3149,3745m3149,3745l3193,3715m3193,3715l3253,3671m3253,3671l3313,3671m3313,3671l3359,3715m3359,3715l3419,3715,3463,3715,3523,3715m3523,3715l3583,3415m3583,3415l3629,3385m3629,3385l3689,3385m3689,3385l3733,3355m3733,3355l3793,3281m3793,3281l3839,3475m3839,3475l3899,3521m3899,3521l3959,3641m3959,3641l4003,3475m4003,3475l4063,3491m4063,3491l4109,3491m4109,3491l4169,3415m4169,3415l4229,3505m4229,3505l4273,3505m4273,3505l4333,3401m4333,3401l4379,3415m4379,3415l4439,3415m4439,3415l4483,3491m4483,3491l4543,3341m4543,3341l4603,3341m4603,3341l4649,3175m4649,3175l4709,3355m4709,3355l4753,3355m4753,3355l4813,3401m4813,3401l4873,3445m4873,3445l4919,3595m4919,3595l4979,3715m4979,3715l5023,3685m5023,3685l5083,3761m5083,3761l5129,3685m5129,3685l5189,3761m5189,3761l5249,3761m5249,3761l5293,3865m5293,3865l5353,3805m5353,3805l5399,3761m5399,3761l5459,3761m5459,3761l5519,3851m5519,3851l5563,3701m5563,3701l5623,3715m5623,3715l5669,3685m5669,3685l5729,3655m5729,3655l5773,3745m5773,3745l5833,3761m5833,3761l5893,3655m5893,3655l5939,3595m5939,3595l5999,3551m5999,3551l6043,3565m6043,3565l6103,3535m6103,3535l6163,3475m6163,3475l6209,3445m6209,3445l6269,3445m6269,3445l6313,3355m6313,3355l6373,3325m6373,3325l6419,3325m6419,3325l6479,3355m6479,3355l6539,3461m6539,3461l6583,3565m6583,3565l6643,3535m6643,3535l6689,3565m6689,3565l6749,3611m6749,3611l6809,3551m6809,3551l6853,3715m6853,3715l6913,3685m6913,3685l6959,3761m6959,3761l7019,3865m7019,3865l7063,3761m7063,3761l7123,3641m7123,3641l7183,3581m7183,3581l7229,3551m7229,3551l7289,3641m7289,3641l7333,3551m7333,3551l7393,3581m7393,3581l7453,3715m7453,3715l7499,3595m7499,3595l7559,3595m7559,3595l7603,3641m7603,3641l7663,3521m7663,3521l7709,3671m7709,3671l7769,3685m7769,3685l7829,3745m7829,3745l7873,3715m7873,3715l7933,3715m7933,3715l7979,3775m7979,3775l8039,3685m8039,3685l8099,3581m8099,3581l8143,3581m8143,3581l8203,3551m8203,3551l8249,3475m8249,3475l8309,3415m8309,3415l8353,3325m8353,3325l8413,3415m8413,3415l8473,3325m8473,3325l8519,3341m8519,3341l8579,3431m8579,3431l8623,3431m8623,3431l8683,3521m8683,3521l8743,3655m8743,3655l8789,3655m8789,3655l8849,3745m8849,3745l8893,3775m8893,3775l8953,3865m8953,3865l8999,3985m8999,3985l9059,4015,9119,4045m9119,4045l9163,3955e" filled="false" stroked="true" strokeweight="1.5pt" strokecolor="#9a3300">
              <v:path arrowok="t"/>
              <v:stroke dashstyle="solid"/>
            </v:shape>
            <v:line style="position:absolute" from="2774,2725" to="3133,2725" stroked="true" strokeweight="1.5pt" strokecolor="#33339a">
              <v:stroke dashstyle="solid"/>
            </v:line>
            <v:line style="position:absolute" from="2774,3011" to="3133,3011" stroked="true" strokeweight="1.5pt" strokecolor="#9a3300">
              <v:stroke dashstyle="solid"/>
            </v:line>
            <w10:wrap type="none"/>
          </v:group>
        </w:pict>
      </w:r>
      <w:r>
        <w:rPr/>
        <w:t>subdued wage increases, this has not yet fed through into headline measures of inflation. And inflation is likely to be pushed up higher in the early months of this year as the December 2008 VAT cut is reversed.</w:t>
      </w:r>
    </w:p>
    <w:p>
      <w:pPr>
        <w:pStyle w:val="BodyText"/>
        <w:rPr>
          <w:sz w:val="20"/>
        </w:rPr>
      </w:pPr>
    </w:p>
    <w:p>
      <w:pPr>
        <w:pStyle w:val="BodyText"/>
        <w:spacing w:before="4"/>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319"/>
        <w:gridCol w:w="644"/>
        <w:gridCol w:w="644"/>
        <w:gridCol w:w="644"/>
        <w:gridCol w:w="644"/>
        <w:gridCol w:w="644"/>
        <w:gridCol w:w="644"/>
        <w:gridCol w:w="780"/>
        <w:gridCol w:w="1177"/>
      </w:tblGrid>
      <w:tr>
        <w:trPr>
          <w:trHeight w:val="551" w:hRule="atLeast"/>
        </w:trPr>
        <w:tc>
          <w:tcPr>
            <w:tcW w:w="84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13: Goods and services CPI inflation</w:t>
            </w:r>
          </w:p>
          <w:p>
            <w:pPr>
              <w:pStyle w:val="TableParagraph"/>
              <w:spacing w:line="258" w:lineRule="exact"/>
              <w:ind w:left="107"/>
              <w:rPr>
                <w:sz w:val="24"/>
              </w:rPr>
            </w:pPr>
            <w:r>
              <w:rPr>
                <w:sz w:val="24"/>
              </w:rPr>
              <w:t>Annual percentage change in prices</w:t>
            </w:r>
          </w:p>
        </w:tc>
      </w:tr>
      <w:tr>
        <w:trPr>
          <w:trHeight w:val="382" w:hRule="atLeast"/>
        </w:trPr>
        <w:tc>
          <w:tcPr>
            <w:tcW w:w="1267" w:type="dxa"/>
            <w:tcBorders>
              <w:top w:val="single" w:sz="4" w:space="0" w:color="000000"/>
              <w:left w:val="single" w:sz="4" w:space="0" w:color="000000"/>
            </w:tcBorders>
          </w:tcPr>
          <w:p>
            <w:pPr>
              <w:pStyle w:val="TableParagraph"/>
              <w:rPr>
                <w:sz w:val="22"/>
              </w:rPr>
            </w:pPr>
          </w:p>
        </w:tc>
        <w:tc>
          <w:tcPr>
            <w:tcW w:w="1319" w:type="dxa"/>
            <w:vMerge w:val="restart"/>
            <w:tcBorders>
              <w:top w:val="single" w:sz="4" w:space="0" w:color="000000"/>
              <w:bottom w:val="single" w:sz="4" w:space="0" w:color="000000"/>
            </w:tcBorders>
          </w:tcPr>
          <w:p>
            <w:pPr>
              <w:pStyle w:val="TableParagraph"/>
              <w:rPr>
                <w:sz w:val="18"/>
              </w:rPr>
            </w:pPr>
          </w:p>
          <w:p>
            <w:pPr>
              <w:pStyle w:val="TableParagraph"/>
              <w:spacing w:line="372" w:lineRule="auto" w:before="109"/>
              <w:ind w:left="116" w:right="32"/>
              <w:rPr>
                <w:rFonts w:ascii="Arial"/>
                <w:b/>
                <w:sz w:val="16"/>
              </w:rPr>
            </w:pPr>
            <w:r>
              <w:rPr>
                <w:rFonts w:ascii="Arial"/>
                <w:b/>
                <w:w w:val="105"/>
                <w:sz w:val="16"/>
              </w:rPr>
              <w:t>Goods </w:t>
            </w:r>
            <w:r>
              <w:rPr>
                <w:rFonts w:ascii="Arial"/>
                <w:b/>
                <w:sz w:val="16"/>
              </w:rPr>
              <w:t>Services</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16"/>
              </w:rPr>
            </w:pPr>
          </w:p>
          <w:p>
            <w:pPr>
              <w:pStyle w:val="TableParagraph"/>
              <w:tabs>
                <w:tab w:pos="821" w:val="left" w:leader="none"/>
              </w:tabs>
              <w:ind w:left="176"/>
              <w:rPr>
                <w:rFonts w:ascii="Arial"/>
                <w:b/>
                <w:sz w:val="16"/>
              </w:rPr>
            </w:pPr>
            <w:r>
              <w:rPr>
                <w:rFonts w:ascii="Arial"/>
                <w:b/>
                <w:w w:val="105"/>
                <w:sz w:val="16"/>
              </w:rPr>
              <w:t>2001</w:t>
              <w:tab/>
              <w:t>2002</w:t>
            </w:r>
          </w:p>
        </w:tc>
        <w:tc>
          <w:tcPr>
            <w:tcW w:w="644" w:type="dxa"/>
            <w:tcBorders>
              <w:top w:val="single" w:sz="4" w:space="0" w:color="000000"/>
            </w:tcBorders>
          </w:tcPr>
          <w:p>
            <w:pPr>
              <w:pStyle w:val="TableParagraph"/>
              <w:rPr>
                <w:sz w:val="22"/>
              </w:rPr>
            </w:pPr>
          </w:p>
        </w:tc>
        <w:tc>
          <w:tcPr>
            <w:tcW w:w="644" w:type="dxa"/>
            <w:tcBorders>
              <w:top w:val="single" w:sz="4" w:space="0" w:color="000000"/>
            </w:tcBorders>
          </w:tcPr>
          <w:p>
            <w:pPr>
              <w:pStyle w:val="TableParagraph"/>
              <w:rPr>
                <w:sz w:val="22"/>
              </w:rPr>
            </w:pPr>
          </w:p>
        </w:tc>
        <w:tc>
          <w:tcPr>
            <w:tcW w:w="644" w:type="dxa"/>
            <w:tcBorders>
              <w:top w:val="single" w:sz="4" w:space="0" w:color="000000"/>
            </w:tcBorders>
          </w:tcPr>
          <w:p>
            <w:pPr>
              <w:pStyle w:val="TableParagraph"/>
              <w:rPr>
                <w:sz w:val="22"/>
              </w:rPr>
            </w:pPr>
          </w:p>
        </w:tc>
        <w:tc>
          <w:tcPr>
            <w:tcW w:w="644" w:type="dxa"/>
            <w:tcBorders>
              <w:top w:val="single" w:sz="4" w:space="0" w:color="000000"/>
            </w:tcBorders>
          </w:tcPr>
          <w:p>
            <w:pPr>
              <w:pStyle w:val="TableParagraph"/>
              <w:rPr>
                <w:sz w:val="22"/>
              </w:rPr>
            </w:pPr>
          </w:p>
        </w:tc>
        <w:tc>
          <w:tcPr>
            <w:tcW w:w="644" w:type="dxa"/>
            <w:tcBorders>
              <w:top w:val="single" w:sz="4" w:space="0" w:color="000000"/>
            </w:tcBorders>
          </w:tcPr>
          <w:p>
            <w:pPr>
              <w:pStyle w:val="TableParagraph"/>
              <w:rPr>
                <w:sz w:val="22"/>
              </w:rPr>
            </w:pPr>
          </w:p>
        </w:tc>
        <w:tc>
          <w:tcPr>
            <w:tcW w:w="644" w:type="dxa"/>
            <w:tcBorders>
              <w:top w:val="single" w:sz="4" w:space="0" w:color="000000"/>
            </w:tcBorders>
          </w:tcPr>
          <w:p>
            <w:pPr>
              <w:pStyle w:val="TableParagraph"/>
              <w:rPr>
                <w:sz w:val="22"/>
              </w:rPr>
            </w:pPr>
          </w:p>
        </w:tc>
        <w:tc>
          <w:tcPr>
            <w:tcW w:w="780" w:type="dxa"/>
            <w:tcBorders>
              <w:top w:val="single" w:sz="4" w:space="0" w:color="000000"/>
            </w:tcBorders>
          </w:tcPr>
          <w:p>
            <w:pPr>
              <w:pStyle w:val="TableParagraph"/>
              <w:rPr>
                <w:sz w:val="22"/>
              </w:rPr>
            </w:pPr>
          </w:p>
        </w:tc>
        <w:tc>
          <w:tcPr>
            <w:tcW w:w="1177" w:type="dxa"/>
            <w:tcBorders>
              <w:top w:val="single" w:sz="4" w:space="0" w:color="000000"/>
              <w:right w:val="single" w:sz="4" w:space="0" w:color="000000"/>
            </w:tcBorders>
          </w:tcPr>
          <w:p>
            <w:pPr>
              <w:pStyle w:val="TableParagraph"/>
              <w:spacing w:before="137"/>
              <w:ind w:left="289"/>
              <w:rPr>
                <w:rFonts w:ascii="Arial"/>
                <w:b/>
                <w:sz w:val="16"/>
              </w:rPr>
            </w:pPr>
            <w:r>
              <w:rPr>
                <w:rFonts w:ascii="Arial"/>
                <w:b/>
                <w:w w:val="103"/>
                <w:sz w:val="16"/>
              </w:rPr>
              <w:t>7</w:t>
            </w:r>
          </w:p>
        </w:tc>
      </w:tr>
      <w:tr>
        <w:trPr>
          <w:trHeight w:val="304" w:hRule="atLeast"/>
        </w:trPr>
        <w:tc>
          <w:tcPr>
            <w:tcW w:w="1267" w:type="dxa"/>
            <w:tcBorders>
              <w:left w:val="single" w:sz="4" w:space="0" w:color="000000"/>
            </w:tcBorders>
          </w:tcPr>
          <w:p>
            <w:pPr>
              <w:pStyle w:val="TableParagraph"/>
              <w:rPr>
                <w:sz w:val="22"/>
              </w:rPr>
            </w:pPr>
          </w:p>
        </w:tc>
        <w:tc>
          <w:tcPr>
            <w:tcW w:w="1319" w:type="dxa"/>
            <w:vMerge/>
            <w:tcBorders>
              <w:top w:val="nil"/>
              <w:bottom w:val="single" w:sz="4" w:space="0" w:color="000000"/>
            </w:tcBorders>
          </w:tcPr>
          <w:p>
            <w:pPr>
              <w:rPr>
                <w:sz w:val="2"/>
                <w:szCs w:val="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780" w:type="dxa"/>
          </w:tcPr>
          <w:p>
            <w:pPr>
              <w:pStyle w:val="TableParagraph"/>
              <w:rPr>
                <w:sz w:val="22"/>
              </w:rPr>
            </w:pPr>
          </w:p>
        </w:tc>
        <w:tc>
          <w:tcPr>
            <w:tcW w:w="1177" w:type="dxa"/>
            <w:tcBorders>
              <w:right w:val="single" w:sz="4" w:space="0" w:color="000000"/>
            </w:tcBorders>
          </w:tcPr>
          <w:p>
            <w:pPr>
              <w:pStyle w:val="TableParagraph"/>
              <w:spacing w:before="59"/>
              <w:ind w:left="289"/>
              <w:rPr>
                <w:rFonts w:ascii="Arial"/>
                <w:b/>
                <w:sz w:val="16"/>
              </w:rPr>
            </w:pPr>
            <w:r>
              <w:rPr>
                <w:rFonts w:ascii="Arial"/>
                <w:b/>
                <w:w w:val="103"/>
                <w:sz w:val="16"/>
              </w:rPr>
              <w:t>6</w:t>
            </w:r>
          </w:p>
        </w:tc>
      </w:tr>
      <w:tr>
        <w:trPr>
          <w:trHeight w:val="312" w:hRule="atLeast"/>
        </w:trPr>
        <w:tc>
          <w:tcPr>
            <w:tcW w:w="1267" w:type="dxa"/>
            <w:tcBorders>
              <w:left w:val="single" w:sz="4" w:space="0" w:color="000000"/>
            </w:tcBorders>
          </w:tcPr>
          <w:p>
            <w:pPr>
              <w:pStyle w:val="TableParagraph"/>
              <w:rPr>
                <w:sz w:val="22"/>
              </w:rPr>
            </w:pPr>
          </w:p>
        </w:tc>
        <w:tc>
          <w:tcPr>
            <w:tcW w:w="1319" w:type="dxa"/>
            <w:vMerge/>
            <w:tcBorders>
              <w:top w:val="nil"/>
              <w:bottom w:val="single" w:sz="4" w:space="0" w:color="000000"/>
            </w:tcBorders>
          </w:tcPr>
          <w:p>
            <w:pPr>
              <w:rPr>
                <w:sz w:val="2"/>
                <w:szCs w:val="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780" w:type="dxa"/>
          </w:tcPr>
          <w:p>
            <w:pPr>
              <w:pStyle w:val="TableParagraph"/>
              <w:rPr>
                <w:sz w:val="22"/>
              </w:rPr>
            </w:pPr>
          </w:p>
        </w:tc>
        <w:tc>
          <w:tcPr>
            <w:tcW w:w="1177" w:type="dxa"/>
            <w:tcBorders>
              <w:right w:val="single" w:sz="4" w:space="0" w:color="000000"/>
            </w:tcBorders>
          </w:tcPr>
          <w:p>
            <w:pPr>
              <w:pStyle w:val="TableParagraph"/>
              <w:spacing w:before="59"/>
              <w:ind w:left="289"/>
              <w:rPr>
                <w:rFonts w:ascii="Arial"/>
                <w:b/>
                <w:sz w:val="16"/>
              </w:rPr>
            </w:pPr>
            <w:r>
              <w:rPr>
                <w:rFonts w:ascii="Arial"/>
                <w:b/>
                <w:w w:val="103"/>
                <w:sz w:val="16"/>
              </w:rPr>
              <w:t>5</w:t>
            </w:r>
          </w:p>
        </w:tc>
      </w:tr>
      <w:tr>
        <w:trPr>
          <w:trHeight w:val="312" w:hRule="atLeast"/>
        </w:trPr>
        <w:tc>
          <w:tcPr>
            <w:tcW w:w="1267" w:type="dxa"/>
            <w:tcBorders>
              <w:left w:val="single" w:sz="4" w:space="0" w:color="000000"/>
            </w:tcBorders>
          </w:tcPr>
          <w:p>
            <w:pPr>
              <w:pStyle w:val="TableParagraph"/>
              <w:rPr>
                <w:sz w:val="22"/>
              </w:rPr>
            </w:pPr>
          </w:p>
        </w:tc>
        <w:tc>
          <w:tcPr>
            <w:tcW w:w="1319" w:type="dxa"/>
            <w:vMerge/>
            <w:tcBorders>
              <w:top w:val="nil"/>
              <w:bottom w:val="single" w:sz="4" w:space="0" w:color="000000"/>
            </w:tcBorders>
          </w:tcPr>
          <w:p>
            <w:pPr>
              <w:rPr>
                <w:sz w:val="2"/>
                <w:szCs w:val="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780" w:type="dxa"/>
          </w:tcPr>
          <w:p>
            <w:pPr>
              <w:pStyle w:val="TableParagraph"/>
              <w:rPr>
                <w:sz w:val="22"/>
              </w:rPr>
            </w:pPr>
          </w:p>
        </w:tc>
        <w:tc>
          <w:tcPr>
            <w:tcW w:w="1177" w:type="dxa"/>
            <w:tcBorders>
              <w:right w:val="single" w:sz="4" w:space="0" w:color="000000"/>
            </w:tcBorders>
          </w:tcPr>
          <w:p>
            <w:pPr>
              <w:pStyle w:val="TableParagraph"/>
              <w:spacing w:before="67"/>
              <w:ind w:left="289"/>
              <w:rPr>
                <w:rFonts w:ascii="Arial"/>
                <w:b/>
                <w:sz w:val="16"/>
              </w:rPr>
            </w:pPr>
            <w:r>
              <w:rPr>
                <w:rFonts w:ascii="Arial"/>
                <w:b/>
                <w:w w:val="103"/>
                <w:sz w:val="16"/>
              </w:rPr>
              <w:t>4</w:t>
            </w:r>
          </w:p>
        </w:tc>
      </w:tr>
      <w:tr>
        <w:trPr>
          <w:trHeight w:val="304" w:hRule="atLeast"/>
        </w:trPr>
        <w:tc>
          <w:tcPr>
            <w:tcW w:w="1267" w:type="dxa"/>
            <w:tcBorders>
              <w:left w:val="single" w:sz="4" w:space="0" w:color="000000"/>
            </w:tcBorders>
          </w:tcPr>
          <w:p>
            <w:pPr>
              <w:pStyle w:val="TableParagraph"/>
              <w:rPr>
                <w:sz w:val="22"/>
              </w:rPr>
            </w:pPr>
          </w:p>
        </w:tc>
        <w:tc>
          <w:tcPr>
            <w:tcW w:w="1319" w:type="dxa"/>
            <w:vMerge/>
            <w:tcBorders>
              <w:top w:val="nil"/>
              <w:bottom w:val="single" w:sz="4" w:space="0" w:color="000000"/>
            </w:tcBorders>
          </w:tcPr>
          <w:p>
            <w:pPr>
              <w:rPr>
                <w:sz w:val="2"/>
                <w:szCs w:val="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780" w:type="dxa"/>
          </w:tcPr>
          <w:p>
            <w:pPr>
              <w:pStyle w:val="TableParagraph"/>
              <w:rPr>
                <w:sz w:val="22"/>
              </w:rPr>
            </w:pPr>
          </w:p>
        </w:tc>
        <w:tc>
          <w:tcPr>
            <w:tcW w:w="1177" w:type="dxa"/>
            <w:tcBorders>
              <w:right w:val="single" w:sz="4" w:space="0" w:color="000000"/>
            </w:tcBorders>
          </w:tcPr>
          <w:p>
            <w:pPr>
              <w:pStyle w:val="TableParagraph"/>
              <w:spacing w:before="60"/>
              <w:ind w:left="289"/>
              <w:rPr>
                <w:rFonts w:ascii="Arial"/>
                <w:b/>
                <w:sz w:val="16"/>
              </w:rPr>
            </w:pPr>
            <w:r>
              <w:rPr>
                <w:rFonts w:ascii="Arial"/>
                <w:b/>
                <w:w w:val="103"/>
                <w:sz w:val="16"/>
              </w:rPr>
              <w:t>3</w:t>
            </w:r>
          </w:p>
        </w:tc>
      </w:tr>
      <w:tr>
        <w:trPr>
          <w:trHeight w:val="304" w:hRule="atLeast"/>
        </w:trPr>
        <w:tc>
          <w:tcPr>
            <w:tcW w:w="1267" w:type="dxa"/>
            <w:tcBorders>
              <w:left w:val="single" w:sz="4" w:space="0" w:color="000000"/>
            </w:tcBorders>
          </w:tcPr>
          <w:p>
            <w:pPr>
              <w:pStyle w:val="TableParagraph"/>
              <w:rPr>
                <w:sz w:val="22"/>
              </w:rPr>
            </w:pPr>
          </w:p>
        </w:tc>
        <w:tc>
          <w:tcPr>
            <w:tcW w:w="1319" w:type="dxa"/>
            <w:vMerge/>
            <w:tcBorders>
              <w:top w:val="nil"/>
              <w:bottom w:val="single" w:sz="4" w:space="0" w:color="000000"/>
            </w:tcBorders>
          </w:tcPr>
          <w:p>
            <w:pPr>
              <w:rPr>
                <w:sz w:val="2"/>
                <w:szCs w:val="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780" w:type="dxa"/>
          </w:tcPr>
          <w:p>
            <w:pPr>
              <w:pStyle w:val="TableParagraph"/>
              <w:rPr>
                <w:sz w:val="22"/>
              </w:rPr>
            </w:pPr>
          </w:p>
        </w:tc>
        <w:tc>
          <w:tcPr>
            <w:tcW w:w="1177" w:type="dxa"/>
            <w:tcBorders>
              <w:right w:val="single" w:sz="4" w:space="0" w:color="000000"/>
            </w:tcBorders>
          </w:tcPr>
          <w:p>
            <w:pPr>
              <w:pStyle w:val="TableParagraph"/>
              <w:spacing w:before="59"/>
              <w:ind w:left="289"/>
              <w:rPr>
                <w:rFonts w:ascii="Arial"/>
                <w:b/>
                <w:sz w:val="16"/>
              </w:rPr>
            </w:pPr>
            <w:r>
              <w:rPr>
                <w:rFonts w:ascii="Arial"/>
                <w:b/>
                <w:w w:val="103"/>
                <w:sz w:val="16"/>
              </w:rPr>
              <w:t>2</w:t>
            </w:r>
          </w:p>
        </w:tc>
      </w:tr>
      <w:tr>
        <w:trPr>
          <w:trHeight w:val="304" w:hRule="atLeast"/>
        </w:trPr>
        <w:tc>
          <w:tcPr>
            <w:tcW w:w="1267" w:type="dxa"/>
            <w:tcBorders>
              <w:left w:val="single" w:sz="4" w:space="0" w:color="000000"/>
            </w:tcBorders>
          </w:tcPr>
          <w:p>
            <w:pPr>
              <w:pStyle w:val="TableParagraph"/>
              <w:rPr>
                <w:sz w:val="22"/>
              </w:rPr>
            </w:pPr>
          </w:p>
        </w:tc>
        <w:tc>
          <w:tcPr>
            <w:tcW w:w="1319" w:type="dxa"/>
            <w:vMerge/>
            <w:tcBorders>
              <w:top w:val="nil"/>
              <w:bottom w:val="single" w:sz="4" w:space="0" w:color="000000"/>
            </w:tcBorders>
          </w:tcPr>
          <w:p>
            <w:pPr>
              <w:rPr>
                <w:sz w:val="2"/>
                <w:szCs w:val="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780" w:type="dxa"/>
          </w:tcPr>
          <w:p>
            <w:pPr>
              <w:pStyle w:val="TableParagraph"/>
              <w:rPr>
                <w:sz w:val="22"/>
              </w:rPr>
            </w:pPr>
          </w:p>
        </w:tc>
        <w:tc>
          <w:tcPr>
            <w:tcW w:w="1177" w:type="dxa"/>
            <w:tcBorders>
              <w:right w:val="single" w:sz="4" w:space="0" w:color="000000"/>
            </w:tcBorders>
          </w:tcPr>
          <w:p>
            <w:pPr>
              <w:pStyle w:val="TableParagraph"/>
              <w:spacing w:before="60"/>
              <w:ind w:left="289"/>
              <w:rPr>
                <w:rFonts w:ascii="Arial"/>
                <w:b/>
                <w:sz w:val="16"/>
              </w:rPr>
            </w:pPr>
            <w:r>
              <w:rPr>
                <w:rFonts w:ascii="Arial"/>
                <w:b/>
                <w:w w:val="103"/>
                <w:sz w:val="16"/>
              </w:rPr>
              <w:t>1</w:t>
            </w:r>
          </w:p>
        </w:tc>
      </w:tr>
      <w:tr>
        <w:trPr>
          <w:trHeight w:val="312" w:hRule="atLeast"/>
        </w:trPr>
        <w:tc>
          <w:tcPr>
            <w:tcW w:w="1267" w:type="dxa"/>
            <w:tcBorders>
              <w:left w:val="single" w:sz="4" w:space="0" w:color="000000"/>
            </w:tcBorders>
          </w:tcPr>
          <w:p>
            <w:pPr>
              <w:pStyle w:val="TableParagraph"/>
              <w:rPr>
                <w:sz w:val="22"/>
              </w:rPr>
            </w:pPr>
          </w:p>
        </w:tc>
        <w:tc>
          <w:tcPr>
            <w:tcW w:w="1319" w:type="dxa"/>
            <w:vMerge/>
            <w:tcBorders>
              <w:top w:val="nil"/>
              <w:bottom w:val="single" w:sz="4" w:space="0" w:color="000000"/>
            </w:tcBorders>
          </w:tcPr>
          <w:p>
            <w:pPr>
              <w:rPr>
                <w:sz w:val="2"/>
                <w:szCs w:val="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780" w:type="dxa"/>
          </w:tcPr>
          <w:p>
            <w:pPr>
              <w:pStyle w:val="TableParagraph"/>
              <w:rPr>
                <w:sz w:val="22"/>
              </w:rPr>
            </w:pPr>
          </w:p>
        </w:tc>
        <w:tc>
          <w:tcPr>
            <w:tcW w:w="1177" w:type="dxa"/>
            <w:tcBorders>
              <w:right w:val="single" w:sz="4" w:space="0" w:color="000000"/>
            </w:tcBorders>
          </w:tcPr>
          <w:p>
            <w:pPr>
              <w:pStyle w:val="TableParagraph"/>
              <w:spacing w:before="59"/>
              <w:ind w:left="289"/>
              <w:rPr>
                <w:rFonts w:ascii="Arial"/>
                <w:b/>
                <w:sz w:val="16"/>
              </w:rPr>
            </w:pPr>
            <w:r>
              <w:rPr>
                <w:rFonts w:ascii="Arial"/>
                <w:b/>
                <w:w w:val="103"/>
                <w:sz w:val="16"/>
              </w:rPr>
              <w:t>0</w:t>
            </w:r>
          </w:p>
        </w:tc>
      </w:tr>
      <w:tr>
        <w:trPr>
          <w:trHeight w:val="312" w:hRule="atLeast"/>
        </w:trPr>
        <w:tc>
          <w:tcPr>
            <w:tcW w:w="1267" w:type="dxa"/>
            <w:tcBorders>
              <w:left w:val="single" w:sz="4" w:space="0" w:color="000000"/>
            </w:tcBorders>
          </w:tcPr>
          <w:p>
            <w:pPr>
              <w:pStyle w:val="TableParagraph"/>
              <w:rPr>
                <w:sz w:val="22"/>
              </w:rPr>
            </w:pPr>
          </w:p>
        </w:tc>
        <w:tc>
          <w:tcPr>
            <w:tcW w:w="1319" w:type="dxa"/>
            <w:vMerge/>
            <w:tcBorders>
              <w:top w:val="nil"/>
              <w:bottom w:val="single" w:sz="4" w:space="0" w:color="000000"/>
            </w:tcBorders>
          </w:tcPr>
          <w:p>
            <w:pPr>
              <w:rPr>
                <w:sz w:val="2"/>
                <w:szCs w:val="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780" w:type="dxa"/>
          </w:tcPr>
          <w:p>
            <w:pPr>
              <w:pStyle w:val="TableParagraph"/>
              <w:rPr>
                <w:sz w:val="22"/>
              </w:rPr>
            </w:pPr>
          </w:p>
        </w:tc>
        <w:tc>
          <w:tcPr>
            <w:tcW w:w="1177" w:type="dxa"/>
            <w:tcBorders>
              <w:right w:val="single" w:sz="4" w:space="0" w:color="000000"/>
            </w:tcBorders>
          </w:tcPr>
          <w:p>
            <w:pPr>
              <w:pStyle w:val="TableParagraph"/>
              <w:spacing w:before="67"/>
              <w:ind w:left="289"/>
              <w:rPr>
                <w:rFonts w:ascii="Arial"/>
                <w:b/>
                <w:sz w:val="16"/>
              </w:rPr>
            </w:pPr>
            <w:r>
              <w:rPr>
                <w:rFonts w:ascii="Arial"/>
                <w:b/>
                <w:w w:val="105"/>
                <w:sz w:val="16"/>
              </w:rPr>
              <w:t>-1</w:t>
            </w:r>
          </w:p>
        </w:tc>
      </w:tr>
      <w:tr>
        <w:trPr>
          <w:trHeight w:val="304" w:hRule="atLeast"/>
        </w:trPr>
        <w:tc>
          <w:tcPr>
            <w:tcW w:w="1267" w:type="dxa"/>
            <w:tcBorders>
              <w:left w:val="single" w:sz="4" w:space="0" w:color="000000"/>
            </w:tcBorders>
          </w:tcPr>
          <w:p>
            <w:pPr>
              <w:pStyle w:val="TableParagraph"/>
              <w:rPr>
                <w:sz w:val="22"/>
              </w:rPr>
            </w:pPr>
          </w:p>
        </w:tc>
        <w:tc>
          <w:tcPr>
            <w:tcW w:w="1319" w:type="dxa"/>
            <w:vMerge/>
            <w:tcBorders>
              <w:top w:val="nil"/>
              <w:bottom w:val="single" w:sz="4" w:space="0" w:color="000000"/>
            </w:tcBorders>
          </w:tcPr>
          <w:p>
            <w:pPr>
              <w:rPr>
                <w:sz w:val="2"/>
                <w:szCs w:val="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644" w:type="dxa"/>
          </w:tcPr>
          <w:p>
            <w:pPr>
              <w:pStyle w:val="TableParagraph"/>
              <w:rPr>
                <w:sz w:val="22"/>
              </w:rPr>
            </w:pPr>
          </w:p>
        </w:tc>
        <w:tc>
          <w:tcPr>
            <w:tcW w:w="780" w:type="dxa"/>
          </w:tcPr>
          <w:p>
            <w:pPr>
              <w:pStyle w:val="TableParagraph"/>
              <w:rPr>
                <w:sz w:val="22"/>
              </w:rPr>
            </w:pPr>
          </w:p>
        </w:tc>
        <w:tc>
          <w:tcPr>
            <w:tcW w:w="1177" w:type="dxa"/>
            <w:tcBorders>
              <w:right w:val="single" w:sz="4" w:space="0" w:color="000000"/>
            </w:tcBorders>
          </w:tcPr>
          <w:p>
            <w:pPr>
              <w:pStyle w:val="TableParagraph"/>
              <w:spacing w:before="60"/>
              <w:ind w:left="289"/>
              <w:rPr>
                <w:rFonts w:ascii="Arial"/>
                <w:b/>
                <w:sz w:val="16"/>
              </w:rPr>
            </w:pPr>
            <w:r>
              <w:rPr>
                <w:rFonts w:ascii="Arial"/>
                <w:b/>
                <w:w w:val="105"/>
                <w:sz w:val="16"/>
              </w:rPr>
              <w:t>-2</w:t>
            </w:r>
          </w:p>
        </w:tc>
      </w:tr>
      <w:tr>
        <w:trPr>
          <w:trHeight w:val="267" w:hRule="atLeast"/>
        </w:trPr>
        <w:tc>
          <w:tcPr>
            <w:tcW w:w="1267" w:type="dxa"/>
            <w:tcBorders>
              <w:left w:val="single" w:sz="4" w:space="0" w:color="000000"/>
            </w:tcBorders>
          </w:tcPr>
          <w:p>
            <w:pPr>
              <w:pStyle w:val="TableParagraph"/>
              <w:rPr>
                <w:sz w:val="18"/>
              </w:rPr>
            </w:pPr>
          </w:p>
        </w:tc>
        <w:tc>
          <w:tcPr>
            <w:tcW w:w="1319" w:type="dxa"/>
            <w:vMerge/>
            <w:tcBorders>
              <w:top w:val="nil"/>
              <w:bottom w:val="single" w:sz="4" w:space="0" w:color="000000"/>
            </w:tcBorders>
          </w:tcPr>
          <w:p>
            <w:pPr>
              <w:rPr>
                <w:sz w:val="2"/>
                <w:szCs w:val="2"/>
              </w:rPr>
            </w:pPr>
          </w:p>
        </w:tc>
        <w:tc>
          <w:tcPr>
            <w:tcW w:w="644" w:type="dxa"/>
          </w:tcPr>
          <w:p>
            <w:pPr>
              <w:pStyle w:val="TableParagraph"/>
              <w:rPr>
                <w:sz w:val="18"/>
              </w:rPr>
            </w:pPr>
          </w:p>
        </w:tc>
        <w:tc>
          <w:tcPr>
            <w:tcW w:w="644" w:type="dxa"/>
          </w:tcPr>
          <w:p>
            <w:pPr>
              <w:pStyle w:val="TableParagraph"/>
              <w:rPr>
                <w:sz w:val="18"/>
              </w:rPr>
            </w:pPr>
          </w:p>
        </w:tc>
        <w:tc>
          <w:tcPr>
            <w:tcW w:w="644" w:type="dxa"/>
          </w:tcPr>
          <w:p>
            <w:pPr>
              <w:pStyle w:val="TableParagraph"/>
              <w:rPr>
                <w:sz w:val="18"/>
              </w:rPr>
            </w:pPr>
          </w:p>
        </w:tc>
        <w:tc>
          <w:tcPr>
            <w:tcW w:w="644" w:type="dxa"/>
          </w:tcPr>
          <w:p>
            <w:pPr>
              <w:pStyle w:val="TableParagraph"/>
              <w:rPr>
                <w:sz w:val="18"/>
              </w:rPr>
            </w:pPr>
          </w:p>
        </w:tc>
        <w:tc>
          <w:tcPr>
            <w:tcW w:w="644" w:type="dxa"/>
          </w:tcPr>
          <w:p>
            <w:pPr>
              <w:pStyle w:val="TableParagraph"/>
              <w:rPr>
                <w:sz w:val="18"/>
              </w:rPr>
            </w:pPr>
          </w:p>
        </w:tc>
        <w:tc>
          <w:tcPr>
            <w:tcW w:w="644" w:type="dxa"/>
          </w:tcPr>
          <w:p>
            <w:pPr>
              <w:pStyle w:val="TableParagraph"/>
              <w:rPr>
                <w:sz w:val="18"/>
              </w:rPr>
            </w:pPr>
          </w:p>
        </w:tc>
        <w:tc>
          <w:tcPr>
            <w:tcW w:w="780" w:type="dxa"/>
          </w:tcPr>
          <w:p>
            <w:pPr>
              <w:pStyle w:val="TableParagraph"/>
              <w:rPr>
                <w:sz w:val="18"/>
              </w:rPr>
            </w:pPr>
          </w:p>
        </w:tc>
        <w:tc>
          <w:tcPr>
            <w:tcW w:w="1177" w:type="dxa"/>
            <w:tcBorders>
              <w:right w:val="single" w:sz="4" w:space="0" w:color="000000"/>
            </w:tcBorders>
          </w:tcPr>
          <w:p>
            <w:pPr>
              <w:pStyle w:val="TableParagraph"/>
              <w:spacing w:before="59"/>
              <w:ind w:left="289"/>
              <w:rPr>
                <w:rFonts w:ascii="Arial"/>
                <w:b/>
                <w:sz w:val="16"/>
              </w:rPr>
            </w:pPr>
            <w:r>
              <w:rPr>
                <w:rFonts w:ascii="Arial"/>
                <w:b/>
                <w:w w:val="105"/>
                <w:sz w:val="16"/>
              </w:rPr>
              <w:t>-3</w:t>
            </w:r>
          </w:p>
        </w:tc>
      </w:tr>
      <w:tr>
        <w:trPr>
          <w:trHeight w:val="470" w:hRule="atLeast"/>
        </w:trPr>
        <w:tc>
          <w:tcPr>
            <w:tcW w:w="1267" w:type="dxa"/>
            <w:tcBorders>
              <w:left w:val="single" w:sz="4" w:space="0" w:color="000000"/>
              <w:bottom w:val="single" w:sz="4" w:space="0" w:color="000000"/>
            </w:tcBorders>
          </w:tcPr>
          <w:p>
            <w:pPr>
              <w:pStyle w:val="TableParagraph"/>
              <w:spacing w:before="22"/>
              <w:ind w:left="794"/>
              <w:rPr>
                <w:rFonts w:ascii="Arial"/>
                <w:b/>
                <w:sz w:val="16"/>
              </w:rPr>
            </w:pPr>
            <w:r>
              <w:rPr>
                <w:rFonts w:ascii="Arial"/>
                <w:b/>
                <w:w w:val="105"/>
                <w:sz w:val="16"/>
              </w:rPr>
              <w:t>2000</w:t>
            </w:r>
          </w:p>
        </w:tc>
        <w:tc>
          <w:tcPr>
            <w:tcW w:w="1319" w:type="dxa"/>
            <w:vMerge/>
            <w:tcBorders>
              <w:top w:val="nil"/>
              <w:bottom w:val="single" w:sz="4" w:space="0" w:color="000000"/>
            </w:tcBorders>
          </w:tcPr>
          <w:p>
            <w:pPr>
              <w:rPr>
                <w:sz w:val="2"/>
                <w:szCs w:val="2"/>
              </w:rPr>
            </w:pPr>
          </w:p>
        </w:tc>
        <w:tc>
          <w:tcPr>
            <w:tcW w:w="644" w:type="dxa"/>
            <w:tcBorders>
              <w:bottom w:val="single" w:sz="4" w:space="0" w:color="000000"/>
            </w:tcBorders>
          </w:tcPr>
          <w:p>
            <w:pPr>
              <w:pStyle w:val="TableParagraph"/>
              <w:spacing w:before="22"/>
              <w:ind w:left="147"/>
              <w:rPr>
                <w:rFonts w:ascii="Arial"/>
                <w:b/>
                <w:sz w:val="16"/>
              </w:rPr>
            </w:pPr>
            <w:r>
              <w:rPr>
                <w:rFonts w:ascii="Arial"/>
                <w:b/>
                <w:w w:val="105"/>
                <w:sz w:val="16"/>
              </w:rPr>
              <w:t>2003</w:t>
            </w:r>
          </w:p>
        </w:tc>
        <w:tc>
          <w:tcPr>
            <w:tcW w:w="644" w:type="dxa"/>
            <w:tcBorders>
              <w:bottom w:val="single" w:sz="4" w:space="0" w:color="000000"/>
            </w:tcBorders>
          </w:tcPr>
          <w:p>
            <w:pPr>
              <w:pStyle w:val="TableParagraph"/>
              <w:spacing w:before="22"/>
              <w:ind w:left="148"/>
              <w:rPr>
                <w:rFonts w:ascii="Arial"/>
                <w:b/>
                <w:sz w:val="16"/>
              </w:rPr>
            </w:pPr>
            <w:r>
              <w:rPr>
                <w:rFonts w:ascii="Arial"/>
                <w:b/>
                <w:w w:val="105"/>
                <w:sz w:val="16"/>
              </w:rPr>
              <w:t>2004</w:t>
            </w:r>
          </w:p>
        </w:tc>
        <w:tc>
          <w:tcPr>
            <w:tcW w:w="644" w:type="dxa"/>
            <w:tcBorders>
              <w:bottom w:val="single" w:sz="4" w:space="0" w:color="000000"/>
            </w:tcBorders>
          </w:tcPr>
          <w:p>
            <w:pPr>
              <w:pStyle w:val="TableParagraph"/>
              <w:spacing w:before="22"/>
              <w:ind w:left="148"/>
              <w:rPr>
                <w:rFonts w:ascii="Arial"/>
                <w:b/>
                <w:sz w:val="16"/>
              </w:rPr>
            </w:pPr>
            <w:r>
              <w:rPr>
                <w:rFonts w:ascii="Arial"/>
                <w:b/>
                <w:w w:val="105"/>
                <w:sz w:val="16"/>
              </w:rPr>
              <w:t>2005</w:t>
            </w:r>
          </w:p>
        </w:tc>
        <w:tc>
          <w:tcPr>
            <w:tcW w:w="644" w:type="dxa"/>
            <w:tcBorders>
              <w:bottom w:val="single" w:sz="4" w:space="0" w:color="000000"/>
            </w:tcBorders>
          </w:tcPr>
          <w:p>
            <w:pPr>
              <w:pStyle w:val="TableParagraph"/>
              <w:spacing w:before="22"/>
              <w:ind w:left="150"/>
              <w:rPr>
                <w:rFonts w:ascii="Arial"/>
                <w:b/>
                <w:sz w:val="16"/>
              </w:rPr>
            </w:pPr>
            <w:r>
              <w:rPr>
                <w:rFonts w:ascii="Arial"/>
                <w:b/>
                <w:w w:val="105"/>
                <w:sz w:val="16"/>
              </w:rPr>
              <w:t>2006</w:t>
            </w:r>
          </w:p>
        </w:tc>
        <w:tc>
          <w:tcPr>
            <w:tcW w:w="644" w:type="dxa"/>
            <w:tcBorders>
              <w:bottom w:val="single" w:sz="4" w:space="0" w:color="000000"/>
            </w:tcBorders>
          </w:tcPr>
          <w:p>
            <w:pPr>
              <w:pStyle w:val="TableParagraph"/>
              <w:spacing w:before="22"/>
              <w:ind w:left="150"/>
              <w:rPr>
                <w:rFonts w:ascii="Arial"/>
                <w:b/>
                <w:sz w:val="16"/>
              </w:rPr>
            </w:pPr>
            <w:r>
              <w:rPr>
                <w:rFonts w:ascii="Arial"/>
                <w:b/>
                <w:w w:val="105"/>
                <w:sz w:val="16"/>
              </w:rPr>
              <w:t>2007</w:t>
            </w:r>
          </w:p>
        </w:tc>
        <w:tc>
          <w:tcPr>
            <w:tcW w:w="644" w:type="dxa"/>
            <w:tcBorders>
              <w:bottom w:val="single" w:sz="4" w:space="0" w:color="000000"/>
            </w:tcBorders>
          </w:tcPr>
          <w:p>
            <w:pPr>
              <w:pStyle w:val="TableParagraph"/>
              <w:spacing w:before="22"/>
              <w:ind w:left="152"/>
              <w:rPr>
                <w:rFonts w:ascii="Arial"/>
                <w:b/>
                <w:sz w:val="16"/>
              </w:rPr>
            </w:pPr>
            <w:r>
              <w:rPr>
                <w:rFonts w:ascii="Arial"/>
                <w:b/>
                <w:w w:val="105"/>
                <w:sz w:val="16"/>
              </w:rPr>
              <w:t>2008</w:t>
            </w:r>
          </w:p>
        </w:tc>
        <w:tc>
          <w:tcPr>
            <w:tcW w:w="780" w:type="dxa"/>
            <w:tcBorders>
              <w:bottom w:val="single" w:sz="4" w:space="0" w:color="000000"/>
            </w:tcBorders>
          </w:tcPr>
          <w:p>
            <w:pPr>
              <w:pStyle w:val="TableParagraph"/>
              <w:spacing w:before="22"/>
              <w:ind w:left="152"/>
              <w:rPr>
                <w:rFonts w:ascii="Arial"/>
                <w:b/>
                <w:sz w:val="16"/>
              </w:rPr>
            </w:pPr>
            <w:r>
              <w:rPr>
                <w:rFonts w:ascii="Arial"/>
                <w:b/>
                <w:w w:val="105"/>
                <w:sz w:val="16"/>
              </w:rPr>
              <w:t>2009</w:t>
            </w:r>
          </w:p>
        </w:tc>
        <w:tc>
          <w:tcPr>
            <w:tcW w:w="1177" w:type="dxa"/>
            <w:tcBorders>
              <w:bottom w:val="single" w:sz="4" w:space="0" w:color="000000"/>
              <w:right w:val="single" w:sz="4" w:space="0" w:color="000000"/>
            </w:tcBorders>
          </w:tcPr>
          <w:p>
            <w:pPr>
              <w:pStyle w:val="TableParagraph"/>
              <w:rPr>
                <w:sz w:val="22"/>
              </w:rPr>
            </w:pPr>
          </w:p>
        </w:tc>
      </w:tr>
      <w:tr>
        <w:trPr>
          <w:trHeight w:val="350" w:hRule="atLeast"/>
        </w:trPr>
        <w:tc>
          <w:tcPr>
            <w:tcW w:w="84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Office for National Statistics</w:t>
            </w:r>
          </w:p>
        </w:tc>
      </w:tr>
    </w:tbl>
    <w:p>
      <w:pPr>
        <w:pStyle w:val="BodyText"/>
        <w:spacing w:before="10"/>
        <w:rPr>
          <w:sz w:val="27"/>
        </w:rPr>
      </w:pPr>
    </w:p>
    <w:p>
      <w:pPr>
        <w:pStyle w:val="BodyText"/>
        <w:spacing w:line="360" w:lineRule="auto" w:before="90"/>
        <w:ind w:left="120" w:right="252"/>
      </w:pPr>
      <w:r>
        <w:rPr/>
        <w:t>This persistence of inflation most likely reflects the impact of the rising costs of imported goods, following the decline in the exchange rate we have experienced since mid-2007. As Chart 13 shows, the period when inflation was low and stable prior to 2007 saw very different trends in goods and services prices. Services inflation was relatively high and persistently above the 2% inflation target. But overall inflation was held down by the prices of goods which were generally experiencing sub-zero inflation. Global competition was holding down the prices of many manufactured goods – the China effect – and the impact of this in the UK was reinforced by a relatively strong exchange rate.</w:t>
      </w:r>
    </w:p>
    <w:p>
      <w:pPr>
        <w:pStyle w:val="BodyText"/>
        <w:rPr>
          <w:sz w:val="36"/>
        </w:rPr>
      </w:pPr>
    </w:p>
    <w:p>
      <w:pPr>
        <w:pStyle w:val="BodyText"/>
        <w:spacing w:line="360" w:lineRule="auto"/>
        <w:ind w:left="120" w:right="271"/>
      </w:pPr>
      <w:r>
        <w:rPr/>
        <w:t>This balance of forces has now shifted. In current circumstances, we cannot rely on goods deflation to hold down the UK inflation rate – particularly while the impact at sterling’s depreciation feeds through. Though services inflation has come down to some extent, reflecting the increase in spare capacity and slower wage growth, it has not dropped enough to keep the overall inflation rate on target. Indeed, services inflation in December was 2.6% – still above the 2% target level. While the combination of above-target services inflation and rising import prices persists, it will</w:t>
      </w:r>
    </w:p>
    <w:p>
      <w:pPr>
        <w:spacing w:after="0" w:line="360" w:lineRule="auto"/>
        <w:sectPr>
          <w:pgSz w:w="11910" w:h="16840"/>
          <w:pgMar w:header="0" w:footer="777" w:top="1360" w:bottom="960" w:left="1680" w:right="1580"/>
        </w:sectPr>
      </w:pPr>
    </w:p>
    <w:p>
      <w:pPr>
        <w:pStyle w:val="BodyText"/>
        <w:spacing w:line="360" w:lineRule="auto" w:before="76"/>
        <w:ind w:left="119" w:right="220"/>
      </w:pPr>
      <w:r>
        <w:rPr/>
        <w:pict>
          <v:group style="position:absolute;margin-left:135.481003pt;margin-top:127.233452pt;width:326.650pt;height:161.4pt;mso-position-horizontal-relative:page;mso-position-vertical-relative:paragraph;z-index:-256448512" coordorigin="2710,2545" coordsize="6533,3228">
            <v:shape style="position:absolute;left:6481;top:3992;width:2709;height:1017" coordorigin="6481,3992" coordsize="2709,1017" path="m9190,4459l8981,4512,8564,4574,8356,4620,8147,4649,7939,4685,7730,4738,7522,4531,7315,4454,7105,4201,6964,4060,6896,3992,6688,4208,6481,4136,6688,4326,6778,4254,6896,4160,7105,4414,7315,4697,7522,4788,7730,5009,7939,4975,8147,4956,8356,4939,8564,4894,8773,4867,8917,4846,8981,4836,9190,4786,9190,4591,9190,4459e" filled="true" fillcolor="#fdd7d7" stroked="false">
              <v:path arrowok="t"/>
              <v:fill type="solid"/>
            </v:shape>
            <v:shape style="position:absolute;left:6481;top:3937;width:2709;height:801" coordorigin="6481,3937" coordsize="2709,801" path="m6955,3992l6896,3992,7105,4201,7315,4454,7522,4531,7730,4738,7939,4685,8147,4649,7730,4649,7522,4450,7315,4375,7105,4134,6955,3992xm9190,4354l8981,4406,8773,4440,8564,4471,8356,4519,8147,4550,7939,4594,7730,4649,8147,4649,8356,4620,8564,4574,8981,4512,9190,4459,9190,4354xm6481,4136l6688,4208,6725,4170,6688,4170,6481,4136xm6896,3937l6688,4170,6725,4170,6896,3992,6955,3992,6896,3937xe" filled="true" fillcolor="#fcaaaa" stroked="false">
              <v:path arrowok="t"/>
              <v:fill type="solid"/>
            </v:shape>
            <v:shape style="position:absolute;left:6481;top:3891;width:2709;height:758" coordorigin="6481,3892" coordsize="2709,758" path="m6949,3937l6896,3937,7105,4134,7315,4375,7522,4450,7730,4649,7939,4594,8031,4574,7730,4574,7522,4380,7315,4309,7105,4074,6949,3937xm9190,4266l8981,4319,8773,4354,8564,4382,8356,4430,8147,4466,7939,4512,7730,4574,8031,4574,8147,4550,8356,4519,8564,4471,8773,4440,8981,4406,9190,4354,9190,4266xm6481,4136l6688,4170,6716,4139,6688,4139,6481,4136xm6896,3892l6688,4139,6716,4139,6896,3937,6949,3937,6896,3892xe" filled="true" fillcolor="#fc9c9c" stroked="false">
              <v:path arrowok="t"/>
              <v:fill type="solid"/>
            </v:shape>
            <v:shape style="position:absolute;left:6481;top:3848;width:2709;height:726" coordorigin="6481,3848" coordsize="2709,726" path="m6948,3892l6896,3892,7105,4074,7315,4309,7522,4380,7730,4574,7939,4512,7961,4507,7730,4507,7522,4316,7315,4249,7105,4024,6948,3892xm9190,4184l8981,4237,8773,4273,8564,4307,8356,4354,8147,4390,7939,4442,7730,4507,7961,4507,8147,4466,8356,4430,8564,4382,8773,4354,8981,4319,9190,4266,9190,4184xm6896,3848l6688,4110,6481,4136,6688,4139,6896,3892,6948,3892,6896,3848xe" filled="true" fillcolor="#fc8888" stroked="false">
              <v:path arrowok="t"/>
              <v:fill type="solid"/>
            </v:shape>
            <v:shape style="position:absolute;left:6481;top:3810;width:2709;height:698" coordorigin="6481,3810" coordsize="2709,698" path="m6946,3848l6896,3848,7105,4024,7315,4249,7522,4316,7730,4507,7931,4445,7730,4445,7522,4259,7315,4194,7105,3973,6946,3848xm9190,4110l8981,4163,8773,4201,8564,4232,8356,4280,8147,4319,7939,4375,7730,4445,7931,4445,7939,4442,8147,4390,8356,4354,8564,4307,8773,4273,8981,4237,9190,4184,9190,4110xm6896,3810l6688,4084,6481,4136,6688,4110,6896,3848,6946,3848,6896,3810xe" filled="true" fillcolor="#f97a7a" stroked="false">
              <v:path arrowok="t"/>
              <v:fill type="solid"/>
            </v:shape>
            <v:shape style="position:absolute;left:6481;top:3774;width:2709;height:671" coordorigin="6481,3774" coordsize="2709,671" path="m6945,3810l6896,3810,7105,3973,7315,4194,7522,4259,7730,4445,7903,4387,7730,4387,7522,4201,7315,4141,7105,3928,6945,3810xm9190,4040l8981,4093,8773,4132,8564,4163,8356,4213,8147,4254,7939,4314,7730,4387,7903,4387,7939,4375,8147,4319,8356,4280,8564,4232,8773,4201,8981,4163,9190,4110,9190,4040xm6896,3774l6688,4057,6481,4136,6688,4084,6896,3810,6945,3810,6896,3774xe" filled="true" fillcolor="#f76f6f" stroked="false">
              <v:path arrowok="t"/>
              <v:fill type="solid"/>
            </v:shape>
            <v:shape style="position:absolute;left:6481;top:3738;width:2709;height:650" coordorigin="6481,3738" coordsize="2709,650" path="m6948,3774l6896,3774,7105,3928,7315,4141,7522,4201,7730,4387,7891,4331,7730,4331,7522,4148,7315,4091,7105,3884,6948,3774xm9190,3971l8981,4024,8773,4062,8564,4096,8356,4146,8147,4189,7939,4252,7730,4331,7891,4331,7939,4314,8147,4254,8356,4213,8564,4163,8773,4132,8981,4093,9190,4040,9190,3971xm6896,3738l6688,4033,6481,4136,6688,4057,6896,3774,6948,3774,6896,3738xe" filled="true" fillcolor="#f46262" stroked="false">
              <v:path arrowok="t"/>
              <v:fill type="solid"/>
            </v:shape>
            <v:shape style="position:absolute;left:6481;top:3668;width:2709;height:663" coordorigin="6481,3668" coordsize="2709,663" path="m7011,3738l6896,3738,7105,3884,7315,4091,7522,4148,7730,4331,7939,4252,8051,4218,7730,4218,7522,4043,7315,3990,7105,3796,7011,3738xm9190,3836l8981,3889,8773,3930,8564,3964,8356,4014,8147,4062,7939,4132,7730,4218,8051,4218,8147,4189,8356,4146,8564,4096,8773,4062,8981,4024,9190,3971,9190,3836xm6896,3668l6688,3985,6481,4136,6688,4033,6896,3738,7011,3738,6896,3668xe" filled="true" fillcolor="#eb4949" stroked="false">
              <v:path arrowok="t"/>
              <v:fill type="solid"/>
            </v:shape>
            <v:shape style="position:absolute;left:6481;top:3636;width:2709;height:582" coordorigin="6481,3636" coordsize="2709,582" path="m6956,3668l6896,3668,7105,3796,7315,3990,7522,4043,7730,4218,7870,4160,7730,4160,7522,3988,7315,3937,7105,3750,6956,3668xm9190,3769l8981,3822,8773,3863,8564,3896,8147,3997,7939,4072,7730,4160,7870,4160,7939,4132,8147,4062,8356,4014,8564,3964,8773,3930,8981,3889,9190,3836,9190,3769xm6896,3636l6688,3959,6481,4136,6688,3985,6896,3668,6956,3668,6896,3636xe" filled="true" fillcolor="#f46262" stroked="false">
              <v:path arrowok="t"/>
              <v:fill type="solid"/>
            </v:shape>
            <v:shape style="position:absolute;left:6481;top:3597;width:2709;height:563" coordorigin="6481,3598" coordsize="2709,563" path="m6971,3636l6896,3636,7105,3750,7315,3937,7522,3988,7730,4160,7866,4103,7730,4103,7522,3932,7315,3884,7105,3704,6971,3636xm6896,3598l6688,3935,6481,4136,6688,3959,6896,3636,6971,3636,6896,3598xm9190,3697l8981,3750,8773,3793,8564,3827,8356,3880,8147,3930,7939,4009,7730,4103,7866,4103,7939,4072,8147,3997,8564,3896,8773,3863,8981,3822,9190,3769,9190,3697xe" filled="true" fillcolor="#f76f6f" stroked="false">
              <v:path arrowok="t"/>
              <v:fill type="solid"/>
            </v:shape>
            <v:shape style="position:absolute;left:6481;top:3559;width:2709;height:578" coordorigin="6481,3559" coordsize="2709,578" path="m6896,3559l6688,3908,6481,4136,6688,3935,6896,3598,6978,3598,6896,3559xm6978,3598l6896,3598,7105,3704,7315,3884,7522,3932,7730,4103,7870,4040,7730,4040,7522,3875,7315,3829,7105,3658,6978,3598xm9190,3624l8981,3676,8773,3719,8564,3755,8356,3805,8147,3858,7939,3942,7730,4040,7870,4040,7939,4009,8147,3930,8356,3880,8564,3827,8773,3793,8981,3750,9190,3697,9190,3624xe" filled="true" fillcolor="#f97a7a" stroked="false">
              <v:path arrowok="t"/>
              <v:fill type="solid"/>
            </v:shape>
            <v:shape style="position:absolute;left:6481;top:3518;width:2709;height:618" coordorigin="6481,3518" coordsize="2709,618" path="m6896,3518l6688,3880,6481,4136,6688,3908,6896,3559,6995,3559,6896,3518xm6995,3559l6896,3559,7105,3658,7315,3829,7522,3875,7730,4040,7873,3973,7730,3973,7522,3810,7315,3769,7105,3605,6995,3559xm9190,3545l8981,3598,8773,3641,8564,3676,8356,3728,8147,3784,7939,3870,7730,3973,7873,3973,7939,3942,8147,3858,8356,3805,8564,3755,8773,3719,8981,3676,9190,3624,9190,3545xe" filled="true" fillcolor="#fc8888" stroked="false">
              <v:path arrowok="t"/>
              <v:fill type="solid"/>
            </v:shape>
            <v:shape style="position:absolute;left:6481;top:3453;width:2709;height:683" coordorigin="6481,3454" coordsize="2709,683" path="m6896,3473l6688,3846,6481,4136,6688,3880,6896,3518,7024,3518,6896,3473xm7024,3518l6896,3518,7105,3605,7315,3769,7522,3810,7730,3973,7886,3896,7730,3896,7522,3740,7315,3702,7105,3547,7024,3518xm9190,3454l8981,3509,8773,3552,8564,3588,8356,3641,8147,3697,7939,3791,7730,3896,7886,3896,7939,3870,8147,3784,8356,3728,8564,3676,8773,3641,8981,3598,9190,3545,9190,3454xe" filled="true" fillcolor="#fc9c9c" stroked="false">
              <v:path arrowok="t"/>
              <v:fill type="solid"/>
            </v:shape>
            <v:shape style="position:absolute;left:6481;top:3350;width:2709;height:786" coordorigin="6481,3350" coordsize="2709,786" path="m6896,3418l6688,3810,6481,4136,6688,3846,6896,3473,7081,3473,6896,3418xm7081,3473l6896,3473,7105,3547,7315,3702,7522,3740,7730,3896,7901,3810,7730,3810,7522,3660,7315,3624,7105,3480,7081,3473xm9190,3350l8981,3403,8773,3449,8564,3487,8356,3540,8147,3600,7939,3700,7730,3810,7901,3810,7939,3791,8147,3697,8356,3641,8564,3588,8773,3552,8981,3509,9190,3454,9190,3350xe" filled="true" fillcolor="#fcaaaa" stroked="false">
              <v:path arrowok="t"/>
              <v:fill type="solid"/>
            </v:shape>
            <v:shape style="position:absolute;left:6481;top:3218;width:2709;height:918" coordorigin="6481,3218" coordsize="2709,918" path="m6896,3350l6688,3762,6481,4136,6688,3810,6896,3418,7143,3418,7105,3394,6896,3350xm7143,3418l6896,3418,7105,3480,7315,3624,7522,3660,7730,3810,7939,3700,7730,3700,7522,3554,7315,3526,7143,3418xm9190,3218l8981,3271,8773,3319,8564,3358,8356,3413,8147,3475,7939,3583,7730,3700,7939,3700,8147,3600,8356,3540,8564,3487,8773,3449,8981,3403,9190,3350,9190,3218xe" filled="true" fillcolor="#ffc5c8" stroked="false">
              <v:path arrowok="t"/>
              <v:fill type="solid"/>
            </v:shape>
            <v:shape style="position:absolute;left:6481;top:3024;width:2709;height:1113" coordorigin="6481,3024" coordsize="2709,1113" path="m6896,3250l6688,3692,6481,4136,6688,3762,6896,3350,7258,3350,7105,3266,6896,3250xm7258,3350l6896,3350,7105,3394,7315,3526,7522,3554,7730,3700,7939,3583,8022,3540,7730,3540,7522,3403,7315,3382,7258,3350xm9190,3024l8981,3077,8773,3127,8564,3168,8356,3223,8147,3293,7939,3410,7730,3540,8022,3540,8147,3475,8356,3413,8564,3358,8773,3319,8981,3271,9190,3218,9190,3024xe" filled="true" fillcolor="#fdd7d7" stroked="false">
              <v:path arrowok="t"/>
              <v:fill type="solid"/>
            </v:shape>
            <v:shape style="position:absolute;left:2728;top:2545;width:6514;height:3227" coordorigin="2729,2545" coordsize="6514,3227" path="m9190,2545l9190,5719m9190,5719l9242,5719m9190,5368l9242,5368m9190,5015l9242,5015m9190,4661l9242,4661m9190,4309l9242,4309m9190,3956l9242,3956m9190,3605l9242,3605m9190,3250l9242,3250m9190,2898l9242,2898m9190,2545l9242,2545m2729,5719l9190,5719m2729,5772l2729,5719m3563,5772l3563,5719m4397,5772l4397,5719m5231,5772l5231,5719m6062,5772l6062,5719m6896,5772l6896,5719m7730,5772l7730,5719m8564,5772l8564,5719e" filled="false" stroked="true" strokeweight=".06pt" strokecolor="#000000">
              <v:path arrowok="t"/>
              <v:stroke dashstyle="solid"/>
            </v:shape>
            <v:line style="position:absolute" from="2729,4052" to="2938,3971" stroked="true" strokeweight="1.918pt" strokecolor="#eb4949">
              <v:stroke dashstyle="solid"/>
            </v:line>
            <v:shape style="position:absolute;left:2937;top:2974;width:6044;height:1299" coordorigin="2938,2975" coordsize="6044,1299" path="m2938,3971l3144,3815m3144,3815l3354,3908m3354,3908l3563,3980m3563,3980l3772,3868m3772,3868l3978,3808m3978,3808l4188,3709m4188,3709l4397,3653m4397,3653l4603,3760m4603,3760l4812,4028m4812,4028l5022,3925m5022,3925l5231,3822m5231,3822l5437,3470m5437,3470l5646,2975m5646,2975l5856,3302m5856,3302l6062,3602m6062,3602l6271,3925m6271,3925l6481,4136m6481,4136l6688,4009m6688,4009l6896,3704m6896,3704l7105,3839m7105,3839l7315,4040m7315,4040l7522,4096m7522,4096l7730,4273m7730,4273l7939,4192m7939,4192l8147,4124m8147,4124l8356,4081m8356,4081l8564,4031m8564,4031l8773,3997m8773,3997l8981,3956e" filled="false" stroked="true" strokeweight="1.918pt" strokecolor="#eb4949">
              <v:path arrowok="t"/>
              <v:stroke dashstyle="solid"/>
            </v:shape>
            <v:line style="position:absolute" from="8981,3956" to="9190,3904" stroked="true" strokeweight="1.918pt" strokecolor="#eb4949">
              <v:stroke dashstyle="solid"/>
            </v:line>
            <v:line style="position:absolute" from="2728,3956" to="8981,3956" stroked="true" strokeweight=".06pt" strokecolor="#000000">
              <v:stroke dashstyle="solid"/>
            </v:line>
            <v:line style="position:absolute" from="8981,3956" to="9190,3956" stroked="true" strokeweight=".06pt" strokecolor="#000000">
              <v:stroke dashstyle="solid"/>
            </v:line>
            <v:line style="position:absolute" from="8341,5717" to="8365,2747" stroked="true" strokeweight=".751pt" strokecolor="#010101">
              <v:stroke dashstyle="dash"/>
            </v:line>
            <w10:wrap type="none"/>
          </v:group>
        </w:pict>
      </w:r>
      <w:r>
        <w:rPr/>
        <w:t>be difficult for the MPC to keep inflation on target. Services inflation may therefore need to fall back further if we continue to experience relatively high inflation in goods prices.</w:t>
      </w:r>
    </w:p>
    <w:p>
      <w:pPr>
        <w:pStyle w:val="BodyText"/>
        <w:rPr>
          <w:sz w:val="20"/>
        </w:rPr>
      </w:pPr>
    </w:p>
    <w:p>
      <w:pPr>
        <w:pStyle w:val="BodyText"/>
        <w:spacing w:before="4"/>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7"/>
        <w:gridCol w:w="834"/>
        <w:gridCol w:w="834"/>
        <w:gridCol w:w="833"/>
        <w:gridCol w:w="833"/>
        <w:gridCol w:w="834"/>
        <w:gridCol w:w="834"/>
        <w:gridCol w:w="889"/>
        <w:gridCol w:w="1178"/>
      </w:tblGrid>
      <w:tr>
        <w:trPr>
          <w:trHeight w:val="551" w:hRule="atLeast"/>
        </w:trPr>
        <w:tc>
          <w:tcPr>
            <w:tcW w:w="8416" w:type="dxa"/>
            <w:gridSpan w:val="9"/>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14: CPI inflation projection</w:t>
            </w:r>
          </w:p>
          <w:p>
            <w:pPr>
              <w:pStyle w:val="TableParagraph"/>
              <w:spacing w:line="258" w:lineRule="exact"/>
              <w:ind w:left="107"/>
              <w:rPr>
                <w:sz w:val="24"/>
              </w:rPr>
            </w:pPr>
            <w:r>
              <w:rPr>
                <w:sz w:val="24"/>
              </w:rPr>
              <w:t>Annual percentage change in prices</w:t>
            </w:r>
          </w:p>
        </w:tc>
      </w:tr>
      <w:tr>
        <w:trPr>
          <w:trHeight w:val="411" w:hRule="atLeast"/>
        </w:trPr>
        <w:tc>
          <w:tcPr>
            <w:tcW w:w="1347" w:type="dxa"/>
            <w:tcBorders>
              <w:top w:val="single" w:sz="4" w:space="0" w:color="000000"/>
              <w:left w:val="single" w:sz="4" w:space="0" w:color="000000"/>
            </w:tcBorders>
          </w:tcPr>
          <w:p>
            <w:pPr>
              <w:pStyle w:val="TableParagraph"/>
              <w:rPr>
                <w:sz w:val="22"/>
              </w:rPr>
            </w:pPr>
          </w:p>
        </w:tc>
        <w:tc>
          <w:tcPr>
            <w:tcW w:w="834" w:type="dxa"/>
            <w:tcBorders>
              <w:top w:val="single" w:sz="4" w:space="0" w:color="000000"/>
            </w:tcBorders>
          </w:tcPr>
          <w:p>
            <w:pPr>
              <w:pStyle w:val="TableParagraph"/>
              <w:rPr>
                <w:sz w:val="22"/>
              </w:rPr>
            </w:pPr>
          </w:p>
        </w:tc>
        <w:tc>
          <w:tcPr>
            <w:tcW w:w="834" w:type="dxa"/>
            <w:tcBorders>
              <w:top w:val="single" w:sz="4" w:space="0" w:color="000000"/>
            </w:tcBorders>
          </w:tcPr>
          <w:p>
            <w:pPr>
              <w:pStyle w:val="TableParagraph"/>
              <w:rPr>
                <w:sz w:val="22"/>
              </w:rPr>
            </w:pPr>
          </w:p>
        </w:tc>
        <w:tc>
          <w:tcPr>
            <w:tcW w:w="833" w:type="dxa"/>
            <w:tcBorders>
              <w:top w:val="single" w:sz="4" w:space="0" w:color="000000"/>
            </w:tcBorders>
          </w:tcPr>
          <w:p>
            <w:pPr>
              <w:pStyle w:val="TableParagraph"/>
              <w:rPr>
                <w:sz w:val="22"/>
              </w:rPr>
            </w:pPr>
          </w:p>
        </w:tc>
        <w:tc>
          <w:tcPr>
            <w:tcW w:w="833" w:type="dxa"/>
            <w:tcBorders>
              <w:top w:val="single" w:sz="4" w:space="0" w:color="000000"/>
            </w:tcBorders>
          </w:tcPr>
          <w:p>
            <w:pPr>
              <w:pStyle w:val="TableParagraph"/>
              <w:rPr>
                <w:sz w:val="22"/>
              </w:rPr>
            </w:pPr>
          </w:p>
        </w:tc>
        <w:tc>
          <w:tcPr>
            <w:tcW w:w="834" w:type="dxa"/>
            <w:tcBorders>
              <w:top w:val="single" w:sz="4" w:space="0" w:color="000000"/>
            </w:tcBorders>
          </w:tcPr>
          <w:p>
            <w:pPr>
              <w:pStyle w:val="TableParagraph"/>
              <w:rPr>
                <w:sz w:val="22"/>
              </w:rPr>
            </w:pPr>
          </w:p>
        </w:tc>
        <w:tc>
          <w:tcPr>
            <w:tcW w:w="834" w:type="dxa"/>
            <w:tcBorders>
              <w:top w:val="single" w:sz="4" w:space="0" w:color="000000"/>
            </w:tcBorders>
          </w:tcPr>
          <w:p>
            <w:pPr>
              <w:pStyle w:val="TableParagraph"/>
              <w:rPr>
                <w:sz w:val="22"/>
              </w:rPr>
            </w:pPr>
          </w:p>
        </w:tc>
        <w:tc>
          <w:tcPr>
            <w:tcW w:w="889" w:type="dxa"/>
            <w:tcBorders>
              <w:top w:val="single" w:sz="4" w:space="0" w:color="000000"/>
            </w:tcBorders>
          </w:tcPr>
          <w:p>
            <w:pPr>
              <w:pStyle w:val="TableParagraph"/>
              <w:rPr>
                <w:sz w:val="22"/>
              </w:rPr>
            </w:pPr>
          </w:p>
        </w:tc>
        <w:tc>
          <w:tcPr>
            <w:tcW w:w="1178" w:type="dxa"/>
            <w:tcBorders>
              <w:top w:val="single" w:sz="4" w:space="0" w:color="000000"/>
              <w:right w:val="single" w:sz="4" w:space="0" w:color="000000"/>
            </w:tcBorders>
          </w:tcPr>
          <w:p>
            <w:pPr>
              <w:pStyle w:val="TableParagraph"/>
              <w:spacing w:before="135"/>
              <w:ind w:left="287"/>
              <w:rPr>
                <w:rFonts w:ascii="Arial"/>
                <w:b/>
                <w:sz w:val="17"/>
              </w:rPr>
            </w:pPr>
            <w:r>
              <w:rPr>
                <w:rFonts w:ascii="Arial"/>
                <w:b/>
                <w:w w:val="99"/>
                <w:sz w:val="17"/>
              </w:rPr>
              <w:t>6</w:t>
            </w:r>
          </w:p>
        </w:tc>
      </w:tr>
      <w:tr>
        <w:trPr>
          <w:trHeight w:val="352" w:hRule="atLeast"/>
        </w:trPr>
        <w:tc>
          <w:tcPr>
            <w:tcW w:w="1347" w:type="dxa"/>
            <w:tcBorders>
              <w:left w:val="single" w:sz="4" w:space="0" w:color="000000"/>
            </w:tcBorders>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33" w:type="dxa"/>
          </w:tcPr>
          <w:p>
            <w:pPr>
              <w:pStyle w:val="TableParagraph"/>
              <w:rPr>
                <w:sz w:val="22"/>
              </w:rPr>
            </w:pPr>
          </w:p>
        </w:tc>
        <w:tc>
          <w:tcPr>
            <w:tcW w:w="833" w:type="dxa"/>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89" w:type="dxa"/>
          </w:tcPr>
          <w:p>
            <w:pPr>
              <w:pStyle w:val="TableParagraph"/>
              <w:rPr>
                <w:sz w:val="22"/>
              </w:rPr>
            </w:pPr>
          </w:p>
        </w:tc>
        <w:tc>
          <w:tcPr>
            <w:tcW w:w="1178" w:type="dxa"/>
            <w:tcBorders>
              <w:right w:val="single" w:sz="4" w:space="0" w:color="000000"/>
            </w:tcBorders>
          </w:tcPr>
          <w:p>
            <w:pPr>
              <w:pStyle w:val="TableParagraph"/>
              <w:spacing w:before="75"/>
              <w:ind w:left="287"/>
              <w:rPr>
                <w:rFonts w:ascii="Arial"/>
                <w:b/>
                <w:sz w:val="17"/>
              </w:rPr>
            </w:pPr>
            <w:r>
              <w:rPr>
                <w:rFonts w:ascii="Arial"/>
                <w:b/>
                <w:w w:val="99"/>
                <w:sz w:val="17"/>
              </w:rPr>
              <w:t>5</w:t>
            </w:r>
          </w:p>
        </w:tc>
      </w:tr>
      <w:tr>
        <w:trPr>
          <w:trHeight w:val="353" w:hRule="atLeast"/>
        </w:trPr>
        <w:tc>
          <w:tcPr>
            <w:tcW w:w="1347" w:type="dxa"/>
            <w:tcBorders>
              <w:left w:val="single" w:sz="4" w:space="0" w:color="000000"/>
            </w:tcBorders>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33" w:type="dxa"/>
          </w:tcPr>
          <w:p>
            <w:pPr>
              <w:pStyle w:val="TableParagraph"/>
              <w:rPr>
                <w:sz w:val="22"/>
              </w:rPr>
            </w:pPr>
          </w:p>
        </w:tc>
        <w:tc>
          <w:tcPr>
            <w:tcW w:w="833" w:type="dxa"/>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89" w:type="dxa"/>
          </w:tcPr>
          <w:p>
            <w:pPr>
              <w:pStyle w:val="TableParagraph"/>
              <w:rPr>
                <w:sz w:val="22"/>
              </w:rPr>
            </w:pPr>
          </w:p>
        </w:tc>
        <w:tc>
          <w:tcPr>
            <w:tcW w:w="1178" w:type="dxa"/>
            <w:tcBorders>
              <w:right w:val="single" w:sz="4" w:space="0" w:color="000000"/>
            </w:tcBorders>
          </w:tcPr>
          <w:p>
            <w:pPr>
              <w:pStyle w:val="TableParagraph"/>
              <w:spacing w:before="76"/>
              <w:ind w:left="287"/>
              <w:rPr>
                <w:rFonts w:ascii="Arial"/>
                <w:b/>
                <w:sz w:val="17"/>
              </w:rPr>
            </w:pPr>
            <w:r>
              <w:rPr>
                <w:rFonts w:ascii="Arial"/>
                <w:b/>
                <w:w w:val="99"/>
                <w:sz w:val="17"/>
              </w:rPr>
              <w:t>4</w:t>
            </w:r>
          </w:p>
        </w:tc>
      </w:tr>
      <w:tr>
        <w:trPr>
          <w:trHeight w:val="353" w:hRule="atLeast"/>
        </w:trPr>
        <w:tc>
          <w:tcPr>
            <w:tcW w:w="1347" w:type="dxa"/>
            <w:tcBorders>
              <w:left w:val="single" w:sz="4" w:space="0" w:color="000000"/>
            </w:tcBorders>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33" w:type="dxa"/>
          </w:tcPr>
          <w:p>
            <w:pPr>
              <w:pStyle w:val="TableParagraph"/>
              <w:rPr>
                <w:sz w:val="22"/>
              </w:rPr>
            </w:pPr>
          </w:p>
        </w:tc>
        <w:tc>
          <w:tcPr>
            <w:tcW w:w="833" w:type="dxa"/>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89" w:type="dxa"/>
          </w:tcPr>
          <w:p>
            <w:pPr>
              <w:pStyle w:val="TableParagraph"/>
              <w:rPr>
                <w:sz w:val="22"/>
              </w:rPr>
            </w:pPr>
          </w:p>
        </w:tc>
        <w:tc>
          <w:tcPr>
            <w:tcW w:w="1178" w:type="dxa"/>
            <w:tcBorders>
              <w:right w:val="single" w:sz="4" w:space="0" w:color="000000"/>
            </w:tcBorders>
          </w:tcPr>
          <w:p>
            <w:pPr>
              <w:pStyle w:val="TableParagraph"/>
              <w:spacing w:before="76"/>
              <w:ind w:left="287"/>
              <w:rPr>
                <w:rFonts w:ascii="Arial"/>
                <w:b/>
                <w:sz w:val="17"/>
              </w:rPr>
            </w:pPr>
            <w:r>
              <w:rPr>
                <w:rFonts w:ascii="Arial"/>
                <w:b/>
                <w:w w:val="99"/>
                <w:sz w:val="17"/>
              </w:rPr>
              <w:t>3</w:t>
            </w:r>
          </w:p>
        </w:tc>
      </w:tr>
      <w:tr>
        <w:trPr>
          <w:trHeight w:val="352" w:hRule="atLeast"/>
        </w:trPr>
        <w:tc>
          <w:tcPr>
            <w:tcW w:w="1347" w:type="dxa"/>
            <w:tcBorders>
              <w:left w:val="single" w:sz="4" w:space="0" w:color="000000"/>
            </w:tcBorders>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33" w:type="dxa"/>
          </w:tcPr>
          <w:p>
            <w:pPr>
              <w:pStyle w:val="TableParagraph"/>
              <w:rPr>
                <w:sz w:val="22"/>
              </w:rPr>
            </w:pPr>
          </w:p>
        </w:tc>
        <w:tc>
          <w:tcPr>
            <w:tcW w:w="833" w:type="dxa"/>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89" w:type="dxa"/>
          </w:tcPr>
          <w:p>
            <w:pPr>
              <w:pStyle w:val="TableParagraph"/>
              <w:rPr>
                <w:sz w:val="22"/>
              </w:rPr>
            </w:pPr>
          </w:p>
        </w:tc>
        <w:tc>
          <w:tcPr>
            <w:tcW w:w="1178" w:type="dxa"/>
            <w:tcBorders>
              <w:right w:val="single" w:sz="4" w:space="0" w:color="000000"/>
            </w:tcBorders>
          </w:tcPr>
          <w:p>
            <w:pPr>
              <w:pStyle w:val="TableParagraph"/>
              <w:spacing w:before="76"/>
              <w:ind w:left="287"/>
              <w:rPr>
                <w:rFonts w:ascii="Arial"/>
                <w:b/>
                <w:sz w:val="17"/>
              </w:rPr>
            </w:pPr>
            <w:r>
              <w:rPr>
                <w:rFonts w:ascii="Arial"/>
                <w:b/>
                <w:w w:val="99"/>
                <w:sz w:val="17"/>
              </w:rPr>
              <w:t>2</w:t>
            </w:r>
          </w:p>
        </w:tc>
      </w:tr>
      <w:tr>
        <w:trPr>
          <w:trHeight w:val="352" w:hRule="atLeast"/>
        </w:trPr>
        <w:tc>
          <w:tcPr>
            <w:tcW w:w="1347" w:type="dxa"/>
            <w:tcBorders>
              <w:left w:val="single" w:sz="4" w:space="0" w:color="000000"/>
            </w:tcBorders>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33" w:type="dxa"/>
          </w:tcPr>
          <w:p>
            <w:pPr>
              <w:pStyle w:val="TableParagraph"/>
              <w:rPr>
                <w:sz w:val="22"/>
              </w:rPr>
            </w:pPr>
          </w:p>
        </w:tc>
        <w:tc>
          <w:tcPr>
            <w:tcW w:w="833" w:type="dxa"/>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89" w:type="dxa"/>
          </w:tcPr>
          <w:p>
            <w:pPr>
              <w:pStyle w:val="TableParagraph"/>
              <w:rPr>
                <w:sz w:val="22"/>
              </w:rPr>
            </w:pPr>
          </w:p>
        </w:tc>
        <w:tc>
          <w:tcPr>
            <w:tcW w:w="1178" w:type="dxa"/>
            <w:tcBorders>
              <w:right w:val="single" w:sz="4" w:space="0" w:color="000000"/>
            </w:tcBorders>
          </w:tcPr>
          <w:p>
            <w:pPr>
              <w:pStyle w:val="TableParagraph"/>
              <w:spacing w:before="75"/>
              <w:ind w:left="287"/>
              <w:rPr>
                <w:rFonts w:ascii="Arial"/>
                <w:b/>
                <w:sz w:val="17"/>
              </w:rPr>
            </w:pPr>
            <w:r>
              <w:rPr>
                <w:rFonts w:ascii="Arial"/>
                <w:b/>
                <w:w w:val="99"/>
                <w:sz w:val="17"/>
              </w:rPr>
              <w:t>1</w:t>
            </w:r>
          </w:p>
        </w:tc>
      </w:tr>
      <w:tr>
        <w:trPr>
          <w:trHeight w:val="353" w:hRule="atLeast"/>
        </w:trPr>
        <w:tc>
          <w:tcPr>
            <w:tcW w:w="1347" w:type="dxa"/>
            <w:tcBorders>
              <w:left w:val="single" w:sz="4" w:space="0" w:color="000000"/>
            </w:tcBorders>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33" w:type="dxa"/>
          </w:tcPr>
          <w:p>
            <w:pPr>
              <w:pStyle w:val="TableParagraph"/>
              <w:rPr>
                <w:sz w:val="22"/>
              </w:rPr>
            </w:pPr>
          </w:p>
        </w:tc>
        <w:tc>
          <w:tcPr>
            <w:tcW w:w="833" w:type="dxa"/>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89" w:type="dxa"/>
          </w:tcPr>
          <w:p>
            <w:pPr>
              <w:pStyle w:val="TableParagraph"/>
              <w:rPr>
                <w:sz w:val="22"/>
              </w:rPr>
            </w:pPr>
          </w:p>
        </w:tc>
        <w:tc>
          <w:tcPr>
            <w:tcW w:w="1178" w:type="dxa"/>
            <w:tcBorders>
              <w:right w:val="single" w:sz="4" w:space="0" w:color="000000"/>
            </w:tcBorders>
          </w:tcPr>
          <w:p>
            <w:pPr>
              <w:pStyle w:val="TableParagraph"/>
              <w:spacing w:before="76"/>
              <w:ind w:left="287"/>
              <w:rPr>
                <w:rFonts w:ascii="Arial"/>
                <w:b/>
                <w:sz w:val="17"/>
              </w:rPr>
            </w:pPr>
            <w:r>
              <w:rPr>
                <w:rFonts w:ascii="Arial"/>
                <w:b/>
                <w:w w:val="99"/>
                <w:sz w:val="17"/>
              </w:rPr>
              <w:t>0</w:t>
            </w:r>
          </w:p>
        </w:tc>
      </w:tr>
      <w:tr>
        <w:trPr>
          <w:trHeight w:val="353" w:hRule="atLeast"/>
        </w:trPr>
        <w:tc>
          <w:tcPr>
            <w:tcW w:w="1347" w:type="dxa"/>
            <w:tcBorders>
              <w:left w:val="single" w:sz="4" w:space="0" w:color="000000"/>
            </w:tcBorders>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33" w:type="dxa"/>
          </w:tcPr>
          <w:p>
            <w:pPr>
              <w:pStyle w:val="TableParagraph"/>
              <w:rPr>
                <w:sz w:val="22"/>
              </w:rPr>
            </w:pPr>
          </w:p>
        </w:tc>
        <w:tc>
          <w:tcPr>
            <w:tcW w:w="833" w:type="dxa"/>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89" w:type="dxa"/>
          </w:tcPr>
          <w:p>
            <w:pPr>
              <w:pStyle w:val="TableParagraph"/>
              <w:rPr>
                <w:sz w:val="22"/>
              </w:rPr>
            </w:pPr>
          </w:p>
        </w:tc>
        <w:tc>
          <w:tcPr>
            <w:tcW w:w="1178" w:type="dxa"/>
            <w:tcBorders>
              <w:right w:val="single" w:sz="4" w:space="0" w:color="000000"/>
            </w:tcBorders>
          </w:tcPr>
          <w:p>
            <w:pPr>
              <w:pStyle w:val="TableParagraph"/>
              <w:spacing w:before="76"/>
              <w:ind w:left="287"/>
              <w:rPr>
                <w:rFonts w:ascii="Arial"/>
                <w:b/>
                <w:sz w:val="17"/>
              </w:rPr>
            </w:pPr>
            <w:r>
              <w:rPr>
                <w:rFonts w:ascii="Arial"/>
                <w:b/>
                <w:sz w:val="17"/>
              </w:rPr>
              <w:t>-1</w:t>
            </w:r>
          </w:p>
        </w:tc>
      </w:tr>
      <w:tr>
        <w:trPr>
          <w:trHeight w:val="352" w:hRule="atLeast"/>
        </w:trPr>
        <w:tc>
          <w:tcPr>
            <w:tcW w:w="1347" w:type="dxa"/>
            <w:tcBorders>
              <w:left w:val="single" w:sz="4" w:space="0" w:color="000000"/>
            </w:tcBorders>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33" w:type="dxa"/>
          </w:tcPr>
          <w:p>
            <w:pPr>
              <w:pStyle w:val="TableParagraph"/>
              <w:rPr>
                <w:sz w:val="22"/>
              </w:rPr>
            </w:pPr>
          </w:p>
        </w:tc>
        <w:tc>
          <w:tcPr>
            <w:tcW w:w="833" w:type="dxa"/>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89" w:type="dxa"/>
          </w:tcPr>
          <w:p>
            <w:pPr>
              <w:pStyle w:val="TableParagraph"/>
              <w:rPr>
                <w:sz w:val="22"/>
              </w:rPr>
            </w:pPr>
          </w:p>
        </w:tc>
        <w:tc>
          <w:tcPr>
            <w:tcW w:w="1178" w:type="dxa"/>
            <w:tcBorders>
              <w:right w:val="single" w:sz="4" w:space="0" w:color="000000"/>
            </w:tcBorders>
          </w:tcPr>
          <w:p>
            <w:pPr>
              <w:pStyle w:val="TableParagraph"/>
              <w:spacing w:before="76"/>
              <w:ind w:left="287"/>
              <w:rPr>
                <w:rFonts w:ascii="Arial"/>
                <w:b/>
                <w:sz w:val="17"/>
              </w:rPr>
            </w:pPr>
            <w:r>
              <w:rPr>
                <w:rFonts w:ascii="Arial"/>
                <w:b/>
                <w:sz w:val="17"/>
              </w:rPr>
              <w:t>-2</w:t>
            </w:r>
          </w:p>
        </w:tc>
      </w:tr>
      <w:tr>
        <w:trPr>
          <w:trHeight w:val="301" w:hRule="atLeast"/>
        </w:trPr>
        <w:tc>
          <w:tcPr>
            <w:tcW w:w="1347" w:type="dxa"/>
            <w:tcBorders>
              <w:left w:val="single" w:sz="4" w:space="0" w:color="000000"/>
            </w:tcBorders>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33" w:type="dxa"/>
          </w:tcPr>
          <w:p>
            <w:pPr>
              <w:pStyle w:val="TableParagraph"/>
              <w:rPr>
                <w:sz w:val="22"/>
              </w:rPr>
            </w:pPr>
          </w:p>
        </w:tc>
        <w:tc>
          <w:tcPr>
            <w:tcW w:w="833" w:type="dxa"/>
          </w:tcPr>
          <w:p>
            <w:pPr>
              <w:pStyle w:val="TableParagraph"/>
              <w:rPr>
                <w:sz w:val="22"/>
              </w:rPr>
            </w:pPr>
          </w:p>
        </w:tc>
        <w:tc>
          <w:tcPr>
            <w:tcW w:w="834" w:type="dxa"/>
          </w:tcPr>
          <w:p>
            <w:pPr>
              <w:pStyle w:val="TableParagraph"/>
              <w:rPr>
                <w:sz w:val="22"/>
              </w:rPr>
            </w:pPr>
          </w:p>
        </w:tc>
        <w:tc>
          <w:tcPr>
            <w:tcW w:w="834" w:type="dxa"/>
          </w:tcPr>
          <w:p>
            <w:pPr>
              <w:pStyle w:val="TableParagraph"/>
              <w:rPr>
                <w:sz w:val="22"/>
              </w:rPr>
            </w:pPr>
          </w:p>
        </w:tc>
        <w:tc>
          <w:tcPr>
            <w:tcW w:w="889" w:type="dxa"/>
          </w:tcPr>
          <w:p>
            <w:pPr>
              <w:pStyle w:val="TableParagraph"/>
              <w:rPr>
                <w:sz w:val="22"/>
              </w:rPr>
            </w:pPr>
          </w:p>
        </w:tc>
        <w:tc>
          <w:tcPr>
            <w:tcW w:w="1178" w:type="dxa"/>
            <w:tcBorders>
              <w:right w:val="single" w:sz="4" w:space="0" w:color="000000"/>
            </w:tcBorders>
          </w:tcPr>
          <w:p>
            <w:pPr>
              <w:pStyle w:val="TableParagraph"/>
              <w:spacing w:before="75"/>
              <w:ind w:left="287"/>
              <w:rPr>
                <w:rFonts w:ascii="Arial"/>
                <w:b/>
                <w:sz w:val="17"/>
              </w:rPr>
            </w:pPr>
            <w:r>
              <w:rPr>
                <w:rFonts w:ascii="Arial"/>
                <w:b/>
                <w:sz w:val="17"/>
              </w:rPr>
              <w:t>-3</w:t>
            </w:r>
          </w:p>
        </w:tc>
      </w:tr>
      <w:tr>
        <w:trPr>
          <w:trHeight w:val="464" w:hRule="atLeast"/>
        </w:trPr>
        <w:tc>
          <w:tcPr>
            <w:tcW w:w="1347" w:type="dxa"/>
            <w:tcBorders>
              <w:left w:val="single" w:sz="4" w:space="0" w:color="000000"/>
              <w:bottom w:val="single" w:sz="4" w:space="0" w:color="000000"/>
            </w:tcBorders>
          </w:tcPr>
          <w:p>
            <w:pPr>
              <w:pStyle w:val="TableParagraph"/>
              <w:spacing w:before="25"/>
              <w:ind w:left="741"/>
              <w:rPr>
                <w:rFonts w:ascii="Arial"/>
                <w:b/>
                <w:sz w:val="17"/>
              </w:rPr>
            </w:pPr>
            <w:r>
              <w:rPr>
                <w:rFonts w:ascii="Arial"/>
                <w:b/>
                <w:sz w:val="17"/>
              </w:rPr>
              <w:t>2005</w:t>
            </w:r>
          </w:p>
        </w:tc>
        <w:tc>
          <w:tcPr>
            <w:tcW w:w="834" w:type="dxa"/>
            <w:tcBorders>
              <w:bottom w:val="single" w:sz="4" w:space="0" w:color="000000"/>
            </w:tcBorders>
          </w:tcPr>
          <w:p>
            <w:pPr>
              <w:pStyle w:val="TableParagraph"/>
              <w:spacing w:before="25"/>
              <w:ind w:left="233"/>
              <w:rPr>
                <w:rFonts w:ascii="Arial"/>
                <w:b/>
                <w:sz w:val="17"/>
              </w:rPr>
            </w:pPr>
            <w:r>
              <w:rPr>
                <w:rFonts w:ascii="Arial"/>
                <w:b/>
                <w:sz w:val="17"/>
              </w:rPr>
              <w:t>2006</w:t>
            </w:r>
          </w:p>
        </w:tc>
        <w:tc>
          <w:tcPr>
            <w:tcW w:w="834" w:type="dxa"/>
            <w:tcBorders>
              <w:bottom w:val="single" w:sz="4" w:space="0" w:color="000000"/>
            </w:tcBorders>
          </w:tcPr>
          <w:p>
            <w:pPr>
              <w:pStyle w:val="TableParagraph"/>
              <w:spacing w:before="25"/>
              <w:ind w:left="233"/>
              <w:rPr>
                <w:rFonts w:ascii="Arial"/>
                <w:b/>
                <w:sz w:val="17"/>
              </w:rPr>
            </w:pPr>
            <w:r>
              <w:rPr>
                <w:rFonts w:ascii="Arial"/>
                <w:b/>
                <w:sz w:val="17"/>
              </w:rPr>
              <w:t>2007</w:t>
            </w:r>
          </w:p>
        </w:tc>
        <w:tc>
          <w:tcPr>
            <w:tcW w:w="833" w:type="dxa"/>
            <w:tcBorders>
              <w:bottom w:val="single" w:sz="4" w:space="0" w:color="000000"/>
            </w:tcBorders>
          </w:tcPr>
          <w:p>
            <w:pPr>
              <w:pStyle w:val="TableParagraph"/>
              <w:spacing w:before="25"/>
              <w:ind w:left="233"/>
              <w:rPr>
                <w:rFonts w:ascii="Arial"/>
                <w:b/>
                <w:sz w:val="17"/>
              </w:rPr>
            </w:pPr>
            <w:r>
              <w:rPr>
                <w:rFonts w:ascii="Arial"/>
                <w:b/>
                <w:sz w:val="17"/>
              </w:rPr>
              <w:t>2008</w:t>
            </w:r>
          </w:p>
        </w:tc>
        <w:tc>
          <w:tcPr>
            <w:tcW w:w="833" w:type="dxa"/>
            <w:tcBorders>
              <w:bottom w:val="single" w:sz="4" w:space="0" w:color="000000"/>
            </w:tcBorders>
          </w:tcPr>
          <w:p>
            <w:pPr>
              <w:pStyle w:val="TableParagraph"/>
              <w:spacing w:before="25"/>
              <w:ind w:left="231"/>
              <w:rPr>
                <w:rFonts w:ascii="Arial"/>
                <w:b/>
                <w:sz w:val="17"/>
              </w:rPr>
            </w:pPr>
            <w:r>
              <w:rPr>
                <w:rFonts w:ascii="Arial"/>
                <w:b/>
                <w:sz w:val="17"/>
              </w:rPr>
              <w:t>2009</w:t>
            </w:r>
          </w:p>
        </w:tc>
        <w:tc>
          <w:tcPr>
            <w:tcW w:w="834" w:type="dxa"/>
            <w:tcBorders>
              <w:bottom w:val="single" w:sz="4" w:space="0" w:color="000000"/>
            </w:tcBorders>
          </w:tcPr>
          <w:p>
            <w:pPr>
              <w:pStyle w:val="TableParagraph"/>
              <w:spacing w:before="25"/>
              <w:ind w:left="232"/>
              <w:rPr>
                <w:rFonts w:ascii="Arial"/>
                <w:b/>
                <w:sz w:val="17"/>
              </w:rPr>
            </w:pPr>
            <w:r>
              <w:rPr>
                <w:rFonts w:ascii="Arial"/>
                <w:b/>
                <w:sz w:val="17"/>
              </w:rPr>
              <w:t>2010</w:t>
            </w:r>
          </w:p>
        </w:tc>
        <w:tc>
          <w:tcPr>
            <w:tcW w:w="834" w:type="dxa"/>
            <w:tcBorders>
              <w:bottom w:val="single" w:sz="4" w:space="0" w:color="000000"/>
            </w:tcBorders>
          </w:tcPr>
          <w:p>
            <w:pPr>
              <w:pStyle w:val="TableParagraph"/>
              <w:spacing w:before="25"/>
              <w:ind w:left="232"/>
              <w:rPr>
                <w:rFonts w:ascii="Arial"/>
                <w:b/>
                <w:sz w:val="17"/>
              </w:rPr>
            </w:pPr>
            <w:r>
              <w:rPr>
                <w:rFonts w:ascii="Arial"/>
                <w:b/>
                <w:sz w:val="17"/>
              </w:rPr>
              <w:t>2011</w:t>
            </w:r>
          </w:p>
        </w:tc>
        <w:tc>
          <w:tcPr>
            <w:tcW w:w="889" w:type="dxa"/>
            <w:tcBorders>
              <w:bottom w:val="single" w:sz="4" w:space="0" w:color="000000"/>
            </w:tcBorders>
          </w:tcPr>
          <w:p>
            <w:pPr>
              <w:pStyle w:val="TableParagraph"/>
              <w:spacing w:before="25"/>
              <w:ind w:left="232"/>
              <w:rPr>
                <w:rFonts w:ascii="Arial"/>
                <w:b/>
                <w:sz w:val="17"/>
              </w:rPr>
            </w:pPr>
            <w:r>
              <w:rPr>
                <w:rFonts w:ascii="Arial"/>
                <w:b/>
                <w:sz w:val="17"/>
              </w:rPr>
              <w:t>2012</w:t>
            </w:r>
          </w:p>
        </w:tc>
        <w:tc>
          <w:tcPr>
            <w:tcW w:w="1178" w:type="dxa"/>
            <w:tcBorders>
              <w:bottom w:val="single" w:sz="4" w:space="0" w:color="000000"/>
              <w:right w:val="single" w:sz="4" w:space="0" w:color="000000"/>
            </w:tcBorders>
          </w:tcPr>
          <w:p>
            <w:pPr>
              <w:pStyle w:val="TableParagraph"/>
              <w:rPr>
                <w:sz w:val="22"/>
              </w:rPr>
            </w:pPr>
          </w:p>
        </w:tc>
      </w:tr>
      <w:tr>
        <w:trPr>
          <w:trHeight w:val="580" w:hRule="atLeast"/>
        </w:trPr>
        <w:tc>
          <w:tcPr>
            <w:tcW w:w="8416" w:type="dxa"/>
            <w:gridSpan w:val="9"/>
            <w:tcBorders>
              <w:top w:val="single" w:sz="4" w:space="0" w:color="000000"/>
              <w:left w:val="single" w:sz="4" w:space="0" w:color="000000"/>
              <w:bottom w:val="single" w:sz="4" w:space="0" w:color="000000"/>
              <w:right w:val="single" w:sz="4" w:space="0" w:color="000000"/>
            </w:tcBorders>
          </w:tcPr>
          <w:p>
            <w:pPr>
              <w:pStyle w:val="TableParagraph"/>
              <w:ind w:left="107" w:right="1547"/>
              <w:rPr>
                <w:sz w:val="20"/>
              </w:rPr>
            </w:pPr>
            <w:r>
              <w:rPr>
                <w:sz w:val="20"/>
              </w:rPr>
              <w:t>Note: Based on market interest rate expectations and £200 billion of asset purchases Source: Bank of England </w:t>
            </w:r>
            <w:r>
              <w:rPr>
                <w:i/>
                <w:sz w:val="20"/>
              </w:rPr>
              <w:t>Inflation Report, </w:t>
            </w:r>
            <w:r>
              <w:rPr>
                <w:sz w:val="20"/>
              </w:rPr>
              <w:t>November 2009</w:t>
            </w:r>
          </w:p>
        </w:tc>
      </w:tr>
    </w:tbl>
    <w:p>
      <w:pPr>
        <w:pStyle w:val="BodyText"/>
        <w:spacing w:before="10"/>
        <w:rPr>
          <w:sz w:val="27"/>
        </w:rPr>
      </w:pPr>
    </w:p>
    <w:p>
      <w:pPr>
        <w:pStyle w:val="BodyText"/>
        <w:spacing w:line="360" w:lineRule="auto" w:before="90"/>
        <w:ind w:left="120" w:right="498"/>
      </w:pPr>
      <w:r>
        <w:rPr/>
        <w:t>The Monetary Policy Committee is currently updating its inflation forecast, and the new forecast will be published early next month in the February Inflation Report.</w:t>
      </w:r>
    </w:p>
    <w:p>
      <w:pPr>
        <w:pStyle w:val="BodyText"/>
        <w:spacing w:line="360" w:lineRule="auto"/>
        <w:ind w:left="120" w:right="251"/>
      </w:pPr>
      <w:r>
        <w:rPr/>
        <w:t>Last time we published a forecast, in November, this indicated that the most likely scenario was that the rise in inflation in the early months of this year would prove temporary. Inflation was expected to fall back later this year and in 2011, as some of the one-off factors which had pushed it up – in particular, rising energy prices and VAT – dropped out of the calculation. On the balance of probabilities, that Inflation Report forecast suggested that inflation would then drop below target, as price and cost increases were subdued by spare capacity generated in the recession.</w:t>
      </w:r>
    </w:p>
    <w:p>
      <w:pPr>
        <w:pStyle w:val="BodyText"/>
        <w:spacing w:before="10"/>
        <w:rPr>
          <w:sz w:val="35"/>
        </w:rPr>
      </w:pPr>
    </w:p>
    <w:p>
      <w:pPr>
        <w:pStyle w:val="BodyText"/>
        <w:spacing w:line="360" w:lineRule="auto" w:before="1"/>
        <w:ind w:left="120" w:right="231"/>
      </w:pPr>
      <w:r>
        <w:rPr/>
        <w:t>Looking further out, as Chart 14 shows, the November Inflation Report suggested that inflation would begin to move up again as the recovery took hold and the depressing impact of the recession on costs and prices faded. However, there is a large range of uncertainty around the inflation outlook at present. While the resilience of inflation is most likely due to the impact of rising import prices, that is not the only possible explanation. Business surveys suggest that the margin of spare capacity within firms</w:t>
      </w:r>
    </w:p>
    <w:p>
      <w:pPr>
        <w:spacing w:after="0" w:line="360" w:lineRule="auto"/>
        <w:sectPr>
          <w:pgSz w:w="11910" w:h="16840"/>
          <w:pgMar w:header="0" w:footer="777" w:top="1360" w:bottom="960" w:left="1680" w:right="1580"/>
        </w:sectPr>
      </w:pPr>
    </w:p>
    <w:p>
      <w:pPr>
        <w:pStyle w:val="BodyText"/>
        <w:spacing w:line="360" w:lineRule="auto" w:before="76"/>
        <w:ind w:left="120" w:right="251"/>
      </w:pPr>
      <w:r>
        <w:rPr/>
        <w:pict>
          <v:group style="position:absolute;margin-left:131.641006pt;margin-top:168.633453pt;width:333.4pt;height:161.4pt;mso-position-horizontal-relative:page;mso-position-vertical-relative:paragraph;z-index:-256447488" coordorigin="2633,3373" coordsize="6668,3228">
            <v:line style="position:absolute" from="9247,3373" to="9247,4042" stroked="true" strokeweight=".06pt" strokecolor="#000000">
              <v:stroke dashstyle="solid"/>
            </v:line>
            <v:shape style="position:absolute;left:9247;top:3373;width:53;height:530" coordorigin="9247,3373" coordsize="53,530" path="m9247,3902l9300,3902m9247,3373l9300,3373e" filled="false" stroked="true" strokeweight=".06pt" strokecolor="#000000">
              <v:path arrowok="t"/>
              <v:stroke dashstyle="solid"/>
            </v:shape>
            <v:line style="position:absolute" from="9247,4133" to="9247,6547" stroked="true" strokeweight=".06pt" strokecolor="#000000">
              <v:stroke dashstyle="solid"/>
            </v:line>
            <v:shape style="position:absolute;left:9247;top:4432;width:53;height:2115" coordorigin="9247,4433" coordsize="53,2115" path="m9247,6547l9300,6547m9247,6018l9300,6018m9247,5489l9300,5489m9247,4962l9300,4962m9247,4433l9300,4433e" filled="false" stroked="true" strokeweight=".06pt" strokecolor="#000000">
              <v:path arrowok="t"/>
              <v:stroke dashstyle="solid"/>
            </v:shape>
            <v:line style="position:absolute" from="3221,6547" to="9247,6547" stroked="true" strokeweight=".06pt" strokecolor="#000000">
              <v:stroke dashstyle="solid"/>
            </v:line>
            <v:line style="position:absolute" from="3202,6566" to="3202,6600" stroked="true" strokeweight=".06pt" strokecolor="#000000">
              <v:stroke dashstyle="solid"/>
            </v:line>
            <v:shape style="position:absolute;left:3750;top:6547;width:5498;height:53" coordorigin="3750,6547" coordsize="5498,53" path="m3750,6600l3750,6547m4301,6600l4301,6547m4852,6600l4852,6547m5399,6600l5399,6547m5950,6600l5950,6547m6500,6600l6500,6547m7048,6600l7048,6547m7598,6600l7598,6547m8149,6600l8149,6547m8696,6600l8696,6547m9247,6600l9247,6547e" filled="false" stroked="true" strokeweight=".06pt" strokecolor="#000000">
              <v:path arrowok="t"/>
              <v:stroke dashstyle="solid"/>
            </v:shape>
            <v:line style="position:absolute" from="2652,6566" to="2652,6600" stroked="true" strokeweight=".06pt" strokecolor="#000000">
              <v:stroke dashstyle="solid"/>
            </v:line>
            <v:line style="position:absolute" from="2652,6547" to="3202,6443" stroked="true" strokeweight="1.918pt" strokecolor="#33339a">
              <v:stroke dashstyle="solid"/>
            </v:line>
            <v:shape style="position:absolute;left:3201;top:3692;width:5495;height:2751" coordorigin="3202,3692" coordsize="5495,2751" path="m3202,6443l3750,6232m3750,6232l4301,5860m4301,5860l4852,5330m4852,5330l5399,4907m5399,4907l5950,4537m5950,4537l6500,4272m6500,4272l7048,4114m7048,4114l7598,3955m7598,3955l8149,3850m8149,3850l8696,3692e" filled="false" stroked="true" strokeweight="1.918pt" strokecolor="#33339a">
              <v:path arrowok="t"/>
              <v:stroke dashstyle="solid"/>
            </v:shape>
            <v:line style="position:absolute" from="8696,3692" to="9247,3532" stroked="true" strokeweight="1.918pt" strokecolor="#33339a">
              <v:stroke dashstyle="solid"/>
            </v:line>
            <v:line style="position:absolute" from="2652,6547" to="3202,6443" stroked="true" strokeweight="1.918pt" strokecolor="#9a3300">
              <v:stroke dashstyle="solid"/>
            </v:line>
            <v:shape style="position:absolute;left:3201;top:4060;width:5495;height:2382" coordorigin="3202,4061" coordsize="5495,2382" path="m3202,6443l3750,6176m3750,6176l4301,5808m4301,5808l4852,5383m4852,5383l5399,5068m5399,5068l5950,4854m5950,4854l6500,4643m6500,4643l7048,4486m7048,4486l7598,4380m7598,4380l8149,4166m8149,4166l8696,4061e" filled="false" stroked="true" strokeweight="1.918pt" strokecolor="#9a3300">
              <v:path arrowok="t"/>
              <v:stroke dashstyle="solid"/>
            </v:shape>
            <v:line style="position:absolute" from="8677,4087" to="9266,4087" stroked="true" strokeweight="4.558pt" strokecolor="#9a3300">
              <v:stroke dashstyle="solid"/>
            </v:line>
            <v:line style="position:absolute" from="2633,6521" to="3221,6521" stroked="true" strokeweight="4.498pt" strokecolor="#9acc00">
              <v:stroke dashstyle="solid"/>
            </v:line>
            <v:shape style="position:absolute;left:3201;top:5224;width:2748;height:1271" coordorigin="3202,5225" coordsize="2748,1271" path="m3202,6496l3750,6337m3750,6337l4301,6018m4301,6018l4852,5594m4852,5594l5399,5330m5399,5330l5950,5225e" filled="false" stroked="true" strokeweight="1.918pt" strokecolor="#9acc00">
              <v:path arrowok="t"/>
              <v:stroke dashstyle="solid"/>
            </v:shape>
            <v:line style="position:absolute" from="5930,5198" to="6520,5198" stroked="true" strokeweight="4.558pt" strokecolor="#9acc00">
              <v:stroke dashstyle="solid"/>
            </v:line>
            <v:line style="position:absolute" from="2782,3524" to="3142,3524" stroked="true" strokeweight="1.918pt" strokecolor="#33339a">
              <v:stroke dashstyle="solid"/>
            </v:line>
            <v:line style="position:absolute" from="2782,3781" to="3142,3781" stroked="true" strokeweight="1.918pt" strokecolor="#9a3300">
              <v:stroke dashstyle="solid"/>
            </v:line>
            <v:line style="position:absolute" from="2782,4037" to="3142,4037" stroked="true" strokeweight="1.918pt" strokecolor="#9acc00">
              <v:stroke dashstyle="solid"/>
            </v:line>
            <w10:wrap type="none"/>
          </v:group>
        </w:pict>
      </w:r>
      <w:r>
        <w:rPr/>
        <w:t>is not as high as we might expect, given the decline in GDP recorded by the official statistics. At the same time, the increase in unemployment we have seen so far over the recession is considerably less than in the last two major recessions, as Chart 15 shows, suggesting that there may be less labour market slack at present than at the equivalent stage of the early 1980s and early 1990s recoveries.</w:t>
      </w:r>
    </w:p>
    <w:p>
      <w:pPr>
        <w:pStyle w:val="BodyText"/>
        <w:rPr>
          <w:sz w:val="20"/>
        </w:rPr>
      </w:pPr>
    </w:p>
    <w:p>
      <w:pPr>
        <w:pStyle w:val="BodyText"/>
        <w:spacing w:before="4"/>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1660"/>
        <w:gridCol w:w="537"/>
        <w:gridCol w:w="548"/>
        <w:gridCol w:w="549"/>
        <w:gridCol w:w="548"/>
        <w:gridCol w:w="547"/>
        <w:gridCol w:w="524"/>
        <w:gridCol w:w="570"/>
        <w:gridCol w:w="547"/>
        <w:gridCol w:w="385"/>
        <w:gridCol w:w="853"/>
      </w:tblGrid>
      <w:tr>
        <w:trPr>
          <w:trHeight w:val="551" w:hRule="atLeast"/>
        </w:trPr>
        <w:tc>
          <w:tcPr>
            <w:tcW w:w="8397"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15: Unemployment in major recessions</w:t>
            </w:r>
          </w:p>
          <w:p>
            <w:pPr>
              <w:pStyle w:val="TableParagraph"/>
              <w:spacing w:line="258" w:lineRule="exact"/>
              <w:ind w:left="107"/>
              <w:rPr>
                <w:sz w:val="24"/>
              </w:rPr>
            </w:pPr>
            <w:r>
              <w:rPr>
                <w:sz w:val="24"/>
              </w:rPr>
              <w:t>Percentage point deviations from unemployment rate at GDP peak</w:t>
            </w:r>
          </w:p>
        </w:tc>
      </w:tr>
      <w:tr>
        <w:trPr>
          <w:trHeight w:val="322" w:hRule="atLeast"/>
        </w:trPr>
        <w:tc>
          <w:tcPr>
            <w:tcW w:w="1129" w:type="dxa"/>
            <w:tcBorders>
              <w:top w:val="single" w:sz="4" w:space="0" w:color="000000"/>
              <w:left w:val="single" w:sz="4" w:space="0" w:color="000000"/>
            </w:tcBorders>
          </w:tcPr>
          <w:p>
            <w:pPr>
              <w:pStyle w:val="TableParagraph"/>
              <w:rPr>
                <w:sz w:val="22"/>
              </w:rPr>
            </w:pPr>
          </w:p>
        </w:tc>
        <w:tc>
          <w:tcPr>
            <w:tcW w:w="1660" w:type="dxa"/>
            <w:tcBorders>
              <w:top w:val="single" w:sz="4" w:space="0" w:color="000000"/>
            </w:tcBorders>
          </w:tcPr>
          <w:p>
            <w:pPr>
              <w:pStyle w:val="TableParagraph"/>
              <w:rPr>
                <w:sz w:val="22"/>
              </w:rPr>
            </w:pPr>
          </w:p>
        </w:tc>
        <w:tc>
          <w:tcPr>
            <w:tcW w:w="537" w:type="dxa"/>
            <w:tcBorders>
              <w:top w:val="single" w:sz="4" w:space="0" w:color="000000"/>
            </w:tcBorders>
          </w:tcPr>
          <w:p>
            <w:pPr>
              <w:pStyle w:val="TableParagraph"/>
              <w:rPr>
                <w:sz w:val="22"/>
              </w:rPr>
            </w:pPr>
          </w:p>
        </w:tc>
        <w:tc>
          <w:tcPr>
            <w:tcW w:w="548" w:type="dxa"/>
            <w:tcBorders>
              <w:top w:val="single" w:sz="4" w:space="0" w:color="000000"/>
            </w:tcBorders>
          </w:tcPr>
          <w:p>
            <w:pPr>
              <w:pStyle w:val="TableParagraph"/>
              <w:rPr>
                <w:sz w:val="22"/>
              </w:rPr>
            </w:pPr>
          </w:p>
        </w:tc>
        <w:tc>
          <w:tcPr>
            <w:tcW w:w="549" w:type="dxa"/>
            <w:tcBorders>
              <w:top w:val="single" w:sz="4" w:space="0" w:color="000000"/>
            </w:tcBorders>
          </w:tcPr>
          <w:p>
            <w:pPr>
              <w:pStyle w:val="TableParagraph"/>
              <w:rPr>
                <w:sz w:val="22"/>
              </w:rPr>
            </w:pPr>
          </w:p>
        </w:tc>
        <w:tc>
          <w:tcPr>
            <w:tcW w:w="548" w:type="dxa"/>
            <w:tcBorders>
              <w:top w:val="single" w:sz="4" w:space="0" w:color="000000"/>
            </w:tcBorders>
          </w:tcPr>
          <w:p>
            <w:pPr>
              <w:pStyle w:val="TableParagraph"/>
              <w:rPr>
                <w:sz w:val="22"/>
              </w:rPr>
            </w:pPr>
          </w:p>
        </w:tc>
        <w:tc>
          <w:tcPr>
            <w:tcW w:w="547" w:type="dxa"/>
            <w:tcBorders>
              <w:top w:val="single" w:sz="4" w:space="0" w:color="000000"/>
            </w:tcBorders>
          </w:tcPr>
          <w:p>
            <w:pPr>
              <w:pStyle w:val="TableParagraph"/>
              <w:rPr>
                <w:sz w:val="22"/>
              </w:rPr>
            </w:pPr>
          </w:p>
        </w:tc>
        <w:tc>
          <w:tcPr>
            <w:tcW w:w="524" w:type="dxa"/>
            <w:tcBorders>
              <w:top w:val="single" w:sz="4" w:space="0" w:color="000000"/>
            </w:tcBorders>
          </w:tcPr>
          <w:p>
            <w:pPr>
              <w:pStyle w:val="TableParagraph"/>
              <w:rPr>
                <w:sz w:val="22"/>
              </w:rPr>
            </w:pPr>
          </w:p>
        </w:tc>
        <w:tc>
          <w:tcPr>
            <w:tcW w:w="570" w:type="dxa"/>
            <w:tcBorders>
              <w:top w:val="single" w:sz="4" w:space="0" w:color="000000"/>
            </w:tcBorders>
          </w:tcPr>
          <w:p>
            <w:pPr>
              <w:pStyle w:val="TableParagraph"/>
              <w:rPr>
                <w:sz w:val="22"/>
              </w:rPr>
            </w:pPr>
          </w:p>
        </w:tc>
        <w:tc>
          <w:tcPr>
            <w:tcW w:w="547" w:type="dxa"/>
            <w:tcBorders>
              <w:top w:val="single" w:sz="4" w:space="0" w:color="000000"/>
            </w:tcBorders>
          </w:tcPr>
          <w:p>
            <w:pPr>
              <w:pStyle w:val="TableParagraph"/>
              <w:rPr>
                <w:sz w:val="22"/>
              </w:rPr>
            </w:pPr>
          </w:p>
        </w:tc>
        <w:tc>
          <w:tcPr>
            <w:tcW w:w="385" w:type="dxa"/>
            <w:tcBorders>
              <w:top w:val="single" w:sz="4" w:space="0" w:color="000000"/>
            </w:tcBorders>
          </w:tcPr>
          <w:p>
            <w:pPr>
              <w:pStyle w:val="TableParagraph"/>
              <w:rPr>
                <w:sz w:val="22"/>
              </w:rPr>
            </w:pPr>
          </w:p>
        </w:tc>
        <w:tc>
          <w:tcPr>
            <w:tcW w:w="853" w:type="dxa"/>
            <w:tcBorders>
              <w:top w:val="single" w:sz="4" w:space="0" w:color="000000"/>
              <w:right w:val="single" w:sz="4" w:space="0" w:color="000000"/>
            </w:tcBorders>
          </w:tcPr>
          <w:p>
            <w:pPr>
              <w:pStyle w:val="TableParagraph"/>
              <w:spacing w:line="167" w:lineRule="exact" w:before="135"/>
              <w:ind w:left="38"/>
              <w:rPr>
                <w:rFonts w:ascii="Arial"/>
                <w:b/>
                <w:sz w:val="17"/>
              </w:rPr>
            </w:pPr>
            <w:r>
              <w:rPr>
                <w:rFonts w:ascii="Arial"/>
                <w:b/>
                <w:w w:val="99"/>
                <w:sz w:val="17"/>
              </w:rPr>
              <w:t>6</w:t>
            </w:r>
          </w:p>
        </w:tc>
      </w:tr>
      <w:tr>
        <w:trPr>
          <w:trHeight w:val="208" w:hRule="atLeast"/>
        </w:trPr>
        <w:tc>
          <w:tcPr>
            <w:tcW w:w="1129" w:type="dxa"/>
            <w:tcBorders>
              <w:left w:val="single" w:sz="4" w:space="0" w:color="000000"/>
            </w:tcBorders>
          </w:tcPr>
          <w:p>
            <w:pPr>
              <w:pStyle w:val="TableParagraph"/>
              <w:rPr>
                <w:sz w:val="14"/>
              </w:rPr>
            </w:pPr>
          </w:p>
        </w:tc>
        <w:tc>
          <w:tcPr>
            <w:tcW w:w="1660" w:type="dxa"/>
          </w:tcPr>
          <w:p>
            <w:pPr>
              <w:pStyle w:val="TableParagraph"/>
              <w:spacing w:line="171" w:lineRule="exact"/>
              <w:ind w:left="257"/>
              <w:rPr>
                <w:rFonts w:ascii="Arial"/>
                <w:b/>
                <w:sz w:val="16"/>
              </w:rPr>
            </w:pPr>
            <w:r>
              <w:rPr>
                <w:rFonts w:ascii="Arial"/>
                <w:b/>
                <w:sz w:val="16"/>
              </w:rPr>
              <w:t>1979Q4-1982Q4</w:t>
            </w:r>
          </w:p>
        </w:tc>
        <w:tc>
          <w:tcPr>
            <w:tcW w:w="537" w:type="dxa"/>
          </w:tcPr>
          <w:p>
            <w:pPr>
              <w:pStyle w:val="TableParagraph"/>
              <w:rPr>
                <w:sz w:val="14"/>
              </w:rPr>
            </w:pPr>
          </w:p>
        </w:tc>
        <w:tc>
          <w:tcPr>
            <w:tcW w:w="548" w:type="dxa"/>
          </w:tcPr>
          <w:p>
            <w:pPr>
              <w:pStyle w:val="TableParagraph"/>
              <w:rPr>
                <w:sz w:val="14"/>
              </w:rPr>
            </w:pPr>
          </w:p>
        </w:tc>
        <w:tc>
          <w:tcPr>
            <w:tcW w:w="549" w:type="dxa"/>
          </w:tcPr>
          <w:p>
            <w:pPr>
              <w:pStyle w:val="TableParagraph"/>
              <w:rPr>
                <w:sz w:val="14"/>
              </w:rPr>
            </w:pPr>
          </w:p>
        </w:tc>
        <w:tc>
          <w:tcPr>
            <w:tcW w:w="548" w:type="dxa"/>
          </w:tcPr>
          <w:p>
            <w:pPr>
              <w:pStyle w:val="TableParagraph"/>
              <w:rPr>
                <w:sz w:val="14"/>
              </w:rPr>
            </w:pPr>
          </w:p>
        </w:tc>
        <w:tc>
          <w:tcPr>
            <w:tcW w:w="547" w:type="dxa"/>
          </w:tcPr>
          <w:p>
            <w:pPr>
              <w:pStyle w:val="TableParagraph"/>
              <w:rPr>
                <w:sz w:val="14"/>
              </w:rPr>
            </w:pPr>
          </w:p>
        </w:tc>
        <w:tc>
          <w:tcPr>
            <w:tcW w:w="524" w:type="dxa"/>
          </w:tcPr>
          <w:p>
            <w:pPr>
              <w:pStyle w:val="TableParagraph"/>
              <w:rPr>
                <w:sz w:val="14"/>
              </w:rPr>
            </w:pPr>
          </w:p>
        </w:tc>
        <w:tc>
          <w:tcPr>
            <w:tcW w:w="570" w:type="dxa"/>
          </w:tcPr>
          <w:p>
            <w:pPr>
              <w:pStyle w:val="TableParagraph"/>
              <w:rPr>
                <w:sz w:val="14"/>
              </w:rPr>
            </w:pPr>
          </w:p>
        </w:tc>
        <w:tc>
          <w:tcPr>
            <w:tcW w:w="547" w:type="dxa"/>
          </w:tcPr>
          <w:p>
            <w:pPr>
              <w:pStyle w:val="TableParagraph"/>
              <w:rPr>
                <w:sz w:val="14"/>
              </w:rPr>
            </w:pPr>
          </w:p>
        </w:tc>
        <w:tc>
          <w:tcPr>
            <w:tcW w:w="385" w:type="dxa"/>
          </w:tcPr>
          <w:p>
            <w:pPr>
              <w:pStyle w:val="TableParagraph"/>
              <w:rPr>
                <w:sz w:val="14"/>
              </w:rPr>
            </w:pPr>
          </w:p>
        </w:tc>
        <w:tc>
          <w:tcPr>
            <w:tcW w:w="853" w:type="dxa"/>
            <w:tcBorders>
              <w:right w:val="single" w:sz="4" w:space="0" w:color="000000"/>
            </w:tcBorders>
          </w:tcPr>
          <w:p>
            <w:pPr>
              <w:pStyle w:val="TableParagraph"/>
              <w:rPr>
                <w:sz w:val="14"/>
              </w:rPr>
            </w:pPr>
          </w:p>
        </w:tc>
      </w:tr>
      <w:tr>
        <w:trPr>
          <w:trHeight w:val="256" w:hRule="atLeast"/>
        </w:trPr>
        <w:tc>
          <w:tcPr>
            <w:tcW w:w="1129" w:type="dxa"/>
            <w:tcBorders>
              <w:left w:val="single" w:sz="4" w:space="0" w:color="000000"/>
            </w:tcBorders>
          </w:tcPr>
          <w:p>
            <w:pPr>
              <w:pStyle w:val="TableParagraph"/>
              <w:rPr>
                <w:sz w:val="18"/>
              </w:rPr>
            </w:pPr>
          </w:p>
        </w:tc>
        <w:tc>
          <w:tcPr>
            <w:tcW w:w="1660" w:type="dxa"/>
          </w:tcPr>
          <w:p>
            <w:pPr>
              <w:pStyle w:val="TableParagraph"/>
              <w:spacing w:before="33"/>
              <w:ind w:left="257"/>
              <w:rPr>
                <w:rFonts w:ascii="Arial"/>
                <w:b/>
                <w:sz w:val="16"/>
              </w:rPr>
            </w:pPr>
            <w:r>
              <w:rPr>
                <w:rFonts w:ascii="Arial"/>
                <w:b/>
                <w:sz w:val="16"/>
              </w:rPr>
              <w:t>1990Q2-1993Q2</w:t>
            </w:r>
          </w:p>
        </w:tc>
        <w:tc>
          <w:tcPr>
            <w:tcW w:w="537" w:type="dxa"/>
          </w:tcPr>
          <w:p>
            <w:pPr>
              <w:pStyle w:val="TableParagraph"/>
              <w:rPr>
                <w:sz w:val="18"/>
              </w:rPr>
            </w:pPr>
          </w:p>
        </w:tc>
        <w:tc>
          <w:tcPr>
            <w:tcW w:w="548" w:type="dxa"/>
          </w:tcPr>
          <w:p>
            <w:pPr>
              <w:pStyle w:val="TableParagraph"/>
              <w:rPr>
                <w:sz w:val="18"/>
              </w:rPr>
            </w:pPr>
          </w:p>
        </w:tc>
        <w:tc>
          <w:tcPr>
            <w:tcW w:w="549" w:type="dxa"/>
          </w:tcPr>
          <w:p>
            <w:pPr>
              <w:pStyle w:val="TableParagraph"/>
              <w:rPr>
                <w:sz w:val="18"/>
              </w:rPr>
            </w:pPr>
          </w:p>
        </w:tc>
        <w:tc>
          <w:tcPr>
            <w:tcW w:w="548" w:type="dxa"/>
          </w:tcPr>
          <w:p>
            <w:pPr>
              <w:pStyle w:val="TableParagraph"/>
              <w:rPr>
                <w:sz w:val="18"/>
              </w:rPr>
            </w:pPr>
          </w:p>
        </w:tc>
        <w:tc>
          <w:tcPr>
            <w:tcW w:w="547" w:type="dxa"/>
          </w:tcPr>
          <w:p>
            <w:pPr>
              <w:pStyle w:val="TableParagraph"/>
              <w:rPr>
                <w:sz w:val="18"/>
              </w:rPr>
            </w:pPr>
          </w:p>
        </w:tc>
        <w:tc>
          <w:tcPr>
            <w:tcW w:w="524" w:type="dxa"/>
          </w:tcPr>
          <w:p>
            <w:pPr>
              <w:pStyle w:val="TableParagraph"/>
              <w:rPr>
                <w:sz w:val="18"/>
              </w:rPr>
            </w:pPr>
          </w:p>
        </w:tc>
        <w:tc>
          <w:tcPr>
            <w:tcW w:w="570" w:type="dxa"/>
          </w:tcPr>
          <w:p>
            <w:pPr>
              <w:pStyle w:val="TableParagraph"/>
              <w:rPr>
                <w:sz w:val="18"/>
              </w:rPr>
            </w:pPr>
          </w:p>
        </w:tc>
        <w:tc>
          <w:tcPr>
            <w:tcW w:w="547" w:type="dxa"/>
          </w:tcPr>
          <w:p>
            <w:pPr>
              <w:pStyle w:val="TableParagraph"/>
              <w:rPr>
                <w:sz w:val="18"/>
              </w:rPr>
            </w:pPr>
          </w:p>
        </w:tc>
        <w:tc>
          <w:tcPr>
            <w:tcW w:w="385" w:type="dxa"/>
          </w:tcPr>
          <w:p>
            <w:pPr>
              <w:pStyle w:val="TableParagraph"/>
              <w:rPr>
                <w:sz w:val="18"/>
              </w:rPr>
            </w:pPr>
          </w:p>
        </w:tc>
        <w:tc>
          <w:tcPr>
            <w:tcW w:w="853" w:type="dxa"/>
            <w:tcBorders>
              <w:right w:val="single" w:sz="4" w:space="0" w:color="000000"/>
            </w:tcBorders>
          </w:tcPr>
          <w:p>
            <w:pPr>
              <w:pStyle w:val="TableParagraph"/>
              <w:spacing w:line="103" w:lineRule="exact" w:before="133"/>
              <w:ind w:left="38"/>
              <w:rPr>
                <w:rFonts w:ascii="Arial"/>
                <w:b/>
                <w:sz w:val="17"/>
              </w:rPr>
            </w:pPr>
            <w:r>
              <w:rPr>
                <w:rFonts w:ascii="Arial"/>
                <w:b/>
                <w:w w:val="99"/>
                <w:sz w:val="17"/>
              </w:rPr>
              <w:t>5</w:t>
            </w:r>
          </w:p>
        </w:tc>
      </w:tr>
      <w:tr>
        <w:trPr>
          <w:trHeight w:val="314" w:hRule="atLeast"/>
        </w:trPr>
        <w:tc>
          <w:tcPr>
            <w:tcW w:w="1129" w:type="dxa"/>
            <w:tcBorders>
              <w:left w:val="single" w:sz="4" w:space="0" w:color="000000"/>
            </w:tcBorders>
          </w:tcPr>
          <w:p>
            <w:pPr>
              <w:pStyle w:val="TableParagraph"/>
              <w:rPr>
                <w:sz w:val="22"/>
              </w:rPr>
            </w:pPr>
          </w:p>
        </w:tc>
        <w:tc>
          <w:tcPr>
            <w:tcW w:w="1660" w:type="dxa"/>
          </w:tcPr>
          <w:p>
            <w:pPr>
              <w:pStyle w:val="TableParagraph"/>
              <w:spacing w:before="34"/>
              <w:ind w:left="257"/>
              <w:rPr>
                <w:rFonts w:ascii="Arial"/>
                <w:b/>
                <w:sz w:val="16"/>
              </w:rPr>
            </w:pPr>
            <w:r>
              <w:rPr>
                <w:rFonts w:ascii="Arial"/>
                <w:b/>
                <w:sz w:val="16"/>
              </w:rPr>
              <w:t>2008Q1-2009Q4</w:t>
            </w:r>
          </w:p>
        </w:tc>
        <w:tc>
          <w:tcPr>
            <w:tcW w:w="537" w:type="dxa"/>
          </w:tcPr>
          <w:p>
            <w:pPr>
              <w:pStyle w:val="TableParagraph"/>
              <w:rPr>
                <w:sz w:val="22"/>
              </w:rPr>
            </w:pPr>
          </w:p>
        </w:tc>
        <w:tc>
          <w:tcPr>
            <w:tcW w:w="548" w:type="dxa"/>
          </w:tcPr>
          <w:p>
            <w:pPr>
              <w:pStyle w:val="TableParagraph"/>
              <w:rPr>
                <w:sz w:val="22"/>
              </w:rPr>
            </w:pPr>
          </w:p>
        </w:tc>
        <w:tc>
          <w:tcPr>
            <w:tcW w:w="549" w:type="dxa"/>
          </w:tcPr>
          <w:p>
            <w:pPr>
              <w:pStyle w:val="TableParagraph"/>
              <w:rPr>
                <w:sz w:val="22"/>
              </w:rPr>
            </w:pPr>
          </w:p>
        </w:tc>
        <w:tc>
          <w:tcPr>
            <w:tcW w:w="548" w:type="dxa"/>
          </w:tcPr>
          <w:p>
            <w:pPr>
              <w:pStyle w:val="TableParagraph"/>
              <w:rPr>
                <w:sz w:val="22"/>
              </w:rPr>
            </w:pPr>
          </w:p>
        </w:tc>
        <w:tc>
          <w:tcPr>
            <w:tcW w:w="547" w:type="dxa"/>
          </w:tcPr>
          <w:p>
            <w:pPr>
              <w:pStyle w:val="TableParagraph"/>
              <w:rPr>
                <w:sz w:val="22"/>
              </w:rPr>
            </w:pPr>
          </w:p>
        </w:tc>
        <w:tc>
          <w:tcPr>
            <w:tcW w:w="524" w:type="dxa"/>
          </w:tcPr>
          <w:p>
            <w:pPr>
              <w:pStyle w:val="TableParagraph"/>
              <w:rPr>
                <w:sz w:val="22"/>
              </w:rPr>
            </w:pPr>
          </w:p>
        </w:tc>
        <w:tc>
          <w:tcPr>
            <w:tcW w:w="570" w:type="dxa"/>
          </w:tcPr>
          <w:p>
            <w:pPr>
              <w:pStyle w:val="TableParagraph"/>
              <w:rPr>
                <w:sz w:val="22"/>
              </w:rPr>
            </w:pPr>
          </w:p>
        </w:tc>
        <w:tc>
          <w:tcPr>
            <w:tcW w:w="547" w:type="dxa"/>
          </w:tcPr>
          <w:p>
            <w:pPr>
              <w:pStyle w:val="TableParagraph"/>
              <w:rPr>
                <w:sz w:val="22"/>
              </w:rPr>
            </w:pPr>
          </w:p>
        </w:tc>
        <w:tc>
          <w:tcPr>
            <w:tcW w:w="385" w:type="dxa"/>
          </w:tcPr>
          <w:p>
            <w:pPr>
              <w:pStyle w:val="TableParagraph"/>
              <w:rPr>
                <w:sz w:val="22"/>
              </w:rPr>
            </w:pPr>
          </w:p>
        </w:tc>
        <w:tc>
          <w:tcPr>
            <w:tcW w:w="853" w:type="dxa"/>
            <w:tcBorders>
              <w:right w:val="single" w:sz="4" w:space="0" w:color="000000"/>
            </w:tcBorders>
          </w:tcPr>
          <w:p>
            <w:pPr>
              <w:pStyle w:val="TableParagraph"/>
              <w:rPr>
                <w:sz w:val="22"/>
              </w:rPr>
            </w:pPr>
          </w:p>
        </w:tc>
      </w:tr>
      <w:tr>
        <w:trPr>
          <w:trHeight w:val="456" w:hRule="atLeast"/>
        </w:trPr>
        <w:tc>
          <w:tcPr>
            <w:tcW w:w="1129" w:type="dxa"/>
            <w:tcBorders>
              <w:left w:val="single" w:sz="4" w:space="0" w:color="000000"/>
            </w:tcBorders>
          </w:tcPr>
          <w:p>
            <w:pPr>
              <w:pStyle w:val="TableParagraph"/>
              <w:rPr>
                <w:sz w:val="22"/>
              </w:rPr>
            </w:pPr>
          </w:p>
        </w:tc>
        <w:tc>
          <w:tcPr>
            <w:tcW w:w="1660" w:type="dxa"/>
          </w:tcPr>
          <w:p>
            <w:pPr>
              <w:pStyle w:val="TableParagraph"/>
              <w:rPr>
                <w:sz w:val="22"/>
              </w:rPr>
            </w:pPr>
          </w:p>
        </w:tc>
        <w:tc>
          <w:tcPr>
            <w:tcW w:w="537" w:type="dxa"/>
          </w:tcPr>
          <w:p>
            <w:pPr>
              <w:pStyle w:val="TableParagraph"/>
              <w:rPr>
                <w:sz w:val="22"/>
              </w:rPr>
            </w:pPr>
          </w:p>
        </w:tc>
        <w:tc>
          <w:tcPr>
            <w:tcW w:w="548" w:type="dxa"/>
          </w:tcPr>
          <w:p>
            <w:pPr>
              <w:pStyle w:val="TableParagraph"/>
              <w:rPr>
                <w:sz w:val="22"/>
              </w:rPr>
            </w:pPr>
          </w:p>
        </w:tc>
        <w:tc>
          <w:tcPr>
            <w:tcW w:w="549" w:type="dxa"/>
          </w:tcPr>
          <w:p>
            <w:pPr>
              <w:pStyle w:val="TableParagraph"/>
              <w:rPr>
                <w:sz w:val="22"/>
              </w:rPr>
            </w:pPr>
          </w:p>
        </w:tc>
        <w:tc>
          <w:tcPr>
            <w:tcW w:w="548" w:type="dxa"/>
          </w:tcPr>
          <w:p>
            <w:pPr>
              <w:pStyle w:val="TableParagraph"/>
              <w:rPr>
                <w:sz w:val="22"/>
              </w:rPr>
            </w:pPr>
          </w:p>
        </w:tc>
        <w:tc>
          <w:tcPr>
            <w:tcW w:w="547" w:type="dxa"/>
          </w:tcPr>
          <w:p>
            <w:pPr>
              <w:pStyle w:val="TableParagraph"/>
              <w:rPr>
                <w:sz w:val="22"/>
              </w:rPr>
            </w:pPr>
          </w:p>
        </w:tc>
        <w:tc>
          <w:tcPr>
            <w:tcW w:w="524" w:type="dxa"/>
          </w:tcPr>
          <w:p>
            <w:pPr>
              <w:pStyle w:val="TableParagraph"/>
              <w:rPr>
                <w:sz w:val="22"/>
              </w:rPr>
            </w:pPr>
          </w:p>
        </w:tc>
        <w:tc>
          <w:tcPr>
            <w:tcW w:w="570" w:type="dxa"/>
          </w:tcPr>
          <w:p>
            <w:pPr>
              <w:pStyle w:val="TableParagraph"/>
              <w:rPr>
                <w:sz w:val="22"/>
              </w:rPr>
            </w:pPr>
          </w:p>
        </w:tc>
        <w:tc>
          <w:tcPr>
            <w:tcW w:w="547" w:type="dxa"/>
          </w:tcPr>
          <w:p>
            <w:pPr>
              <w:pStyle w:val="TableParagraph"/>
              <w:rPr>
                <w:sz w:val="22"/>
              </w:rPr>
            </w:pPr>
          </w:p>
        </w:tc>
        <w:tc>
          <w:tcPr>
            <w:tcW w:w="385" w:type="dxa"/>
          </w:tcPr>
          <w:p>
            <w:pPr>
              <w:pStyle w:val="TableParagraph"/>
              <w:rPr>
                <w:sz w:val="22"/>
              </w:rPr>
            </w:pPr>
          </w:p>
        </w:tc>
        <w:tc>
          <w:tcPr>
            <w:tcW w:w="853" w:type="dxa"/>
            <w:tcBorders>
              <w:right w:val="single" w:sz="4" w:space="0" w:color="000000"/>
            </w:tcBorders>
          </w:tcPr>
          <w:p>
            <w:pPr>
              <w:pStyle w:val="TableParagraph"/>
              <w:spacing w:before="91"/>
              <w:ind w:left="38"/>
              <w:rPr>
                <w:rFonts w:ascii="Arial"/>
                <w:b/>
                <w:sz w:val="17"/>
              </w:rPr>
            </w:pPr>
            <w:r>
              <w:rPr>
                <w:rFonts w:ascii="Arial"/>
                <w:b/>
                <w:w w:val="99"/>
                <w:sz w:val="17"/>
              </w:rPr>
              <w:t>4</w:t>
            </w:r>
          </w:p>
        </w:tc>
      </w:tr>
      <w:tr>
        <w:trPr>
          <w:trHeight w:val="528" w:hRule="atLeast"/>
        </w:trPr>
        <w:tc>
          <w:tcPr>
            <w:tcW w:w="1129" w:type="dxa"/>
            <w:tcBorders>
              <w:left w:val="single" w:sz="4" w:space="0" w:color="000000"/>
            </w:tcBorders>
          </w:tcPr>
          <w:p>
            <w:pPr>
              <w:pStyle w:val="TableParagraph"/>
              <w:rPr>
                <w:sz w:val="22"/>
              </w:rPr>
            </w:pPr>
          </w:p>
        </w:tc>
        <w:tc>
          <w:tcPr>
            <w:tcW w:w="1660" w:type="dxa"/>
          </w:tcPr>
          <w:p>
            <w:pPr>
              <w:pStyle w:val="TableParagraph"/>
              <w:rPr>
                <w:sz w:val="22"/>
              </w:rPr>
            </w:pPr>
          </w:p>
        </w:tc>
        <w:tc>
          <w:tcPr>
            <w:tcW w:w="537" w:type="dxa"/>
          </w:tcPr>
          <w:p>
            <w:pPr>
              <w:pStyle w:val="TableParagraph"/>
              <w:rPr>
                <w:sz w:val="22"/>
              </w:rPr>
            </w:pPr>
          </w:p>
        </w:tc>
        <w:tc>
          <w:tcPr>
            <w:tcW w:w="548" w:type="dxa"/>
          </w:tcPr>
          <w:p>
            <w:pPr>
              <w:pStyle w:val="TableParagraph"/>
              <w:rPr>
                <w:sz w:val="22"/>
              </w:rPr>
            </w:pPr>
          </w:p>
        </w:tc>
        <w:tc>
          <w:tcPr>
            <w:tcW w:w="549" w:type="dxa"/>
          </w:tcPr>
          <w:p>
            <w:pPr>
              <w:pStyle w:val="TableParagraph"/>
              <w:rPr>
                <w:sz w:val="22"/>
              </w:rPr>
            </w:pPr>
          </w:p>
        </w:tc>
        <w:tc>
          <w:tcPr>
            <w:tcW w:w="548" w:type="dxa"/>
          </w:tcPr>
          <w:p>
            <w:pPr>
              <w:pStyle w:val="TableParagraph"/>
              <w:rPr>
                <w:sz w:val="22"/>
              </w:rPr>
            </w:pPr>
          </w:p>
        </w:tc>
        <w:tc>
          <w:tcPr>
            <w:tcW w:w="547" w:type="dxa"/>
          </w:tcPr>
          <w:p>
            <w:pPr>
              <w:pStyle w:val="TableParagraph"/>
              <w:rPr>
                <w:sz w:val="22"/>
              </w:rPr>
            </w:pPr>
          </w:p>
        </w:tc>
        <w:tc>
          <w:tcPr>
            <w:tcW w:w="524" w:type="dxa"/>
          </w:tcPr>
          <w:p>
            <w:pPr>
              <w:pStyle w:val="TableParagraph"/>
              <w:rPr>
                <w:sz w:val="22"/>
              </w:rPr>
            </w:pPr>
          </w:p>
        </w:tc>
        <w:tc>
          <w:tcPr>
            <w:tcW w:w="570" w:type="dxa"/>
          </w:tcPr>
          <w:p>
            <w:pPr>
              <w:pStyle w:val="TableParagraph"/>
              <w:rPr>
                <w:sz w:val="22"/>
              </w:rPr>
            </w:pPr>
          </w:p>
        </w:tc>
        <w:tc>
          <w:tcPr>
            <w:tcW w:w="547" w:type="dxa"/>
          </w:tcPr>
          <w:p>
            <w:pPr>
              <w:pStyle w:val="TableParagraph"/>
              <w:rPr>
                <w:sz w:val="22"/>
              </w:rPr>
            </w:pPr>
          </w:p>
        </w:tc>
        <w:tc>
          <w:tcPr>
            <w:tcW w:w="385" w:type="dxa"/>
          </w:tcPr>
          <w:p>
            <w:pPr>
              <w:pStyle w:val="TableParagraph"/>
              <w:rPr>
                <w:sz w:val="22"/>
              </w:rPr>
            </w:pPr>
          </w:p>
        </w:tc>
        <w:tc>
          <w:tcPr>
            <w:tcW w:w="853" w:type="dxa"/>
            <w:tcBorders>
              <w:right w:val="single" w:sz="4" w:space="0" w:color="000000"/>
            </w:tcBorders>
          </w:tcPr>
          <w:p>
            <w:pPr>
              <w:pStyle w:val="TableParagraph"/>
              <w:spacing w:before="3"/>
              <w:rPr>
                <w:sz w:val="14"/>
              </w:rPr>
            </w:pPr>
          </w:p>
          <w:p>
            <w:pPr>
              <w:pStyle w:val="TableParagraph"/>
              <w:ind w:left="38"/>
              <w:rPr>
                <w:rFonts w:ascii="Arial"/>
                <w:b/>
                <w:sz w:val="17"/>
              </w:rPr>
            </w:pPr>
            <w:r>
              <w:rPr>
                <w:rFonts w:ascii="Arial"/>
                <w:b/>
                <w:w w:val="99"/>
                <w:sz w:val="17"/>
              </w:rPr>
              <w:t>3</w:t>
            </w:r>
          </w:p>
        </w:tc>
      </w:tr>
      <w:tr>
        <w:trPr>
          <w:trHeight w:val="528" w:hRule="atLeast"/>
        </w:trPr>
        <w:tc>
          <w:tcPr>
            <w:tcW w:w="1129" w:type="dxa"/>
            <w:tcBorders>
              <w:left w:val="single" w:sz="4" w:space="0" w:color="000000"/>
            </w:tcBorders>
          </w:tcPr>
          <w:p>
            <w:pPr>
              <w:pStyle w:val="TableParagraph"/>
              <w:rPr>
                <w:sz w:val="22"/>
              </w:rPr>
            </w:pPr>
          </w:p>
        </w:tc>
        <w:tc>
          <w:tcPr>
            <w:tcW w:w="1660" w:type="dxa"/>
          </w:tcPr>
          <w:p>
            <w:pPr>
              <w:pStyle w:val="TableParagraph"/>
              <w:rPr>
                <w:sz w:val="22"/>
              </w:rPr>
            </w:pPr>
          </w:p>
        </w:tc>
        <w:tc>
          <w:tcPr>
            <w:tcW w:w="537" w:type="dxa"/>
          </w:tcPr>
          <w:p>
            <w:pPr>
              <w:pStyle w:val="TableParagraph"/>
              <w:rPr>
                <w:sz w:val="22"/>
              </w:rPr>
            </w:pPr>
          </w:p>
        </w:tc>
        <w:tc>
          <w:tcPr>
            <w:tcW w:w="548" w:type="dxa"/>
          </w:tcPr>
          <w:p>
            <w:pPr>
              <w:pStyle w:val="TableParagraph"/>
              <w:rPr>
                <w:sz w:val="22"/>
              </w:rPr>
            </w:pPr>
          </w:p>
        </w:tc>
        <w:tc>
          <w:tcPr>
            <w:tcW w:w="549" w:type="dxa"/>
          </w:tcPr>
          <w:p>
            <w:pPr>
              <w:pStyle w:val="TableParagraph"/>
              <w:rPr>
                <w:sz w:val="22"/>
              </w:rPr>
            </w:pPr>
          </w:p>
        </w:tc>
        <w:tc>
          <w:tcPr>
            <w:tcW w:w="548" w:type="dxa"/>
          </w:tcPr>
          <w:p>
            <w:pPr>
              <w:pStyle w:val="TableParagraph"/>
              <w:rPr>
                <w:sz w:val="22"/>
              </w:rPr>
            </w:pPr>
          </w:p>
        </w:tc>
        <w:tc>
          <w:tcPr>
            <w:tcW w:w="547" w:type="dxa"/>
          </w:tcPr>
          <w:p>
            <w:pPr>
              <w:pStyle w:val="TableParagraph"/>
              <w:rPr>
                <w:sz w:val="22"/>
              </w:rPr>
            </w:pPr>
          </w:p>
        </w:tc>
        <w:tc>
          <w:tcPr>
            <w:tcW w:w="524" w:type="dxa"/>
          </w:tcPr>
          <w:p>
            <w:pPr>
              <w:pStyle w:val="TableParagraph"/>
              <w:rPr>
                <w:sz w:val="22"/>
              </w:rPr>
            </w:pPr>
          </w:p>
        </w:tc>
        <w:tc>
          <w:tcPr>
            <w:tcW w:w="570" w:type="dxa"/>
          </w:tcPr>
          <w:p>
            <w:pPr>
              <w:pStyle w:val="TableParagraph"/>
              <w:rPr>
                <w:sz w:val="22"/>
              </w:rPr>
            </w:pPr>
          </w:p>
        </w:tc>
        <w:tc>
          <w:tcPr>
            <w:tcW w:w="547" w:type="dxa"/>
          </w:tcPr>
          <w:p>
            <w:pPr>
              <w:pStyle w:val="TableParagraph"/>
              <w:rPr>
                <w:sz w:val="22"/>
              </w:rPr>
            </w:pPr>
          </w:p>
        </w:tc>
        <w:tc>
          <w:tcPr>
            <w:tcW w:w="385" w:type="dxa"/>
          </w:tcPr>
          <w:p>
            <w:pPr>
              <w:pStyle w:val="TableParagraph"/>
              <w:rPr>
                <w:sz w:val="22"/>
              </w:rPr>
            </w:pPr>
          </w:p>
        </w:tc>
        <w:tc>
          <w:tcPr>
            <w:tcW w:w="853" w:type="dxa"/>
            <w:tcBorders>
              <w:right w:val="single" w:sz="4" w:space="0" w:color="000000"/>
            </w:tcBorders>
          </w:tcPr>
          <w:p>
            <w:pPr>
              <w:pStyle w:val="TableParagraph"/>
              <w:spacing w:before="2"/>
              <w:rPr>
                <w:sz w:val="14"/>
              </w:rPr>
            </w:pPr>
          </w:p>
          <w:p>
            <w:pPr>
              <w:pStyle w:val="TableParagraph"/>
              <w:ind w:left="38"/>
              <w:rPr>
                <w:rFonts w:ascii="Arial"/>
                <w:b/>
                <w:sz w:val="17"/>
              </w:rPr>
            </w:pPr>
            <w:r>
              <w:rPr>
                <w:rFonts w:ascii="Arial"/>
                <w:b/>
                <w:w w:val="99"/>
                <w:sz w:val="17"/>
              </w:rPr>
              <w:t>2</w:t>
            </w:r>
          </w:p>
        </w:tc>
      </w:tr>
      <w:tr>
        <w:trPr>
          <w:trHeight w:val="529" w:hRule="atLeast"/>
        </w:trPr>
        <w:tc>
          <w:tcPr>
            <w:tcW w:w="1129" w:type="dxa"/>
            <w:tcBorders>
              <w:left w:val="single" w:sz="4" w:space="0" w:color="000000"/>
            </w:tcBorders>
          </w:tcPr>
          <w:p>
            <w:pPr>
              <w:pStyle w:val="TableParagraph"/>
              <w:rPr>
                <w:sz w:val="22"/>
              </w:rPr>
            </w:pPr>
          </w:p>
        </w:tc>
        <w:tc>
          <w:tcPr>
            <w:tcW w:w="1660" w:type="dxa"/>
          </w:tcPr>
          <w:p>
            <w:pPr>
              <w:pStyle w:val="TableParagraph"/>
              <w:rPr>
                <w:sz w:val="22"/>
              </w:rPr>
            </w:pPr>
          </w:p>
        </w:tc>
        <w:tc>
          <w:tcPr>
            <w:tcW w:w="537" w:type="dxa"/>
          </w:tcPr>
          <w:p>
            <w:pPr>
              <w:pStyle w:val="TableParagraph"/>
              <w:rPr>
                <w:sz w:val="22"/>
              </w:rPr>
            </w:pPr>
          </w:p>
        </w:tc>
        <w:tc>
          <w:tcPr>
            <w:tcW w:w="548" w:type="dxa"/>
          </w:tcPr>
          <w:p>
            <w:pPr>
              <w:pStyle w:val="TableParagraph"/>
              <w:rPr>
                <w:sz w:val="22"/>
              </w:rPr>
            </w:pPr>
          </w:p>
        </w:tc>
        <w:tc>
          <w:tcPr>
            <w:tcW w:w="549" w:type="dxa"/>
          </w:tcPr>
          <w:p>
            <w:pPr>
              <w:pStyle w:val="TableParagraph"/>
              <w:rPr>
                <w:sz w:val="22"/>
              </w:rPr>
            </w:pPr>
          </w:p>
        </w:tc>
        <w:tc>
          <w:tcPr>
            <w:tcW w:w="548" w:type="dxa"/>
          </w:tcPr>
          <w:p>
            <w:pPr>
              <w:pStyle w:val="TableParagraph"/>
              <w:rPr>
                <w:sz w:val="22"/>
              </w:rPr>
            </w:pPr>
          </w:p>
        </w:tc>
        <w:tc>
          <w:tcPr>
            <w:tcW w:w="547" w:type="dxa"/>
          </w:tcPr>
          <w:p>
            <w:pPr>
              <w:pStyle w:val="TableParagraph"/>
              <w:rPr>
                <w:sz w:val="22"/>
              </w:rPr>
            </w:pPr>
          </w:p>
        </w:tc>
        <w:tc>
          <w:tcPr>
            <w:tcW w:w="524" w:type="dxa"/>
          </w:tcPr>
          <w:p>
            <w:pPr>
              <w:pStyle w:val="TableParagraph"/>
              <w:rPr>
                <w:sz w:val="22"/>
              </w:rPr>
            </w:pPr>
          </w:p>
        </w:tc>
        <w:tc>
          <w:tcPr>
            <w:tcW w:w="570" w:type="dxa"/>
          </w:tcPr>
          <w:p>
            <w:pPr>
              <w:pStyle w:val="TableParagraph"/>
              <w:rPr>
                <w:sz w:val="22"/>
              </w:rPr>
            </w:pPr>
          </w:p>
        </w:tc>
        <w:tc>
          <w:tcPr>
            <w:tcW w:w="547" w:type="dxa"/>
          </w:tcPr>
          <w:p>
            <w:pPr>
              <w:pStyle w:val="TableParagraph"/>
              <w:rPr>
                <w:sz w:val="22"/>
              </w:rPr>
            </w:pPr>
          </w:p>
        </w:tc>
        <w:tc>
          <w:tcPr>
            <w:tcW w:w="385" w:type="dxa"/>
          </w:tcPr>
          <w:p>
            <w:pPr>
              <w:pStyle w:val="TableParagraph"/>
              <w:rPr>
                <w:sz w:val="22"/>
              </w:rPr>
            </w:pPr>
          </w:p>
        </w:tc>
        <w:tc>
          <w:tcPr>
            <w:tcW w:w="853" w:type="dxa"/>
            <w:tcBorders>
              <w:right w:val="single" w:sz="4" w:space="0" w:color="000000"/>
            </w:tcBorders>
          </w:tcPr>
          <w:p>
            <w:pPr>
              <w:pStyle w:val="TableParagraph"/>
              <w:spacing w:before="3"/>
              <w:rPr>
                <w:sz w:val="14"/>
              </w:rPr>
            </w:pPr>
          </w:p>
          <w:p>
            <w:pPr>
              <w:pStyle w:val="TableParagraph"/>
              <w:ind w:left="38"/>
              <w:rPr>
                <w:rFonts w:ascii="Arial"/>
                <w:b/>
                <w:sz w:val="17"/>
              </w:rPr>
            </w:pPr>
            <w:r>
              <w:rPr>
                <w:rFonts w:ascii="Arial"/>
                <w:b/>
                <w:w w:val="99"/>
                <w:sz w:val="17"/>
              </w:rPr>
              <w:t>1</w:t>
            </w:r>
          </w:p>
        </w:tc>
      </w:tr>
      <w:tr>
        <w:trPr>
          <w:trHeight w:val="390" w:hRule="atLeast"/>
        </w:trPr>
        <w:tc>
          <w:tcPr>
            <w:tcW w:w="1129" w:type="dxa"/>
            <w:tcBorders>
              <w:left w:val="single" w:sz="4" w:space="0" w:color="000000"/>
            </w:tcBorders>
          </w:tcPr>
          <w:p>
            <w:pPr>
              <w:pStyle w:val="TableParagraph"/>
              <w:rPr>
                <w:sz w:val="22"/>
              </w:rPr>
            </w:pPr>
          </w:p>
        </w:tc>
        <w:tc>
          <w:tcPr>
            <w:tcW w:w="1660" w:type="dxa"/>
          </w:tcPr>
          <w:p>
            <w:pPr>
              <w:pStyle w:val="TableParagraph"/>
              <w:rPr>
                <w:sz w:val="22"/>
              </w:rPr>
            </w:pPr>
          </w:p>
        </w:tc>
        <w:tc>
          <w:tcPr>
            <w:tcW w:w="537" w:type="dxa"/>
          </w:tcPr>
          <w:p>
            <w:pPr>
              <w:pStyle w:val="TableParagraph"/>
              <w:rPr>
                <w:sz w:val="22"/>
              </w:rPr>
            </w:pPr>
          </w:p>
        </w:tc>
        <w:tc>
          <w:tcPr>
            <w:tcW w:w="548" w:type="dxa"/>
          </w:tcPr>
          <w:p>
            <w:pPr>
              <w:pStyle w:val="TableParagraph"/>
              <w:rPr>
                <w:sz w:val="22"/>
              </w:rPr>
            </w:pPr>
          </w:p>
        </w:tc>
        <w:tc>
          <w:tcPr>
            <w:tcW w:w="549" w:type="dxa"/>
          </w:tcPr>
          <w:p>
            <w:pPr>
              <w:pStyle w:val="TableParagraph"/>
              <w:rPr>
                <w:sz w:val="22"/>
              </w:rPr>
            </w:pPr>
          </w:p>
        </w:tc>
        <w:tc>
          <w:tcPr>
            <w:tcW w:w="548" w:type="dxa"/>
          </w:tcPr>
          <w:p>
            <w:pPr>
              <w:pStyle w:val="TableParagraph"/>
              <w:rPr>
                <w:sz w:val="22"/>
              </w:rPr>
            </w:pPr>
          </w:p>
        </w:tc>
        <w:tc>
          <w:tcPr>
            <w:tcW w:w="547" w:type="dxa"/>
          </w:tcPr>
          <w:p>
            <w:pPr>
              <w:pStyle w:val="TableParagraph"/>
              <w:rPr>
                <w:sz w:val="22"/>
              </w:rPr>
            </w:pPr>
          </w:p>
        </w:tc>
        <w:tc>
          <w:tcPr>
            <w:tcW w:w="524" w:type="dxa"/>
          </w:tcPr>
          <w:p>
            <w:pPr>
              <w:pStyle w:val="TableParagraph"/>
              <w:rPr>
                <w:sz w:val="22"/>
              </w:rPr>
            </w:pPr>
          </w:p>
        </w:tc>
        <w:tc>
          <w:tcPr>
            <w:tcW w:w="570" w:type="dxa"/>
          </w:tcPr>
          <w:p>
            <w:pPr>
              <w:pStyle w:val="TableParagraph"/>
              <w:rPr>
                <w:sz w:val="22"/>
              </w:rPr>
            </w:pPr>
          </w:p>
        </w:tc>
        <w:tc>
          <w:tcPr>
            <w:tcW w:w="547" w:type="dxa"/>
          </w:tcPr>
          <w:p>
            <w:pPr>
              <w:pStyle w:val="TableParagraph"/>
              <w:rPr>
                <w:sz w:val="22"/>
              </w:rPr>
            </w:pPr>
          </w:p>
        </w:tc>
        <w:tc>
          <w:tcPr>
            <w:tcW w:w="385" w:type="dxa"/>
          </w:tcPr>
          <w:p>
            <w:pPr>
              <w:pStyle w:val="TableParagraph"/>
              <w:rPr>
                <w:sz w:val="22"/>
              </w:rPr>
            </w:pPr>
          </w:p>
        </w:tc>
        <w:tc>
          <w:tcPr>
            <w:tcW w:w="853" w:type="dxa"/>
            <w:tcBorders>
              <w:right w:val="single" w:sz="4" w:space="0" w:color="000000"/>
            </w:tcBorders>
          </w:tcPr>
          <w:p>
            <w:pPr>
              <w:pStyle w:val="TableParagraph"/>
              <w:spacing w:before="3"/>
              <w:rPr>
                <w:sz w:val="14"/>
              </w:rPr>
            </w:pPr>
          </w:p>
          <w:p>
            <w:pPr>
              <w:pStyle w:val="TableParagraph"/>
              <w:ind w:left="38"/>
              <w:rPr>
                <w:rFonts w:ascii="Arial"/>
                <w:b/>
                <w:sz w:val="17"/>
              </w:rPr>
            </w:pPr>
            <w:r>
              <w:rPr>
                <w:rFonts w:ascii="Arial"/>
                <w:b/>
                <w:w w:val="99"/>
                <w:sz w:val="17"/>
              </w:rPr>
              <w:t>0</w:t>
            </w:r>
          </w:p>
        </w:tc>
      </w:tr>
      <w:tr>
        <w:trPr>
          <w:trHeight w:val="464" w:hRule="atLeast"/>
        </w:trPr>
        <w:tc>
          <w:tcPr>
            <w:tcW w:w="1129" w:type="dxa"/>
            <w:tcBorders>
              <w:left w:val="single" w:sz="4" w:space="0" w:color="000000"/>
              <w:bottom w:val="single" w:sz="4" w:space="0" w:color="000000"/>
            </w:tcBorders>
          </w:tcPr>
          <w:p>
            <w:pPr>
              <w:pStyle w:val="TableParagraph"/>
              <w:spacing w:before="25"/>
              <w:ind w:right="221"/>
              <w:jc w:val="right"/>
              <w:rPr>
                <w:rFonts w:ascii="Arial"/>
                <w:b/>
                <w:sz w:val="17"/>
              </w:rPr>
            </w:pPr>
            <w:r>
              <w:rPr>
                <w:rFonts w:ascii="Arial"/>
                <w:b/>
                <w:w w:val="99"/>
                <w:sz w:val="17"/>
              </w:rPr>
              <w:t>0</w:t>
            </w:r>
          </w:p>
        </w:tc>
        <w:tc>
          <w:tcPr>
            <w:tcW w:w="1660" w:type="dxa"/>
            <w:tcBorders>
              <w:bottom w:val="single" w:sz="4" w:space="0" w:color="000000"/>
            </w:tcBorders>
          </w:tcPr>
          <w:p>
            <w:pPr>
              <w:pStyle w:val="TableParagraph"/>
              <w:tabs>
                <w:tab w:pos="781" w:val="left" w:leader="none"/>
                <w:tab w:pos="1330" w:val="left" w:leader="none"/>
              </w:tabs>
              <w:spacing w:before="25"/>
              <w:ind w:left="232"/>
              <w:rPr>
                <w:rFonts w:ascii="Arial"/>
                <w:b/>
                <w:sz w:val="17"/>
              </w:rPr>
            </w:pPr>
            <w:r>
              <w:rPr>
                <w:rFonts w:ascii="Arial"/>
                <w:b/>
                <w:sz w:val="17"/>
              </w:rPr>
              <w:t>1</w:t>
              <w:tab/>
              <w:t>2</w:t>
              <w:tab/>
              <w:t>3</w:t>
            </w:r>
          </w:p>
        </w:tc>
        <w:tc>
          <w:tcPr>
            <w:tcW w:w="537" w:type="dxa"/>
            <w:tcBorders>
              <w:bottom w:val="single" w:sz="4" w:space="0" w:color="000000"/>
            </w:tcBorders>
          </w:tcPr>
          <w:p>
            <w:pPr>
              <w:pStyle w:val="TableParagraph"/>
              <w:spacing w:before="25"/>
              <w:ind w:left="1"/>
              <w:jc w:val="center"/>
              <w:rPr>
                <w:rFonts w:ascii="Arial"/>
                <w:b/>
                <w:sz w:val="17"/>
              </w:rPr>
            </w:pPr>
            <w:r>
              <w:rPr>
                <w:rFonts w:ascii="Arial"/>
                <w:b/>
                <w:w w:val="99"/>
                <w:sz w:val="17"/>
              </w:rPr>
              <w:t>4</w:t>
            </w:r>
          </w:p>
        </w:tc>
        <w:tc>
          <w:tcPr>
            <w:tcW w:w="548" w:type="dxa"/>
            <w:tcBorders>
              <w:bottom w:val="single" w:sz="4" w:space="0" w:color="000000"/>
            </w:tcBorders>
          </w:tcPr>
          <w:p>
            <w:pPr>
              <w:pStyle w:val="TableParagraph"/>
              <w:spacing w:before="25"/>
              <w:ind w:left="12"/>
              <w:jc w:val="center"/>
              <w:rPr>
                <w:rFonts w:ascii="Arial"/>
                <w:b/>
                <w:sz w:val="17"/>
              </w:rPr>
            </w:pPr>
            <w:r>
              <w:rPr>
                <w:rFonts w:ascii="Arial"/>
                <w:b/>
                <w:w w:val="99"/>
                <w:sz w:val="17"/>
              </w:rPr>
              <w:t>5</w:t>
            </w:r>
          </w:p>
        </w:tc>
        <w:tc>
          <w:tcPr>
            <w:tcW w:w="549" w:type="dxa"/>
            <w:tcBorders>
              <w:bottom w:val="single" w:sz="4" w:space="0" w:color="000000"/>
            </w:tcBorders>
          </w:tcPr>
          <w:p>
            <w:pPr>
              <w:pStyle w:val="TableParagraph"/>
              <w:spacing w:before="25"/>
              <w:ind w:left="14"/>
              <w:jc w:val="center"/>
              <w:rPr>
                <w:rFonts w:ascii="Arial"/>
                <w:b/>
                <w:sz w:val="17"/>
              </w:rPr>
            </w:pPr>
            <w:r>
              <w:rPr>
                <w:rFonts w:ascii="Arial"/>
                <w:b/>
                <w:w w:val="99"/>
                <w:sz w:val="17"/>
              </w:rPr>
              <w:t>6</w:t>
            </w:r>
          </w:p>
        </w:tc>
        <w:tc>
          <w:tcPr>
            <w:tcW w:w="548" w:type="dxa"/>
            <w:tcBorders>
              <w:bottom w:val="single" w:sz="4" w:space="0" w:color="000000"/>
            </w:tcBorders>
          </w:tcPr>
          <w:p>
            <w:pPr>
              <w:pStyle w:val="TableParagraph"/>
              <w:spacing w:before="25"/>
              <w:ind w:left="19"/>
              <w:jc w:val="center"/>
              <w:rPr>
                <w:rFonts w:ascii="Arial"/>
                <w:b/>
                <w:sz w:val="17"/>
              </w:rPr>
            </w:pPr>
            <w:r>
              <w:rPr>
                <w:rFonts w:ascii="Arial"/>
                <w:b/>
                <w:w w:val="99"/>
                <w:sz w:val="17"/>
              </w:rPr>
              <w:t>7</w:t>
            </w:r>
          </w:p>
        </w:tc>
        <w:tc>
          <w:tcPr>
            <w:tcW w:w="547" w:type="dxa"/>
            <w:tcBorders>
              <w:bottom w:val="single" w:sz="4" w:space="0" w:color="000000"/>
            </w:tcBorders>
          </w:tcPr>
          <w:p>
            <w:pPr>
              <w:pStyle w:val="TableParagraph"/>
              <w:spacing w:before="25"/>
              <w:ind w:left="21"/>
              <w:jc w:val="center"/>
              <w:rPr>
                <w:rFonts w:ascii="Arial"/>
                <w:b/>
                <w:sz w:val="17"/>
              </w:rPr>
            </w:pPr>
            <w:r>
              <w:rPr>
                <w:rFonts w:ascii="Arial"/>
                <w:b/>
                <w:w w:val="99"/>
                <w:sz w:val="17"/>
              </w:rPr>
              <w:t>8</w:t>
            </w:r>
          </w:p>
        </w:tc>
        <w:tc>
          <w:tcPr>
            <w:tcW w:w="524" w:type="dxa"/>
            <w:tcBorders>
              <w:bottom w:val="single" w:sz="4" w:space="0" w:color="000000"/>
            </w:tcBorders>
          </w:tcPr>
          <w:p>
            <w:pPr>
              <w:pStyle w:val="TableParagraph"/>
              <w:spacing w:before="25"/>
              <w:ind w:left="49"/>
              <w:jc w:val="center"/>
              <w:rPr>
                <w:rFonts w:ascii="Arial"/>
                <w:b/>
                <w:sz w:val="17"/>
              </w:rPr>
            </w:pPr>
            <w:r>
              <w:rPr>
                <w:rFonts w:ascii="Arial"/>
                <w:b/>
                <w:w w:val="99"/>
                <w:sz w:val="17"/>
              </w:rPr>
              <w:t>9</w:t>
            </w:r>
          </w:p>
        </w:tc>
        <w:tc>
          <w:tcPr>
            <w:tcW w:w="570" w:type="dxa"/>
            <w:tcBorders>
              <w:bottom w:val="single" w:sz="4" w:space="0" w:color="000000"/>
            </w:tcBorders>
          </w:tcPr>
          <w:p>
            <w:pPr>
              <w:pStyle w:val="TableParagraph"/>
              <w:spacing w:before="25"/>
              <w:ind w:left="218"/>
              <w:rPr>
                <w:rFonts w:ascii="Arial"/>
                <w:b/>
                <w:sz w:val="17"/>
              </w:rPr>
            </w:pPr>
            <w:r>
              <w:rPr>
                <w:rFonts w:ascii="Arial"/>
                <w:b/>
                <w:sz w:val="17"/>
              </w:rPr>
              <w:t>10</w:t>
            </w:r>
          </w:p>
        </w:tc>
        <w:tc>
          <w:tcPr>
            <w:tcW w:w="547" w:type="dxa"/>
            <w:tcBorders>
              <w:bottom w:val="single" w:sz="4" w:space="0" w:color="000000"/>
            </w:tcBorders>
          </w:tcPr>
          <w:p>
            <w:pPr>
              <w:pStyle w:val="TableParagraph"/>
              <w:spacing w:before="25"/>
              <w:ind w:left="196"/>
              <w:rPr>
                <w:rFonts w:ascii="Arial"/>
                <w:b/>
                <w:sz w:val="17"/>
              </w:rPr>
            </w:pPr>
            <w:r>
              <w:rPr>
                <w:rFonts w:ascii="Arial"/>
                <w:b/>
                <w:sz w:val="17"/>
              </w:rPr>
              <w:t>11</w:t>
            </w:r>
          </w:p>
        </w:tc>
        <w:tc>
          <w:tcPr>
            <w:tcW w:w="385" w:type="dxa"/>
            <w:tcBorders>
              <w:bottom w:val="single" w:sz="4" w:space="0" w:color="000000"/>
            </w:tcBorders>
          </w:tcPr>
          <w:p>
            <w:pPr>
              <w:pStyle w:val="TableParagraph"/>
              <w:spacing w:before="25"/>
              <w:ind w:left="199" w:right="-15"/>
              <w:rPr>
                <w:rFonts w:ascii="Arial"/>
                <w:b/>
                <w:sz w:val="17"/>
              </w:rPr>
            </w:pPr>
            <w:r>
              <w:rPr>
                <w:rFonts w:ascii="Arial"/>
                <w:b/>
                <w:sz w:val="17"/>
              </w:rPr>
              <w:t>12</w:t>
            </w:r>
          </w:p>
        </w:tc>
        <w:tc>
          <w:tcPr>
            <w:tcW w:w="853" w:type="dxa"/>
            <w:tcBorders>
              <w:bottom w:val="single" w:sz="4" w:space="0" w:color="000000"/>
              <w:right w:val="single" w:sz="4" w:space="0" w:color="000000"/>
            </w:tcBorders>
          </w:tcPr>
          <w:p>
            <w:pPr>
              <w:pStyle w:val="TableParagraph"/>
              <w:rPr>
                <w:sz w:val="22"/>
              </w:rPr>
            </w:pPr>
          </w:p>
        </w:tc>
      </w:tr>
      <w:tr>
        <w:trPr>
          <w:trHeight w:val="700" w:hRule="atLeast"/>
        </w:trPr>
        <w:tc>
          <w:tcPr>
            <w:tcW w:w="8397" w:type="dxa"/>
            <w:gridSpan w:val="1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Office for National Statistics and Bank calculations</w:t>
            </w:r>
          </w:p>
          <w:p>
            <w:pPr>
              <w:pStyle w:val="TableParagraph"/>
              <w:spacing w:before="119"/>
              <w:ind w:left="107"/>
              <w:rPr>
                <w:sz w:val="20"/>
              </w:rPr>
            </w:pPr>
            <w:r>
              <w:rPr>
                <w:sz w:val="20"/>
              </w:rPr>
              <w:t>Note: Claimant count measure of unemployment</w:t>
            </w:r>
          </w:p>
        </w:tc>
      </w:tr>
    </w:tbl>
    <w:p>
      <w:pPr>
        <w:pStyle w:val="BodyText"/>
        <w:spacing w:before="10"/>
        <w:rPr>
          <w:sz w:val="27"/>
        </w:rPr>
      </w:pPr>
    </w:p>
    <w:p>
      <w:pPr>
        <w:pStyle w:val="BodyText"/>
        <w:spacing w:line="360" w:lineRule="auto" w:before="90"/>
        <w:ind w:left="120" w:right="286"/>
      </w:pPr>
      <w:r>
        <w:rPr/>
        <w:t>While the recovery is in its early stages at present, the MPC has to set monetary policy to influence the inflation outlook over the medium-term – normally a horizon of two to three years. Given the dramatic changes we have seen in the economy over the last two years, this is a very challenging task. But as we go through this year and beyond, we will be accumulating evidence on the pace of the recovery and the way in which the economy is responding to the many potential opposing pressures I have identified.</w:t>
      </w:r>
    </w:p>
    <w:p>
      <w:pPr>
        <w:pStyle w:val="BodyText"/>
        <w:spacing w:before="10"/>
        <w:rPr>
          <w:sz w:val="35"/>
        </w:rPr>
      </w:pPr>
    </w:p>
    <w:p>
      <w:pPr>
        <w:pStyle w:val="BodyText"/>
        <w:spacing w:line="360" w:lineRule="auto" w:before="1"/>
        <w:ind w:left="120" w:right="238"/>
      </w:pPr>
      <w:r>
        <w:rPr/>
        <w:t>If the headwinds from the financial crisis and the consolidation of public finances dominate the outlook, the balance of risks to inflation are likely to be to the downside, once the temporary factors currently affecting inflation have dropped out of the equation. But if the tailwind from the global economy, a competitive exchange rate and a recovery in confidence are felt more strongly, then the margin of spare capacity</w:t>
      </w:r>
    </w:p>
    <w:p>
      <w:pPr>
        <w:spacing w:after="0" w:line="360" w:lineRule="auto"/>
        <w:sectPr>
          <w:pgSz w:w="11910" w:h="16840"/>
          <w:pgMar w:header="0" w:footer="777" w:top="1360" w:bottom="960" w:left="1680" w:right="1580"/>
        </w:sectPr>
      </w:pPr>
    </w:p>
    <w:p>
      <w:pPr>
        <w:pStyle w:val="BodyText"/>
        <w:spacing w:line="360" w:lineRule="auto" w:before="76"/>
        <w:ind w:left="119" w:right="414"/>
      </w:pPr>
      <w:r>
        <w:rPr/>
        <w:t>could be eroded more quickly. In that scenario, there will be more upward pressure on inflation, both from domestic price pressures and from the global economy.</w:t>
      </w:r>
    </w:p>
    <w:p>
      <w:pPr>
        <w:pStyle w:val="BodyText"/>
        <w:rPr>
          <w:sz w:val="36"/>
        </w:rPr>
      </w:pPr>
    </w:p>
    <w:p>
      <w:pPr>
        <w:pStyle w:val="BodyText"/>
        <w:spacing w:line="360" w:lineRule="auto" w:before="1"/>
        <w:ind w:left="119" w:right="257"/>
      </w:pPr>
      <w:r>
        <w:rPr/>
        <w:t>Which of these scenarios unfolds will have a critical bearing on the decisions which the MPC must take over the next couple of years – both on the future path of interest rates and on our approach to Quantitative Easing. Through the recession, the MPC has been right to relax monetary policy aggressively to provide support for a recovery which is now emerging. But as the recovery develops, the economic situation will change and the MPC must be ready to adapt its policies to the changing economic situation over the course of the recovery – just as we have done through the</w:t>
      </w:r>
      <w:r>
        <w:rPr>
          <w:spacing w:val="-22"/>
        </w:rPr>
        <w:t> </w:t>
      </w:r>
      <w:r>
        <w:rPr/>
        <w:t>recession.</w:t>
      </w:r>
    </w:p>
    <w:sectPr>
      <w:pgSz w:w="11910" w:h="16840"/>
      <w:pgMar w:header="0" w:footer="777" w:top="1360" w:bottom="96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92.126343pt;width:12pt;height:15.3pt;mso-position-horizontal-relative:page;mso-position-vertical-relative:page;z-index:-25648640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92.126343pt;width:18pt;height:15.3pt;mso-position-horizontal-relative:page;mso-position-vertical-relative:page;z-index:-2564853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Andrew Sentance at the British Property Ferderation Residential Conference, London on  27 January 2010</dc:subject>
  <dc:title>Speech by Andrew Sentance - Economic Recovery, The Housing Market and Inflation, 27 January 2010</dc:title>
  <dcterms:created xsi:type="dcterms:W3CDTF">2020-06-02T17:26:06Z</dcterms:created>
  <dcterms:modified xsi:type="dcterms:W3CDTF">2020-06-02T17:26:06Z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2010-01-27T00:00:00Z</vt:filetime>
  </property>
  <property fmtid="{D5CDD505-2E9C-101B-9397-08002B2CF9AE}" pid="3" name="Creator">
    <vt:lpwstr>PScript5.dll Version 5.2</vt:lpwstr>
  </property>
  <property fmtid="{D5CDD505-2E9C-101B-9397-08002B2CF9AE}" pid="4" name="LastSaved">
    <vt:filetime>2020-06-02T00:00:00Z</vt:filetime>
  </property>
</Properties>
</file>