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1264"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Financial Frictions and the Monetary Transmission Mechanism: Theory, Evidence and Policy Implications</w:t>
      </w:r>
    </w:p>
    <w:p>
      <w:pPr>
        <w:pStyle w:val="BodyText"/>
        <w:spacing w:before="280"/>
        <w:ind w:left="352"/>
        <w:rPr>
          <w:rFonts w:ascii="Arial"/>
        </w:rPr>
      </w:pPr>
      <w:r>
        <w:rPr>
          <w:rFonts w:ascii="Arial"/>
        </w:rPr>
        <w:t>Speech given by</w:t>
      </w:r>
    </w:p>
    <w:p>
      <w:pPr>
        <w:pStyle w:val="BodyText"/>
        <w:spacing w:line="360" w:lineRule="auto" w:before="137"/>
        <w:ind w:left="352" w:right="133"/>
        <w:rPr>
          <w:rFonts w:ascii="Arial"/>
        </w:rPr>
      </w:pPr>
      <w:r>
        <w:rPr>
          <w:rFonts w:ascii="Arial"/>
        </w:rPr>
        <w:t>Charles Bean, Chief Economist and Member of the Monetary Policy Committee, Bank of England</w:t>
      </w:r>
    </w:p>
    <w:p>
      <w:pPr>
        <w:pStyle w:val="BodyText"/>
        <w:spacing w:before="1"/>
        <w:rPr>
          <w:rFonts w:ascii="Arial"/>
          <w:sz w:val="36"/>
        </w:rPr>
      </w:pPr>
    </w:p>
    <w:p>
      <w:pPr>
        <w:pStyle w:val="BodyText"/>
        <w:spacing w:line="720" w:lineRule="auto"/>
        <w:ind w:left="352" w:right="1373"/>
        <w:rPr>
          <w:rFonts w:ascii="Arial"/>
        </w:rPr>
      </w:pPr>
      <w:r>
        <w:rPr>
          <w:rFonts w:ascii="Arial"/>
        </w:rPr>
        <w:t>Jens Larsen, Monetary Assessment and Strategy Division, Bank of England Kalin Nikolov, Monetary Assessment and Strategy Division, Bank of England</w:t>
      </w:r>
    </w:p>
    <w:p>
      <w:pPr>
        <w:pStyle w:val="BodyText"/>
        <w:spacing w:line="360" w:lineRule="auto"/>
        <w:ind w:left="352" w:right="387"/>
        <w:rPr>
          <w:rFonts w:ascii="Arial"/>
        </w:rPr>
      </w:pPr>
      <w:r>
        <w:rPr>
          <w:rFonts w:ascii="Arial"/>
        </w:rPr>
        <w:t>At the Monetary Transmission Network conference, European Central Bank, Frankfurt 18 December 2001</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spacing w:before="93"/>
        <w:ind w:left="352" w:right="548" w:firstLine="0"/>
        <w:jc w:val="left"/>
        <w:rPr>
          <w:rFonts w:ascii="Arial"/>
          <w:sz w:val="20"/>
        </w:rPr>
      </w:pPr>
      <w:r>
        <w:rPr>
          <w:rFonts w:ascii="Arial"/>
          <w:sz w:val="20"/>
        </w:rPr>
        <w:t>We are grateful to Peter Andrews, David England, Simon Hall, Anil Kashyap, Vincent Labhard, Lavan Mahadeva, Steven Millard, Katharine Neiss, Laura Piscitelli, James Proudman, Rachel Reeves, Gabriel Sterne, and Peter Westaway for comments on previous versions of this paper, and to Kosuke Aoki, Luca Benati and Jan Vlieghe in particular for help with the estimation and simulation work. We thank Anna-Maria Agresti, Benoit Mojon, Gert Peersman and Frank Smets for letting us use their results. Thanks are also due to Ed Dew and Richard Geare for research assistance. The views expressed are those of the authors and do not reflect the views of either the Bank of England or the Monetary Policy Committee.</w:t>
      </w:r>
    </w:p>
    <w:p>
      <w:pPr>
        <w:pStyle w:val="BodyText"/>
        <w:spacing w:before="9"/>
        <w:rPr>
          <w:rFonts w:ascii="Arial"/>
          <w:sz w:val="11"/>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7"/>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ind w:left="246" w:firstLine="0"/>
      </w:pPr>
      <w:r>
        <w:rPr/>
        <w:t>Abstract</w:t>
      </w:r>
    </w:p>
    <w:p>
      <w:pPr>
        <w:pStyle w:val="BodyText"/>
        <w:spacing w:before="6"/>
        <w:rPr>
          <w:b/>
          <w:sz w:val="34"/>
        </w:rPr>
      </w:pPr>
    </w:p>
    <w:p>
      <w:pPr>
        <w:pStyle w:val="BodyText"/>
        <w:spacing w:line="300" w:lineRule="auto"/>
        <w:ind w:left="246" w:right="229"/>
      </w:pPr>
      <w:r>
        <w:rPr/>
        <w:t>This paper provides a brief survey of the role of financial frictions in the monetary transmission mechanism. After noting some of the key stylised facts that any model of the transmission mechanism must be consistent with, we discuss both the classical interest rate channel and the credit and bank lending channels of monetary transmission. We then review the empirical evidence relating to the relative importance of these channels. Finally we consider what impact the presence of significant financial frictions might have on the conduct of monetary policy.</w:t>
      </w:r>
    </w:p>
    <w:p>
      <w:pPr>
        <w:spacing w:after="0" w:line="300" w:lineRule="auto"/>
        <w:sectPr>
          <w:footerReference w:type="default" r:id="rId7"/>
          <w:pgSz w:w="12240" w:h="15840"/>
          <w:pgMar w:footer="237" w:header="0" w:top="860" w:bottom="420" w:left="1720" w:right="1720"/>
          <w:pgNumType w:start="2"/>
        </w:sectPr>
      </w:pPr>
    </w:p>
    <w:p>
      <w:pPr>
        <w:pStyle w:val="Heading1"/>
        <w:numPr>
          <w:ilvl w:val="0"/>
          <w:numId w:val="1"/>
        </w:numPr>
        <w:tabs>
          <w:tab w:pos="966" w:val="left" w:leader="none"/>
          <w:tab w:pos="967" w:val="left" w:leader="none"/>
        </w:tabs>
        <w:spacing w:line="240" w:lineRule="auto" w:before="76" w:after="0"/>
        <w:ind w:left="966" w:right="0" w:hanging="721"/>
        <w:jc w:val="left"/>
      </w:pPr>
      <w:r>
        <w:rPr/>
        <w:t>Introduction</w:t>
      </w:r>
    </w:p>
    <w:p>
      <w:pPr>
        <w:pStyle w:val="BodyText"/>
        <w:rPr>
          <w:b/>
          <w:sz w:val="37"/>
        </w:rPr>
      </w:pPr>
    </w:p>
    <w:p>
      <w:pPr>
        <w:pStyle w:val="BodyText"/>
        <w:spacing w:line="360" w:lineRule="auto"/>
        <w:ind w:left="246" w:right="264"/>
      </w:pPr>
      <w:r>
        <w:rPr/>
        <w:t>There is little doubt that central banks pay considerable attention to commercial banks and financial intermediaries more generally. In a recent survey of 89 central banks Fry, Julius, Mahadeva, Roger and Sterne (2000) found that ‘analysis of the banking sector’ was ranked on average the seventh most important ingredient of the monetary framework, above ‘analysis of the real sector’.</w:t>
      </w:r>
      <w:r>
        <w:rPr>
          <w:vertAlign w:val="superscript"/>
        </w:rPr>
        <w:t>1</w:t>
      </w:r>
      <w:r>
        <w:rPr>
          <w:vertAlign w:val="baseline"/>
        </w:rPr>
        <w:t> Of course, this need not imply that central banks consider that the behaviour of financial intermediaries constitutes a key part of the monetary transmission mechanism, as they have objectives other than price stability, specifically financial stability. Thus in the same survey, ‘analysis of domestic financial stability’ was ranked fifth on average, indicating a concern for financial markets in their own right. But even for the 16 central banks that ranked an inflation target as the single most important ingredient and for whom understanding the transmission mechanism is presumably key, the categories concerning the banking sector received high</w:t>
      </w:r>
      <w:r>
        <w:rPr>
          <w:spacing w:val="-1"/>
          <w:vertAlign w:val="baseline"/>
        </w:rPr>
        <w:t> </w:t>
      </w:r>
      <w:r>
        <w:rPr>
          <w:vertAlign w:val="baseline"/>
        </w:rPr>
        <w:t>ranking.</w:t>
      </w:r>
    </w:p>
    <w:p>
      <w:pPr>
        <w:pStyle w:val="BodyText"/>
        <w:spacing w:before="1"/>
        <w:rPr>
          <w:sz w:val="36"/>
        </w:rPr>
      </w:pPr>
    </w:p>
    <w:p>
      <w:pPr>
        <w:pStyle w:val="BodyText"/>
        <w:spacing w:line="360" w:lineRule="auto"/>
        <w:ind w:left="246" w:right="252"/>
      </w:pPr>
      <w:r>
        <w:rPr/>
        <w:t>Traditional textbook models that are routinely used in the analysis of monetary policy, such as IS-LM, usually do not spell out the assumptions that underpin the transmission mechanism. And in so far as they do, they pay little attention to financial frictions. The New Keynesian framework set out in Clarida, Gali and Gertler (1999) does describe the foundations more explicitly, yet in the basic framework, capital markets are assumed to be free of frictions and complete. This seems at odds not just with the survey evidence discussed above, but also with recent experiences, such as the crises in East Asia and current developments in Argentina, where developments in financial markets have clearly been important in determining the appropriate design and conduct of monetary</w:t>
      </w:r>
      <w:r>
        <w:rPr>
          <w:spacing w:val="-7"/>
        </w:rPr>
        <w:t> </w:t>
      </w:r>
      <w:r>
        <w:rPr/>
        <w:t>policy.</w:t>
      </w:r>
    </w:p>
    <w:p>
      <w:pPr>
        <w:pStyle w:val="BodyText"/>
        <w:spacing w:before="10"/>
        <w:rPr>
          <w:sz w:val="35"/>
        </w:rPr>
      </w:pPr>
    </w:p>
    <w:p>
      <w:pPr>
        <w:pStyle w:val="BodyText"/>
        <w:spacing w:line="360" w:lineRule="auto"/>
        <w:ind w:left="246" w:right="310"/>
      </w:pPr>
      <w:r>
        <w:rPr/>
        <w:t>In this paper we discuss the impact and implications of frictions originating in financial markets for the transmission of monetary policy. Drawing on the vast literature on financial market frictions and the monetary transmission mechanism, we address the following questions. What assumptions might underpin a framework where financial market frictions play a role? Is the empirical evidence consistent with</w:t>
      </w:r>
    </w:p>
    <w:p>
      <w:pPr>
        <w:spacing w:after="0" w:line="360" w:lineRule="auto"/>
        <w:sectPr>
          <w:pgSz w:w="12240" w:h="15840"/>
          <w:pgMar w:header="0" w:footer="237" w:top="860" w:bottom="420" w:left="1720" w:right="1720"/>
        </w:sectPr>
      </w:pPr>
    </w:p>
    <w:p>
      <w:pPr>
        <w:pStyle w:val="BodyText"/>
        <w:spacing w:line="360" w:lineRule="auto" w:before="75"/>
        <w:ind w:left="246" w:right="230"/>
      </w:pPr>
      <w:r>
        <w:rPr/>
        <w:t>the predictions of that framework? And how important quantitatively are the effects of such frictions?</w:t>
      </w:r>
    </w:p>
    <w:p>
      <w:pPr>
        <w:pStyle w:val="BodyText"/>
        <w:spacing w:before="1"/>
        <w:rPr>
          <w:sz w:val="36"/>
        </w:rPr>
      </w:pPr>
    </w:p>
    <w:p>
      <w:pPr>
        <w:pStyle w:val="BodyText"/>
        <w:spacing w:line="360" w:lineRule="auto"/>
        <w:ind w:left="246" w:right="289"/>
      </w:pPr>
      <w:r>
        <w:rPr/>
        <w:t>Our focus is primarily on the transmission mechanism in a developed economy that is operating in ‘normal circumstances’. That is we avoid discussion of financial crises, liquidity traps and similar issues that are not central to the focus of this conference.</w:t>
      </w:r>
    </w:p>
    <w:p>
      <w:pPr>
        <w:pStyle w:val="BodyText"/>
        <w:spacing w:line="360" w:lineRule="auto"/>
        <w:ind w:left="246" w:right="256"/>
      </w:pPr>
      <w:r>
        <w:rPr/>
        <w:t>But even with such a relatively narrow focus, a comprehensive survey of the literature is well beyond the scope of this paper. Excellent surveys of this territory can be found in Christiano, Eichenbaum and Evans (1999), Clarida, Gali and Gertler (1999) and Bernanke, Gertler and Gilchrist (1999).</w:t>
      </w:r>
    </w:p>
    <w:p>
      <w:pPr>
        <w:pStyle w:val="BodyText"/>
        <w:rPr>
          <w:sz w:val="36"/>
        </w:rPr>
      </w:pPr>
    </w:p>
    <w:p>
      <w:pPr>
        <w:pStyle w:val="BodyText"/>
        <w:spacing w:line="360" w:lineRule="auto"/>
        <w:ind w:left="246" w:right="249"/>
      </w:pPr>
      <w:r>
        <w:rPr/>
        <w:t>We begin with a brief review of the ‘stylised facts’ that any representation of the transmission mechanism needs to be compatible with. But these stylised facts, while helpful in providing a broad characterisation of the transmission mechanism, are typically not sufficient to distinguish the relative importance of different transmission channels. Hence, in sections three and four, we move on to discuss first the theoretical underpinnings and then the empirical evidence relating to the transmission mechanism. We then turn our attention to the question of why central bankers should care about all this. For if there is a stable empirical relationship between the policy instrument and the target variable(s), why should (s)he be concerned with the underlying structure of the economy in general, and of financial market frictions in particular? Our answer is that the presence of such frictions is likely to create extra uncertainty about the impact of interest rate changes on activity and thence on inflation. With the aid of a simple model, and invoking recent thinking on policy design under uncertainty, we show how policy should be modified to take account of uncertainty engendered by the presence of financial market frictions.</w:t>
      </w:r>
    </w:p>
    <w:p>
      <w:pPr>
        <w:pStyle w:val="BodyText"/>
        <w:spacing w:before="2"/>
        <w:rPr>
          <w:sz w:val="36"/>
        </w:rPr>
      </w:pPr>
    </w:p>
    <w:p>
      <w:pPr>
        <w:pStyle w:val="Heading1"/>
        <w:numPr>
          <w:ilvl w:val="0"/>
          <w:numId w:val="1"/>
        </w:numPr>
        <w:tabs>
          <w:tab w:pos="966" w:val="left" w:leader="none"/>
          <w:tab w:pos="967" w:val="left" w:leader="none"/>
        </w:tabs>
        <w:spacing w:line="240" w:lineRule="auto" w:before="0" w:after="0"/>
        <w:ind w:left="966" w:right="0" w:hanging="721"/>
        <w:jc w:val="left"/>
      </w:pPr>
      <w:r>
        <w:rPr/>
        <w:t>Some stylised</w:t>
      </w:r>
      <w:r>
        <w:rPr>
          <w:spacing w:val="-3"/>
        </w:rPr>
        <w:t> </w:t>
      </w:r>
      <w:r>
        <w:rPr/>
        <w:t>facts</w:t>
      </w:r>
    </w:p>
    <w:p>
      <w:pPr>
        <w:pStyle w:val="BodyText"/>
        <w:rPr>
          <w:b/>
          <w:sz w:val="30"/>
        </w:rPr>
      </w:pPr>
    </w:p>
    <w:p>
      <w:pPr>
        <w:pStyle w:val="BodyText"/>
        <w:spacing w:line="360" w:lineRule="auto" w:before="227"/>
        <w:ind w:left="246" w:right="542"/>
      </w:pPr>
      <w:r>
        <w:rPr/>
        <w:t>To set the scene, we begin by recording some of the empirical regularities that any model of the transmission mechanism should be consistent with. We first provide a</w:t>
      </w:r>
    </w:p>
    <w:p>
      <w:pPr>
        <w:pStyle w:val="BodyText"/>
        <w:spacing w:before="3"/>
        <w:rPr>
          <w:sz w:val="20"/>
        </w:rPr>
      </w:pPr>
      <w:r>
        <w:rPr/>
        <w:pict>
          <v:shape style="position:absolute;margin-left:98.320999pt;margin-top:13.873809pt;width:415.35pt;height:.1pt;mso-position-horizontal-relative:page;mso-position-vertical-relative:paragraph;z-index:-251656192;mso-wrap-distance-left:0;mso-wrap-distance-right:0" coordorigin="1966,277" coordsize="8307,0" path="m1966,277l10273,277e" filled="false" stroked="true" strokeweight=".48pt" strokecolor="#000000">
            <v:path arrowok="t"/>
            <v:stroke dashstyle="solid"/>
            <w10:wrap type="topAndBottom"/>
          </v:shape>
        </w:pict>
      </w:r>
    </w:p>
    <w:p>
      <w:pPr>
        <w:spacing w:before="28"/>
        <w:ind w:left="246" w:right="252" w:firstLine="0"/>
        <w:jc w:val="left"/>
        <w:rPr>
          <w:sz w:val="20"/>
        </w:rPr>
      </w:pPr>
      <w:r>
        <w:rPr>
          <w:position w:val="9"/>
          <w:sz w:val="13"/>
        </w:rPr>
        <w:t>1  </w:t>
      </w:r>
      <w:r>
        <w:rPr>
          <w:sz w:val="20"/>
        </w:rPr>
        <w:t>There are 21 components in this survey. The components deemed more important are independence of central bank, maintenance of inflation expectations, transparency of policy, inflation targets, analysis of domestic financial stability and exchange rate</w:t>
      </w:r>
      <w:r>
        <w:rPr>
          <w:spacing w:val="-1"/>
          <w:sz w:val="20"/>
        </w:rPr>
        <w:t> </w:t>
      </w:r>
      <w:r>
        <w:rPr>
          <w:sz w:val="20"/>
        </w:rPr>
        <w:t>targets.</w:t>
      </w:r>
    </w:p>
    <w:p>
      <w:pPr>
        <w:spacing w:after="0"/>
        <w:jc w:val="left"/>
        <w:rPr>
          <w:sz w:val="20"/>
        </w:rPr>
        <w:sectPr>
          <w:pgSz w:w="12240" w:h="15840"/>
          <w:pgMar w:header="0" w:footer="237" w:top="860" w:bottom="420" w:left="1720" w:right="1720"/>
        </w:sectPr>
      </w:pPr>
    </w:p>
    <w:p>
      <w:pPr>
        <w:pStyle w:val="BodyText"/>
        <w:spacing w:line="360" w:lineRule="auto" w:before="75"/>
        <w:ind w:left="246" w:right="468"/>
      </w:pPr>
      <w:r>
        <w:rPr/>
        <w:t>brief discussion of the key stylised facts for the euro area, the United Kingdom and the United States. Taking the study by Christiano, Eichenbaum and Evans (1999) as our reference point, we then selectively summarise the main conclusions of the literature employing Vector Autoregression (VAR) techniques to characterise the response of the economy to a monetary shock.</w:t>
      </w:r>
      <w:r>
        <w:rPr>
          <w:vertAlign w:val="superscript"/>
        </w:rPr>
        <w:t>2</w:t>
      </w:r>
    </w:p>
    <w:p>
      <w:pPr>
        <w:pStyle w:val="BodyText"/>
        <w:rPr>
          <w:sz w:val="36"/>
        </w:rPr>
      </w:pPr>
    </w:p>
    <w:p>
      <w:pPr>
        <w:pStyle w:val="BodyText"/>
        <w:spacing w:line="360" w:lineRule="auto"/>
        <w:ind w:left="246" w:right="269"/>
      </w:pPr>
      <w:r>
        <w:rPr/>
        <w:t>Table 1 reports the cross-correlations between the main macroeconomic variables in the three economies. The results for the United States and the euro area are taken directly from Agresti and Mojon (2001), who use the Baxter and King (1999) band- pass filtering procedure. In deriving comparable statistics for the United Kingdom, we have used a frequency domain filter to avoid losing observations at the beginning and at the end of the sample. To economise on space, we do not provide a comprehensive discussion of the sensitivity of our results to differences in choice of filter, sample and data, but for our purposes, the differences between the filters are likely to be negligible. Benati (2001) provides a thorough discussion of the appropriateness of band-pass filtering for establishing stylised facts. We note in passing that our results are similar to those in Blackburn and Ravn (1992) who use a different filtering technique over a different sample.</w:t>
      </w:r>
    </w:p>
    <w:p>
      <w:pPr>
        <w:pStyle w:val="BodyText"/>
        <w:spacing w:before="2"/>
        <w:rPr>
          <w:sz w:val="36"/>
        </w:rPr>
      </w:pPr>
    </w:p>
    <w:p>
      <w:pPr>
        <w:pStyle w:val="BodyText"/>
        <w:spacing w:line="360" w:lineRule="auto"/>
        <w:ind w:left="246" w:right="296"/>
      </w:pPr>
      <w:r>
        <w:rPr/>
        <w:t>At a general level, the resulting key features are not dissimilar: consumption is less volatile than investment; investment is about twice as volatile as output; and both consumption and investment are highly pro-cyclical. In contrast to the euro area and the United States, consumption in the United Kingdom is more volatile than output. Also, price levels are counter-cyclical while inflation is somewhat pro-cyclical, whether measured by the GDP deflator or by consumer price indices. Some similarities in financial variables are apparent too: short-term interest rates are positively correlated with GDP at short leads and lags, with higher correlations at short lags. Also, short-term interest rates are more volatile than long rates in all three areas. The yield curve measure, which is simply the difference between the long and the short interest rate, is closely correlated with GDP, but appears to be lagging rather than leading the cycle.</w:t>
      </w:r>
    </w:p>
    <w:p>
      <w:pPr>
        <w:pStyle w:val="BodyText"/>
        <w:spacing w:before="1"/>
        <w:rPr>
          <w:sz w:val="26"/>
        </w:rPr>
      </w:pPr>
      <w:r>
        <w:rPr/>
        <w:pict>
          <v:shape style="position:absolute;margin-left:98.320999pt;margin-top:17.224493pt;width:144pt;height:.1pt;mso-position-horizontal-relative:page;mso-position-vertical-relative:paragraph;z-index:-251655168;mso-wrap-distance-left:0;mso-wrap-distance-right:0" coordorigin="1966,344" coordsize="2880,0" path="m1966,344l4846,344e" filled="false" stroked="true" strokeweight=".48pt" strokecolor="#000000">
            <v:path arrowok="t"/>
            <v:stroke dashstyle="solid"/>
            <w10:wrap type="topAndBottom"/>
          </v:shape>
        </w:pict>
      </w:r>
    </w:p>
    <w:p>
      <w:pPr>
        <w:spacing w:before="28"/>
        <w:ind w:left="246" w:right="229" w:firstLine="0"/>
        <w:jc w:val="left"/>
        <w:rPr>
          <w:sz w:val="20"/>
        </w:rPr>
      </w:pPr>
      <w:r>
        <w:rPr>
          <w:position w:val="9"/>
          <w:sz w:val="13"/>
        </w:rPr>
        <w:t>2 </w:t>
      </w:r>
      <w:r>
        <w:rPr>
          <w:sz w:val="20"/>
        </w:rPr>
        <w:t>There is a large literature that discusses differences in the monetary propagation mechanism within current and prospective members of the euro area. We do not pursue that issue here. Mojon and Peersman (this volume) is a recent contribution to this literature.</w:t>
      </w:r>
    </w:p>
    <w:p>
      <w:pPr>
        <w:spacing w:after="0"/>
        <w:jc w:val="left"/>
        <w:rPr>
          <w:sz w:val="20"/>
        </w:rPr>
        <w:sectPr>
          <w:pgSz w:w="12240" w:h="15840"/>
          <w:pgMar w:header="0" w:footer="237" w:top="860" w:bottom="420" w:left="1720" w:right="1720"/>
        </w:sectPr>
      </w:pPr>
    </w:p>
    <w:p>
      <w:pPr>
        <w:pStyle w:val="BodyText"/>
        <w:spacing w:line="360" w:lineRule="auto" w:before="70"/>
        <w:ind w:left="246" w:right="269"/>
      </w:pPr>
      <w:r>
        <w:rPr/>
        <w:t>But there are also some notable differences. Short-term nominal interest rates in the United Kingdom are more volatile than in the euro area and the United States, but this is not too surprising given the changing nature of United Kingdom monetary policy arrangements over the sample. Equity prices in the United Kingdom and the euro area are significantly more volatile than in the United States and seem to lead GDP more strongly in the United States and the United Kingdom. The latter property is perhaps related to the greater extent of direct share ownership in the Anglo-Saxon countries.</w:t>
      </w:r>
    </w:p>
    <w:p>
      <w:pPr>
        <w:pStyle w:val="BodyText"/>
        <w:spacing w:line="360" w:lineRule="auto"/>
        <w:ind w:left="246"/>
      </w:pPr>
      <w:r>
        <w:rPr/>
        <w:t>Real estate prices in the United Kingdom – at least by our measure – are much more volatile in both an absolute and a relative sense than in the euro area and the United States. Our measure of narrow money for the United Kingdom, M0, is clearly a coincident indicator, with a much higher contemporaneous correlation with GDP than M1 has for the euro area or the United States. And, as in the euro area, narrow money appears to be a leading indicator of activity in the US. Broad measures of money generally appear to have weaker indicator properties.</w:t>
      </w:r>
    </w:p>
    <w:p>
      <w:pPr>
        <w:pStyle w:val="BodyText"/>
        <w:spacing w:before="11"/>
        <w:rPr>
          <w:sz w:val="35"/>
        </w:rPr>
      </w:pPr>
    </w:p>
    <w:p>
      <w:pPr>
        <w:pStyle w:val="BodyText"/>
        <w:spacing w:line="360" w:lineRule="auto"/>
        <w:ind w:left="246" w:right="229"/>
      </w:pPr>
      <w:r>
        <w:rPr/>
        <w:t>What can these unconditional moments of the data tell us about the nature of the monetary transmission mechanism? Unfortunately the answer is not a lot. Any characterisation of the transmission mechanism necessarily involves taking a stand both on the structure of the economy and on how to identify the shocks that the economy has been subject to. But one conclusion that can at least be drawn from these correlations is that the dynamic behaviour of macroeconomic aggregates in these countries is very broadly similar. This is in spite of the known structural differences in credit, housing and goods markets, and in degrees of openness.</w:t>
      </w:r>
    </w:p>
    <w:p>
      <w:pPr>
        <w:pStyle w:val="BodyText"/>
        <w:spacing w:before="1"/>
        <w:rPr>
          <w:sz w:val="36"/>
        </w:rPr>
      </w:pPr>
    </w:p>
    <w:p>
      <w:pPr>
        <w:pStyle w:val="BodyText"/>
        <w:spacing w:line="360" w:lineRule="auto"/>
        <w:ind w:left="246" w:right="242"/>
      </w:pPr>
      <w:r>
        <w:rPr/>
        <w:t>From this general characterisation of the three economies, we turn to the evidence on the transmission mechanism provided by VARs. Most of the literature we cite here achieves identification through some variation on the recursive identification scheme employed by Christiano, Eichenbaum and Evans (1999). That paper provides a comprehensive survey of the literature for the United States, and represents a reasonable reflection of the ‘consensus’ view. Here we draw on the results in Peersman and Smets (2001) for the euro area and the United States, and on analysis of our own for the United Kingdom.</w:t>
      </w:r>
    </w:p>
    <w:p>
      <w:pPr>
        <w:spacing w:after="0" w:line="360" w:lineRule="auto"/>
        <w:sectPr>
          <w:pgSz w:w="12240" w:h="15840"/>
          <w:pgMar w:header="0" w:footer="237" w:top="1280" w:bottom="420" w:left="1720" w:right="1720"/>
        </w:sectPr>
      </w:pPr>
    </w:p>
    <w:p>
      <w:pPr>
        <w:pStyle w:val="BodyText"/>
        <w:spacing w:line="360" w:lineRule="auto" w:before="75"/>
        <w:ind w:left="246" w:right="289"/>
      </w:pPr>
      <w:r>
        <w:rPr/>
        <w:t>The recursive identification scheme divides the variables of interest into those that appear contemporaneously in the policymaker’s information set, typically GDP, a final goods price index and short-term interest rates, and those that appear only with a lag. Under the recursive identification scheme, variables in the contemporaneous block do not respond immediately to the policy shock, and policy obviously cannot respond immediately to shocks to variables in the non-contemporaneous block.</w:t>
      </w:r>
    </w:p>
    <w:p>
      <w:pPr>
        <w:pStyle w:val="BodyText"/>
        <w:spacing w:line="360" w:lineRule="auto"/>
        <w:ind w:left="246" w:right="306"/>
      </w:pPr>
      <w:r>
        <w:rPr/>
        <w:t>Essentially then, the VAR is identified using the Choleski decomposition, with the contemporaneous block ordered first, the policy equation second, and the non- contemporaneous block last. The key decision the econometrician faces is which set a variable is assigned to, but the responses to a monetary policy shock will be invariant to the chosen ordering within the blocks. The details of the identification schemes vary across studies – and this can have important implications particularly for the short-run</w:t>
      </w:r>
      <w:r>
        <w:rPr>
          <w:spacing w:val="-2"/>
        </w:rPr>
        <w:t> </w:t>
      </w:r>
      <w:r>
        <w:rPr/>
        <w:t>responses.</w:t>
      </w:r>
      <w:r>
        <w:rPr>
          <w:vertAlign w:val="superscript"/>
        </w:rPr>
        <w:t>3</w:t>
      </w:r>
    </w:p>
    <w:p>
      <w:pPr>
        <w:pStyle w:val="BodyText"/>
        <w:rPr>
          <w:sz w:val="36"/>
        </w:rPr>
      </w:pPr>
    </w:p>
    <w:p>
      <w:pPr>
        <w:pStyle w:val="BodyText"/>
        <w:spacing w:line="360" w:lineRule="auto"/>
        <w:ind w:left="246" w:right="265"/>
      </w:pPr>
      <w:r>
        <w:rPr/>
        <w:t>Here we report the baseline VAR estimated by Peersman and Smets (2001) for the euro area and the United States. This VAR includes output, consumer prices and a monetary aggregate in the contemporaneous block, and a real effective exchange rate index in the non-contemporaneous block. For both areas, a commodity price index is also included. The VAR for the euro area includes it as an exogenous variable, while the VAR for the US includes in the non-contemporaneous block. The VAR for the euro area also includes US short-term interest rates and output as exogenous variables, to control for ‘world inflation’ and ‘world demand’. The VAR we report for the United Kingdom is similar to the euro-area VAR, but differs in that we have included a house price index in the endogenous block. We have used the GDP deflator as our measure of prices and a nominal rather than a real effective exchange rate index. Finally, we have used oil prices rather than commodity prices as an exogenous</w:t>
      </w:r>
      <w:r>
        <w:rPr>
          <w:spacing w:val="-2"/>
        </w:rPr>
        <w:t> </w:t>
      </w:r>
      <w:r>
        <w:rPr/>
        <w:t>variable.</w:t>
      </w:r>
      <w:r>
        <w:rPr>
          <w:vertAlign w:val="superscript"/>
        </w:rPr>
        <w:t>4</w:t>
      </w:r>
    </w:p>
    <w:p>
      <w:pPr>
        <w:pStyle w:val="BodyText"/>
        <w:rPr>
          <w:sz w:val="20"/>
        </w:rPr>
      </w:pPr>
    </w:p>
    <w:p>
      <w:pPr>
        <w:pStyle w:val="BodyText"/>
        <w:rPr>
          <w:sz w:val="20"/>
        </w:rPr>
      </w:pPr>
    </w:p>
    <w:p>
      <w:pPr>
        <w:pStyle w:val="BodyText"/>
        <w:spacing w:before="3"/>
        <w:rPr>
          <w:sz w:val="10"/>
        </w:rPr>
      </w:pPr>
      <w:r>
        <w:rPr/>
        <w:pict>
          <v:shape style="position:absolute;margin-left:98.320999pt;margin-top:8.119414pt;width:144pt;height:.1pt;mso-position-horizontal-relative:page;mso-position-vertical-relative:paragraph;z-index:-251654144;mso-wrap-distance-left:0;mso-wrap-distance-right:0" coordorigin="1966,162" coordsize="2880,0" path="m1966,162l4846,162e" filled="false" stroked="true" strokeweight=".48pt" strokecolor="#000000">
            <v:path arrowok="t"/>
            <v:stroke dashstyle="solid"/>
            <w10:wrap type="topAndBottom"/>
          </v:shape>
        </w:pict>
      </w:r>
    </w:p>
    <w:p>
      <w:pPr>
        <w:spacing w:before="28"/>
        <w:ind w:left="246" w:right="533" w:firstLine="0"/>
        <w:jc w:val="left"/>
        <w:rPr>
          <w:sz w:val="20"/>
        </w:rPr>
      </w:pPr>
      <w:r>
        <w:rPr>
          <w:position w:val="9"/>
          <w:sz w:val="13"/>
        </w:rPr>
        <w:t>3 </w:t>
      </w:r>
      <w:r>
        <w:rPr>
          <w:sz w:val="20"/>
        </w:rPr>
        <w:t>This identification scheme is useful, partly because it is so simple. This makes it an ideal tool for a broad-brush cross-country comparison of the response to a monetary policy shock. Other, typically more elaborate, identification schemes may provide a more exact characterisation of an economy’s propagation mechanism, by imposing more structure on the VAR. See Leeper, Sims and Zha (1996) and Kim and Roubini (2000) for prominent examples.</w:t>
      </w:r>
    </w:p>
    <w:p>
      <w:pPr>
        <w:spacing w:line="230" w:lineRule="exact" w:before="2"/>
        <w:ind w:left="246" w:right="455" w:firstLine="0"/>
        <w:jc w:val="both"/>
        <w:rPr>
          <w:sz w:val="20"/>
        </w:rPr>
      </w:pPr>
      <w:r>
        <w:rPr>
          <w:position w:val="9"/>
          <w:sz w:val="13"/>
        </w:rPr>
        <w:t>4 </w:t>
      </w:r>
      <w:r>
        <w:rPr>
          <w:sz w:val="20"/>
        </w:rPr>
        <w:t>The scheme we use here is fairly similar to that used by Aoki, Proudman and Vlieghe (2001), but is by no means the only plausible scheme. Alternative schemes can be found in Dhar, Pain and Thomas (2000), Hall (2001), Millard and Wells (2001) and Millard (2000) who provide more comprehensive discussion of the issues relating to estimating the response to monetary policy shocks in the UK data.</w:t>
      </w:r>
    </w:p>
    <w:p>
      <w:pPr>
        <w:spacing w:after="0" w:line="230" w:lineRule="exact"/>
        <w:jc w:val="both"/>
        <w:rPr>
          <w:sz w:val="20"/>
        </w:rPr>
        <w:sectPr>
          <w:pgSz w:w="12240" w:h="15840"/>
          <w:pgMar w:header="0" w:footer="237" w:top="860" w:bottom="420" w:left="1720" w:right="1720"/>
        </w:sectPr>
      </w:pPr>
    </w:p>
    <w:p>
      <w:pPr>
        <w:pStyle w:val="BodyText"/>
        <w:spacing w:line="360" w:lineRule="auto" w:before="75"/>
        <w:ind w:left="246" w:right="309"/>
      </w:pPr>
      <w:r>
        <w:rPr/>
        <w:t>Chart 1 provides the impulse responses to a typical monetary shock for the euro area, the United States and the United Kingdom in columns one to three. The results are unsurprising. In all three regions, the VAR evidence suggests that a contractionary monetary policy shock raises the short-term interest rate on impact, and the effect persists over several quarters. A contractionary monetary policy shock also leads to persistent and large falls in the price level, but the initial response is rather muted – indeed, under some identification schemes, the price level initially increases slightly, giving rise to what is labelled as the ‘price puzzle’. In all three areas, prices only start to fall after some time, although on this evidence, the degree of sluggishness in prices varies somewhat. In all regions, aggregate output falls after the shock, but the response is prolonged and hump-shaped, with the peak effect occurring between four and eight quarters. The peak effect in the euro area appears to be somewhat earlier than in the United States and in the United Kingdom.</w:t>
      </w:r>
    </w:p>
    <w:p>
      <w:pPr>
        <w:pStyle w:val="BodyText"/>
        <w:rPr>
          <w:sz w:val="36"/>
        </w:rPr>
      </w:pPr>
    </w:p>
    <w:p>
      <w:pPr>
        <w:pStyle w:val="BodyText"/>
        <w:spacing w:line="360" w:lineRule="auto"/>
        <w:ind w:left="246" w:right="248"/>
      </w:pPr>
      <w:r>
        <w:rPr/>
        <w:t>This exercise takes us a little further towards characterising the key empirical characteristics of the monetary transmission mechanism than do the raw</w:t>
      </w:r>
      <w:r>
        <w:rPr>
          <w:spacing w:val="-18"/>
        </w:rPr>
        <w:t> </w:t>
      </w:r>
      <w:r>
        <w:rPr/>
        <w:t>unconditional moments, and further work could explore questions such as the stability of these impulse responses over time. But even with a historically and statistically stable empirical relationship, policy analysis without a theory of the transmission mechanism is obviously incomplete. So it is this we turn to</w:t>
      </w:r>
      <w:r>
        <w:rPr>
          <w:spacing w:val="-7"/>
        </w:rPr>
        <w:t> </w:t>
      </w:r>
      <w:r>
        <w:rPr/>
        <w:t>next.</w:t>
      </w:r>
    </w:p>
    <w:p>
      <w:pPr>
        <w:pStyle w:val="BodyText"/>
        <w:spacing w:before="4"/>
        <w:rPr>
          <w:sz w:val="30"/>
        </w:rPr>
      </w:pPr>
    </w:p>
    <w:p>
      <w:pPr>
        <w:pStyle w:val="Heading1"/>
        <w:numPr>
          <w:ilvl w:val="0"/>
          <w:numId w:val="1"/>
        </w:numPr>
        <w:tabs>
          <w:tab w:pos="966" w:val="left" w:leader="none"/>
          <w:tab w:pos="967" w:val="left" w:leader="none"/>
        </w:tabs>
        <w:spacing w:line="240" w:lineRule="auto" w:before="1" w:after="0"/>
        <w:ind w:left="966" w:right="0" w:hanging="721"/>
        <w:jc w:val="left"/>
      </w:pPr>
      <w:r>
        <w:rPr/>
        <w:t>Competing views of monetary</w:t>
      </w:r>
      <w:r>
        <w:rPr>
          <w:spacing w:val="-8"/>
        </w:rPr>
        <w:t> </w:t>
      </w:r>
      <w:r>
        <w:rPr/>
        <w:t>transmission</w:t>
      </w:r>
    </w:p>
    <w:p>
      <w:pPr>
        <w:pStyle w:val="BodyText"/>
        <w:rPr>
          <w:b/>
          <w:sz w:val="30"/>
        </w:rPr>
      </w:pPr>
    </w:p>
    <w:p>
      <w:pPr>
        <w:pStyle w:val="Heading2"/>
        <w:numPr>
          <w:ilvl w:val="1"/>
          <w:numId w:val="1"/>
        </w:numPr>
        <w:tabs>
          <w:tab w:pos="965" w:val="left" w:leader="none"/>
          <w:tab w:pos="966" w:val="left" w:leader="none"/>
        </w:tabs>
        <w:spacing w:line="240" w:lineRule="auto" w:before="232" w:after="0"/>
        <w:ind w:left="965" w:right="0" w:hanging="720"/>
        <w:jc w:val="left"/>
      </w:pPr>
      <w:r>
        <w:rPr/>
        <w:t>The classical ‘interest rate’</w:t>
      </w:r>
      <w:r>
        <w:rPr>
          <w:spacing w:val="-3"/>
        </w:rPr>
        <w:t> </w:t>
      </w:r>
      <w:r>
        <w:rPr/>
        <w:t>channel</w:t>
      </w:r>
    </w:p>
    <w:p>
      <w:pPr>
        <w:pStyle w:val="BodyText"/>
        <w:rPr>
          <w:b/>
          <w:sz w:val="26"/>
        </w:rPr>
      </w:pPr>
    </w:p>
    <w:p>
      <w:pPr>
        <w:pStyle w:val="BodyText"/>
        <w:spacing w:before="6"/>
        <w:rPr>
          <w:b/>
          <w:sz w:val="21"/>
        </w:rPr>
      </w:pPr>
    </w:p>
    <w:p>
      <w:pPr>
        <w:pStyle w:val="BodyText"/>
        <w:spacing w:line="360" w:lineRule="auto"/>
        <w:ind w:left="246" w:right="269"/>
      </w:pPr>
      <w:r>
        <w:rPr/>
        <w:t>Under the classical view of the transmission channel, interest rates influence economic activity by affecting various relative prices in the economy. These are primarily the relative prices of capital and of future consumption in terms of current consumption, and the relative price of domestic goods in terms of foreign goods. This description of what constitutes the interest rate channel is fairly broad - it essentially encompasses most mechanisms that are not associated with financial market frictions. The key ingredients are as</w:t>
      </w:r>
      <w:r>
        <w:rPr>
          <w:spacing w:val="-7"/>
        </w:rPr>
        <w:t> </w:t>
      </w:r>
      <w:r>
        <w:rPr/>
        <w:t>follows.</w:t>
      </w:r>
    </w:p>
    <w:p>
      <w:pPr>
        <w:spacing w:after="0" w:line="360" w:lineRule="auto"/>
        <w:sectPr>
          <w:pgSz w:w="12240" w:h="15840"/>
          <w:pgMar w:header="0" w:footer="237" w:top="860" w:bottom="420" w:left="1720" w:right="1720"/>
        </w:sectPr>
      </w:pPr>
    </w:p>
    <w:p>
      <w:pPr>
        <w:pStyle w:val="BodyText"/>
        <w:spacing w:line="360" w:lineRule="auto" w:before="75"/>
        <w:ind w:left="246" w:right="253"/>
      </w:pPr>
      <w:r>
        <w:rPr/>
        <w:t>First, movements in the policy rate affect fixed investment through the user cost of capital. Higher interest rates raise the required return from investment projects and reduce the rate of business investment. Inventories are affected in much the same way; higher interest rates increase the ‘user cost’ of holding inventories and lead firms to economise on</w:t>
      </w:r>
      <w:r>
        <w:rPr>
          <w:spacing w:val="-4"/>
        </w:rPr>
        <w:t> </w:t>
      </w:r>
      <w:r>
        <w:rPr/>
        <w:t>them.</w:t>
      </w:r>
    </w:p>
    <w:p>
      <w:pPr>
        <w:pStyle w:val="BodyText"/>
        <w:rPr>
          <w:sz w:val="36"/>
        </w:rPr>
      </w:pPr>
    </w:p>
    <w:p>
      <w:pPr>
        <w:pStyle w:val="BodyText"/>
        <w:spacing w:line="360" w:lineRule="auto"/>
        <w:ind w:left="246" w:right="310"/>
      </w:pPr>
      <w:r>
        <w:rPr/>
        <w:t>Second, interest rates also represent the price of future relative to current consumption. Higher interest rates cause households to substitute future for present consumption. Interest rate movements also have an income effect on households.</w:t>
      </w:r>
    </w:p>
    <w:p>
      <w:pPr>
        <w:pStyle w:val="BodyText"/>
        <w:spacing w:line="360" w:lineRule="auto" w:before="1"/>
        <w:ind w:left="246" w:right="395"/>
      </w:pPr>
      <w:r>
        <w:rPr/>
        <w:t>Providing that households are net debtors, higher interest rates reduce the value of lifetime income, further depressing consumption. Finally, by affecting the value of financial assets such as stocks and bonds, in which household wealth is held, interest rate movements can have a wealth effect on private sector spending.</w:t>
      </w:r>
    </w:p>
    <w:p>
      <w:pPr>
        <w:pStyle w:val="BodyText"/>
        <w:spacing w:before="11"/>
        <w:rPr>
          <w:sz w:val="35"/>
        </w:rPr>
      </w:pPr>
    </w:p>
    <w:p>
      <w:pPr>
        <w:pStyle w:val="BodyText"/>
        <w:spacing w:line="360" w:lineRule="auto"/>
        <w:ind w:left="246" w:right="289"/>
      </w:pPr>
      <w:r>
        <w:rPr/>
        <w:t>Third, interest rate movements move the exchange rate thereby altering price competitiveness and affecting net exports. Under sticky domestic prices and producer currency pricing, the real exchange rate appreciation raises the relative price of domestic in terms of foreign goods, and induces an ‘expenditure switching’ from domestic to foreign goods. Under local currency pricing, exchange rate fluctuations are absorbed in firms’ margins. This affects the value of firms’ equity and, via the wealth effect, aggregate demand. There are also likely to be effects through supply (see below).</w:t>
      </w:r>
    </w:p>
    <w:p>
      <w:pPr>
        <w:pStyle w:val="BodyText"/>
        <w:spacing w:before="1"/>
        <w:rPr>
          <w:sz w:val="36"/>
        </w:rPr>
      </w:pPr>
    </w:p>
    <w:p>
      <w:pPr>
        <w:pStyle w:val="BodyText"/>
        <w:spacing w:line="360" w:lineRule="auto"/>
        <w:ind w:left="246" w:right="310"/>
      </w:pPr>
      <w:r>
        <w:rPr/>
        <w:t>Movements in the interest rate will also have an impact on the supply side of the economy. A standard channel is through intertemporal substitution in labour supply. In ‘limited participation’ models (Christiano, Eichenbaum and Evans, 1997; Christiano and Gust, 1998; Dhar and Millard, 2000), movements in real interest rates generate supply effects through their effect on the cost of firms’ working capital. The open economy introduces a further channel for short-term supply effects of monetary policy. To the extent that domestic firms’ production depends on imported intermediate goods, exchange rate movements will also have supply effects (McCallum and Nelson, 2001). And when there is local currency pricing, persistent movements in exchange rates may have a supply effect as exporting firms enter or exit from the market.</w:t>
      </w:r>
    </w:p>
    <w:p>
      <w:pPr>
        <w:spacing w:after="0" w:line="360" w:lineRule="auto"/>
        <w:sectPr>
          <w:pgSz w:w="12240" w:h="15840"/>
          <w:pgMar w:header="0" w:footer="237" w:top="860" w:bottom="420" w:left="1720" w:right="1720"/>
        </w:sectPr>
      </w:pPr>
    </w:p>
    <w:p>
      <w:pPr>
        <w:pStyle w:val="BodyText"/>
        <w:spacing w:line="360" w:lineRule="auto" w:before="70"/>
        <w:ind w:left="246" w:right="373"/>
      </w:pPr>
      <w:r>
        <w:rPr/>
        <w:t>But what features do we need for the interest rate channel to be economically significant? The underlying mechanism implies a causal link from movements in short nominal rates to movements in (short and long) real interest rates, which are then transmitted to real variables and inflation. Then the quantitative importance of the interest rate channel relies on the extent to which the central bank can control the short-term </w:t>
      </w:r>
      <w:r>
        <w:rPr>
          <w:i/>
        </w:rPr>
        <w:t>real </w:t>
      </w:r>
      <w:r>
        <w:rPr/>
        <w:t>interest rate, and the extent to which movements in that short rate can cause persistent movements in real variables.</w:t>
      </w:r>
    </w:p>
    <w:p>
      <w:pPr>
        <w:pStyle w:val="BodyText"/>
        <w:rPr>
          <w:sz w:val="36"/>
        </w:rPr>
      </w:pPr>
    </w:p>
    <w:p>
      <w:pPr>
        <w:pStyle w:val="BodyText"/>
        <w:spacing w:line="360" w:lineRule="auto"/>
        <w:ind w:left="246" w:right="229"/>
      </w:pPr>
      <w:r>
        <w:rPr/>
        <w:t>The central bank’s control over the short-term real interest rate depends on a slow responsiveness of inflation: without a slow response of inflation to a change in the nominal policy rate, real rates will be unaffected. A slow responsiveness can come from the presence of nominal rigidities (such as wage or price stickiness) combined with substantial real rigidities, which blunt the impact of demand on firms’ costs. We will return to this point below.</w:t>
      </w:r>
    </w:p>
    <w:p>
      <w:pPr>
        <w:pStyle w:val="BodyText"/>
        <w:spacing w:before="11"/>
        <w:rPr>
          <w:sz w:val="35"/>
        </w:rPr>
      </w:pPr>
    </w:p>
    <w:p>
      <w:pPr>
        <w:pStyle w:val="BodyText"/>
        <w:spacing w:line="360" w:lineRule="auto"/>
        <w:ind w:left="246" w:right="348"/>
      </w:pPr>
      <w:r>
        <w:rPr/>
        <w:t>Limited participation models provide an alternative mechanism through which the central bank can influence the short-term real interest rate. The crucial assumption in these models is that some agents can adjust their portfolios continuously while others must choose their money holdings in advance. Following an increase in the quantity of money, the unconstrained agents have to be induced to increase their borrowing, which can only happen if the real interest rate falls.</w:t>
      </w:r>
    </w:p>
    <w:p>
      <w:pPr>
        <w:pStyle w:val="BodyText"/>
        <w:spacing w:before="1"/>
        <w:rPr>
          <w:sz w:val="36"/>
        </w:rPr>
      </w:pPr>
    </w:p>
    <w:p>
      <w:pPr>
        <w:pStyle w:val="BodyText"/>
        <w:spacing w:line="360" w:lineRule="auto"/>
        <w:ind w:left="246" w:right="283"/>
      </w:pPr>
      <w:r>
        <w:rPr/>
        <w:t>Provided that the central bank can affect real interest rates, the effect of monetary policy will depend on the interest-rate sensitivity of demand and supply in the economy. Consumer and investment spending will respond strongly to interest rates when the intertemporal elasticity of substitution in consumption is high and there are weak diminishing returns to capital. Also to the extent that durable/capital goods expenditure depends on long, rather than, or in addition to, short rates, we need some form of the expectations theory of the term structure to hold, so that short rate movements are transmitted to long rates. Term premia may affect the extent to which changes in short rates are translated into changes further along the yield curve: if term premia respond systematically to offset movements in short rates, then this will tend to weaken the effect of policy changes.</w:t>
      </w:r>
    </w:p>
    <w:p>
      <w:pPr>
        <w:spacing w:after="0" w:line="360" w:lineRule="auto"/>
        <w:sectPr>
          <w:pgSz w:w="12240" w:h="15840"/>
          <w:pgMar w:header="0" w:footer="237" w:top="1280" w:bottom="420" w:left="1720" w:right="1720"/>
        </w:sectPr>
      </w:pPr>
    </w:p>
    <w:p>
      <w:pPr>
        <w:pStyle w:val="BodyText"/>
        <w:spacing w:line="360" w:lineRule="auto" w:before="70"/>
        <w:ind w:left="246" w:right="259"/>
      </w:pPr>
      <w:r>
        <w:rPr/>
        <w:t>Finally, the net export channel only functions to the extent that the price of foreign currency moves inversely with the domestic interest rate. This will ensure that a contractionary monetary shock generates an exchange rate appreciation. Although this link is standard in open conomy macroeconomic models, via uncovered interest parity, in recent times it has sometimes proved to be a rather unreliable</w:t>
      </w:r>
      <w:r>
        <w:rPr>
          <w:spacing w:val="-12"/>
        </w:rPr>
        <w:t> </w:t>
      </w:r>
      <w:r>
        <w:rPr/>
        <w:t>one.</w:t>
      </w:r>
    </w:p>
    <w:p>
      <w:pPr>
        <w:pStyle w:val="BodyText"/>
        <w:rPr>
          <w:sz w:val="36"/>
        </w:rPr>
      </w:pPr>
    </w:p>
    <w:p>
      <w:pPr>
        <w:pStyle w:val="BodyText"/>
        <w:spacing w:line="360" w:lineRule="auto"/>
        <w:ind w:left="246" w:right="359"/>
        <w:jc w:val="both"/>
      </w:pPr>
      <w:r>
        <w:rPr/>
        <w:t>Bernanke and Gertler (1995) identify three main puzzles for the conventional interest rate channel view of the way aggregate demand responds to interest rate changes:</w:t>
      </w:r>
    </w:p>
    <w:p>
      <w:pPr>
        <w:pStyle w:val="ListParagraph"/>
        <w:numPr>
          <w:ilvl w:val="0"/>
          <w:numId w:val="2"/>
        </w:numPr>
        <w:tabs>
          <w:tab w:pos="607" w:val="left" w:leader="none"/>
        </w:tabs>
        <w:spacing w:line="360" w:lineRule="auto" w:before="0" w:after="0"/>
        <w:ind w:left="606" w:right="277" w:hanging="360"/>
        <w:jc w:val="both"/>
        <w:rPr>
          <w:sz w:val="24"/>
        </w:rPr>
      </w:pPr>
      <w:r>
        <w:rPr>
          <w:i/>
          <w:sz w:val="24"/>
        </w:rPr>
        <w:t>Composition</w:t>
      </w:r>
      <w:r>
        <w:rPr>
          <w:sz w:val="24"/>
        </w:rPr>
        <w:t>. Why do brief movements in short-term interest rates affect spending on durable goods (such as housing), which presumably should depend on the long rate?</w:t>
      </w:r>
      <w:r>
        <w:rPr>
          <w:sz w:val="24"/>
          <w:vertAlign w:val="superscript"/>
        </w:rPr>
        <w:t>5</w:t>
      </w:r>
    </w:p>
    <w:p>
      <w:pPr>
        <w:pStyle w:val="ListParagraph"/>
        <w:numPr>
          <w:ilvl w:val="0"/>
          <w:numId w:val="2"/>
        </w:numPr>
        <w:tabs>
          <w:tab w:pos="606" w:val="left" w:leader="none"/>
          <w:tab w:pos="607" w:val="left" w:leader="none"/>
        </w:tabs>
        <w:spacing w:line="360" w:lineRule="auto" w:before="0" w:after="0"/>
        <w:ind w:left="606" w:right="686" w:hanging="360"/>
        <w:jc w:val="left"/>
        <w:rPr>
          <w:sz w:val="24"/>
        </w:rPr>
      </w:pPr>
      <w:r>
        <w:rPr>
          <w:i/>
          <w:sz w:val="24"/>
        </w:rPr>
        <w:t>Propagation</w:t>
      </w:r>
      <w:r>
        <w:rPr>
          <w:sz w:val="24"/>
        </w:rPr>
        <w:t>. Why do real variables continue to adjust after most of the rise in short rates has been</w:t>
      </w:r>
      <w:r>
        <w:rPr>
          <w:spacing w:val="-5"/>
          <w:sz w:val="24"/>
        </w:rPr>
        <w:t> </w:t>
      </w:r>
      <w:r>
        <w:rPr>
          <w:sz w:val="24"/>
        </w:rPr>
        <w:t>reversed?</w:t>
      </w:r>
    </w:p>
    <w:p>
      <w:pPr>
        <w:pStyle w:val="ListParagraph"/>
        <w:numPr>
          <w:ilvl w:val="0"/>
          <w:numId w:val="2"/>
        </w:numPr>
        <w:tabs>
          <w:tab w:pos="606" w:val="left" w:leader="none"/>
          <w:tab w:pos="607" w:val="left" w:leader="none"/>
        </w:tabs>
        <w:spacing w:line="360" w:lineRule="auto" w:before="0" w:after="0"/>
        <w:ind w:left="606" w:right="844" w:hanging="360"/>
        <w:jc w:val="left"/>
        <w:rPr>
          <w:sz w:val="24"/>
        </w:rPr>
      </w:pPr>
      <w:r>
        <w:rPr>
          <w:i/>
          <w:sz w:val="24"/>
        </w:rPr>
        <w:t>Amplification</w:t>
      </w:r>
      <w:r>
        <w:rPr>
          <w:sz w:val="24"/>
        </w:rPr>
        <w:t>. How do interest rates lead to such pronounced movements in output while ‘cost of capital’ measures appear insignificant in explaining individual expenditure</w:t>
      </w:r>
      <w:r>
        <w:rPr>
          <w:spacing w:val="-2"/>
          <w:sz w:val="24"/>
        </w:rPr>
        <w:t> </w:t>
      </w:r>
      <w:r>
        <w:rPr>
          <w:sz w:val="24"/>
        </w:rPr>
        <w:t>components?</w:t>
      </w:r>
    </w:p>
    <w:p>
      <w:pPr>
        <w:pStyle w:val="BodyText"/>
        <w:spacing w:before="11"/>
        <w:rPr>
          <w:sz w:val="35"/>
        </w:rPr>
      </w:pPr>
    </w:p>
    <w:p>
      <w:pPr>
        <w:pStyle w:val="BodyText"/>
        <w:spacing w:line="360" w:lineRule="auto"/>
        <w:ind w:left="246" w:right="349"/>
      </w:pPr>
      <w:r>
        <w:rPr/>
        <w:t>We can add a number of other shortcomings to the interest rate transmission channel. The uncovered interest parity condition is rejected by the data at business cycle frequencies (Meese and Rogoff, 1983), implying that the net export channel of monetary shock transmission (at least in its conventional form) is likely to be weak. Also, there is strong evidence that there is imperfect pass-through from exchange rates to final domestic prices – the evidence suggests that exchange rate variations, at least to some extent and for some time, are absorbed in firms’ margins rather than prices. Finally, Kocherlakota (2000) adds </w:t>
      </w:r>
      <w:r>
        <w:rPr>
          <w:i/>
        </w:rPr>
        <w:t>asymmetry </w:t>
      </w:r>
      <w:r>
        <w:rPr/>
        <w:t>as another facet of monetary transmission that cannot be explained by the interest rate channel.</w:t>
      </w:r>
    </w:p>
    <w:p>
      <w:pPr>
        <w:pStyle w:val="BodyText"/>
        <w:rPr>
          <w:sz w:val="36"/>
        </w:rPr>
      </w:pPr>
    </w:p>
    <w:p>
      <w:pPr>
        <w:pStyle w:val="BodyText"/>
        <w:spacing w:line="360" w:lineRule="auto"/>
        <w:ind w:left="246" w:right="463"/>
      </w:pPr>
      <w:r>
        <w:rPr/>
        <w:t>Christiano, Eichenbaum and Evans (2001) show that an appropriately calibrated model with only an interest rate channel can in fact reproduce the dynamic response of the economy to a monetary policy shock. They find that a model that has sticky</w:t>
      </w:r>
    </w:p>
    <w:p>
      <w:pPr>
        <w:pStyle w:val="BodyText"/>
        <w:spacing w:before="2"/>
        <w:rPr>
          <w:sz w:val="26"/>
        </w:rPr>
      </w:pPr>
      <w:r>
        <w:rPr/>
        <w:pict>
          <v:shape style="position:absolute;margin-left:98.320999pt;margin-top:17.297686pt;width:144pt;height:.1pt;mso-position-horizontal-relative:page;mso-position-vertical-relative:paragraph;z-index:-251653120;mso-wrap-distance-left:0;mso-wrap-distance-right:0" coordorigin="1966,346" coordsize="2880,0" path="m1966,346l4846,346e" filled="false" stroked="true" strokeweight=".48pt" strokecolor="#000000">
            <v:path arrowok="t"/>
            <v:stroke dashstyle="solid"/>
            <w10:wrap type="topAndBottom"/>
          </v:shape>
        </w:pict>
      </w:r>
    </w:p>
    <w:p>
      <w:pPr>
        <w:spacing w:before="28"/>
        <w:ind w:left="246" w:right="660" w:firstLine="0"/>
        <w:jc w:val="left"/>
        <w:rPr>
          <w:sz w:val="20"/>
        </w:rPr>
      </w:pPr>
      <w:r>
        <w:rPr>
          <w:position w:val="9"/>
          <w:sz w:val="13"/>
        </w:rPr>
        <w:t>5 </w:t>
      </w:r>
      <w:r>
        <w:rPr>
          <w:sz w:val="20"/>
        </w:rPr>
        <w:t>This puzzle presumes that there are frictions in durable/capital goods markets: if there are perfect second-hand markets and firms and individuals face no costs of adjusting their stock of durables/capital, then the opportunity cost of holding the good is given by the </w:t>
      </w:r>
      <w:r>
        <w:rPr>
          <w:i/>
          <w:sz w:val="20"/>
        </w:rPr>
        <w:t>short </w:t>
      </w:r>
      <w:r>
        <w:rPr>
          <w:sz w:val="20"/>
        </w:rPr>
        <w:t>interest rate.</w:t>
      </w:r>
    </w:p>
    <w:p>
      <w:pPr>
        <w:spacing w:after="0"/>
        <w:jc w:val="left"/>
        <w:rPr>
          <w:sz w:val="20"/>
        </w:rPr>
        <w:sectPr>
          <w:pgSz w:w="12240" w:h="15840"/>
          <w:pgMar w:header="0" w:footer="237" w:top="1280" w:bottom="420" w:left="1720" w:right="1720"/>
        </w:sectPr>
      </w:pPr>
    </w:p>
    <w:p>
      <w:pPr>
        <w:pStyle w:val="BodyText"/>
        <w:spacing w:line="360" w:lineRule="auto" w:before="75"/>
        <w:ind w:left="246" w:right="271"/>
      </w:pPr>
      <w:r>
        <w:rPr/>
        <w:t>wages, variable capacity utilisation, and adjustment costs in investment and consumption has both the amplification and propagation needed to match the data. However, their model can match the dynamic response of investment to a monetary shock only by assuming a very large elasticity of investment with respect to the long rate. This is inconsistent with microeconomic evidence discussed below that shows a very small interest sensitivity of investment. And since the volatility of investment spending is a dominant feature of developed country business cycles, the inability of the interest rate channel to reconcile aggregate data with microeconomic evidence is a significant failure.</w:t>
      </w:r>
    </w:p>
    <w:p>
      <w:pPr>
        <w:pStyle w:val="BodyText"/>
        <w:rPr>
          <w:sz w:val="36"/>
        </w:rPr>
      </w:pPr>
    </w:p>
    <w:p>
      <w:pPr>
        <w:pStyle w:val="BodyText"/>
        <w:spacing w:line="360" w:lineRule="auto"/>
        <w:ind w:left="246" w:right="267"/>
      </w:pPr>
      <w:r>
        <w:rPr/>
        <w:t>As a consequence, subsequent research has attempted to explain these puzzles by appealing to frictions in financial markets, all of which rely on departures from the Modigliani-Miller axioms so that finance is more than just a ‘veil’. The theoretical literature has identified two main ways in which the financial system can act to amplify and propagate the effect of monetary shocks: the ‘bank lending’ channel; and the ‘broad credit channel’. The first applies to models that focus on the behaviour of financial intermediaries in affecting the quantity of credit. The latter applies to models that focus on the nature of the relationship between borrowers and lenders, and consequently on the terms under which loans are supplied.</w:t>
      </w:r>
    </w:p>
    <w:p>
      <w:pPr>
        <w:pStyle w:val="BodyText"/>
        <w:spacing w:before="5"/>
        <w:rPr>
          <w:sz w:val="36"/>
        </w:rPr>
      </w:pPr>
    </w:p>
    <w:p>
      <w:pPr>
        <w:pStyle w:val="Heading2"/>
        <w:numPr>
          <w:ilvl w:val="1"/>
          <w:numId w:val="1"/>
        </w:numPr>
        <w:tabs>
          <w:tab w:pos="967" w:val="left" w:leader="none"/>
          <w:tab w:pos="968" w:val="left" w:leader="none"/>
        </w:tabs>
        <w:spacing w:line="240" w:lineRule="auto" w:before="0" w:after="0"/>
        <w:ind w:left="967" w:right="0" w:hanging="722"/>
        <w:jc w:val="left"/>
      </w:pPr>
      <w:r>
        <w:rPr/>
        <w:t>The bank lending</w:t>
      </w:r>
      <w:r>
        <w:rPr>
          <w:spacing w:val="-4"/>
        </w:rPr>
        <w:t> </w:t>
      </w:r>
      <w:r>
        <w:rPr/>
        <w:t>channel</w:t>
      </w:r>
    </w:p>
    <w:p>
      <w:pPr>
        <w:pStyle w:val="BodyText"/>
        <w:rPr>
          <w:b/>
          <w:sz w:val="26"/>
        </w:rPr>
      </w:pPr>
    </w:p>
    <w:p>
      <w:pPr>
        <w:pStyle w:val="BodyText"/>
        <w:spacing w:before="7"/>
        <w:rPr>
          <w:b/>
          <w:sz w:val="21"/>
        </w:rPr>
      </w:pPr>
    </w:p>
    <w:p>
      <w:pPr>
        <w:pStyle w:val="BodyText"/>
        <w:spacing w:line="360" w:lineRule="auto"/>
        <w:ind w:left="246" w:right="269"/>
      </w:pPr>
      <w:r>
        <w:rPr/>
        <w:t>The bank lending channel attributes the effects of monetary policy to movements in the supply of bank credit. The first generation of bank lending models motivated the departures from the Modigliani-Miller axioms on the basis of asymmetric information between borrowers and lenders about the characteristics of individual projects.</w:t>
      </w:r>
    </w:p>
    <w:p>
      <w:pPr>
        <w:pStyle w:val="BodyText"/>
        <w:spacing w:line="360" w:lineRule="auto"/>
        <w:ind w:left="246" w:right="229"/>
      </w:pPr>
      <w:r>
        <w:rPr/>
        <w:t>Stiglitz and Weiss (1981) assume that entrepreneurs have private information about their projects, which have the same expected return but different probabilities of success. Because of limited liability, borrowers can default on their loans in the event that the project does not succeed. Hence, at high levels of interest rates, the only entrepreneurs who would find borrowing attractive are high risk ones, with a low</w:t>
      </w:r>
    </w:p>
    <w:p>
      <w:pPr>
        <w:spacing w:after="0" w:line="360" w:lineRule="auto"/>
        <w:sectPr>
          <w:pgSz w:w="12240" w:h="15840"/>
          <w:pgMar w:header="0" w:footer="237" w:top="860" w:bottom="420" w:left="1720" w:right="1720"/>
        </w:sectPr>
      </w:pPr>
    </w:p>
    <w:p>
      <w:pPr>
        <w:pStyle w:val="BodyText"/>
        <w:spacing w:line="360" w:lineRule="auto" w:before="75"/>
        <w:ind w:left="246" w:right="310"/>
      </w:pPr>
      <w:r>
        <w:rPr/>
        <w:t>probability of repayment. The resulting equilibrium is characterised by credit rationing and underinvestment</w:t>
      </w:r>
      <w:r>
        <w:rPr>
          <w:vertAlign w:val="superscript"/>
        </w:rPr>
        <w:t>6</w:t>
      </w:r>
      <w:r>
        <w:rPr>
          <w:vertAlign w:val="baseline"/>
        </w:rPr>
        <w:t>.</w:t>
      </w:r>
    </w:p>
    <w:p>
      <w:pPr>
        <w:pStyle w:val="BodyText"/>
        <w:spacing w:before="1"/>
        <w:rPr>
          <w:sz w:val="36"/>
        </w:rPr>
      </w:pPr>
    </w:p>
    <w:p>
      <w:pPr>
        <w:pStyle w:val="BodyText"/>
        <w:spacing w:line="360" w:lineRule="auto"/>
        <w:ind w:left="246" w:right="274"/>
      </w:pPr>
      <w:r>
        <w:rPr/>
        <w:t>However, subsequent research has shown that the Stiglitz and Weiss result is not robust once sorting devices are allowed. The credit rationing result is an example of a pooling equilibrium. Following Spence (1973), Rothschild and Stiglitz (1976) and others, such equilibria can be eliminated by the use of a suitable sorting device, which forces agents to reveal their types.  Bester (1985) and others have shown that collateral can be used as a sorting device, since ‘safe’ borrowers will be more willing to undertake secured borrowing than ‘risky’ ones. The resulting separating equilibrium involves no credit</w:t>
      </w:r>
      <w:r>
        <w:rPr>
          <w:spacing w:val="-1"/>
        </w:rPr>
        <w:t> </w:t>
      </w:r>
      <w:r>
        <w:rPr/>
        <w:t>rationing.</w:t>
      </w:r>
    </w:p>
    <w:p>
      <w:pPr>
        <w:pStyle w:val="BodyText"/>
        <w:spacing w:before="11"/>
        <w:rPr>
          <w:sz w:val="35"/>
        </w:rPr>
      </w:pPr>
    </w:p>
    <w:p>
      <w:pPr>
        <w:pStyle w:val="BodyText"/>
        <w:spacing w:line="360" w:lineRule="auto"/>
        <w:ind w:left="246" w:right="229"/>
      </w:pPr>
      <w:r>
        <w:rPr/>
        <w:t>More recent contributions focus on the imperfect substitutability between retail deposits and wholesale deposits/debt on the liability side of the banks’ balance sheets. In Bernanke and Blinder (1988) a number of borrowers are bank-dependent in the sense that their only providers of outside finance are banks. This assumption can be rationalised on the grounds that there are fixed costs of direct financial market participation, and certain borrowers (i.e. small firms) will find those uneconomical.</w:t>
      </w:r>
    </w:p>
    <w:p>
      <w:pPr>
        <w:pStyle w:val="BodyText"/>
        <w:spacing w:line="360" w:lineRule="auto"/>
        <w:ind w:left="246" w:right="309"/>
      </w:pPr>
      <w:r>
        <w:rPr/>
        <w:t>Furthermore, Bernanke and Blinder assume that banks themselves suffer from information problems in the market for equity and corporate debt, which implies that they cannot raise outside capital to replace lost retail deposits. This imperfect substitution between retail and wholesale deposits (debt) means that a fall in retail deposits induced by a monetary contraction tends to be followed by a decline in loans rather than an increase in the wholesale deposits. Bernanke and Blinder show that such structures tend to amplify the effects of monetary policy shocks.</w:t>
      </w:r>
    </w:p>
    <w:p>
      <w:pPr>
        <w:pStyle w:val="BodyText"/>
        <w:rPr>
          <w:sz w:val="36"/>
        </w:rPr>
      </w:pPr>
    </w:p>
    <w:p>
      <w:pPr>
        <w:pStyle w:val="BodyText"/>
        <w:spacing w:line="360" w:lineRule="auto"/>
        <w:ind w:left="246" w:right="230"/>
      </w:pPr>
      <w:r>
        <w:rPr/>
        <w:pict>
          <v:shape style="position:absolute;margin-left:98.320999pt;margin-top:110.443123pt;width:144pt;height:.1pt;mso-position-horizontal-relative:page;mso-position-vertical-relative:paragraph;z-index:-251652096;mso-wrap-distance-left:0;mso-wrap-distance-right:0" coordorigin="1966,2209" coordsize="2880,0" path="m1966,2209l4846,2209e" filled="false" stroked="true" strokeweight=".48pt" strokecolor="#000000">
            <v:path arrowok="t"/>
            <v:stroke dashstyle="solid"/>
            <w10:wrap type="topAndBottom"/>
          </v:shape>
        </w:pict>
      </w:r>
      <w:r>
        <w:rPr/>
        <w:t>A new strand of the literature has attempted to provide fresh microfoundations for the bank lending channel. Van den Heuvel (2001) examines bank behaviour in the presence of a ‘capital-adequacy ratio’ and a constraint on new equity issues. He shows that banks which face these two constraints will react differently to shocks compared to the case when they can readily issue new equity to ensure that they always satisfy</w:t>
      </w:r>
    </w:p>
    <w:p>
      <w:pPr>
        <w:spacing w:before="30"/>
        <w:ind w:left="246" w:right="0" w:firstLine="0"/>
        <w:jc w:val="left"/>
        <w:rPr>
          <w:sz w:val="20"/>
        </w:rPr>
      </w:pPr>
      <w:r>
        <w:rPr>
          <w:position w:val="9"/>
          <w:sz w:val="13"/>
        </w:rPr>
        <w:t>6 </w:t>
      </w:r>
      <w:r>
        <w:rPr>
          <w:sz w:val="20"/>
        </w:rPr>
        <w:t>DeMeza and Webb (1987) consider a different form of uncertainty about entrepreneurs’ projects that leads to overinvestment in equilibrium. They assume that each project receives the same return R if</w:t>
      </w:r>
    </w:p>
    <w:p>
      <w:pPr>
        <w:spacing w:after="0"/>
        <w:jc w:val="left"/>
        <w:rPr>
          <w:sz w:val="20"/>
        </w:rPr>
        <w:sectPr>
          <w:pgSz w:w="12240" w:h="15840"/>
          <w:pgMar w:header="0" w:footer="237" w:top="860" w:bottom="420" w:left="1720" w:right="1720"/>
        </w:sectPr>
      </w:pPr>
    </w:p>
    <w:p>
      <w:pPr>
        <w:pStyle w:val="BodyText"/>
        <w:spacing w:line="360" w:lineRule="auto" w:before="75"/>
        <w:ind w:left="246" w:right="310"/>
      </w:pPr>
      <w:r>
        <w:rPr/>
        <w:t>the capital-adequacy ratio. The paper demonstrates using numerical simulations that following a shock to their equity, banks will contract potentially profitable lending if they get sufficiently close to the capital-adequacy ratio. And since banks hold short- term liabilities and long-term assets, monetary policy shocks will act as shocks to bank equity. Furthermore, this ‘bank capital channel’ can work in a highly non-linear fashion, implying significant potential for asymmetries in monetary transmission.</w:t>
      </w:r>
    </w:p>
    <w:p>
      <w:pPr>
        <w:pStyle w:val="BodyText"/>
        <w:spacing w:before="1"/>
        <w:rPr>
          <w:sz w:val="36"/>
        </w:rPr>
      </w:pPr>
    </w:p>
    <w:p>
      <w:pPr>
        <w:pStyle w:val="BodyText"/>
        <w:spacing w:line="360" w:lineRule="auto"/>
        <w:ind w:left="246" w:right="396"/>
      </w:pPr>
      <w:r>
        <w:rPr/>
        <w:t>The essential feature of the bank lending channel is thus that the central bank can affect the supply of credit by financial intermediaries by altering the quantity of base money, thus raising the cost of capital to bank-dependent borrowers. This effect is additional to that induced by the change in the official interest rate operating via the interest rate channel.</w:t>
      </w:r>
    </w:p>
    <w:p>
      <w:pPr>
        <w:pStyle w:val="BodyText"/>
        <w:rPr>
          <w:sz w:val="36"/>
        </w:rPr>
      </w:pPr>
    </w:p>
    <w:p>
      <w:pPr>
        <w:pStyle w:val="BodyText"/>
        <w:spacing w:line="360" w:lineRule="auto"/>
        <w:ind w:left="246" w:right="274"/>
      </w:pPr>
      <w:r>
        <w:rPr/>
        <w:t>For a special role for banks in monetary transmission, we need at least some borrowers in the economy to be bank-dependent for their external finance. Fixed costs to direct financial market participation is a frequently cited motivation for the existence of bank-dependent borrowers. Banks can economise on the fixed costs of monitoring, which makes them the natural provider of finance for borrowers that are too small to be able to issue securities directly to the market. Hence, any changes in banks’ willingness to lend will influence such borrowers directly, generating a bank lending channel of transmission. Finally, minimum capital requirements (MCR) offer one plausible mechanism that may affect banks’ willingness to lend when their capital is close to the regulatory</w:t>
      </w:r>
      <w:r>
        <w:rPr>
          <w:spacing w:val="-8"/>
        </w:rPr>
        <w:t> </w:t>
      </w:r>
      <w:r>
        <w:rPr/>
        <w:t>minimum.</w:t>
      </w:r>
    </w:p>
    <w:p>
      <w:pPr>
        <w:pStyle w:val="BodyText"/>
        <w:spacing w:before="11"/>
        <w:rPr>
          <w:sz w:val="35"/>
        </w:rPr>
      </w:pPr>
    </w:p>
    <w:p>
      <w:pPr>
        <w:pStyle w:val="BodyText"/>
        <w:spacing w:line="360" w:lineRule="auto"/>
        <w:ind w:left="246" w:right="289"/>
      </w:pPr>
      <w:r>
        <w:rPr/>
        <w:t>The quantitative significance of the bank lending channel will depend partly on the size of the lending contraction for a given monetary policy shock. This contraction will be greater, the more interest elastic is the demand for money. With elastic money demand, deposits (and hence loans) will show more variation in response to a policy shock. Furthermore, the larger is the pool of bank-dependent borrowers, the bigger will be the effect of the lending contraction on the real economy.</w:t>
      </w:r>
    </w:p>
    <w:p>
      <w:pPr>
        <w:pStyle w:val="BodyText"/>
        <w:rPr>
          <w:sz w:val="20"/>
        </w:rPr>
      </w:pPr>
    </w:p>
    <w:p>
      <w:pPr>
        <w:pStyle w:val="BodyText"/>
        <w:rPr>
          <w:sz w:val="20"/>
        </w:rPr>
      </w:pPr>
    </w:p>
    <w:p>
      <w:pPr>
        <w:pStyle w:val="BodyText"/>
        <w:rPr>
          <w:sz w:val="20"/>
        </w:rPr>
      </w:pPr>
    </w:p>
    <w:p>
      <w:pPr>
        <w:pStyle w:val="BodyText"/>
        <w:spacing w:before="1"/>
        <w:rPr>
          <w:sz w:val="22"/>
        </w:rPr>
      </w:pPr>
      <w:r>
        <w:rPr/>
        <w:pict>
          <v:shape style="position:absolute;margin-left:98.320999pt;margin-top:14.900616pt;width:415.35pt;height:.1pt;mso-position-horizontal-relative:page;mso-position-vertical-relative:paragraph;z-index:-251651072;mso-wrap-distance-left:0;mso-wrap-distance-right:0" coordorigin="1966,298" coordsize="8307,0" path="m1966,298l10273,298e" filled="false" stroked="true" strokeweight=".48pt" strokecolor="#000000">
            <v:path arrowok="t"/>
            <v:stroke dashstyle="solid"/>
            <w10:wrap type="topAndBottom"/>
          </v:shape>
        </w:pict>
      </w:r>
    </w:p>
    <w:p>
      <w:pPr>
        <w:spacing w:before="55"/>
        <w:ind w:left="246" w:right="0" w:firstLine="0"/>
        <w:jc w:val="left"/>
        <w:rPr>
          <w:sz w:val="20"/>
        </w:rPr>
      </w:pPr>
      <w:r>
        <w:rPr>
          <w:sz w:val="20"/>
        </w:rPr>
        <w:t>successful but have different probabilities of success. The result is over-investment as high probability projects subsidise low probability ones.</w:t>
      </w:r>
    </w:p>
    <w:p>
      <w:pPr>
        <w:spacing w:after="0"/>
        <w:jc w:val="left"/>
        <w:rPr>
          <w:sz w:val="20"/>
        </w:rPr>
        <w:sectPr>
          <w:pgSz w:w="12240" w:h="15840"/>
          <w:pgMar w:header="0" w:footer="237" w:top="860" w:bottom="420" w:left="1720" w:right="1720"/>
        </w:sectPr>
      </w:pPr>
    </w:p>
    <w:p>
      <w:pPr>
        <w:pStyle w:val="Heading2"/>
        <w:numPr>
          <w:ilvl w:val="1"/>
          <w:numId w:val="1"/>
        </w:numPr>
        <w:tabs>
          <w:tab w:pos="965" w:val="left" w:leader="none"/>
          <w:tab w:pos="966" w:val="left" w:leader="none"/>
        </w:tabs>
        <w:spacing w:line="240" w:lineRule="auto" w:before="60" w:after="0"/>
        <w:ind w:left="965" w:right="0" w:hanging="720"/>
        <w:jc w:val="left"/>
      </w:pPr>
      <w:r>
        <w:rPr/>
        <w:t>The broad credit</w:t>
      </w:r>
      <w:r>
        <w:rPr>
          <w:spacing w:val="-3"/>
        </w:rPr>
        <w:t> </w:t>
      </w:r>
      <w:r>
        <w:rPr/>
        <w:t>channel</w:t>
      </w:r>
    </w:p>
    <w:p>
      <w:pPr>
        <w:pStyle w:val="BodyText"/>
        <w:rPr>
          <w:b/>
          <w:sz w:val="26"/>
        </w:rPr>
      </w:pPr>
    </w:p>
    <w:p>
      <w:pPr>
        <w:pStyle w:val="BodyText"/>
        <w:spacing w:before="6"/>
        <w:rPr>
          <w:b/>
          <w:sz w:val="21"/>
        </w:rPr>
      </w:pPr>
    </w:p>
    <w:p>
      <w:pPr>
        <w:pStyle w:val="BodyText"/>
        <w:spacing w:line="360" w:lineRule="auto"/>
        <w:ind w:left="246" w:right="236"/>
      </w:pPr>
      <w:r>
        <w:rPr/>
        <w:t>Much of the recent theoretical research on the role of credit in economic fluctuations has focused on ‘moral hazard’ problems in the principal-agent relationship that characterises debt contracts. These models derive a role in the monetary transmission mechanism for credit in general, and not just bank lending. Bernanke, Gertler and Gilchrist (1999) and Carlstrom and Fuerst (2000) are perhaps the most widely cited papers in this literature. In their models, there are ‘bad’ states of the world, when it would be efficient for firms to default on their debts. But because of limited liability, borrowers may prefer to default on their borrowings in other states of the world too. And because ‘state verification’ is costly, lenders have to pay a cost to ascertain whether the true state of the world warrants default or not. Lenders will therefore demand an external finance premium in steady state to compensate them for this ‘state verification cost’. The consequence of these credit market imperfections is that firms will find it cheaper to invest out of retained funds than out of borrowed funds. Hence, stronger firm cash flow will lead to higher investment. In general equilibrium, this mechanism has the potential to provide amplification and propagation, because aggregate demand shocks will affect firm cash flow, causing persistent movements in firms’ average cost of capital and investment.</w:t>
      </w:r>
    </w:p>
    <w:p>
      <w:pPr>
        <w:pStyle w:val="BodyText"/>
        <w:spacing w:before="1"/>
        <w:rPr>
          <w:sz w:val="36"/>
        </w:rPr>
      </w:pPr>
    </w:p>
    <w:p>
      <w:pPr>
        <w:pStyle w:val="BodyText"/>
        <w:spacing w:line="360" w:lineRule="auto"/>
        <w:ind w:left="246" w:right="329"/>
      </w:pPr>
      <w:r>
        <w:rPr/>
        <w:t>Kiyotaki and Moore (1997) assume incomplete contract enforceability and show that entrepreneurs will be credit constrained. They argue that if the value of investment projects is highly dependent on human/entrepreneurial capital, lenders will only issue loans up to the value of physical capital. The reason for this is that physical capital can be foreclosed upon, unlike human capital. The aggregate consequences are similar to that of Bernanke, Gertler and Gilchrist: investment is highly dependent on the value of collateral, which can generate amplification and persistence following monetary shocks.</w:t>
      </w:r>
    </w:p>
    <w:p>
      <w:pPr>
        <w:pStyle w:val="BodyText"/>
        <w:spacing w:before="1"/>
        <w:rPr>
          <w:sz w:val="36"/>
        </w:rPr>
      </w:pPr>
    </w:p>
    <w:p>
      <w:pPr>
        <w:pStyle w:val="BodyText"/>
        <w:spacing w:line="360" w:lineRule="auto" w:before="1"/>
        <w:ind w:left="246" w:right="310"/>
      </w:pPr>
      <w:r>
        <w:rPr/>
        <w:t>Cooley, Quadrini and Marimon (2000) also assume incomplete enforceability and examine the structure of long-term incentive-compatible contracts between entrepreneurs and lenders. They find that the incentive-compatible contract involves higher investment and higher growth by new firms than by old, and that the investment of new firms depends on cash flow. The intuition is the following: when</w:t>
      </w:r>
    </w:p>
    <w:p>
      <w:pPr>
        <w:spacing w:after="0" w:line="360" w:lineRule="auto"/>
        <w:sectPr>
          <w:pgSz w:w="12240" w:h="15840"/>
          <w:pgMar w:header="0" w:footer="237" w:top="880" w:bottom="420" w:left="1720" w:right="1720"/>
        </w:sectPr>
      </w:pPr>
    </w:p>
    <w:p>
      <w:pPr>
        <w:pStyle w:val="BodyText"/>
        <w:spacing w:line="360" w:lineRule="auto" w:before="75"/>
        <w:ind w:left="246" w:right="468"/>
      </w:pPr>
      <w:r>
        <w:rPr/>
        <w:t>the firm is ‘young’ and/or current cash flow is high, there is an incentive for the entrepreneur to repudiate the contract, and appropriate the entire cash flow. Hence, the optimal contract has to provide sufficient incentives to the entrepreneur not to default. This is achieved through growth in the value of the firm, which is achieved through higher investment. In general equilibrium, the incentive-compatible financial contracts that Cooley, Quadrini and Marimon examine can prolong and amplify shocks.</w:t>
      </w:r>
    </w:p>
    <w:p>
      <w:pPr>
        <w:pStyle w:val="BodyText"/>
        <w:rPr>
          <w:sz w:val="36"/>
        </w:rPr>
      </w:pPr>
    </w:p>
    <w:p>
      <w:pPr>
        <w:pStyle w:val="BodyText"/>
        <w:spacing w:line="360" w:lineRule="auto"/>
        <w:ind w:left="246" w:right="244"/>
      </w:pPr>
      <w:r>
        <w:rPr/>
        <w:t>So, to summarise, all these models of the broad credit channel rely on the presence of moral hazard problems in debt markets. The appropriate design of financial contracts under moral hazard leads to significant departures from the Modigliani-Miller axioms and generates a role for credit in economic fluctuations. Incomplete insurance markets are a further necessary condition for a role for credit in monetary transmission. If private agents could buy an insurance policy against a ‘credit crunch’ none of the above mechanisms would exert any effect on the economy; such insurance naturally does not exist.</w:t>
      </w:r>
    </w:p>
    <w:p>
      <w:pPr>
        <w:pStyle w:val="BodyText"/>
        <w:spacing w:before="1"/>
        <w:rPr>
          <w:sz w:val="36"/>
        </w:rPr>
      </w:pPr>
    </w:p>
    <w:p>
      <w:pPr>
        <w:pStyle w:val="BodyText"/>
        <w:spacing w:line="360" w:lineRule="auto" w:before="1"/>
        <w:ind w:left="246" w:right="382"/>
      </w:pPr>
      <w:r>
        <w:rPr/>
        <w:t>The broad credit channel influences economic conditions by leading to variations in firms’ cost of capital in line with the financial health of firms. Hence this transmission channel will be quantitatively stronger when the terms of debt contracts are re-negotiable. For example, floating rate loans/bonds at a fixed spread over government or money market instruments will not be affected by deterioration in credit quality (instead the bond-holder will realise a loss on his initial investment).</w:t>
      </w:r>
    </w:p>
    <w:p>
      <w:pPr>
        <w:pStyle w:val="BodyText"/>
        <w:spacing w:line="360" w:lineRule="auto"/>
        <w:ind w:left="246" w:right="336"/>
      </w:pPr>
      <w:r>
        <w:rPr/>
        <w:t>On the other hand, loans/bonds where lenders can frequently change the spread (such as those with embedded options) will be affected in line with the predictions of credit channel theories. But even when most loans are at a fixed, long-term rate, the effect of the credit channel will be increasing in the ‘churn’ in the debt stock – i.e. that proportion of the debt stock that is new each period.</w:t>
      </w:r>
    </w:p>
    <w:p>
      <w:pPr>
        <w:pStyle w:val="BodyText"/>
        <w:spacing w:before="1"/>
        <w:rPr>
          <w:sz w:val="36"/>
        </w:rPr>
      </w:pPr>
    </w:p>
    <w:p>
      <w:pPr>
        <w:pStyle w:val="Heading1"/>
        <w:numPr>
          <w:ilvl w:val="0"/>
          <w:numId w:val="1"/>
        </w:numPr>
        <w:tabs>
          <w:tab w:pos="965" w:val="left" w:leader="none"/>
          <w:tab w:pos="966" w:val="left" w:leader="none"/>
        </w:tabs>
        <w:spacing w:line="240" w:lineRule="auto" w:before="0" w:after="0"/>
        <w:ind w:left="965" w:right="0" w:hanging="720"/>
        <w:jc w:val="left"/>
      </w:pPr>
      <w:r>
        <w:rPr/>
        <w:t>The empirical</w:t>
      </w:r>
      <w:r>
        <w:rPr>
          <w:spacing w:val="-1"/>
        </w:rPr>
        <w:t> </w:t>
      </w:r>
      <w:r>
        <w:rPr/>
        <w:t>evidence</w:t>
      </w:r>
    </w:p>
    <w:p>
      <w:pPr>
        <w:pStyle w:val="BodyText"/>
        <w:rPr>
          <w:b/>
          <w:sz w:val="30"/>
        </w:rPr>
      </w:pPr>
    </w:p>
    <w:p>
      <w:pPr>
        <w:pStyle w:val="BodyText"/>
        <w:spacing w:line="360" w:lineRule="auto" w:before="227"/>
        <w:ind w:left="246" w:right="303"/>
      </w:pPr>
      <w:r>
        <w:rPr/>
        <w:t>In the previous section we outlined the interest rate channel view of monetary transmission and discussed the puzzles that motivated research on the role of credit in</w:t>
      </w:r>
    </w:p>
    <w:p>
      <w:pPr>
        <w:spacing w:after="0" w:line="360" w:lineRule="auto"/>
        <w:sectPr>
          <w:pgSz w:w="12240" w:h="15840"/>
          <w:pgMar w:header="0" w:footer="237" w:top="860" w:bottom="420" w:left="1720" w:right="1720"/>
        </w:sectPr>
      </w:pPr>
    </w:p>
    <w:p>
      <w:pPr>
        <w:pStyle w:val="BodyText"/>
        <w:spacing w:line="360" w:lineRule="auto" w:before="75"/>
        <w:ind w:left="246" w:right="296"/>
      </w:pPr>
      <w:r>
        <w:rPr/>
        <w:t>economic fluctuations. We showed that there were two main ways through which credit affects the economy. The ‘bank lending channel’ predicts that banks will contract the supply of loans following a monetary shock. And the ‘broad credit channel’ predicts that financial factors such as cash flow and net worth will be among the determinants of firms’ expenditure. In this section we review some of the main empirical findings relating to the role of financial frictions in the transmission mechanism.</w:t>
      </w:r>
    </w:p>
    <w:p>
      <w:pPr>
        <w:pStyle w:val="BodyText"/>
        <w:spacing w:before="5"/>
        <w:rPr>
          <w:sz w:val="36"/>
        </w:rPr>
      </w:pPr>
    </w:p>
    <w:p>
      <w:pPr>
        <w:pStyle w:val="Heading2"/>
        <w:numPr>
          <w:ilvl w:val="1"/>
          <w:numId w:val="1"/>
        </w:numPr>
        <w:tabs>
          <w:tab w:pos="964" w:val="left" w:leader="none"/>
          <w:tab w:pos="965" w:val="left" w:leader="none"/>
        </w:tabs>
        <w:spacing w:line="240" w:lineRule="auto" w:before="0" w:after="0"/>
        <w:ind w:left="964" w:right="0" w:hanging="719"/>
        <w:jc w:val="left"/>
      </w:pPr>
      <w:r>
        <w:rPr/>
        <w:t>Evidence for the bank lending</w:t>
      </w:r>
      <w:r>
        <w:rPr>
          <w:spacing w:val="-5"/>
        </w:rPr>
        <w:t> </w:t>
      </w:r>
      <w:r>
        <w:rPr/>
        <w:t>channel</w:t>
      </w:r>
    </w:p>
    <w:p>
      <w:pPr>
        <w:pStyle w:val="BodyText"/>
        <w:rPr>
          <w:b/>
          <w:sz w:val="26"/>
        </w:rPr>
      </w:pPr>
    </w:p>
    <w:p>
      <w:pPr>
        <w:pStyle w:val="BodyText"/>
        <w:spacing w:before="6"/>
        <w:rPr>
          <w:b/>
          <w:sz w:val="21"/>
        </w:rPr>
      </w:pPr>
    </w:p>
    <w:p>
      <w:pPr>
        <w:pStyle w:val="BodyText"/>
        <w:spacing w:line="360" w:lineRule="auto" w:before="1"/>
        <w:ind w:left="246" w:right="229"/>
      </w:pPr>
      <w:r>
        <w:rPr/>
        <w:t>The bank lending view of monetary transmission is strongly motivated by the observation that a number of borrowers are dependent on banks for their sources of external finance. Kashyap and Stein (1994), using data from the </w:t>
      </w:r>
      <w:r>
        <w:rPr>
          <w:i/>
        </w:rPr>
        <w:t>Quarterly Financial </w:t>
      </w:r>
      <w:r>
        <w:rPr>
          <w:i/>
        </w:rPr>
        <w:t>Report </w:t>
      </w:r>
      <w:r>
        <w:rPr/>
        <w:t>for US manufacturing firms, have shown that in 1991, small firms were dependent on banks for 82.9% of their external finance. For medium sized firms, the share of bank debt was also very high, at 77%. This evidence, by itself, suggests that the behaviour of banks may be extremely important for the transmission of monetary policy.</w:t>
      </w:r>
    </w:p>
    <w:p>
      <w:pPr>
        <w:pStyle w:val="BodyText"/>
        <w:spacing w:before="1"/>
        <w:rPr>
          <w:sz w:val="36"/>
        </w:rPr>
      </w:pPr>
    </w:p>
    <w:p>
      <w:pPr>
        <w:pStyle w:val="BodyText"/>
        <w:spacing w:line="360" w:lineRule="auto"/>
        <w:ind w:left="246" w:right="263"/>
      </w:pPr>
      <w:r>
        <w:rPr/>
        <w:t>A number of papers have studied the co-movements of output and total bank lending following a monetary policy shock. Bernanke and Blinder (1992) have shown that bank loans decline following a contractionary monetary policy shock and have argued that this provides evidence for the existence of a bank lending channel. Aggregate lending to corporates in the United Kingdom is also positively correlated with investment, and leads GDP growth.</w:t>
      </w:r>
    </w:p>
    <w:p>
      <w:pPr>
        <w:pStyle w:val="BodyText"/>
        <w:spacing w:before="11"/>
        <w:rPr>
          <w:sz w:val="35"/>
        </w:rPr>
      </w:pPr>
    </w:p>
    <w:p>
      <w:pPr>
        <w:pStyle w:val="BodyText"/>
        <w:spacing w:line="360" w:lineRule="auto"/>
        <w:ind w:left="246" w:right="279"/>
      </w:pPr>
      <w:r>
        <w:rPr/>
        <w:t>There is, however, a serious identification problem in econometric work that uses aggregate data. Since loan demand is a function of the interest rate even under neo- classical capital markets, the interest rate channel is also capable of explaining the fall in lending aggregates following a monetary policy shock. What bank lending channel proponents need to demonstrate is that the fall in the quantity of lending was caused by a fall in loan supply (which is consistent with the bank lending view) rather than by a fall in loan demand (which is the ‘frictionless capital markets’ alternative hypothesis).</w:t>
      </w:r>
    </w:p>
    <w:p>
      <w:pPr>
        <w:spacing w:after="0" w:line="360" w:lineRule="auto"/>
        <w:sectPr>
          <w:pgSz w:w="12240" w:h="15840"/>
          <w:pgMar w:header="0" w:footer="237" w:top="860" w:bottom="420" w:left="1720" w:right="1720"/>
        </w:sectPr>
      </w:pPr>
    </w:p>
    <w:p>
      <w:pPr>
        <w:pStyle w:val="BodyText"/>
        <w:spacing w:line="360" w:lineRule="auto" w:before="70"/>
        <w:ind w:left="246" w:right="287"/>
      </w:pPr>
      <w:r>
        <w:rPr/>
        <w:t>Kashyap, Wilcox and Stein (1993) have attempted to solve this identification problem by looking at the relative movements of bank lending and commercial paper issuance. Their results show that the ratio of commercial paper to bank loans rises following a monetary policy contraction. The authors argue that because large companies that are unlikely to be credit constrained issue commercial paper, this form of non-bank borrowing can provide a proxy for changes in demand for loans. Hence, Kashyap et al argue that changes in the composition of debt indicate a contraction of bank loan supply, which is consistent with an important bank lending</w:t>
      </w:r>
      <w:r>
        <w:rPr>
          <w:spacing w:val="-7"/>
        </w:rPr>
        <w:t> </w:t>
      </w:r>
      <w:r>
        <w:rPr/>
        <w:t>channel.</w:t>
      </w:r>
    </w:p>
    <w:p>
      <w:pPr>
        <w:pStyle w:val="BodyText"/>
        <w:spacing w:before="10"/>
        <w:rPr>
          <w:sz w:val="35"/>
        </w:rPr>
      </w:pPr>
    </w:p>
    <w:p>
      <w:pPr>
        <w:pStyle w:val="BodyText"/>
        <w:spacing w:line="360" w:lineRule="auto" w:before="1"/>
        <w:ind w:left="246" w:right="363"/>
      </w:pPr>
      <w:r>
        <w:rPr/>
        <w:t>However, Oliner and Rudebusch (1995) argue that, rather than indicating a contraction in bank loan supply, Kashyap et al’s results are driven by a rise in commercial paper issuance, and a reallocation of bank lending from small firms to large firms. Hence, according to Oliner and Rudebusch, there is no evidence of a reduction in the supply of bank lending across the board, although there is some evidence that certain types of firms (e.g. small firms) do suffer a reduction in lending following monetary contractions.</w:t>
      </w:r>
    </w:p>
    <w:p>
      <w:pPr>
        <w:pStyle w:val="BodyText"/>
        <w:rPr>
          <w:sz w:val="36"/>
        </w:rPr>
      </w:pPr>
    </w:p>
    <w:p>
      <w:pPr>
        <w:pStyle w:val="BodyText"/>
        <w:spacing w:line="360" w:lineRule="auto"/>
        <w:ind w:left="246" w:right="272"/>
      </w:pPr>
      <w:r>
        <w:rPr/>
        <w:t>In line with the rest of the literature on financial market frictions, that on bank lending has resorted to microeconomic data to get a better understanding of their role in the transmission mechanism. Kashyap and Stein (2000) examine a large panel of US banks spanning 20 years of quarterly data. They examine the way bank lending responds to changes in monetary policy and find significant links between the size of a bank’s lending contraction and the bank’s balance sheet liquidity position as measured by the ratio of securities to total assets. The authors argue on the basis of their results that up to a quarter of the response of lending to a monetary shock is due to banks’ liquidity constraints. These numbers suggest that the bank lending channel plays a significant role in the monetary transmission</w:t>
      </w:r>
      <w:r>
        <w:rPr>
          <w:spacing w:val="-11"/>
        </w:rPr>
        <w:t> </w:t>
      </w:r>
      <w:r>
        <w:rPr/>
        <w:t>mechanism.</w:t>
      </w:r>
    </w:p>
    <w:p>
      <w:pPr>
        <w:pStyle w:val="BodyText"/>
        <w:spacing w:before="6"/>
        <w:rPr>
          <w:sz w:val="36"/>
        </w:rPr>
      </w:pPr>
    </w:p>
    <w:p>
      <w:pPr>
        <w:pStyle w:val="Heading2"/>
        <w:numPr>
          <w:ilvl w:val="1"/>
          <w:numId w:val="1"/>
        </w:numPr>
        <w:tabs>
          <w:tab w:pos="965" w:val="left" w:leader="none"/>
          <w:tab w:pos="966" w:val="left" w:leader="none"/>
        </w:tabs>
        <w:spacing w:line="240" w:lineRule="auto" w:before="0" w:after="0"/>
        <w:ind w:left="965" w:right="0" w:hanging="720"/>
        <w:jc w:val="left"/>
      </w:pPr>
      <w:r>
        <w:rPr/>
        <w:t>Evidence for the broad credit</w:t>
      </w:r>
      <w:r>
        <w:rPr>
          <w:spacing w:val="-5"/>
        </w:rPr>
        <w:t> </w:t>
      </w:r>
      <w:r>
        <w:rPr/>
        <w:t>channel</w:t>
      </w:r>
    </w:p>
    <w:p>
      <w:pPr>
        <w:pStyle w:val="BodyText"/>
        <w:rPr>
          <w:b/>
          <w:sz w:val="26"/>
        </w:rPr>
      </w:pPr>
    </w:p>
    <w:p>
      <w:pPr>
        <w:pStyle w:val="BodyText"/>
        <w:spacing w:before="7"/>
        <w:rPr>
          <w:b/>
          <w:sz w:val="21"/>
        </w:rPr>
      </w:pPr>
    </w:p>
    <w:p>
      <w:pPr>
        <w:pStyle w:val="BodyText"/>
        <w:spacing w:line="360" w:lineRule="auto"/>
        <w:ind w:left="246" w:right="529"/>
      </w:pPr>
      <w:r>
        <w:rPr/>
        <w:t>Although bank lending is a very important source of external finance for firms, it is not the sole one, and much of the empirical literature on credit frictions has</w:t>
      </w:r>
    </w:p>
    <w:p>
      <w:pPr>
        <w:spacing w:after="0" w:line="360" w:lineRule="auto"/>
        <w:sectPr>
          <w:pgSz w:w="12240" w:h="15840"/>
          <w:pgMar w:header="0" w:footer="237" w:top="1280" w:bottom="420" w:left="1720" w:right="1720"/>
        </w:sectPr>
      </w:pPr>
    </w:p>
    <w:p>
      <w:pPr>
        <w:pStyle w:val="BodyText"/>
        <w:spacing w:line="360" w:lineRule="auto" w:before="75"/>
        <w:ind w:left="246" w:right="816"/>
      </w:pPr>
      <w:r>
        <w:rPr/>
        <w:t>concentrated on identifying the importance of credit in general and not just bank lending.</w:t>
      </w:r>
    </w:p>
    <w:p>
      <w:pPr>
        <w:pStyle w:val="BodyText"/>
        <w:spacing w:before="1"/>
        <w:rPr>
          <w:sz w:val="36"/>
        </w:rPr>
      </w:pPr>
    </w:p>
    <w:p>
      <w:pPr>
        <w:pStyle w:val="BodyText"/>
        <w:spacing w:line="360" w:lineRule="auto"/>
        <w:ind w:left="246" w:right="356"/>
      </w:pPr>
      <w:r>
        <w:rPr/>
        <w:t>The behaviour of financial variables provides one possible source of information that could be used to identify the effects of financial market frictions. Bernanke, Gertler and Gilchrist (1999) show that corporate spreads over risk-free government rates increase sharply in response to a contractionary monetary shock – this behaviour is a key element of their theory of the credit channel. Evidence for the United Kingdom in Hall (2001) actually suggests the opposite, i.e. that spreads </w:t>
      </w:r>
      <w:r>
        <w:rPr>
          <w:i/>
        </w:rPr>
        <w:t>fall </w:t>
      </w:r>
      <w:r>
        <w:rPr/>
        <w:t>in response to a contractionary monetary policy shock.</w:t>
      </w:r>
    </w:p>
    <w:p>
      <w:pPr>
        <w:pStyle w:val="BodyText"/>
        <w:rPr>
          <w:sz w:val="36"/>
        </w:rPr>
      </w:pPr>
    </w:p>
    <w:p>
      <w:pPr>
        <w:pStyle w:val="BodyText"/>
        <w:spacing w:line="360" w:lineRule="auto"/>
        <w:ind w:left="246" w:right="236"/>
      </w:pPr>
      <w:r>
        <w:rPr/>
        <w:t>But even taken at face value, the results of Bernanke, Gertler and Gilchrist do not lend convincing support to the broad credit channel. Corporate spreads will fluctuate even in the absence of credit frictions, simply because corporate risk or the market price of risk changes. In addition, as Cooper, Hillman and Lynch (2001) show, evidence from corporate bond spread indices is suspect, because individual spreads are a highly non- linear function of individual debt-to-equity ratios. Consequently, changes to the financial health of a small sub-sample of firms could affect aggregate spreads, while being entirely consistent with frictionless credit markets.</w:t>
      </w:r>
    </w:p>
    <w:p>
      <w:pPr>
        <w:pStyle w:val="BodyText"/>
        <w:spacing w:before="11"/>
        <w:rPr>
          <w:sz w:val="35"/>
        </w:rPr>
      </w:pPr>
    </w:p>
    <w:p>
      <w:pPr>
        <w:pStyle w:val="BodyText"/>
        <w:spacing w:line="360" w:lineRule="auto"/>
        <w:ind w:left="246" w:right="260"/>
      </w:pPr>
      <w:r>
        <w:rPr/>
        <w:t>But by far the largest literature on credit constraints has grown out of the failure of the simple Q model of investment to match the data. According to neo-classical investment theory with added adjustment costs, investment should depend on marginal Q – the ratio of the additional value created by a unit of capital to the cost of capital. And as Hayashi (1982) has shown, under the assumption of perfectly competitive product markets, constant returns to scale and quadratic adjustment costs, marginal Q will be equal to Tobin’s (average) Q – the ratio of the stock market value of the firm to the replacement cost of its capital stock. This result has motivated a number of papers to test whether an average Q model can adequately account for firms’ investment behaviour. But the results of these empirical tests have not been encouraging, with small or insignificant coefficients on average Q and low explanatory power of the</w:t>
      </w:r>
      <w:r>
        <w:rPr>
          <w:spacing w:val="-6"/>
        </w:rPr>
        <w:t> </w:t>
      </w:r>
      <w:r>
        <w:rPr/>
        <w:t>regressions.</w:t>
      </w:r>
    </w:p>
    <w:p>
      <w:pPr>
        <w:spacing w:after="0" w:line="360" w:lineRule="auto"/>
        <w:sectPr>
          <w:pgSz w:w="12240" w:h="15840"/>
          <w:pgMar w:header="0" w:footer="237" w:top="860" w:bottom="420" w:left="1720" w:right="1720"/>
        </w:sectPr>
      </w:pPr>
    </w:p>
    <w:p>
      <w:pPr>
        <w:pStyle w:val="BodyText"/>
        <w:spacing w:line="360" w:lineRule="auto" w:before="75"/>
        <w:ind w:left="246" w:right="323"/>
      </w:pPr>
      <w:r>
        <w:rPr/>
        <w:t>These poor empirical results are, in some studies, taken as evidence of misspecification caused by omitting the effects of credit constraints on investment. If average Q fails to be a sufficient statistic for investment, and if other variables, such as cash flow turn out to be significant in explaining investment, this is interpreted as evidence in favour of a broad credit channel. Obviously, any test of the sufficiency of average Q is a joint hypothesis of the assumption of no credit frictions </w:t>
      </w:r>
      <w:r>
        <w:rPr>
          <w:i/>
        </w:rPr>
        <w:t>and </w:t>
      </w:r>
      <w:r>
        <w:rPr/>
        <w:t>the remaining assumptions underpinning average Q theory: there is plenty of scope for other types of mis-specification (see Hubbard, 1998, for a recent survey).</w:t>
      </w:r>
    </w:p>
    <w:p>
      <w:pPr>
        <w:pStyle w:val="BodyText"/>
        <w:spacing w:before="1"/>
        <w:rPr>
          <w:sz w:val="36"/>
        </w:rPr>
      </w:pPr>
    </w:p>
    <w:p>
      <w:pPr>
        <w:pStyle w:val="BodyText"/>
        <w:spacing w:line="360" w:lineRule="auto"/>
        <w:ind w:left="246" w:right="317"/>
      </w:pPr>
      <w:r>
        <w:rPr/>
        <w:t>The main approach of the literature to testing for the significance of credit constraints on investment has been to split firms into credit-constrained and unconstrained on ‘a priori’ grounds and then test for the significance of financial variables in explaining the investment decisions of both sets of firms. Below is a very brief sketch of the approaches in the literature.</w:t>
      </w:r>
    </w:p>
    <w:p>
      <w:pPr>
        <w:pStyle w:val="BodyText"/>
        <w:rPr>
          <w:sz w:val="36"/>
        </w:rPr>
      </w:pPr>
    </w:p>
    <w:p>
      <w:pPr>
        <w:pStyle w:val="BodyText"/>
        <w:spacing w:line="360" w:lineRule="auto" w:before="1"/>
        <w:ind w:left="246" w:right="322"/>
      </w:pPr>
      <w:r>
        <w:rPr/>
        <w:t>In a pioneering study, Fazzari et. al. (1988) split their sample of US firms into firms that pay high dividends and/or issue new shares (the credit unconstrained firms) and into firms that pay low dividends and do not issue new shares (the constrained firms). They find that their constrained firms are more sensitive to cash flow than the unconstrained firms. Devereux and Schiantarelli (1990) split their sample of UK firms according to firm size. However, their results are more mixed, with large firms more sensitive to cash flow than small ones. Other studies such as Gilchrist and Himmelberg (1995) have avoided using stock market derived measures of average Q. Instead they have derived forward-looking proxies for the profit opportunities of the firm using VAR forecasts. Gilchrist and Himmelberg find that the results from the rest of the literature on credit constraints in investment equations continue to hold.</w:t>
      </w:r>
    </w:p>
    <w:p>
      <w:pPr>
        <w:pStyle w:val="BodyText"/>
        <w:spacing w:line="360" w:lineRule="auto"/>
        <w:ind w:left="246" w:right="309"/>
      </w:pPr>
      <w:r>
        <w:rPr/>
        <w:t>Bond and Meghir (1994) allow the firms to be subject to time-varying credit constraints by defining a dummy variable, which depends on the financial policy of the firm. The authors find that the investment of firms that pay low dividends and do not issue new equity remains more sensitive to cash flow than the investment of other (unconstrained) firms.</w:t>
      </w:r>
    </w:p>
    <w:p>
      <w:pPr>
        <w:pStyle w:val="BodyText"/>
        <w:spacing w:before="10"/>
        <w:rPr>
          <w:sz w:val="35"/>
        </w:rPr>
      </w:pPr>
    </w:p>
    <w:p>
      <w:pPr>
        <w:pStyle w:val="BodyText"/>
        <w:spacing w:line="360" w:lineRule="auto"/>
        <w:ind w:left="246" w:right="403"/>
      </w:pPr>
      <w:r>
        <w:rPr/>
        <w:t>The literature has also attempted to analyse the behaviour of lending around changes in monetary policy. Oliner and Rudebusch (1996) study the link between cash flow</w:t>
      </w:r>
    </w:p>
    <w:p>
      <w:pPr>
        <w:spacing w:after="0" w:line="360" w:lineRule="auto"/>
        <w:sectPr>
          <w:pgSz w:w="12240" w:h="15840"/>
          <w:pgMar w:header="0" w:footer="237" w:top="860" w:bottom="420" w:left="1720" w:right="1720"/>
        </w:sectPr>
      </w:pPr>
    </w:p>
    <w:p>
      <w:pPr>
        <w:pStyle w:val="BodyText"/>
        <w:spacing w:line="360" w:lineRule="auto" w:before="75"/>
        <w:ind w:left="246" w:right="269"/>
      </w:pPr>
      <w:r>
        <w:rPr/>
        <w:t>and the investment of small and large firms around identified episodes of monetary tightening. They find evidence that the link between cash flow and investment becomes stronger for small firms following a monetary tightening, but does not change following a monetary expansion. At the same time, they find that the role of cash flow for the investment decisions of large firms is unrelated to monetary policy. Oliner and Rudebusch interpret their results as evidence for the operation of the broad credit channel.</w:t>
      </w:r>
    </w:p>
    <w:p>
      <w:pPr>
        <w:pStyle w:val="BodyText"/>
        <w:rPr>
          <w:sz w:val="36"/>
        </w:rPr>
      </w:pPr>
    </w:p>
    <w:p>
      <w:pPr>
        <w:pStyle w:val="BodyText"/>
        <w:spacing w:line="360" w:lineRule="auto"/>
        <w:ind w:left="246" w:right="276"/>
      </w:pPr>
      <w:r>
        <w:rPr/>
        <w:t>Recent contributions to the literature have offered an alternative interpretation to the presence of a statistically significant cash flow effect in investment.  Cummins, Hasset and Oliner (2000), Bond and Cummins (2000) and Bond et. al. (2001) have argued that the above studies are using the wrong measure of Tobin’s Q. The stock market derived measures used in the literature are only good proxies for the investment opportunities faced by firms if the stock market reflects the net present value (NPV) of firms’ future profits at all times. If equity prices are noisy, they will only</w:t>
      </w:r>
      <w:r>
        <w:rPr>
          <w:spacing w:val="-8"/>
        </w:rPr>
        <w:t> </w:t>
      </w:r>
      <w:r>
        <w:rPr/>
        <w:t>provide</w:t>
      </w:r>
      <w:r>
        <w:rPr>
          <w:spacing w:val="-1"/>
        </w:rPr>
        <w:t> </w:t>
      </w:r>
      <w:r>
        <w:rPr/>
        <w:t>a</w:t>
      </w:r>
      <w:r>
        <w:rPr>
          <w:spacing w:val="-4"/>
        </w:rPr>
        <w:t> </w:t>
      </w:r>
      <w:r>
        <w:rPr/>
        <w:t>very</w:t>
      </w:r>
      <w:r>
        <w:rPr>
          <w:spacing w:val="-8"/>
        </w:rPr>
        <w:t> </w:t>
      </w:r>
      <w:r>
        <w:rPr/>
        <w:t>imperfect</w:t>
      </w:r>
      <w:r>
        <w:rPr>
          <w:spacing w:val="-4"/>
        </w:rPr>
        <w:t> </w:t>
      </w:r>
      <w:r>
        <w:rPr/>
        <w:t>measure</w:t>
      </w:r>
      <w:r>
        <w:rPr>
          <w:spacing w:val="-3"/>
        </w:rPr>
        <w:t> </w:t>
      </w:r>
      <w:r>
        <w:rPr/>
        <w:t>of</w:t>
      </w:r>
      <w:r>
        <w:rPr>
          <w:spacing w:val="-4"/>
        </w:rPr>
        <w:t> </w:t>
      </w:r>
      <w:r>
        <w:rPr/>
        <w:t>the</w:t>
      </w:r>
      <w:r>
        <w:rPr>
          <w:spacing w:val="-4"/>
        </w:rPr>
        <w:t> </w:t>
      </w:r>
      <w:r>
        <w:rPr/>
        <w:t>underlying</w:t>
      </w:r>
      <w:r>
        <w:rPr>
          <w:spacing w:val="-3"/>
        </w:rPr>
        <w:t> </w:t>
      </w:r>
      <w:r>
        <w:rPr/>
        <w:t>economic</w:t>
      </w:r>
      <w:r>
        <w:rPr>
          <w:spacing w:val="-1"/>
        </w:rPr>
        <w:t> </w:t>
      </w:r>
      <w:r>
        <w:rPr/>
        <w:t>concept</w:t>
      </w:r>
      <w:r>
        <w:rPr>
          <w:spacing w:val="-4"/>
        </w:rPr>
        <w:t> </w:t>
      </w:r>
      <w:r>
        <w:rPr/>
        <w:t>of</w:t>
      </w:r>
      <w:r>
        <w:rPr>
          <w:spacing w:val="-4"/>
        </w:rPr>
        <w:t> </w:t>
      </w:r>
      <w:r>
        <w:rPr/>
        <w:t>Tobin’s</w:t>
      </w:r>
    </w:p>
    <w:p>
      <w:pPr>
        <w:pStyle w:val="BodyText"/>
        <w:spacing w:line="360" w:lineRule="auto"/>
        <w:ind w:left="246" w:right="257"/>
      </w:pPr>
      <w:r>
        <w:rPr/>
        <w:t>Q. The authors construct an alternative measure of Tobin’s Q based on investment analysts’ profit forecasts, and show that it is significant in investment equations, while cash flow becomes insignificant.  In this interpretation, the significance of cash flow is not in itself sufficient evidence for the presence of a broad credit</w:t>
      </w:r>
      <w:r>
        <w:rPr>
          <w:spacing w:val="-15"/>
        </w:rPr>
        <w:t> </w:t>
      </w:r>
      <w:r>
        <w:rPr/>
        <w:t>channel.</w:t>
      </w:r>
    </w:p>
    <w:p>
      <w:pPr>
        <w:pStyle w:val="BodyText"/>
        <w:spacing w:before="6"/>
        <w:rPr>
          <w:sz w:val="36"/>
        </w:rPr>
      </w:pPr>
    </w:p>
    <w:p>
      <w:pPr>
        <w:pStyle w:val="Heading2"/>
        <w:numPr>
          <w:ilvl w:val="1"/>
          <w:numId w:val="1"/>
        </w:numPr>
        <w:tabs>
          <w:tab w:pos="967" w:val="left" w:leader="none"/>
          <w:tab w:pos="968" w:val="left" w:leader="none"/>
        </w:tabs>
        <w:spacing w:line="240" w:lineRule="auto" w:before="1" w:after="0"/>
        <w:ind w:left="967" w:right="0" w:hanging="722"/>
        <w:jc w:val="left"/>
      </w:pPr>
      <w:r>
        <w:rPr/>
        <w:t>Summing up the</w:t>
      </w:r>
      <w:r>
        <w:rPr>
          <w:spacing w:val="-2"/>
        </w:rPr>
        <w:t> </w:t>
      </w:r>
      <w:r>
        <w:rPr/>
        <w:t>evidence</w:t>
      </w:r>
    </w:p>
    <w:p>
      <w:pPr>
        <w:pStyle w:val="BodyText"/>
        <w:rPr>
          <w:b/>
          <w:sz w:val="26"/>
        </w:rPr>
      </w:pPr>
    </w:p>
    <w:p>
      <w:pPr>
        <w:pStyle w:val="BodyText"/>
        <w:spacing w:before="6"/>
        <w:rPr>
          <w:b/>
          <w:sz w:val="21"/>
        </w:rPr>
      </w:pPr>
    </w:p>
    <w:p>
      <w:pPr>
        <w:pStyle w:val="BodyText"/>
        <w:spacing w:line="360" w:lineRule="auto"/>
        <w:ind w:left="246" w:right="290"/>
      </w:pPr>
      <w:r>
        <w:rPr/>
        <w:t>The brief literature survey above has quoted some (albeit not uncontroversial evidence) for the existence and importance of the credit channel. A number of studies have shown that credit effects are particularly important for small firms during periods of monetary tightening.  These results are appealing from a theoretical point of view since small firms are most likely to be facing severe informational problems, and consequently credit constraints. Moreover, there are clear links between bank lending behaviour and bank balance sheet liquidity, which suggests that the bank lending may turn out to be a very significant source of monetary transmission when the banking system is relatively</w:t>
      </w:r>
      <w:r>
        <w:rPr>
          <w:spacing w:val="-10"/>
        </w:rPr>
        <w:t> </w:t>
      </w:r>
      <w:r>
        <w:rPr/>
        <w:t>illiquid.</w:t>
      </w:r>
    </w:p>
    <w:p>
      <w:pPr>
        <w:spacing w:after="0" w:line="360" w:lineRule="auto"/>
        <w:sectPr>
          <w:pgSz w:w="12240" w:h="15840"/>
          <w:pgMar w:header="0" w:footer="237" w:top="860" w:bottom="420" w:left="1720" w:right="1720"/>
        </w:sectPr>
      </w:pPr>
    </w:p>
    <w:p>
      <w:pPr>
        <w:pStyle w:val="BodyText"/>
        <w:spacing w:line="360" w:lineRule="auto" w:before="75"/>
        <w:ind w:left="246" w:right="256"/>
      </w:pPr>
      <w:r>
        <w:rPr/>
        <w:t>However, the recent literature on investment equations has cast some doubts on whether the significance of cash flow in Tobin’s Q regressions can be interpreted as evidence for credit constraints. It is possible that the significance of cash flow in investment equations may simply proxy for unobserved (to the econometrician) future profit opportunities. Nevertheless, the results of studies such as Bond and Meghir (1994) do suggest that the story may be more complex than this. Since cash flow is more significant for firms that are likely to be credit constrained, this leaves us with the possibility that the standard interpretation of credit constraints is the correct one. And as Hubbard (1998) has shown, a number of other interpretations on the significance of lagged cash flow in investment equations are possible. What we need in order to separate the effects of future profit opportunities and credit on investment is a theory of how credit constraints affect Tobin’s Q. More empirical and theoretical work is needed in this area.</w:t>
      </w:r>
    </w:p>
    <w:p>
      <w:pPr>
        <w:pStyle w:val="BodyText"/>
        <w:rPr>
          <w:sz w:val="26"/>
        </w:rPr>
      </w:pPr>
    </w:p>
    <w:p>
      <w:pPr>
        <w:pStyle w:val="Heading1"/>
        <w:numPr>
          <w:ilvl w:val="0"/>
          <w:numId w:val="1"/>
        </w:numPr>
        <w:tabs>
          <w:tab w:pos="966" w:val="left" w:leader="none"/>
          <w:tab w:pos="967" w:val="left" w:leader="none"/>
        </w:tabs>
        <w:spacing w:line="240" w:lineRule="auto" w:before="188" w:after="0"/>
        <w:ind w:left="966" w:right="0" w:hanging="721"/>
        <w:jc w:val="left"/>
      </w:pPr>
      <w:r>
        <w:rPr/>
        <w:t>Why should a policymaker</w:t>
      </w:r>
      <w:r>
        <w:rPr>
          <w:spacing w:val="-7"/>
        </w:rPr>
        <w:t> </w:t>
      </w:r>
      <w:r>
        <w:rPr/>
        <w:t>care?</w:t>
      </w:r>
    </w:p>
    <w:p>
      <w:pPr>
        <w:pStyle w:val="BodyText"/>
        <w:rPr>
          <w:b/>
          <w:sz w:val="30"/>
        </w:rPr>
      </w:pPr>
    </w:p>
    <w:p>
      <w:pPr>
        <w:pStyle w:val="BodyText"/>
        <w:spacing w:line="360" w:lineRule="auto" w:before="228"/>
        <w:ind w:left="246" w:right="310"/>
      </w:pPr>
      <w:r>
        <w:rPr/>
        <w:t>In this section we shift the focus of the discussion to the implications of credit frictions for the conduct of monetary policy – the ‘why should we care’ question. We centre the discussion on two broad sets of issues. First, how should the presence of such frictions in financial markets modify the conduct of monetary policy? Here we focus on the optimal commitment equilibrium in a simple macroeconomic model as the extent of financial frictions varies. Second, these frictions may have asymmetric and temporary effects, leading to uncertainty about the timing and magnitude of the transmission mechanism. The approach we adopt here is a robust control one.</w:t>
      </w:r>
    </w:p>
    <w:p>
      <w:pPr>
        <w:pStyle w:val="BodyText"/>
        <w:spacing w:before="3"/>
        <w:rPr>
          <w:sz w:val="36"/>
        </w:rPr>
      </w:pPr>
    </w:p>
    <w:p>
      <w:pPr>
        <w:pStyle w:val="Heading2"/>
        <w:numPr>
          <w:ilvl w:val="1"/>
          <w:numId w:val="1"/>
        </w:numPr>
        <w:tabs>
          <w:tab w:pos="966" w:val="left" w:leader="none"/>
          <w:tab w:pos="967" w:val="left" w:leader="none"/>
        </w:tabs>
        <w:spacing w:line="240" w:lineRule="auto" w:before="0" w:after="0"/>
        <w:ind w:left="966" w:right="0" w:hanging="721"/>
        <w:jc w:val="left"/>
      </w:pPr>
      <w:r>
        <w:rPr/>
        <w:t>The</w:t>
      </w:r>
      <w:r>
        <w:rPr>
          <w:spacing w:val="-2"/>
        </w:rPr>
        <w:t> </w:t>
      </w:r>
      <w:r>
        <w:rPr/>
        <w:t>model</w:t>
      </w:r>
    </w:p>
    <w:p>
      <w:pPr>
        <w:pStyle w:val="BodyText"/>
        <w:rPr>
          <w:b/>
          <w:sz w:val="26"/>
        </w:rPr>
      </w:pPr>
    </w:p>
    <w:p>
      <w:pPr>
        <w:pStyle w:val="BodyText"/>
        <w:spacing w:before="7"/>
        <w:rPr>
          <w:b/>
          <w:sz w:val="21"/>
        </w:rPr>
      </w:pPr>
    </w:p>
    <w:p>
      <w:pPr>
        <w:pStyle w:val="BodyText"/>
        <w:spacing w:line="360" w:lineRule="auto"/>
        <w:ind w:left="246" w:right="270"/>
      </w:pPr>
      <w:r>
        <w:rPr/>
        <w:t>We take a simple closed economy New Keynesian macroeconomic model (which as a baseline will not have a credit channel), of the Clarida, Gali and Gertler (1999) type. We then ask how the presence of a credit channel will modify it, and how this in turn will affect optimal monetary policy. The model’s equations are:</w:t>
      </w:r>
    </w:p>
    <w:p>
      <w:pPr>
        <w:spacing w:after="0" w:line="360" w:lineRule="auto"/>
        <w:sectPr>
          <w:pgSz w:w="12240" w:h="15840"/>
          <w:pgMar w:header="0" w:footer="237" w:top="860" w:bottom="420" w:left="1720" w:right="1720"/>
        </w:sectPr>
      </w:pPr>
    </w:p>
    <w:p>
      <w:pPr>
        <w:tabs>
          <w:tab w:pos="2975" w:val="left" w:leader="none"/>
        </w:tabs>
        <w:spacing w:before="84"/>
        <w:ind w:left="246" w:right="0" w:firstLine="0"/>
        <w:jc w:val="left"/>
        <w:rPr>
          <w:i/>
          <w:sz w:val="14"/>
        </w:rPr>
      </w:pPr>
      <w:r>
        <w:rPr>
          <w:sz w:val="24"/>
        </w:rPr>
        <w:t>(1)</w:t>
        <w:tab/>
      </w:r>
      <w:r>
        <w:rPr>
          <w:i/>
          <w:sz w:val="24"/>
        </w:rPr>
        <w:t>y</w:t>
      </w:r>
      <w:r>
        <w:rPr>
          <w:i/>
          <w:position w:val="-5"/>
          <w:sz w:val="14"/>
        </w:rPr>
        <w:t>t</w:t>
      </w:r>
      <w:r>
        <w:rPr>
          <w:i/>
          <w:spacing w:val="17"/>
          <w:position w:val="-5"/>
          <w:sz w:val="14"/>
        </w:rPr>
        <w:t> </w:t>
      </w:r>
      <w:r>
        <w:rPr>
          <w:rFonts w:ascii="Symbol" w:hAnsi="Symbol"/>
          <w:sz w:val="24"/>
        </w:rPr>
        <w:t></w:t>
      </w:r>
      <w:r>
        <w:rPr>
          <w:spacing w:val="2"/>
          <w:sz w:val="24"/>
        </w:rPr>
        <w:t> </w:t>
      </w:r>
      <w:r>
        <w:rPr>
          <w:i/>
          <w:spacing w:val="-3"/>
          <w:sz w:val="24"/>
        </w:rPr>
        <w:t>E</w:t>
      </w:r>
      <w:r>
        <w:rPr>
          <w:i/>
          <w:spacing w:val="-3"/>
          <w:position w:val="-5"/>
          <w:sz w:val="14"/>
        </w:rPr>
        <w:t>t</w:t>
      </w:r>
      <w:r>
        <w:rPr>
          <w:i/>
          <w:spacing w:val="9"/>
          <w:position w:val="-5"/>
          <w:sz w:val="14"/>
        </w:rPr>
        <w:t> </w:t>
      </w:r>
      <w:r>
        <w:rPr>
          <w:i/>
          <w:sz w:val="24"/>
        </w:rPr>
        <w:t>y</w:t>
      </w:r>
      <w:r>
        <w:rPr>
          <w:i/>
          <w:position w:val="-5"/>
          <w:sz w:val="14"/>
        </w:rPr>
        <w:t>t</w:t>
      </w:r>
      <w:r>
        <w:rPr>
          <w:i/>
          <w:spacing w:val="-22"/>
          <w:position w:val="-5"/>
          <w:sz w:val="14"/>
        </w:rPr>
        <w:t> </w:t>
      </w:r>
      <w:r>
        <w:rPr>
          <w:rFonts w:ascii="Symbol" w:hAnsi="Symbol"/>
          <w:spacing w:val="-3"/>
          <w:position w:val="-5"/>
          <w:sz w:val="14"/>
        </w:rPr>
        <w:t></w:t>
      </w:r>
      <w:r>
        <w:rPr>
          <w:spacing w:val="-3"/>
          <w:position w:val="-5"/>
          <w:sz w:val="14"/>
        </w:rPr>
        <w:t>1</w:t>
      </w:r>
      <w:r>
        <w:rPr>
          <w:spacing w:val="19"/>
          <w:position w:val="-5"/>
          <w:sz w:val="14"/>
        </w:rPr>
        <w:t> </w:t>
      </w:r>
      <w:r>
        <w:rPr>
          <w:rFonts w:ascii="Symbol" w:hAnsi="Symbol"/>
          <w:sz w:val="24"/>
        </w:rPr>
        <w:t></w:t>
      </w:r>
      <w:r>
        <w:rPr>
          <w:spacing w:val="-39"/>
          <w:sz w:val="24"/>
        </w:rPr>
        <w:t> </w:t>
      </w:r>
      <w:r>
        <w:rPr>
          <w:rFonts w:ascii="Symbol" w:hAnsi="Symbol"/>
          <w:i/>
          <w:sz w:val="25"/>
        </w:rPr>
        <w:t></w:t>
      </w:r>
      <w:r>
        <w:rPr>
          <w:i/>
          <w:spacing w:val="-22"/>
          <w:sz w:val="25"/>
        </w:rPr>
        <w:t> </w:t>
      </w:r>
      <w:r>
        <w:rPr>
          <w:sz w:val="24"/>
        </w:rPr>
        <w:t>(</w:t>
      </w:r>
      <w:r>
        <w:rPr>
          <w:i/>
          <w:sz w:val="24"/>
        </w:rPr>
        <w:t>R</w:t>
      </w:r>
      <w:r>
        <w:rPr>
          <w:i/>
          <w:position w:val="-5"/>
          <w:sz w:val="14"/>
        </w:rPr>
        <w:t>t</w:t>
      </w:r>
      <w:r>
        <w:rPr>
          <w:i/>
          <w:spacing w:val="3"/>
          <w:position w:val="-5"/>
          <w:sz w:val="14"/>
        </w:rPr>
        <w:t> </w:t>
      </w:r>
      <w:r>
        <w:rPr>
          <w:rFonts w:ascii="Symbol" w:hAnsi="Symbol"/>
          <w:sz w:val="24"/>
        </w:rPr>
        <w:t></w:t>
      </w:r>
      <w:r>
        <w:rPr>
          <w:spacing w:val="-12"/>
          <w:sz w:val="24"/>
        </w:rPr>
        <w:t> </w:t>
      </w:r>
      <w:r>
        <w:rPr>
          <w:i/>
          <w:sz w:val="24"/>
        </w:rPr>
        <w:t>E</w:t>
      </w:r>
      <w:r>
        <w:rPr>
          <w:i/>
          <w:position w:val="-5"/>
          <w:sz w:val="14"/>
        </w:rPr>
        <w:t>t</w:t>
      </w:r>
      <w:r>
        <w:rPr>
          <w:rFonts w:ascii="Symbol" w:hAnsi="Symbol"/>
          <w:i/>
          <w:sz w:val="25"/>
        </w:rPr>
        <w:t></w:t>
      </w:r>
      <w:r>
        <w:rPr>
          <w:i/>
          <w:spacing w:val="-39"/>
          <w:sz w:val="25"/>
        </w:rPr>
        <w:t> </w:t>
      </w:r>
      <w:r>
        <w:rPr>
          <w:i/>
          <w:position w:val="-5"/>
          <w:sz w:val="14"/>
        </w:rPr>
        <w:t>t</w:t>
      </w:r>
      <w:r>
        <w:rPr>
          <w:i/>
          <w:spacing w:val="-20"/>
          <w:position w:val="-5"/>
          <w:sz w:val="14"/>
        </w:rPr>
        <w:t> </w:t>
      </w:r>
      <w:r>
        <w:rPr>
          <w:rFonts w:ascii="Symbol" w:hAnsi="Symbol"/>
          <w:spacing w:val="-3"/>
          <w:position w:val="-5"/>
          <w:sz w:val="14"/>
        </w:rPr>
        <w:t></w:t>
      </w:r>
      <w:r>
        <w:rPr>
          <w:spacing w:val="-3"/>
          <w:position w:val="-5"/>
          <w:sz w:val="14"/>
        </w:rPr>
        <w:t>1</w:t>
      </w:r>
      <w:r>
        <w:rPr>
          <w:spacing w:val="-19"/>
          <w:position w:val="-5"/>
          <w:sz w:val="14"/>
        </w:rPr>
        <w:t> </w:t>
      </w:r>
      <w:r>
        <w:rPr>
          <w:sz w:val="24"/>
        </w:rPr>
        <w:t>)</w:t>
      </w:r>
      <w:r>
        <w:rPr>
          <w:spacing w:val="-20"/>
          <w:sz w:val="24"/>
        </w:rPr>
        <w:t> </w:t>
      </w:r>
      <w:r>
        <w:rPr>
          <w:rFonts w:ascii="Symbol" w:hAnsi="Symbol"/>
          <w:sz w:val="24"/>
        </w:rPr>
        <w:t></w:t>
      </w:r>
      <w:r>
        <w:rPr>
          <w:spacing w:val="-22"/>
          <w:sz w:val="24"/>
        </w:rPr>
        <w:t> </w:t>
      </w:r>
      <w:r>
        <w:rPr>
          <w:i/>
          <w:spacing w:val="-3"/>
          <w:sz w:val="24"/>
        </w:rPr>
        <w:t>v</w:t>
      </w:r>
      <w:r>
        <w:rPr>
          <w:i/>
          <w:spacing w:val="-3"/>
          <w:position w:val="-5"/>
          <w:sz w:val="14"/>
        </w:rPr>
        <w:t>t</w:t>
      </w:r>
    </w:p>
    <w:p>
      <w:pPr>
        <w:tabs>
          <w:tab w:pos="2543" w:val="left" w:leader="none"/>
        </w:tabs>
        <w:spacing w:before="133"/>
        <w:ind w:left="246" w:right="0" w:firstLine="0"/>
        <w:jc w:val="left"/>
        <w:rPr>
          <w:i/>
          <w:sz w:val="14"/>
        </w:rPr>
      </w:pPr>
      <w:r>
        <w:rPr>
          <w:position w:val="2"/>
          <w:sz w:val="24"/>
        </w:rPr>
        <w:t>(2)</w:t>
        <w:tab/>
      </w:r>
      <w:r>
        <w:rPr>
          <w:rFonts w:ascii="Symbol" w:hAnsi="Symbol"/>
          <w:i/>
          <w:position w:val="2"/>
          <w:sz w:val="25"/>
        </w:rPr>
        <w:t></w:t>
      </w:r>
      <w:r>
        <w:rPr>
          <w:i/>
          <w:spacing w:val="-40"/>
          <w:position w:val="2"/>
          <w:sz w:val="25"/>
        </w:rPr>
        <w:t> </w:t>
      </w:r>
      <w:r>
        <w:rPr>
          <w:i/>
          <w:position w:val="-3"/>
          <w:sz w:val="14"/>
        </w:rPr>
        <w:t>t</w:t>
      </w:r>
      <w:r>
        <w:rPr>
          <w:i/>
          <w:spacing w:val="16"/>
          <w:position w:val="-3"/>
          <w:sz w:val="14"/>
        </w:rPr>
        <w:t> </w:t>
      </w:r>
      <w:r>
        <w:rPr>
          <w:rFonts w:ascii="Symbol" w:hAnsi="Symbol"/>
          <w:position w:val="2"/>
          <w:sz w:val="24"/>
        </w:rPr>
        <w:t></w:t>
      </w:r>
      <w:r>
        <w:rPr>
          <w:spacing w:val="2"/>
          <w:position w:val="2"/>
          <w:sz w:val="24"/>
        </w:rPr>
        <w:t> </w:t>
      </w:r>
      <w:r>
        <w:rPr>
          <w:rFonts w:ascii="Symbol" w:hAnsi="Symbol"/>
          <w:i/>
          <w:position w:val="2"/>
          <w:sz w:val="25"/>
        </w:rPr>
        <w:t></w:t>
      </w:r>
      <w:r>
        <w:rPr>
          <w:i/>
          <w:spacing w:val="-42"/>
          <w:position w:val="2"/>
          <w:sz w:val="25"/>
        </w:rPr>
        <w:t> </w:t>
      </w:r>
      <w:r>
        <w:rPr>
          <w:spacing w:val="-7"/>
          <w:position w:val="2"/>
          <w:sz w:val="24"/>
        </w:rPr>
        <w:t>[</w:t>
      </w:r>
      <w:r>
        <w:rPr>
          <w:rFonts w:ascii="Symbol" w:hAnsi="Symbol"/>
          <w:i/>
          <w:spacing w:val="-7"/>
          <w:position w:val="2"/>
          <w:sz w:val="25"/>
        </w:rPr>
        <w:t></w:t>
      </w:r>
      <w:r>
        <w:rPr>
          <w:i/>
          <w:spacing w:val="-38"/>
          <w:position w:val="2"/>
          <w:sz w:val="25"/>
        </w:rPr>
        <w:t> </w:t>
      </w:r>
      <w:r>
        <w:rPr>
          <w:i/>
          <w:position w:val="2"/>
          <w:sz w:val="24"/>
        </w:rPr>
        <w:t>E</w:t>
      </w:r>
      <w:r>
        <w:rPr>
          <w:i/>
          <w:position w:val="-3"/>
          <w:sz w:val="14"/>
        </w:rPr>
        <w:t>t</w:t>
      </w:r>
      <w:r>
        <w:rPr>
          <w:rFonts w:ascii="Symbol" w:hAnsi="Symbol"/>
          <w:i/>
          <w:position w:val="2"/>
          <w:sz w:val="25"/>
        </w:rPr>
        <w:t></w:t>
      </w:r>
      <w:r>
        <w:rPr>
          <w:i/>
          <w:spacing w:val="-42"/>
          <w:position w:val="2"/>
          <w:sz w:val="25"/>
        </w:rPr>
        <w:t> </w:t>
      </w:r>
      <w:r>
        <w:rPr>
          <w:i/>
          <w:position w:val="-3"/>
          <w:sz w:val="14"/>
        </w:rPr>
        <w:t>t</w:t>
      </w:r>
      <w:r>
        <w:rPr>
          <w:i/>
          <w:spacing w:val="-19"/>
          <w:position w:val="-3"/>
          <w:sz w:val="14"/>
        </w:rPr>
        <w:t> </w:t>
      </w:r>
      <w:r>
        <w:rPr>
          <w:rFonts w:ascii="Symbol" w:hAnsi="Symbol"/>
          <w:spacing w:val="-3"/>
          <w:position w:val="-3"/>
          <w:sz w:val="14"/>
        </w:rPr>
        <w:t></w:t>
      </w:r>
      <w:r>
        <w:rPr>
          <w:spacing w:val="-3"/>
          <w:position w:val="-3"/>
          <w:sz w:val="14"/>
        </w:rPr>
        <w:t>1</w:t>
      </w:r>
      <w:r>
        <w:rPr>
          <w:spacing w:val="17"/>
          <w:position w:val="-3"/>
          <w:sz w:val="14"/>
        </w:rPr>
        <w:t> </w:t>
      </w:r>
      <w:r>
        <w:rPr>
          <w:rFonts w:ascii="Symbol" w:hAnsi="Symbol"/>
          <w:position w:val="2"/>
          <w:sz w:val="24"/>
        </w:rPr>
        <w:t></w:t>
      </w:r>
      <w:r>
        <w:rPr>
          <w:spacing w:val="-26"/>
          <w:position w:val="2"/>
          <w:sz w:val="24"/>
        </w:rPr>
        <w:t> </w:t>
      </w:r>
      <w:r>
        <w:rPr>
          <w:rFonts w:ascii="Symbol" w:hAnsi="Symbol"/>
          <w:spacing w:val="3"/>
          <w:sz w:val="31"/>
        </w:rPr>
        <w:t></w:t>
      </w:r>
      <w:r>
        <w:rPr>
          <w:spacing w:val="3"/>
          <w:position w:val="2"/>
          <w:sz w:val="24"/>
        </w:rPr>
        <w:t>1</w:t>
      </w:r>
      <w:r>
        <w:rPr>
          <w:rFonts w:ascii="Symbol" w:hAnsi="Symbol"/>
          <w:spacing w:val="3"/>
          <w:position w:val="2"/>
          <w:sz w:val="24"/>
        </w:rPr>
        <w:t></w:t>
      </w:r>
      <w:r>
        <w:rPr>
          <w:spacing w:val="-39"/>
          <w:position w:val="2"/>
          <w:sz w:val="24"/>
        </w:rPr>
        <w:t> </w:t>
      </w:r>
      <w:r>
        <w:rPr>
          <w:rFonts w:ascii="Symbol" w:hAnsi="Symbol"/>
          <w:i/>
          <w:position w:val="2"/>
          <w:sz w:val="25"/>
        </w:rPr>
        <w:t></w:t>
      </w:r>
      <w:r>
        <w:rPr>
          <w:i/>
          <w:spacing w:val="-30"/>
          <w:position w:val="2"/>
          <w:sz w:val="25"/>
        </w:rPr>
        <w:t> </w:t>
      </w:r>
      <w:r>
        <w:rPr>
          <w:rFonts w:ascii="Symbol" w:hAnsi="Symbol"/>
          <w:spacing w:val="6"/>
          <w:sz w:val="31"/>
        </w:rPr>
        <w:t></w:t>
      </w:r>
      <w:r>
        <w:rPr>
          <w:rFonts w:ascii="Symbol" w:hAnsi="Symbol"/>
          <w:i/>
          <w:spacing w:val="6"/>
          <w:position w:val="2"/>
          <w:sz w:val="25"/>
        </w:rPr>
        <w:t></w:t>
      </w:r>
      <w:r>
        <w:rPr>
          <w:i/>
          <w:spacing w:val="-40"/>
          <w:position w:val="2"/>
          <w:sz w:val="25"/>
        </w:rPr>
        <w:t> </w:t>
      </w:r>
      <w:r>
        <w:rPr>
          <w:i/>
          <w:position w:val="-3"/>
          <w:sz w:val="14"/>
        </w:rPr>
        <w:t>t</w:t>
      </w:r>
      <w:r>
        <w:rPr>
          <w:i/>
          <w:spacing w:val="-22"/>
          <w:position w:val="-3"/>
          <w:sz w:val="14"/>
        </w:rPr>
        <w:t> </w:t>
      </w:r>
      <w:r>
        <w:rPr>
          <w:rFonts w:ascii="Symbol" w:hAnsi="Symbol"/>
          <w:spacing w:val="-4"/>
          <w:position w:val="-3"/>
          <w:sz w:val="14"/>
        </w:rPr>
        <w:t></w:t>
      </w:r>
      <w:r>
        <w:rPr>
          <w:spacing w:val="-4"/>
          <w:position w:val="-3"/>
          <w:sz w:val="14"/>
        </w:rPr>
        <w:t>1</w:t>
      </w:r>
      <w:r>
        <w:rPr>
          <w:spacing w:val="-20"/>
          <w:position w:val="-3"/>
          <w:sz w:val="14"/>
        </w:rPr>
        <w:t> </w:t>
      </w:r>
      <w:r>
        <w:rPr>
          <w:position w:val="2"/>
          <w:sz w:val="24"/>
        </w:rPr>
        <w:t>]</w:t>
      </w:r>
      <w:r>
        <w:rPr>
          <w:spacing w:val="-33"/>
          <w:position w:val="2"/>
          <w:sz w:val="24"/>
        </w:rPr>
        <w:t> </w:t>
      </w:r>
      <w:r>
        <w:rPr>
          <w:rFonts w:ascii="Symbol" w:hAnsi="Symbol"/>
          <w:position w:val="2"/>
          <w:sz w:val="24"/>
        </w:rPr>
        <w:t></w:t>
      </w:r>
      <w:r>
        <w:rPr>
          <w:spacing w:val="-15"/>
          <w:position w:val="2"/>
          <w:sz w:val="24"/>
        </w:rPr>
        <w:t> </w:t>
      </w:r>
      <w:r>
        <w:rPr>
          <w:rFonts w:ascii="Symbol" w:hAnsi="Symbol"/>
          <w:i/>
          <w:position w:val="2"/>
          <w:sz w:val="25"/>
        </w:rPr>
        <w:t></w:t>
      </w:r>
      <w:r>
        <w:rPr>
          <w:i/>
          <w:spacing w:val="-23"/>
          <w:position w:val="2"/>
          <w:sz w:val="25"/>
        </w:rPr>
        <w:t> </w:t>
      </w:r>
      <w:r>
        <w:rPr>
          <w:i/>
          <w:position w:val="2"/>
          <w:sz w:val="24"/>
        </w:rPr>
        <w:t>y</w:t>
      </w:r>
      <w:r>
        <w:rPr>
          <w:i/>
          <w:position w:val="-3"/>
          <w:sz w:val="14"/>
        </w:rPr>
        <w:t>t</w:t>
      </w:r>
      <w:r>
        <w:rPr>
          <w:i/>
          <w:spacing w:val="34"/>
          <w:position w:val="-3"/>
          <w:sz w:val="14"/>
        </w:rPr>
        <w:t> </w:t>
      </w:r>
      <w:r>
        <w:rPr>
          <w:rFonts w:ascii="Symbol" w:hAnsi="Symbol"/>
          <w:position w:val="2"/>
          <w:sz w:val="24"/>
        </w:rPr>
        <w:t></w:t>
      </w:r>
      <w:r>
        <w:rPr>
          <w:spacing w:val="-23"/>
          <w:position w:val="2"/>
          <w:sz w:val="24"/>
        </w:rPr>
        <w:t> </w:t>
      </w:r>
      <w:r>
        <w:rPr>
          <w:i/>
          <w:position w:val="2"/>
          <w:sz w:val="24"/>
        </w:rPr>
        <w:t>u</w:t>
      </w:r>
      <w:r>
        <w:rPr>
          <w:i/>
          <w:position w:val="-3"/>
          <w:sz w:val="14"/>
        </w:rPr>
        <w:t>t</w:t>
      </w:r>
    </w:p>
    <w:p>
      <w:pPr>
        <w:pStyle w:val="BodyText"/>
        <w:rPr>
          <w:i/>
          <w:sz w:val="20"/>
        </w:rPr>
      </w:pPr>
    </w:p>
    <w:p>
      <w:pPr>
        <w:pStyle w:val="BodyText"/>
        <w:spacing w:before="11"/>
        <w:rPr>
          <w:i/>
          <w:sz w:val="21"/>
        </w:rPr>
      </w:pPr>
    </w:p>
    <w:p>
      <w:pPr>
        <w:pStyle w:val="BodyText"/>
        <w:spacing w:line="360" w:lineRule="auto" w:before="103"/>
        <w:ind w:left="246" w:right="300"/>
      </w:pPr>
      <w:r>
        <w:rPr/>
        <w:t>where </w:t>
      </w:r>
      <w:r>
        <w:rPr>
          <w:i/>
        </w:rPr>
        <w:t>y</w:t>
      </w:r>
      <w:r>
        <w:rPr>
          <w:i/>
          <w:vertAlign w:val="subscript"/>
        </w:rPr>
        <w:t>t</w:t>
      </w:r>
      <w:r>
        <w:rPr>
          <w:i/>
          <w:vertAlign w:val="baseline"/>
        </w:rPr>
        <w:t> </w:t>
      </w:r>
      <w:r>
        <w:rPr>
          <w:vertAlign w:val="baseline"/>
        </w:rPr>
        <w:t>is the deviation of output from potential, </w:t>
      </w:r>
      <w:r>
        <w:rPr>
          <w:rFonts w:ascii="Symbol" w:hAnsi="Symbol"/>
          <w:i/>
          <w:sz w:val="25"/>
          <w:vertAlign w:val="baseline"/>
        </w:rPr>
        <w:t></w:t>
      </w:r>
      <w:r>
        <w:rPr>
          <w:i/>
          <w:sz w:val="25"/>
          <w:vertAlign w:val="subscript"/>
        </w:rPr>
        <w:t>t</w:t>
      </w:r>
      <w:r>
        <w:rPr>
          <w:i/>
          <w:sz w:val="25"/>
          <w:vertAlign w:val="baseline"/>
        </w:rPr>
        <w:t> </w:t>
      </w:r>
      <w:r>
        <w:rPr>
          <w:vertAlign w:val="baseline"/>
        </w:rPr>
        <w:t>is inflation, </w:t>
      </w:r>
      <w:r>
        <w:rPr>
          <w:i/>
          <w:vertAlign w:val="baseline"/>
        </w:rPr>
        <w:t>R</w:t>
      </w:r>
      <w:r>
        <w:rPr>
          <w:i/>
          <w:vertAlign w:val="subscript"/>
        </w:rPr>
        <w:t>t</w:t>
      </w:r>
      <w:r>
        <w:rPr>
          <w:i/>
          <w:vertAlign w:val="baseline"/>
        </w:rPr>
        <w:t> </w:t>
      </w:r>
      <w:r>
        <w:rPr>
          <w:vertAlign w:val="baseline"/>
        </w:rPr>
        <w:t>is the nominal interest rate, </w:t>
      </w:r>
      <w:r>
        <w:rPr>
          <w:i/>
          <w:vertAlign w:val="baseline"/>
        </w:rPr>
        <w:t>v</w:t>
      </w:r>
      <w:r>
        <w:rPr>
          <w:i/>
          <w:vertAlign w:val="subscript"/>
        </w:rPr>
        <w:t>t</w:t>
      </w:r>
      <w:r>
        <w:rPr>
          <w:i/>
          <w:vertAlign w:val="baseline"/>
        </w:rPr>
        <w:t> </w:t>
      </w:r>
      <w:r>
        <w:rPr>
          <w:vertAlign w:val="baseline"/>
        </w:rPr>
        <w:t>is an aggregate demand shock, and </w:t>
      </w:r>
      <w:r>
        <w:rPr>
          <w:i/>
          <w:vertAlign w:val="baseline"/>
        </w:rPr>
        <w:t>u</w:t>
      </w:r>
      <w:r>
        <w:rPr>
          <w:i/>
          <w:vertAlign w:val="subscript"/>
        </w:rPr>
        <w:t>t</w:t>
      </w:r>
      <w:r>
        <w:rPr>
          <w:i/>
          <w:vertAlign w:val="baseline"/>
        </w:rPr>
        <w:t> </w:t>
      </w:r>
      <w:r>
        <w:rPr>
          <w:vertAlign w:val="baseline"/>
        </w:rPr>
        <w:t>is a cost shock. Equation (1) is an IS/aggregate demand equation, e.g. derived from an intertemporal optimality condition for consumption. Equation (2) is a New Keynesian aggregate supply schedule embodying a Buiter and Jewitt (1982)/Fuhrer and Moore (1995) model of overlapping contracts. A period should be thought of as a quarter. We assume that the monetary authorities care about the variability of output, inflation and the nominal interest rate. The policymaker’s loss function is:</w:t>
      </w:r>
    </w:p>
    <w:p>
      <w:pPr>
        <w:pStyle w:val="BodyText"/>
        <w:spacing w:before="5"/>
        <w:rPr>
          <w:sz w:val="28"/>
        </w:rPr>
      </w:pPr>
    </w:p>
    <w:p>
      <w:pPr>
        <w:spacing w:after="0"/>
        <w:rPr>
          <w:sz w:val="28"/>
        </w:rPr>
        <w:sectPr>
          <w:pgSz w:w="12240" w:h="15840"/>
          <w:pgMar w:header="0" w:footer="237" w:top="1260" w:bottom="420" w:left="1720" w:right="1720"/>
        </w:sectPr>
      </w:pPr>
    </w:p>
    <w:p>
      <w:pPr>
        <w:pStyle w:val="BodyText"/>
        <w:spacing w:before="7"/>
        <w:rPr>
          <w:sz w:val="22"/>
        </w:rPr>
      </w:pPr>
    </w:p>
    <w:p>
      <w:pPr>
        <w:pStyle w:val="BodyText"/>
        <w:ind w:left="246"/>
      </w:pPr>
      <w:r>
        <w:rPr/>
        <w:t>(3)</w:t>
      </w:r>
    </w:p>
    <w:p>
      <w:pPr>
        <w:spacing w:line="124" w:lineRule="exact" w:before="101"/>
        <w:ind w:left="729" w:right="838" w:firstLine="0"/>
        <w:jc w:val="center"/>
        <w:rPr>
          <w:rFonts w:ascii="Symbol" w:hAnsi="Symbol"/>
          <w:sz w:val="14"/>
        </w:rPr>
      </w:pPr>
      <w:r>
        <w:rPr/>
        <w:br w:type="column"/>
      </w:r>
      <w:r>
        <w:rPr>
          <w:rFonts w:ascii="Symbol" w:hAnsi="Symbol"/>
          <w:sz w:val="14"/>
        </w:rPr>
        <w:t></w:t>
      </w:r>
    </w:p>
    <w:p>
      <w:pPr>
        <w:spacing w:line="349" w:lineRule="exact" w:before="0"/>
        <w:ind w:left="246" w:right="0" w:firstLine="0"/>
        <w:jc w:val="left"/>
        <w:rPr>
          <w:rFonts w:ascii="Symbol" w:hAnsi="Symbol"/>
          <w:i/>
          <w:sz w:val="25"/>
        </w:rPr>
      </w:pPr>
      <w:r>
        <w:rPr/>
        <w:pict>
          <v:shape style="position:absolute;margin-left:265.600677pt;margin-top:9.750733pt;width:3.5pt;height:7.75pt;mso-position-horizontal-relative:page;mso-position-vertical-relative:paragraph;z-index:-257333248" type="#_x0000_t202" filled="false" stroked="false">
            <v:textbox inset="0,0,0,0">
              <w:txbxContent>
                <w:p>
                  <w:pPr>
                    <w:spacing w:line="155" w:lineRule="exact" w:before="0"/>
                    <w:ind w:left="0" w:right="0" w:firstLine="0"/>
                    <w:jc w:val="left"/>
                    <w:rPr>
                      <w:sz w:val="14"/>
                    </w:rPr>
                  </w:pPr>
                  <w:r>
                    <w:rPr>
                      <w:sz w:val="14"/>
                    </w:rPr>
                    <w:t>0</w:t>
                  </w:r>
                </w:p>
              </w:txbxContent>
            </v:textbox>
            <w10:wrap type="none"/>
          </v:shape>
        </w:pict>
      </w:r>
      <w:r>
        <w:rPr/>
        <w:pict>
          <v:shape style="position:absolute;margin-left:296.680206pt;margin-top:9.750733pt;width:77.8pt;height:7.75pt;mso-position-horizontal-relative:page;mso-position-vertical-relative:paragraph;z-index:-257332224" type="#_x0000_t202" filled="false" stroked="false">
            <v:textbox inset="0,0,0,0">
              <w:txbxContent>
                <w:p>
                  <w:pPr>
                    <w:tabs>
                      <w:tab w:pos="683" w:val="left" w:leader="none"/>
                      <w:tab w:pos="1516" w:val="left" w:leader="none"/>
                    </w:tabs>
                    <w:spacing w:line="155" w:lineRule="exact" w:before="0"/>
                    <w:ind w:left="0" w:right="0" w:firstLine="0"/>
                    <w:jc w:val="left"/>
                    <w:rPr>
                      <w:i/>
                      <w:sz w:val="14"/>
                    </w:rPr>
                  </w:pPr>
                  <w:r>
                    <w:rPr>
                      <w:i/>
                      <w:sz w:val="14"/>
                    </w:rPr>
                    <w:t>t</w:t>
                    <w:tab/>
                    <w:t>t</w:t>
                    <w:tab/>
                  </w:r>
                  <w:r>
                    <w:rPr>
                      <w:i/>
                      <w:spacing w:val="-20"/>
                      <w:sz w:val="14"/>
                    </w:rPr>
                    <w:t>t</w:t>
                  </w:r>
                </w:p>
              </w:txbxContent>
            </v:textbox>
            <w10:wrap type="none"/>
          </v:shape>
        </w:pict>
      </w:r>
      <w:r>
        <w:rPr>
          <w:rFonts w:ascii="Symbol" w:hAnsi="Symbol"/>
          <w:spacing w:val="27"/>
          <w:sz w:val="24"/>
        </w:rPr>
        <w:t></w:t>
      </w:r>
      <w:r>
        <w:rPr>
          <w:spacing w:val="-34"/>
          <w:sz w:val="24"/>
        </w:rPr>
        <w:t> </w:t>
      </w:r>
      <w:r>
        <w:rPr>
          <w:rFonts w:ascii="SimSun" w:hAnsi="SimSun"/>
          <w:spacing w:val="38"/>
          <w:position w:val="-4"/>
          <w:sz w:val="36"/>
        </w:rPr>
        <w:t>汇</w:t>
      </w:r>
      <w:r>
        <w:rPr>
          <w:i/>
          <w:sz w:val="24"/>
        </w:rPr>
        <w:t>E</w:t>
      </w:r>
      <w:r>
        <w:rPr>
          <w:i/>
          <w:spacing w:val="-17"/>
          <w:sz w:val="24"/>
        </w:rPr>
        <w:t> </w:t>
      </w:r>
      <w:r>
        <w:rPr>
          <w:rFonts w:ascii="Symbol" w:hAnsi="Symbol"/>
          <w:i/>
          <w:sz w:val="25"/>
        </w:rPr>
        <w:t></w:t>
      </w:r>
      <w:r>
        <w:rPr>
          <w:i/>
          <w:spacing w:val="-45"/>
          <w:sz w:val="25"/>
        </w:rPr>
        <w:t> </w:t>
      </w:r>
      <w:r>
        <w:rPr>
          <w:i/>
          <w:position w:val="11"/>
          <w:sz w:val="14"/>
        </w:rPr>
        <w:t>t</w:t>
      </w:r>
      <w:r>
        <w:rPr>
          <w:i/>
          <w:spacing w:val="-25"/>
          <w:position w:val="11"/>
          <w:sz w:val="14"/>
        </w:rPr>
        <w:t> </w:t>
      </w:r>
      <w:r>
        <w:rPr>
          <w:spacing w:val="-11"/>
          <w:sz w:val="24"/>
        </w:rPr>
        <w:t>[(</w:t>
      </w:r>
      <w:r>
        <w:rPr>
          <w:rFonts w:ascii="Symbol" w:hAnsi="Symbol"/>
          <w:i/>
          <w:spacing w:val="-11"/>
          <w:sz w:val="25"/>
        </w:rPr>
        <w:t></w:t>
      </w:r>
    </w:p>
    <w:p>
      <w:pPr>
        <w:spacing w:before="235"/>
        <w:ind w:left="61" w:right="0" w:firstLine="0"/>
        <w:jc w:val="left"/>
        <w:rPr>
          <w:sz w:val="24"/>
        </w:rPr>
      </w:pPr>
      <w:r>
        <w:rPr/>
        <w:br w:type="column"/>
      </w:r>
      <w:r>
        <w:rPr>
          <w:spacing w:val="3"/>
          <w:sz w:val="24"/>
        </w:rPr>
        <w:t>)</w:t>
      </w:r>
      <w:r>
        <w:rPr>
          <w:spacing w:val="3"/>
          <w:position w:val="11"/>
          <w:sz w:val="14"/>
        </w:rPr>
        <w:t>2 </w:t>
      </w:r>
      <w:r>
        <w:rPr>
          <w:rFonts w:ascii="Symbol" w:hAnsi="Symbol"/>
          <w:sz w:val="24"/>
        </w:rPr>
        <w:t></w:t>
      </w:r>
      <w:r>
        <w:rPr>
          <w:sz w:val="24"/>
        </w:rPr>
        <w:t> ( </w:t>
      </w:r>
      <w:r>
        <w:rPr>
          <w:i/>
          <w:sz w:val="24"/>
        </w:rPr>
        <w:t>y </w:t>
      </w:r>
      <w:r>
        <w:rPr>
          <w:spacing w:val="4"/>
          <w:sz w:val="24"/>
        </w:rPr>
        <w:t>)</w:t>
      </w:r>
      <w:r>
        <w:rPr>
          <w:spacing w:val="4"/>
          <w:position w:val="11"/>
          <w:sz w:val="14"/>
        </w:rPr>
        <w:t>2 </w:t>
      </w:r>
      <w:r>
        <w:rPr>
          <w:rFonts w:ascii="Symbol" w:hAnsi="Symbol"/>
          <w:sz w:val="24"/>
        </w:rPr>
        <w:t></w:t>
      </w:r>
      <w:r>
        <w:rPr>
          <w:spacing w:val="-51"/>
          <w:sz w:val="24"/>
        </w:rPr>
        <w:t> </w:t>
      </w:r>
      <w:r>
        <w:rPr>
          <w:rFonts w:ascii="Symbol" w:hAnsi="Symbol"/>
          <w:i/>
          <w:sz w:val="25"/>
        </w:rPr>
        <w:t></w:t>
      </w:r>
      <w:r>
        <w:rPr>
          <w:i/>
          <w:sz w:val="25"/>
        </w:rPr>
        <w:t> </w:t>
      </w:r>
      <w:r>
        <w:rPr>
          <w:spacing w:val="6"/>
          <w:sz w:val="24"/>
        </w:rPr>
        <w:t>(</w:t>
      </w:r>
      <w:r>
        <w:rPr>
          <w:i/>
          <w:spacing w:val="6"/>
          <w:sz w:val="24"/>
        </w:rPr>
        <w:t>R </w:t>
      </w:r>
      <w:r>
        <w:rPr>
          <w:spacing w:val="4"/>
          <w:sz w:val="24"/>
        </w:rPr>
        <w:t>)</w:t>
      </w:r>
      <w:r>
        <w:rPr>
          <w:spacing w:val="4"/>
          <w:position w:val="11"/>
          <w:sz w:val="14"/>
        </w:rPr>
        <w:t>2 </w:t>
      </w:r>
      <w:r>
        <w:rPr>
          <w:sz w:val="24"/>
        </w:rPr>
        <w:t>]</w:t>
      </w:r>
    </w:p>
    <w:p>
      <w:pPr>
        <w:spacing w:after="0"/>
        <w:jc w:val="left"/>
        <w:rPr>
          <w:sz w:val="24"/>
        </w:rPr>
        <w:sectPr>
          <w:type w:val="continuous"/>
          <w:pgSz w:w="12240" w:h="15840"/>
          <w:pgMar w:top="1180" w:bottom="280" w:left="1720" w:right="1720"/>
          <w:cols w:num="3" w:equalWidth="0">
            <w:col w:w="566" w:space="1916"/>
            <w:col w:w="1708" w:space="39"/>
            <w:col w:w="4571"/>
          </w:cols>
        </w:sectPr>
      </w:pPr>
    </w:p>
    <w:p>
      <w:pPr>
        <w:spacing w:before="0"/>
        <w:ind w:left="0" w:right="2237" w:firstLine="0"/>
        <w:jc w:val="center"/>
        <w:rPr>
          <w:sz w:val="14"/>
        </w:rPr>
      </w:pPr>
      <w:r>
        <w:rPr>
          <w:i/>
          <w:sz w:val="14"/>
        </w:rPr>
        <w:t>t </w:t>
      </w:r>
      <w:r>
        <w:rPr>
          <w:rFonts w:ascii="Symbol" w:hAnsi="Symbol"/>
          <w:sz w:val="14"/>
        </w:rPr>
        <w:t></w:t>
      </w:r>
      <w:r>
        <w:rPr>
          <w:sz w:val="14"/>
        </w:rPr>
        <w:t>0</w:t>
      </w:r>
    </w:p>
    <w:p>
      <w:pPr>
        <w:pStyle w:val="BodyText"/>
        <w:rPr>
          <w:sz w:val="20"/>
        </w:rPr>
      </w:pPr>
    </w:p>
    <w:p>
      <w:pPr>
        <w:pStyle w:val="BodyText"/>
        <w:spacing w:before="7"/>
        <w:rPr>
          <w:sz w:val="21"/>
        </w:rPr>
      </w:pPr>
    </w:p>
    <w:p>
      <w:pPr>
        <w:pStyle w:val="BodyText"/>
        <w:spacing w:line="360" w:lineRule="auto" w:before="90"/>
        <w:ind w:left="246" w:right="563"/>
      </w:pPr>
      <w:r>
        <w:rPr/>
        <w:t>where for concreteness we have assumed equal weights on the variability of output and inflation.</w:t>
      </w:r>
    </w:p>
    <w:p>
      <w:pPr>
        <w:pStyle w:val="BodyText"/>
        <w:spacing w:before="1"/>
        <w:rPr>
          <w:sz w:val="36"/>
        </w:rPr>
      </w:pPr>
    </w:p>
    <w:p>
      <w:pPr>
        <w:pStyle w:val="BodyText"/>
        <w:spacing w:line="360" w:lineRule="auto"/>
        <w:ind w:left="246" w:right="356"/>
      </w:pPr>
      <w:r>
        <w:rPr/>
        <w:t>In what follows we do not explicitly model financial frictions. As noted earlier, there are a variety of candidate models of financial frictions, each of which may lead to a somewhat different modification of the model. But our objective is to draw some general lessons for policy, so instead we merely note that financial frictions tend to generate two key features: greater </w:t>
      </w:r>
      <w:r>
        <w:rPr>
          <w:i/>
        </w:rPr>
        <w:t>persistence </w:t>
      </w:r>
      <w:r>
        <w:rPr/>
        <w:t>in demand and output movements; and an </w:t>
      </w:r>
      <w:r>
        <w:rPr>
          <w:i/>
        </w:rPr>
        <w:t>amplified </w:t>
      </w:r>
      <w:r>
        <w:rPr/>
        <w:t>response of demand to changes in interest rates. It is these features that we then introduce into the model to capture the impact of financial frictions.</w:t>
      </w:r>
    </w:p>
    <w:p>
      <w:pPr>
        <w:pStyle w:val="BodyText"/>
        <w:spacing w:line="360" w:lineRule="auto"/>
        <w:ind w:left="246" w:right="576"/>
      </w:pPr>
      <w:r>
        <w:rPr/>
        <w:t>Obviously this ignores certain important aspects of frictions, in particular that their effect may be non-linear or asymmetric. However, introducing such features is complex and would take us well beyond the rather limited ambitions of the present paper.</w:t>
      </w:r>
    </w:p>
    <w:p>
      <w:pPr>
        <w:pStyle w:val="BodyText"/>
        <w:spacing w:before="10"/>
        <w:rPr>
          <w:sz w:val="35"/>
        </w:rPr>
      </w:pPr>
    </w:p>
    <w:p>
      <w:pPr>
        <w:pStyle w:val="BodyText"/>
        <w:spacing w:line="360" w:lineRule="auto"/>
        <w:ind w:left="246" w:right="516"/>
      </w:pPr>
      <w:r>
        <w:rPr/>
        <w:t>To see how persistence is generated, and following Kiyotaki and Moore (1997) and Cooley, Quadrini and Marimon (2000), suppose that the economy consists of some</w:t>
      </w:r>
    </w:p>
    <w:p>
      <w:pPr>
        <w:spacing w:after="0" w:line="360" w:lineRule="auto"/>
        <w:sectPr>
          <w:type w:val="continuous"/>
          <w:pgSz w:w="12240" w:h="15840"/>
          <w:pgMar w:top="1180" w:bottom="280" w:left="1720" w:right="1720"/>
        </w:sectPr>
      </w:pPr>
    </w:p>
    <w:p>
      <w:pPr>
        <w:pStyle w:val="BodyText"/>
        <w:spacing w:line="360" w:lineRule="auto" w:before="75"/>
        <w:ind w:left="246" w:right="294"/>
      </w:pPr>
      <w:r>
        <w:rPr/>
        <w:t>firms that have access to credit markets and others that are credit-constrained. Expected profitability and the cost of borrowing will determine the investment decisions of the former. Those of the latter will, by contrast, also depend on past profits and cash flow. This will introduce extra persistence into the economy because strong corporate performance generates improved cashflow, providing credit- constrained firms with increased funds for future investment. Higher investment at the firm level then leads to stronger economic growth and additional improvements to profitability, cash flow and net worth, leading to further investment, and so</w:t>
      </w:r>
      <w:r>
        <w:rPr>
          <w:spacing w:val="-17"/>
        </w:rPr>
        <w:t> </w:t>
      </w:r>
      <w:r>
        <w:rPr/>
        <w:t>on.</w:t>
      </w:r>
    </w:p>
    <w:p>
      <w:pPr>
        <w:pStyle w:val="BodyText"/>
        <w:spacing w:line="360" w:lineRule="auto"/>
        <w:ind w:left="246" w:right="483"/>
      </w:pPr>
      <w:r>
        <w:rPr/>
        <w:t>Hence, the presence of credit constrained firms, which invest mainly out of retained profits will produce an IS curve with more output persistence:</w:t>
      </w:r>
    </w:p>
    <w:p>
      <w:pPr>
        <w:pStyle w:val="BodyText"/>
        <w:spacing w:before="8"/>
        <w:rPr>
          <w:sz w:val="26"/>
        </w:rPr>
      </w:pPr>
    </w:p>
    <w:p>
      <w:pPr>
        <w:spacing w:after="0"/>
        <w:rPr>
          <w:sz w:val="26"/>
        </w:rPr>
        <w:sectPr>
          <w:pgSz w:w="12240" w:h="15840"/>
          <w:pgMar w:header="0" w:footer="237" w:top="860" w:bottom="420" w:left="1720" w:right="1720"/>
        </w:sectPr>
      </w:pPr>
    </w:p>
    <w:p>
      <w:pPr>
        <w:pStyle w:val="BodyText"/>
        <w:spacing w:before="130"/>
        <w:ind w:left="246"/>
      </w:pPr>
      <w:r>
        <w:rPr/>
        <w:t>(1’)</w:t>
      </w:r>
    </w:p>
    <w:p>
      <w:pPr>
        <w:spacing w:before="103"/>
        <w:ind w:left="246" w:right="0" w:firstLine="0"/>
        <w:jc w:val="left"/>
        <w:rPr>
          <w:i/>
          <w:sz w:val="14"/>
        </w:rPr>
      </w:pPr>
      <w:r>
        <w:rPr/>
        <w:br w:type="column"/>
      </w:r>
      <w:r>
        <w:rPr>
          <w:i/>
          <w:sz w:val="24"/>
        </w:rPr>
        <w:t>y</w:t>
      </w:r>
      <w:r>
        <w:rPr>
          <w:i/>
          <w:position w:val="-5"/>
          <w:sz w:val="14"/>
        </w:rPr>
        <w:t>t </w:t>
      </w:r>
      <w:r>
        <w:rPr>
          <w:rFonts w:ascii="Symbol" w:hAnsi="Symbol"/>
          <w:sz w:val="24"/>
        </w:rPr>
        <w:t></w:t>
      </w:r>
      <w:r>
        <w:rPr>
          <w:sz w:val="24"/>
        </w:rPr>
        <w:t> </w:t>
      </w:r>
      <w:r>
        <w:rPr>
          <w:rFonts w:ascii="Symbol" w:hAnsi="Symbol"/>
          <w:i/>
          <w:sz w:val="25"/>
        </w:rPr>
        <w:t></w:t>
      </w:r>
      <w:r>
        <w:rPr>
          <w:i/>
          <w:sz w:val="25"/>
        </w:rPr>
        <w:t> </w:t>
      </w:r>
      <w:r>
        <w:rPr>
          <w:i/>
          <w:sz w:val="24"/>
        </w:rPr>
        <w:t>E</w:t>
      </w:r>
      <w:r>
        <w:rPr>
          <w:i/>
          <w:position w:val="-5"/>
          <w:sz w:val="14"/>
        </w:rPr>
        <w:t>t </w:t>
      </w:r>
      <w:r>
        <w:rPr>
          <w:i/>
          <w:sz w:val="24"/>
        </w:rPr>
        <w:t>y</w:t>
      </w:r>
      <w:r>
        <w:rPr>
          <w:i/>
          <w:position w:val="-5"/>
          <w:sz w:val="14"/>
        </w:rPr>
        <w:t>t </w:t>
      </w:r>
      <w:r>
        <w:rPr>
          <w:rFonts w:ascii="Symbol" w:hAnsi="Symbol"/>
          <w:position w:val="-5"/>
          <w:sz w:val="14"/>
        </w:rPr>
        <w:t></w:t>
      </w:r>
      <w:r>
        <w:rPr>
          <w:position w:val="-5"/>
          <w:sz w:val="14"/>
        </w:rPr>
        <w:t>1 </w:t>
      </w:r>
      <w:r>
        <w:rPr>
          <w:rFonts w:ascii="Symbol" w:hAnsi="Symbol"/>
          <w:sz w:val="24"/>
        </w:rPr>
        <w:t></w:t>
      </w:r>
      <w:r>
        <w:rPr>
          <w:sz w:val="24"/>
        </w:rPr>
        <w:t> (1</w:t>
      </w:r>
      <w:r>
        <w:rPr>
          <w:rFonts w:ascii="Symbol" w:hAnsi="Symbol"/>
          <w:sz w:val="24"/>
        </w:rPr>
        <w:t></w:t>
      </w:r>
      <w:r>
        <w:rPr>
          <w:rFonts w:ascii="Symbol" w:hAnsi="Symbol"/>
          <w:i/>
          <w:sz w:val="25"/>
        </w:rPr>
        <w:t></w:t>
      </w:r>
      <w:r>
        <w:rPr>
          <w:i/>
          <w:sz w:val="25"/>
        </w:rPr>
        <w:t> </w:t>
      </w:r>
      <w:r>
        <w:rPr>
          <w:sz w:val="24"/>
        </w:rPr>
        <w:t>) </w:t>
      </w:r>
      <w:r>
        <w:rPr>
          <w:i/>
          <w:sz w:val="24"/>
        </w:rPr>
        <w:t>y</w:t>
      </w:r>
      <w:r>
        <w:rPr>
          <w:i/>
          <w:position w:val="-5"/>
          <w:sz w:val="14"/>
        </w:rPr>
        <w:t>t </w:t>
      </w:r>
      <w:r>
        <w:rPr>
          <w:rFonts w:ascii="Symbol" w:hAnsi="Symbol"/>
          <w:position w:val="-5"/>
          <w:sz w:val="14"/>
        </w:rPr>
        <w:t></w:t>
      </w:r>
      <w:r>
        <w:rPr>
          <w:position w:val="-5"/>
          <w:sz w:val="14"/>
        </w:rPr>
        <w:t>1 </w:t>
      </w:r>
      <w:r>
        <w:rPr>
          <w:rFonts w:ascii="Symbol" w:hAnsi="Symbol"/>
          <w:sz w:val="24"/>
        </w:rPr>
        <w:t></w:t>
      </w:r>
      <w:r>
        <w:rPr>
          <w:sz w:val="24"/>
        </w:rPr>
        <w:t> </w:t>
      </w:r>
      <w:r>
        <w:rPr>
          <w:rFonts w:ascii="Symbol" w:hAnsi="Symbol"/>
          <w:i/>
          <w:sz w:val="25"/>
        </w:rPr>
        <w:t></w:t>
      </w:r>
      <w:r>
        <w:rPr>
          <w:i/>
          <w:sz w:val="25"/>
        </w:rPr>
        <w:t> </w:t>
      </w:r>
      <w:r>
        <w:rPr>
          <w:sz w:val="24"/>
        </w:rPr>
        <w:t>(</w:t>
      </w:r>
      <w:r>
        <w:rPr>
          <w:i/>
          <w:sz w:val="24"/>
        </w:rPr>
        <w:t>R</w:t>
      </w:r>
      <w:r>
        <w:rPr>
          <w:i/>
          <w:position w:val="-5"/>
          <w:sz w:val="14"/>
        </w:rPr>
        <w:t>t </w:t>
      </w:r>
      <w:r>
        <w:rPr>
          <w:rFonts w:ascii="Symbol" w:hAnsi="Symbol"/>
          <w:sz w:val="24"/>
        </w:rPr>
        <w:t></w:t>
      </w:r>
      <w:r>
        <w:rPr>
          <w:sz w:val="24"/>
        </w:rPr>
        <w:t> </w:t>
      </w:r>
      <w:r>
        <w:rPr>
          <w:i/>
          <w:sz w:val="24"/>
        </w:rPr>
        <w:t>E</w:t>
      </w:r>
      <w:r>
        <w:rPr>
          <w:i/>
          <w:position w:val="-5"/>
          <w:sz w:val="14"/>
        </w:rPr>
        <w:t>t</w:t>
      </w:r>
      <w:r>
        <w:rPr>
          <w:rFonts w:ascii="Symbol" w:hAnsi="Symbol"/>
          <w:i/>
          <w:sz w:val="25"/>
        </w:rPr>
        <w:t></w:t>
      </w:r>
      <w:r>
        <w:rPr>
          <w:i/>
          <w:sz w:val="25"/>
        </w:rPr>
        <w:t> </w:t>
      </w:r>
      <w:r>
        <w:rPr>
          <w:i/>
          <w:position w:val="-5"/>
          <w:sz w:val="14"/>
        </w:rPr>
        <w:t>t </w:t>
      </w:r>
      <w:r>
        <w:rPr>
          <w:rFonts w:ascii="Symbol" w:hAnsi="Symbol"/>
          <w:position w:val="-5"/>
          <w:sz w:val="14"/>
        </w:rPr>
        <w:t></w:t>
      </w:r>
      <w:r>
        <w:rPr>
          <w:position w:val="-5"/>
          <w:sz w:val="14"/>
        </w:rPr>
        <w:t>1 </w:t>
      </w:r>
      <w:r>
        <w:rPr>
          <w:sz w:val="24"/>
        </w:rPr>
        <w:t>) </w:t>
      </w:r>
      <w:r>
        <w:rPr>
          <w:rFonts w:ascii="Symbol" w:hAnsi="Symbol"/>
          <w:sz w:val="24"/>
        </w:rPr>
        <w:t></w:t>
      </w:r>
      <w:r>
        <w:rPr>
          <w:sz w:val="24"/>
        </w:rPr>
        <w:t> </w:t>
      </w:r>
      <w:r>
        <w:rPr>
          <w:i/>
          <w:sz w:val="24"/>
        </w:rPr>
        <w:t>v</w:t>
      </w:r>
      <w:r>
        <w:rPr>
          <w:i/>
          <w:position w:val="-5"/>
          <w:sz w:val="14"/>
        </w:rPr>
        <w:t>t</w:t>
      </w:r>
    </w:p>
    <w:p>
      <w:pPr>
        <w:spacing w:after="0"/>
        <w:jc w:val="left"/>
        <w:rPr>
          <w:sz w:val="14"/>
        </w:rPr>
        <w:sectPr>
          <w:type w:val="continuous"/>
          <w:pgSz w:w="12240" w:h="15840"/>
          <w:pgMar w:top="1180" w:bottom="280" w:left="1720" w:right="1720"/>
          <w:cols w:num="2" w:equalWidth="0">
            <w:col w:w="645" w:space="1424"/>
            <w:col w:w="6731"/>
          </w:cols>
        </w:sectPr>
      </w:pPr>
    </w:p>
    <w:p>
      <w:pPr>
        <w:pStyle w:val="BodyText"/>
        <w:rPr>
          <w:i/>
          <w:sz w:val="20"/>
        </w:rPr>
      </w:pPr>
    </w:p>
    <w:p>
      <w:pPr>
        <w:pStyle w:val="BodyText"/>
        <w:spacing w:before="2"/>
        <w:rPr>
          <w:i/>
          <w:sz w:val="22"/>
        </w:rPr>
      </w:pPr>
    </w:p>
    <w:p>
      <w:pPr>
        <w:pStyle w:val="BodyText"/>
        <w:spacing w:line="360" w:lineRule="auto" w:before="90"/>
        <w:ind w:left="246" w:right="575"/>
      </w:pPr>
      <w:r>
        <w:rPr/>
        <w:t>Of course, as Clarida, Gali and Gertler (1999) argue, there may be a number of features, other than credit constraints, which can generate endogenous output persistence. For example, investment adjustment costs and habit persistence in consumption can both be used to motivate persistence in the IS curve. But even so, the presence of financial frictions should generate greater persistence than in their absence.</w:t>
      </w:r>
    </w:p>
    <w:p>
      <w:pPr>
        <w:pStyle w:val="BodyText"/>
        <w:spacing w:before="11"/>
        <w:rPr>
          <w:sz w:val="35"/>
        </w:rPr>
      </w:pPr>
    </w:p>
    <w:p>
      <w:pPr>
        <w:pStyle w:val="BodyText"/>
        <w:spacing w:line="360" w:lineRule="auto"/>
        <w:ind w:left="246" w:right="277"/>
      </w:pPr>
      <w:r>
        <w:rPr/>
        <w:pict>
          <v:shape style="position:absolute;margin-left:224.919983pt;margin-top:85.251411pt;width:7.35pt;height:13.3pt;mso-position-horizontal-relative:page;mso-position-vertical-relative:paragraph;z-index:251668480" type="#_x0000_t202" filled="false" stroked="false">
            <v:textbox inset="0,0,0,0">
              <w:txbxContent>
                <w:p>
                  <w:pPr>
                    <w:spacing w:line="265" w:lineRule="exact" w:before="0"/>
                    <w:ind w:left="0" w:right="0" w:firstLine="0"/>
                    <w:jc w:val="left"/>
                    <w:rPr>
                      <w:i/>
                      <w:sz w:val="24"/>
                    </w:rPr>
                  </w:pPr>
                  <w:r>
                    <w:rPr>
                      <w:i/>
                      <w:w w:val="99"/>
                      <w:sz w:val="24"/>
                    </w:rPr>
                    <w:t>R</w:t>
                  </w:r>
                </w:p>
              </w:txbxContent>
            </v:textbox>
            <w10:wrap type="none"/>
          </v:shape>
        </w:pict>
      </w:r>
      <w:r>
        <w:rPr/>
        <w:pict>
          <v:shape style="position:absolute;margin-left:234.761673pt;margin-top:84.298058pt;width:1.95pt;height:7.75pt;mso-position-horizontal-relative:page;mso-position-vertical-relative:paragraph;z-index:-257330176" type="#_x0000_t202" filled="false" stroked="false">
            <v:textbox inset="0,0,0,0">
              <w:txbxContent>
                <w:p>
                  <w:pPr>
                    <w:spacing w:line="155" w:lineRule="exact" w:before="0"/>
                    <w:ind w:left="0" w:right="0" w:firstLine="0"/>
                    <w:jc w:val="left"/>
                    <w:rPr>
                      <w:i/>
                      <w:sz w:val="14"/>
                    </w:rPr>
                  </w:pPr>
                  <w:r>
                    <w:rPr>
                      <w:i/>
                      <w:w w:val="99"/>
                      <w:sz w:val="14"/>
                    </w:rPr>
                    <w:t>f</w:t>
                  </w:r>
                </w:p>
              </w:txbxContent>
            </v:textbox>
            <w10:wrap type="none"/>
          </v:shape>
        </w:pict>
      </w:r>
      <w:r>
        <w:rPr/>
        <w:t>With regard to amplification, in credit channel models the interest rate faced by firms, </w:t>
      </w:r>
      <w:r>
        <w:rPr>
          <w:i/>
        </w:rPr>
        <w:t>R</w:t>
      </w:r>
      <w:r>
        <w:rPr>
          <w:i/>
          <w:vertAlign w:val="superscript"/>
        </w:rPr>
        <w:t>f</w:t>
      </w:r>
      <w:r>
        <w:rPr>
          <w:i/>
          <w:vertAlign w:val="subscript"/>
        </w:rPr>
        <w:t>t</w:t>
      </w:r>
      <w:r>
        <w:rPr>
          <w:vertAlign w:val="baseline"/>
        </w:rPr>
        <w:t>, typically depends on the policy rate and an external finance premium which is increasing in the debt-to-equity ratio, </w:t>
      </w:r>
      <w:r>
        <w:rPr>
          <w:i/>
          <w:vertAlign w:val="baseline"/>
        </w:rPr>
        <w:t>D</w:t>
      </w:r>
      <w:r>
        <w:rPr>
          <w:i/>
          <w:vertAlign w:val="subscript"/>
        </w:rPr>
        <w:t>t</w:t>
      </w:r>
      <w:r>
        <w:rPr>
          <w:i/>
          <w:vertAlign w:val="baseline"/>
        </w:rPr>
        <w:t>/E</w:t>
      </w:r>
      <w:r>
        <w:rPr>
          <w:i/>
          <w:vertAlign w:val="subscript"/>
        </w:rPr>
        <w:t>t</w:t>
      </w:r>
      <w:r>
        <w:rPr>
          <w:vertAlign w:val="baseline"/>
        </w:rPr>
        <w:t>, of the firm</w:t>
      </w:r>
    </w:p>
    <w:p>
      <w:pPr>
        <w:pStyle w:val="BodyText"/>
        <w:spacing w:before="4"/>
        <w:rPr>
          <w:sz w:val="22"/>
        </w:rPr>
      </w:pPr>
    </w:p>
    <w:p>
      <w:pPr>
        <w:spacing w:after="0"/>
        <w:rPr>
          <w:sz w:val="22"/>
        </w:rPr>
        <w:sectPr>
          <w:type w:val="continuous"/>
          <w:pgSz w:w="12240" w:h="15840"/>
          <w:pgMar w:top="1180" w:bottom="280" w:left="1720" w:right="1720"/>
        </w:sectPr>
      </w:pPr>
    </w:p>
    <w:p>
      <w:pPr>
        <w:pStyle w:val="BodyText"/>
        <w:spacing w:before="195"/>
        <w:ind w:left="246"/>
      </w:pPr>
      <w:r>
        <w:rPr/>
        <w:t>(4)</w:t>
      </w:r>
    </w:p>
    <w:p>
      <w:pPr>
        <w:spacing w:before="108"/>
        <w:ind w:left="246" w:right="0" w:firstLine="0"/>
        <w:jc w:val="left"/>
        <w:rPr>
          <w:rFonts w:ascii="Symbol" w:hAnsi="Symbol"/>
          <w:sz w:val="31"/>
        </w:rPr>
      </w:pPr>
      <w:r>
        <w:rPr/>
        <w:br w:type="column"/>
      </w:r>
      <w:r>
        <w:rPr>
          <w:i/>
          <w:w w:val="99"/>
          <w:position w:val="-5"/>
          <w:sz w:val="14"/>
        </w:rPr>
        <w:t>t</w:t>
      </w:r>
      <w:r>
        <w:rPr>
          <w:i/>
          <w:position w:val="-5"/>
          <w:sz w:val="14"/>
        </w:rPr>
        <w:t>    </w:t>
      </w:r>
      <w:r>
        <w:rPr>
          <w:i/>
          <w:spacing w:val="2"/>
          <w:position w:val="-5"/>
          <w:sz w:val="14"/>
        </w:rPr>
        <w:t> </w:t>
      </w:r>
      <w:r>
        <w:rPr>
          <w:rFonts w:ascii="Symbol" w:hAnsi="Symbol"/>
          <w:w w:val="99"/>
          <w:sz w:val="24"/>
        </w:rPr>
        <w:t></w:t>
      </w:r>
      <w:r>
        <w:rPr>
          <w:spacing w:val="12"/>
          <w:sz w:val="24"/>
        </w:rPr>
        <w:t> </w:t>
      </w:r>
      <w:r>
        <w:rPr>
          <w:i/>
          <w:spacing w:val="-3"/>
          <w:w w:val="99"/>
          <w:sz w:val="24"/>
        </w:rPr>
        <w:t>R</w:t>
      </w:r>
      <w:r>
        <w:rPr>
          <w:i/>
          <w:w w:val="99"/>
          <w:position w:val="-5"/>
          <w:sz w:val="14"/>
        </w:rPr>
        <w:t>t</w:t>
      </w:r>
      <w:r>
        <w:rPr>
          <w:i/>
          <w:position w:val="-5"/>
          <w:sz w:val="14"/>
        </w:rPr>
        <w:t>  </w:t>
      </w:r>
      <w:r>
        <w:rPr>
          <w:i/>
          <w:spacing w:val="-17"/>
          <w:position w:val="-5"/>
          <w:sz w:val="14"/>
        </w:rPr>
        <w:t> </w:t>
      </w:r>
      <w:r>
        <w:rPr>
          <w:rFonts w:ascii="Symbol" w:hAnsi="Symbol"/>
          <w:w w:val="99"/>
          <w:sz w:val="24"/>
        </w:rPr>
        <w:t></w:t>
      </w:r>
      <w:r>
        <w:rPr>
          <w:sz w:val="24"/>
        </w:rPr>
        <w:t> </w:t>
      </w:r>
      <w:r>
        <w:rPr>
          <w:spacing w:val="-24"/>
          <w:sz w:val="24"/>
        </w:rPr>
        <w:t> </w:t>
      </w:r>
      <w:r>
        <w:rPr>
          <w:i/>
          <w:spacing w:val="19"/>
          <w:w w:val="99"/>
          <w:sz w:val="24"/>
        </w:rPr>
        <w:t>f</w:t>
      </w:r>
      <w:r>
        <w:rPr>
          <w:i/>
          <w:w w:val="99"/>
          <w:position w:val="-5"/>
          <w:sz w:val="14"/>
        </w:rPr>
        <w:t>t</w:t>
      </w:r>
      <w:r>
        <w:rPr>
          <w:i/>
          <w:spacing w:val="7"/>
          <w:position w:val="-5"/>
          <w:sz w:val="14"/>
        </w:rPr>
        <w:t> </w:t>
      </w:r>
      <w:r>
        <w:rPr>
          <w:rFonts w:ascii="Symbol" w:hAnsi="Symbol"/>
          <w:spacing w:val="2"/>
          <w:w w:val="76"/>
          <w:sz w:val="31"/>
        </w:rPr>
        <w:t></w:t>
      </w:r>
      <w:r>
        <w:rPr>
          <w:i/>
          <w:spacing w:val="-1"/>
          <w:w w:val="99"/>
          <w:sz w:val="24"/>
        </w:rPr>
        <w:t>D</w:t>
      </w:r>
      <w:r>
        <w:rPr>
          <w:i/>
          <w:w w:val="99"/>
          <w:position w:val="-5"/>
          <w:sz w:val="14"/>
        </w:rPr>
        <w:t>t</w:t>
      </w:r>
      <w:r>
        <w:rPr>
          <w:i/>
          <w:position w:val="-5"/>
          <w:sz w:val="14"/>
        </w:rPr>
        <w:t> </w:t>
      </w:r>
      <w:r>
        <w:rPr>
          <w:i/>
          <w:spacing w:val="6"/>
          <w:position w:val="-5"/>
          <w:sz w:val="14"/>
        </w:rPr>
        <w:t> </w:t>
      </w:r>
      <w:r>
        <w:rPr>
          <w:w w:val="99"/>
          <w:sz w:val="24"/>
        </w:rPr>
        <w:t>/</w:t>
      </w:r>
      <w:r>
        <w:rPr>
          <w:spacing w:val="-9"/>
          <w:sz w:val="24"/>
        </w:rPr>
        <w:t> </w:t>
      </w:r>
      <w:r>
        <w:rPr>
          <w:i/>
          <w:spacing w:val="4"/>
          <w:w w:val="99"/>
          <w:sz w:val="24"/>
        </w:rPr>
        <w:t>E</w:t>
      </w:r>
      <w:r>
        <w:rPr>
          <w:i/>
          <w:w w:val="99"/>
          <w:position w:val="-5"/>
          <w:sz w:val="14"/>
        </w:rPr>
        <w:t>t</w:t>
      </w:r>
      <w:r>
        <w:rPr>
          <w:i/>
          <w:spacing w:val="17"/>
          <w:position w:val="-5"/>
          <w:sz w:val="14"/>
        </w:rPr>
        <w:t> </w:t>
      </w:r>
      <w:r>
        <w:rPr>
          <w:rFonts w:ascii="Symbol" w:hAnsi="Symbol"/>
          <w:w w:val="76"/>
          <w:sz w:val="31"/>
        </w:rPr>
        <w:t></w:t>
      </w:r>
    </w:p>
    <w:p>
      <w:pPr>
        <w:spacing w:before="195"/>
        <w:ind w:left="246" w:right="0" w:firstLine="0"/>
        <w:jc w:val="left"/>
        <w:rPr>
          <w:sz w:val="24"/>
        </w:rPr>
      </w:pPr>
      <w:r>
        <w:rPr/>
        <w:br w:type="column"/>
      </w:r>
      <w:r>
        <w:rPr>
          <w:sz w:val="24"/>
        </w:rPr>
        <w:t>(</w:t>
      </w:r>
      <w:r>
        <w:rPr>
          <w:i/>
          <w:sz w:val="24"/>
        </w:rPr>
        <w:t>f’ </w:t>
      </w:r>
      <w:r>
        <w:rPr>
          <w:sz w:val="24"/>
        </w:rPr>
        <w:t>&gt; 0)</w:t>
      </w:r>
    </w:p>
    <w:p>
      <w:pPr>
        <w:spacing w:after="0"/>
        <w:jc w:val="left"/>
        <w:rPr>
          <w:sz w:val="24"/>
        </w:rPr>
        <w:sectPr>
          <w:type w:val="continuous"/>
          <w:pgSz w:w="12240" w:h="15840"/>
          <w:pgMar w:top="1180" w:bottom="280" w:left="1720" w:right="1720"/>
          <w:cols w:num="3" w:equalWidth="0">
            <w:col w:w="566" w:space="2113"/>
            <w:col w:w="2182" w:space="267"/>
            <w:col w:w="3672"/>
          </w:cols>
        </w:sectPr>
      </w:pPr>
    </w:p>
    <w:p>
      <w:pPr>
        <w:pStyle w:val="BodyText"/>
        <w:rPr>
          <w:sz w:val="20"/>
        </w:rPr>
      </w:pPr>
    </w:p>
    <w:p>
      <w:pPr>
        <w:pStyle w:val="BodyText"/>
        <w:spacing w:before="5"/>
        <w:rPr>
          <w:sz w:val="22"/>
        </w:rPr>
      </w:pPr>
    </w:p>
    <w:p>
      <w:pPr>
        <w:pStyle w:val="BodyText"/>
        <w:spacing w:line="360" w:lineRule="auto" w:before="90"/>
        <w:ind w:left="246" w:right="296"/>
      </w:pPr>
      <w:r>
        <w:rPr/>
        <w:t>But the value of equity will itself be a function of the interest rate and expected future equity values. If, as is likely, equity prices fall when the interest rate increases, the external finance premium will rise, magnifying the impact of policy on the economy. We therefore capture the impact of the external finance premium by increasing the parameter </w:t>
      </w:r>
      <w:r>
        <w:rPr>
          <w:rFonts w:ascii="Symbol" w:hAnsi="Symbol"/>
        </w:rPr>
        <w:t></w:t>
      </w:r>
      <w:r>
        <w:rPr/>
        <w:t>.</w:t>
      </w:r>
    </w:p>
    <w:p>
      <w:pPr>
        <w:spacing w:after="0" w:line="360" w:lineRule="auto"/>
        <w:sectPr>
          <w:type w:val="continuous"/>
          <w:pgSz w:w="12240" w:h="15840"/>
          <w:pgMar w:top="1180" w:bottom="280" w:left="1720" w:right="1720"/>
        </w:sectPr>
      </w:pPr>
    </w:p>
    <w:p>
      <w:pPr>
        <w:pStyle w:val="BodyText"/>
        <w:spacing w:line="360" w:lineRule="auto" w:before="75"/>
        <w:ind w:left="246" w:right="255"/>
      </w:pPr>
      <w:r>
        <w:rPr/>
        <w:t>As our results are intended to be illustrative, we do not attempt a precise calibration of the model.  Instead, we employ plausible parameters drawn from the existing literature on simple rules in small macroeconomic models, although note these are themselves usually informed by empirical research. Thus the weight on expected inflation in the supply curve, </w:t>
      </w:r>
      <w:r>
        <w:rPr>
          <w:rFonts w:ascii="Symbol" w:hAnsi="Symbol"/>
          <w:spacing w:val="-5"/>
        </w:rPr>
        <w:t></w:t>
      </w:r>
      <w:r>
        <w:rPr>
          <w:spacing w:val="-5"/>
        </w:rPr>
        <w:t>, </w:t>
      </w:r>
      <w:r>
        <w:rPr/>
        <w:t>is set to 0.2 in line with Batini and Haldane (1999) and Batini and Nelson (2000). The response of inflation to activity, </w:t>
      </w:r>
      <w:r>
        <w:rPr>
          <w:rFonts w:ascii="Symbol" w:hAnsi="Symbol"/>
          <w:spacing w:val="-3"/>
        </w:rPr>
        <w:t></w:t>
      </w:r>
      <w:r>
        <w:rPr>
          <w:spacing w:val="-3"/>
        </w:rPr>
        <w:t>, </w:t>
      </w:r>
      <w:r>
        <w:rPr/>
        <w:t>is set to 0.1, which</w:t>
      </w:r>
      <w:r>
        <w:rPr>
          <w:spacing w:val="-4"/>
        </w:rPr>
        <w:t> </w:t>
      </w:r>
      <w:r>
        <w:rPr/>
        <w:t>is</w:t>
      </w:r>
      <w:r>
        <w:rPr>
          <w:spacing w:val="-3"/>
        </w:rPr>
        <w:t> </w:t>
      </w:r>
      <w:r>
        <w:rPr/>
        <w:t>broadly</w:t>
      </w:r>
      <w:r>
        <w:rPr>
          <w:spacing w:val="-8"/>
        </w:rPr>
        <w:t> </w:t>
      </w:r>
      <w:r>
        <w:rPr/>
        <w:t>consistent</w:t>
      </w:r>
      <w:r>
        <w:rPr>
          <w:spacing w:val="-4"/>
        </w:rPr>
        <w:t> </w:t>
      </w:r>
      <w:r>
        <w:rPr/>
        <w:t>with</w:t>
      </w:r>
      <w:r>
        <w:rPr>
          <w:spacing w:val="-3"/>
        </w:rPr>
        <w:t> </w:t>
      </w:r>
      <w:r>
        <w:rPr/>
        <w:t>the</w:t>
      </w:r>
      <w:r>
        <w:rPr>
          <w:spacing w:val="-3"/>
        </w:rPr>
        <w:t> </w:t>
      </w:r>
      <w:r>
        <w:rPr/>
        <w:t>estimates</w:t>
      </w:r>
      <w:r>
        <w:rPr>
          <w:spacing w:val="-4"/>
        </w:rPr>
        <w:t> </w:t>
      </w:r>
      <w:r>
        <w:rPr/>
        <w:t>of Bean</w:t>
      </w:r>
      <w:r>
        <w:rPr>
          <w:spacing w:val="-3"/>
        </w:rPr>
        <w:t> </w:t>
      </w:r>
      <w:r>
        <w:rPr/>
        <w:t>(1998)</w:t>
      </w:r>
      <w:r>
        <w:rPr>
          <w:spacing w:val="-4"/>
        </w:rPr>
        <w:t> </w:t>
      </w:r>
      <w:r>
        <w:rPr/>
        <w:t>for</w:t>
      </w:r>
      <w:r>
        <w:rPr>
          <w:spacing w:val="-3"/>
        </w:rPr>
        <w:t> </w:t>
      </w:r>
      <w:r>
        <w:rPr/>
        <w:t>the</w:t>
      </w:r>
      <w:r>
        <w:rPr>
          <w:spacing w:val="-3"/>
        </w:rPr>
        <w:t> </w:t>
      </w:r>
      <w:r>
        <w:rPr/>
        <w:t>United</w:t>
      </w:r>
      <w:r>
        <w:rPr>
          <w:spacing w:val="-4"/>
        </w:rPr>
        <w:t> </w:t>
      </w:r>
      <w:r>
        <w:rPr/>
        <w:t>Kingdom (recall that a period is a</w:t>
      </w:r>
      <w:r>
        <w:rPr>
          <w:spacing w:val="-5"/>
        </w:rPr>
        <w:t> </w:t>
      </w:r>
      <w:r>
        <w:rPr/>
        <w:t>quarter).</w:t>
      </w:r>
    </w:p>
    <w:p>
      <w:pPr>
        <w:pStyle w:val="BodyText"/>
        <w:rPr>
          <w:sz w:val="36"/>
        </w:rPr>
      </w:pPr>
    </w:p>
    <w:p>
      <w:pPr>
        <w:pStyle w:val="BodyText"/>
        <w:spacing w:line="360" w:lineRule="auto"/>
        <w:ind w:left="246" w:right="274"/>
      </w:pPr>
      <w:r>
        <w:rPr/>
        <w:t>The parameters of the aggregate demand schedule will vary depending on the strength of the credit frictions. In order to capture the degree of financial frictions in the economy we vary </w:t>
      </w:r>
      <w:r>
        <w:rPr>
          <w:rFonts w:ascii="Symbol" w:hAnsi="Symbol"/>
        </w:rPr>
        <w:t></w:t>
      </w:r>
      <w:r>
        <w:rPr/>
        <w:t> between 0 and 1, with a low </w:t>
      </w:r>
      <w:r>
        <w:rPr>
          <w:rFonts w:ascii="Symbol" w:hAnsi="Symbol"/>
        </w:rPr>
        <w:t></w:t>
      </w:r>
      <w:r>
        <w:rPr/>
        <w:t> indicating strong credit frictions. Chart 2 demonstrates the effect of varying </w:t>
      </w:r>
      <w:r>
        <w:rPr>
          <w:rFonts w:ascii="Symbol" w:hAnsi="Symbol"/>
        </w:rPr>
        <w:t></w:t>
      </w:r>
      <w:r>
        <w:rPr/>
        <w:t> by plotting the auto-correlation functions for output in the model conditional on a standard Taylor rule. As the chart shows, the auto-correlation function (ACF) of output displays more persistence in the ‘credit frictions’ case. The other parameter we use to calibrate the credit channel is </w:t>
      </w:r>
      <w:r>
        <w:rPr>
          <w:rFonts w:ascii="Symbol" w:hAnsi="Symbol"/>
        </w:rPr>
        <w:t></w:t>
      </w:r>
      <w:r>
        <w:rPr/>
        <w:t> </w:t>
      </w:r>
      <w:r>
        <w:rPr>
          <w:rFonts w:ascii="Symbol" w:hAnsi="Symbol"/>
        </w:rPr>
        <w:t></w:t>
      </w:r>
      <w:r>
        <w:rPr/>
        <w:t> where a high value indicates high interest rate sensitivity. For the parameter </w:t>
      </w:r>
      <w:r>
        <w:rPr>
          <w:rFonts w:ascii="Symbol" w:hAnsi="Symbol"/>
        </w:rPr>
        <w:t></w:t>
      </w:r>
      <w:r>
        <w:rPr/>
        <w:t> there are a substantial number of estimates available. Estimates for the US range from 0.16 (McCallum and Nelson, 1999) to 6.0 (Rotemberg and Woodford, 1997). The real business cycle literature normally sets </w:t>
      </w:r>
      <w:r>
        <w:rPr>
          <w:rFonts w:ascii="Symbol" w:hAnsi="Symbol"/>
        </w:rPr>
        <w:t></w:t>
      </w:r>
      <w:r>
        <w:rPr/>
        <w:t> equal to unity. We set the benchmark value of </w:t>
      </w:r>
      <w:r>
        <w:rPr>
          <w:rFonts w:ascii="Symbol" w:hAnsi="Symbol"/>
        </w:rPr>
        <w:t></w:t>
      </w:r>
      <w:r>
        <w:rPr/>
        <w:t> to 0.6, in line with Neiss and Nelson (2001).  We set our range at between 0.1 and 1.5, encompassing all but the very largest estimates of </w:t>
      </w:r>
      <w:r>
        <w:rPr>
          <w:rFonts w:ascii="Symbol" w:hAnsi="Symbol"/>
        </w:rPr>
        <w:t></w:t>
      </w:r>
      <w:r>
        <w:rPr/>
        <w:t> for the US or the</w:t>
      </w:r>
      <w:r>
        <w:rPr>
          <w:spacing w:val="-31"/>
        </w:rPr>
        <w:t> </w:t>
      </w:r>
      <w:r>
        <w:rPr/>
        <w:t>UK.</w:t>
      </w:r>
    </w:p>
    <w:p>
      <w:pPr>
        <w:pStyle w:val="BodyText"/>
        <w:spacing w:before="9"/>
        <w:rPr>
          <w:sz w:val="35"/>
        </w:rPr>
      </w:pPr>
    </w:p>
    <w:p>
      <w:pPr>
        <w:pStyle w:val="BodyText"/>
        <w:spacing w:line="357" w:lineRule="auto"/>
        <w:ind w:left="246" w:right="359"/>
      </w:pPr>
      <w:r>
        <w:rPr/>
        <w:t>There is less evidence on </w:t>
      </w:r>
      <w:r>
        <w:rPr>
          <w:rFonts w:ascii="Symbol" w:hAnsi="Symbol"/>
        </w:rPr>
        <w:t></w:t>
      </w:r>
      <w:r>
        <w:rPr/>
        <w:t>. To get a feel for the appropriate value, we estimated (1’) with UK data, conditional on </w:t>
      </w:r>
      <w:r>
        <w:rPr>
          <w:rFonts w:ascii="Symbol" w:hAnsi="Symbol"/>
        </w:rPr>
        <w:t></w:t>
      </w:r>
      <w:r>
        <w:rPr/>
        <w:t> = 0.6, using instrumental variables. This suggested a value close to 0.5. To get a feel for the time variation in this parameters, we then estimated a set of rolling regressions where we allowed </w:t>
      </w:r>
      <w:r>
        <w:rPr>
          <w:rFonts w:ascii="Symbol" w:hAnsi="Symbol"/>
          <w:i/>
          <w:sz w:val="25"/>
        </w:rPr>
        <w:t></w:t>
      </w:r>
      <w:r>
        <w:rPr>
          <w:i/>
          <w:sz w:val="25"/>
        </w:rPr>
        <w:t> </w:t>
      </w:r>
      <w:r>
        <w:rPr/>
        <w:t>to vary, conditional on</w:t>
      </w:r>
    </w:p>
    <w:p>
      <w:pPr>
        <w:pStyle w:val="BodyText"/>
        <w:spacing w:line="290" w:lineRule="exact"/>
        <w:ind w:left="246"/>
      </w:pPr>
      <w:r>
        <w:rPr>
          <w:rFonts w:ascii="Symbol" w:hAnsi="Symbol"/>
          <w:i/>
          <w:sz w:val="25"/>
        </w:rPr>
        <w:t></w:t>
      </w:r>
      <w:r>
        <w:rPr>
          <w:i/>
          <w:sz w:val="25"/>
        </w:rPr>
        <w:t> </w:t>
      </w:r>
      <w:r>
        <w:rPr/>
        <w:t>= 0.6. This procedure suggested relatively little time variation in the point estimate</w:t>
      </w:r>
    </w:p>
    <w:p>
      <w:pPr>
        <w:pStyle w:val="BodyText"/>
        <w:spacing w:line="357" w:lineRule="auto" w:before="136"/>
        <w:ind w:left="246" w:right="310"/>
      </w:pPr>
      <w:r>
        <w:rPr/>
        <w:t>for </w:t>
      </w:r>
      <w:r>
        <w:rPr>
          <w:rFonts w:ascii="Symbol" w:hAnsi="Symbol"/>
          <w:i/>
          <w:sz w:val="25"/>
        </w:rPr>
        <w:t></w:t>
      </w:r>
      <w:r>
        <w:rPr/>
        <w:t>, but with very substantial standard errors. On the basis of that, we calibrate the ‘strong credit frictions’ model with </w:t>
      </w:r>
      <w:r>
        <w:rPr>
          <w:rFonts w:ascii="Symbol" w:hAnsi="Symbol"/>
        </w:rPr>
        <w:t></w:t>
      </w:r>
      <w:r>
        <w:rPr/>
        <w:t> set to 0.1 and the ‘no credit frictions’ model with </w:t>
      </w:r>
      <w:r>
        <w:rPr>
          <w:rFonts w:ascii="Symbol" w:hAnsi="Symbol"/>
        </w:rPr>
        <w:t></w:t>
      </w:r>
      <w:r>
        <w:rPr/>
        <w:t> set to 0.9, with a benchmark value of 0.5.</w:t>
      </w:r>
    </w:p>
    <w:p>
      <w:pPr>
        <w:spacing w:after="0" w:line="357" w:lineRule="auto"/>
        <w:sectPr>
          <w:pgSz w:w="12240" w:h="15840"/>
          <w:pgMar w:header="0" w:footer="237" w:top="860" w:bottom="420" w:left="1720" w:right="1720"/>
        </w:sectPr>
      </w:pPr>
    </w:p>
    <w:p>
      <w:pPr>
        <w:pStyle w:val="BodyText"/>
        <w:spacing w:line="360" w:lineRule="auto" w:before="74"/>
        <w:ind w:left="246" w:right="695"/>
      </w:pPr>
      <w:r>
        <w:rPr/>
        <w:t>With regard to the policymaker’s preferences, we set </w:t>
      </w:r>
      <w:r>
        <w:rPr>
          <w:rFonts w:ascii="Symbol" w:hAnsi="Symbol"/>
        </w:rPr>
        <w:t></w:t>
      </w:r>
      <w:r>
        <w:rPr/>
        <w:t> to 0.25, implying some concern about interest rate variability, but to a much lesser extent than with the variances of output and inflation. Finally both the shocks are assumed to be white noise, with a standard deviation of 0.5%.</w:t>
      </w:r>
    </w:p>
    <w:p>
      <w:pPr>
        <w:pStyle w:val="BodyText"/>
        <w:spacing w:before="6"/>
        <w:rPr>
          <w:sz w:val="36"/>
        </w:rPr>
      </w:pPr>
    </w:p>
    <w:p>
      <w:pPr>
        <w:pStyle w:val="Heading2"/>
        <w:numPr>
          <w:ilvl w:val="1"/>
          <w:numId w:val="1"/>
        </w:numPr>
        <w:tabs>
          <w:tab w:pos="965" w:val="left" w:leader="none"/>
          <w:tab w:pos="966" w:val="left" w:leader="none"/>
        </w:tabs>
        <w:spacing w:line="240" w:lineRule="auto" w:before="0" w:after="0"/>
        <w:ind w:left="965" w:right="0" w:hanging="720"/>
        <w:jc w:val="left"/>
      </w:pPr>
      <w:r>
        <w:rPr/>
        <w:t>Optimal monetary policy under different degrees of financial</w:t>
      </w:r>
      <w:r>
        <w:rPr>
          <w:spacing w:val="-14"/>
        </w:rPr>
        <w:t> </w:t>
      </w:r>
      <w:r>
        <w:rPr/>
        <w:t>friction</w:t>
      </w:r>
    </w:p>
    <w:p>
      <w:pPr>
        <w:pStyle w:val="BodyText"/>
        <w:rPr>
          <w:b/>
          <w:sz w:val="26"/>
        </w:rPr>
      </w:pPr>
    </w:p>
    <w:p>
      <w:pPr>
        <w:pStyle w:val="BodyText"/>
        <w:spacing w:before="7"/>
        <w:rPr>
          <w:b/>
          <w:sz w:val="21"/>
        </w:rPr>
      </w:pPr>
    </w:p>
    <w:p>
      <w:pPr>
        <w:pStyle w:val="BodyText"/>
        <w:spacing w:line="360" w:lineRule="auto"/>
        <w:ind w:left="246" w:right="396"/>
      </w:pPr>
      <w:r>
        <w:rPr/>
        <w:t>We start by considering how the optimal monetary policy differs from one economy to another according to the extent of financial frictions, i.e. how policy is affected by the values of σ and α. We do not consider the more complex question of how policy should respond during the transition from one steady state to another, e.g. during a financial liberalisation.</w:t>
      </w:r>
    </w:p>
    <w:p>
      <w:pPr>
        <w:pStyle w:val="BodyText"/>
        <w:rPr>
          <w:sz w:val="36"/>
        </w:rPr>
      </w:pPr>
    </w:p>
    <w:p>
      <w:pPr>
        <w:pStyle w:val="BodyText"/>
        <w:spacing w:line="360" w:lineRule="auto"/>
        <w:ind w:left="246" w:right="428"/>
      </w:pPr>
      <w:r>
        <w:rPr/>
        <w:t>Throughout, we assume the policymaker has access to an appropriate commitment technology. Following Woodford (1999), the optimal commitment equilibrium (also described as the ‘timeless perspective’ by McCallum and Nelson, 2000) involves minimisation of the loss function at ‘the beginning of time’.</w:t>
      </w:r>
      <w:r>
        <w:rPr>
          <w:vertAlign w:val="superscript"/>
        </w:rPr>
        <w:t>7</w:t>
      </w:r>
      <w:r>
        <w:rPr>
          <w:vertAlign w:val="baseline"/>
        </w:rPr>
        <w:t> This gives an optimal contingent plan for the interest rate, which by assumption the policymaker can commit to.</w:t>
      </w:r>
    </w:p>
    <w:p>
      <w:pPr>
        <w:pStyle w:val="BodyText"/>
        <w:spacing w:before="1"/>
        <w:rPr>
          <w:sz w:val="28"/>
        </w:rPr>
      </w:pPr>
    </w:p>
    <w:p>
      <w:pPr>
        <w:pStyle w:val="BodyText"/>
        <w:spacing w:before="90"/>
        <w:ind w:left="246"/>
      </w:pPr>
      <w:r>
        <w:rPr/>
        <w:t>The policy problem is thus:</w:t>
      </w:r>
    </w:p>
    <w:p>
      <w:pPr>
        <w:spacing w:line="122" w:lineRule="exact" w:before="158"/>
        <w:ind w:left="0" w:right="1711" w:firstLine="0"/>
        <w:jc w:val="center"/>
        <w:rPr>
          <w:rFonts w:ascii="Symbol" w:hAnsi="Symbol"/>
          <w:sz w:val="14"/>
        </w:rPr>
      </w:pPr>
      <w:r>
        <w:rPr>
          <w:rFonts w:ascii="Symbol" w:hAnsi="Symbol"/>
          <w:w w:val="100"/>
          <w:sz w:val="14"/>
        </w:rPr>
        <w:t></w:t>
      </w:r>
    </w:p>
    <w:p>
      <w:pPr>
        <w:spacing w:after="0" w:line="122" w:lineRule="exact"/>
        <w:jc w:val="center"/>
        <w:rPr>
          <w:rFonts w:ascii="Symbol" w:hAnsi="Symbol"/>
          <w:sz w:val="14"/>
        </w:rPr>
        <w:sectPr>
          <w:pgSz w:w="12240" w:h="15840"/>
          <w:pgMar w:header="0" w:footer="237" w:top="860" w:bottom="420" w:left="1720" w:right="1720"/>
        </w:sectPr>
      </w:pPr>
    </w:p>
    <w:p>
      <w:pPr>
        <w:pStyle w:val="BodyText"/>
        <w:spacing w:line="159" w:lineRule="exact" w:before="38"/>
        <w:ind w:left="246"/>
      </w:pPr>
      <w:r>
        <w:rPr/>
        <w:t>(5)</w:t>
      </w:r>
    </w:p>
    <w:p>
      <w:pPr>
        <w:spacing w:line="157" w:lineRule="exact" w:before="40"/>
        <w:ind w:left="246" w:right="0" w:firstLine="0"/>
        <w:jc w:val="left"/>
        <w:rPr>
          <w:rFonts w:ascii="Symbol" w:hAnsi="Symbol"/>
          <w:i/>
          <w:sz w:val="14"/>
        </w:rPr>
      </w:pPr>
      <w:r>
        <w:rPr/>
        <w:br w:type="column"/>
      </w:r>
      <w:r>
        <w:rPr>
          <w:sz w:val="24"/>
        </w:rPr>
        <w:t>min</w:t>
      </w:r>
      <w:r>
        <w:rPr>
          <w:rFonts w:ascii="Symbol" w:hAnsi="Symbol"/>
          <w:i/>
          <w:position w:val="-5"/>
          <w:sz w:val="14"/>
        </w:rPr>
        <w:t></w:t>
      </w:r>
    </w:p>
    <w:p>
      <w:pPr>
        <w:spacing w:line="197" w:lineRule="exact" w:before="0"/>
        <w:ind w:left="246" w:right="0" w:firstLine="0"/>
        <w:jc w:val="left"/>
        <w:rPr>
          <w:sz w:val="24"/>
        </w:rPr>
      </w:pPr>
      <w:r>
        <w:rPr/>
        <w:br w:type="column"/>
      </w:r>
      <w:r>
        <w:rPr>
          <w:rFonts w:ascii="Arial Black" w:hAnsi="Arial Black"/>
          <w:position w:val="-4"/>
          <w:sz w:val="36"/>
        </w:rPr>
        <w:t>L</w:t>
      </w:r>
      <w:r>
        <w:rPr>
          <w:rFonts w:ascii="Arial Black" w:hAnsi="Arial Black"/>
          <w:spacing w:val="-82"/>
          <w:position w:val="-4"/>
          <w:sz w:val="36"/>
        </w:rPr>
        <w:t> </w:t>
      </w:r>
      <w:r>
        <w:rPr>
          <w:i/>
          <w:sz w:val="24"/>
        </w:rPr>
        <w:t>E </w:t>
      </w:r>
      <w:r>
        <w:rPr>
          <w:rFonts w:ascii="Symbol" w:hAnsi="Symbol"/>
          <w:i/>
          <w:sz w:val="25"/>
        </w:rPr>
        <w:t></w:t>
      </w:r>
      <w:r>
        <w:rPr>
          <w:i/>
          <w:sz w:val="25"/>
        </w:rPr>
        <w:t> </w:t>
      </w:r>
      <w:r>
        <w:rPr>
          <w:i/>
          <w:position w:val="11"/>
          <w:sz w:val="14"/>
        </w:rPr>
        <w:t>t </w:t>
      </w:r>
      <w:r>
        <w:rPr>
          <w:spacing w:val="-5"/>
          <w:sz w:val="24"/>
        </w:rPr>
        <w:t>[(</w:t>
      </w:r>
      <w:r>
        <w:rPr>
          <w:rFonts w:ascii="Symbol" w:hAnsi="Symbol"/>
          <w:i/>
          <w:spacing w:val="-5"/>
          <w:sz w:val="25"/>
        </w:rPr>
        <w:t></w:t>
      </w:r>
      <w:r>
        <w:rPr>
          <w:i/>
          <w:spacing w:val="-5"/>
          <w:sz w:val="25"/>
        </w:rPr>
        <w:t> </w:t>
      </w:r>
      <w:r>
        <w:rPr>
          <w:spacing w:val="4"/>
          <w:sz w:val="24"/>
        </w:rPr>
        <w:t>)</w:t>
      </w:r>
      <w:r>
        <w:rPr>
          <w:spacing w:val="4"/>
          <w:position w:val="11"/>
          <w:sz w:val="14"/>
        </w:rPr>
        <w:t>2 </w:t>
      </w:r>
      <w:r>
        <w:rPr>
          <w:rFonts w:ascii="Symbol" w:hAnsi="Symbol"/>
          <w:sz w:val="24"/>
        </w:rPr>
        <w:t></w:t>
      </w:r>
      <w:r>
        <w:rPr>
          <w:sz w:val="24"/>
        </w:rPr>
        <w:t> ( </w:t>
      </w:r>
      <w:r>
        <w:rPr>
          <w:i/>
          <w:sz w:val="24"/>
        </w:rPr>
        <w:t>y </w:t>
      </w:r>
      <w:r>
        <w:rPr>
          <w:spacing w:val="3"/>
          <w:sz w:val="24"/>
        </w:rPr>
        <w:t>)</w:t>
      </w:r>
      <w:r>
        <w:rPr>
          <w:spacing w:val="3"/>
          <w:position w:val="11"/>
          <w:sz w:val="14"/>
        </w:rPr>
        <w:t>2 </w:t>
      </w:r>
      <w:r>
        <w:rPr>
          <w:rFonts w:ascii="Symbol" w:hAnsi="Symbol"/>
          <w:sz w:val="24"/>
        </w:rPr>
        <w:t></w:t>
      </w:r>
      <w:r>
        <w:rPr>
          <w:sz w:val="24"/>
        </w:rPr>
        <w:t> </w:t>
      </w:r>
      <w:r>
        <w:rPr>
          <w:rFonts w:ascii="Symbol" w:hAnsi="Symbol"/>
          <w:i/>
          <w:sz w:val="25"/>
        </w:rPr>
        <w:t></w:t>
      </w:r>
      <w:r>
        <w:rPr>
          <w:i/>
          <w:sz w:val="25"/>
        </w:rPr>
        <w:t> </w:t>
      </w:r>
      <w:r>
        <w:rPr>
          <w:spacing w:val="6"/>
          <w:sz w:val="24"/>
        </w:rPr>
        <w:t>(</w:t>
      </w:r>
      <w:r>
        <w:rPr>
          <w:i/>
          <w:spacing w:val="6"/>
          <w:sz w:val="24"/>
        </w:rPr>
        <w:t>R </w:t>
      </w:r>
      <w:r>
        <w:rPr>
          <w:spacing w:val="3"/>
          <w:sz w:val="24"/>
        </w:rPr>
        <w:t>)</w:t>
      </w:r>
      <w:r>
        <w:rPr>
          <w:spacing w:val="3"/>
          <w:position w:val="11"/>
          <w:sz w:val="14"/>
        </w:rPr>
        <w:t>2 </w:t>
      </w:r>
      <w:r>
        <w:rPr>
          <w:sz w:val="24"/>
        </w:rPr>
        <w:t>] ,</w:t>
      </w:r>
    </w:p>
    <w:p>
      <w:pPr>
        <w:spacing w:after="0" w:line="197" w:lineRule="exact"/>
        <w:jc w:val="left"/>
        <w:rPr>
          <w:sz w:val="24"/>
        </w:rPr>
        <w:sectPr>
          <w:type w:val="continuous"/>
          <w:pgSz w:w="12240" w:h="15840"/>
          <w:pgMar w:top="1180" w:bottom="280" w:left="1720" w:right="1720"/>
          <w:cols w:num="3" w:equalWidth="0">
            <w:col w:w="566" w:space="1803"/>
            <w:col w:w="740" w:space="61"/>
            <w:col w:w="5630"/>
          </w:cols>
        </w:sectPr>
      </w:pPr>
    </w:p>
    <w:p>
      <w:pPr>
        <w:spacing w:line="155" w:lineRule="exact" w:before="0"/>
        <w:ind w:left="0" w:right="0" w:firstLine="0"/>
        <w:jc w:val="right"/>
        <w:rPr>
          <w:i/>
          <w:sz w:val="14"/>
        </w:rPr>
      </w:pPr>
      <w:r>
        <w:rPr>
          <w:sz w:val="14"/>
        </w:rPr>
        <w:t>, </w:t>
      </w:r>
      <w:r>
        <w:rPr>
          <w:i/>
          <w:sz w:val="14"/>
        </w:rPr>
        <w:t>y</w:t>
      </w:r>
      <w:r>
        <w:rPr>
          <w:sz w:val="14"/>
        </w:rPr>
        <w:t>,</w:t>
      </w:r>
      <w:r>
        <w:rPr>
          <w:i/>
          <w:sz w:val="14"/>
        </w:rPr>
        <w:t>R  </w:t>
      </w:r>
    </w:p>
    <w:p>
      <w:pPr>
        <w:spacing w:line="154" w:lineRule="exact" w:before="0"/>
        <w:ind w:left="404" w:right="0" w:firstLine="0"/>
        <w:jc w:val="left"/>
        <w:rPr>
          <w:sz w:val="14"/>
        </w:rPr>
      </w:pPr>
      <w:r>
        <w:rPr/>
        <w:br w:type="column"/>
      </w:r>
      <w:r>
        <w:rPr>
          <w:sz w:val="14"/>
        </w:rPr>
        <w:t>0</w:t>
      </w:r>
    </w:p>
    <w:p>
      <w:pPr>
        <w:spacing w:line="171" w:lineRule="exact" w:before="0"/>
        <w:ind w:left="-13" w:right="0" w:firstLine="0"/>
        <w:jc w:val="left"/>
        <w:rPr>
          <w:sz w:val="14"/>
        </w:rPr>
      </w:pPr>
      <w:r>
        <w:rPr>
          <w:i/>
          <w:sz w:val="14"/>
        </w:rPr>
        <w:t>t </w:t>
      </w:r>
      <w:r>
        <w:rPr>
          <w:rFonts w:ascii="Symbol" w:hAnsi="Symbol"/>
          <w:sz w:val="14"/>
        </w:rPr>
        <w:t></w:t>
      </w:r>
      <w:r>
        <w:rPr>
          <w:sz w:val="14"/>
        </w:rPr>
        <w:t>0</w:t>
      </w:r>
    </w:p>
    <w:p>
      <w:pPr>
        <w:tabs>
          <w:tab w:pos="1193" w:val="left" w:leader="none"/>
          <w:tab w:pos="2026" w:val="left" w:leader="none"/>
        </w:tabs>
        <w:spacing w:line="155" w:lineRule="exact" w:before="0"/>
        <w:ind w:left="511" w:right="0" w:firstLine="0"/>
        <w:jc w:val="left"/>
        <w:rPr>
          <w:i/>
          <w:sz w:val="14"/>
        </w:rPr>
      </w:pPr>
      <w:r>
        <w:rPr/>
        <w:br w:type="column"/>
      </w:r>
      <w:r>
        <w:rPr>
          <w:i/>
          <w:sz w:val="14"/>
        </w:rPr>
        <w:t>t</w:t>
        <w:tab/>
        <w:t>t</w:t>
        <w:tab/>
        <w:t>t</w:t>
      </w:r>
    </w:p>
    <w:p>
      <w:pPr>
        <w:spacing w:after="0" w:line="155" w:lineRule="exact"/>
        <w:jc w:val="left"/>
        <w:rPr>
          <w:sz w:val="14"/>
        </w:rPr>
        <w:sectPr>
          <w:type w:val="continuous"/>
          <w:pgSz w:w="12240" w:h="15840"/>
          <w:pgMar w:top="1180" w:bottom="280" w:left="1720" w:right="1720"/>
          <w:cols w:num="3" w:equalWidth="0">
            <w:col w:w="3412" w:space="40"/>
            <w:col w:w="475" w:space="39"/>
            <w:col w:w="4834"/>
          </w:cols>
        </w:sectPr>
      </w:pPr>
    </w:p>
    <w:p>
      <w:pPr>
        <w:pStyle w:val="BodyText"/>
        <w:spacing w:line="360" w:lineRule="auto" w:before="155"/>
        <w:ind w:left="246"/>
      </w:pPr>
      <w:r>
        <w:rPr/>
        <w:t>subject to the IS curve (1’) and the supply curve (2). The first-order conditions characterising the optimum under commitment are:</w:t>
      </w:r>
    </w:p>
    <w:p>
      <w:pPr>
        <w:pStyle w:val="BodyText"/>
        <w:rPr>
          <w:sz w:val="29"/>
        </w:rPr>
      </w:pPr>
    </w:p>
    <w:p>
      <w:pPr>
        <w:spacing w:after="0"/>
        <w:rPr>
          <w:sz w:val="29"/>
        </w:rPr>
        <w:sectPr>
          <w:type w:val="continuous"/>
          <w:pgSz w:w="12240" w:h="15840"/>
          <w:pgMar w:top="1180" w:bottom="280" w:left="1720" w:right="1720"/>
        </w:sectPr>
      </w:pPr>
    </w:p>
    <w:p>
      <w:pPr>
        <w:pStyle w:val="BodyText"/>
        <w:spacing w:before="10"/>
        <w:rPr>
          <w:sz w:val="20"/>
        </w:rPr>
      </w:pPr>
    </w:p>
    <w:p>
      <w:pPr>
        <w:pStyle w:val="BodyText"/>
        <w:spacing w:line="143" w:lineRule="exact" w:before="1"/>
        <w:ind w:left="246"/>
      </w:pPr>
      <w:r>
        <w:rPr/>
        <w:t>(6a)</w:t>
      </w:r>
    </w:p>
    <w:p>
      <w:pPr>
        <w:spacing w:line="293" w:lineRule="exact" w:before="90"/>
        <w:ind w:left="246" w:right="0" w:firstLine="0"/>
        <w:jc w:val="left"/>
        <w:rPr>
          <w:rFonts w:ascii="Symbol" w:hAnsi="Symbol"/>
          <w:i/>
          <w:sz w:val="25"/>
        </w:rPr>
      </w:pPr>
      <w:r>
        <w:rPr/>
        <w:br w:type="column"/>
      </w:r>
      <w:r>
        <w:rPr>
          <w:i/>
          <w:position w:val="15"/>
          <w:sz w:val="24"/>
        </w:rPr>
        <w:t>dL</w:t>
      </w:r>
      <w:r>
        <w:rPr>
          <w:i/>
          <w:spacing w:val="30"/>
          <w:position w:val="15"/>
          <w:sz w:val="24"/>
        </w:rPr>
        <w:t> </w:t>
      </w:r>
      <w:r>
        <w:rPr>
          <w:rFonts w:ascii="Symbol" w:hAnsi="Symbol"/>
          <w:sz w:val="24"/>
        </w:rPr>
        <w:t></w:t>
      </w:r>
      <w:r>
        <w:rPr>
          <w:spacing w:val="-11"/>
          <w:sz w:val="24"/>
        </w:rPr>
        <w:t> </w:t>
      </w:r>
      <w:r>
        <w:rPr>
          <w:sz w:val="24"/>
        </w:rPr>
        <w:t>(1</w:t>
      </w:r>
      <w:r>
        <w:rPr>
          <w:rFonts w:ascii="Symbol" w:hAnsi="Symbol"/>
          <w:sz w:val="24"/>
        </w:rPr>
        <w:t></w:t>
      </w:r>
      <w:r>
        <w:rPr>
          <w:spacing w:val="-40"/>
          <w:sz w:val="24"/>
        </w:rPr>
        <w:t> </w:t>
      </w:r>
      <w:r>
        <w:rPr>
          <w:rFonts w:ascii="Symbol" w:hAnsi="Symbol"/>
          <w:i/>
          <w:sz w:val="25"/>
        </w:rPr>
        <w:t></w:t>
      </w:r>
      <w:r>
        <w:rPr>
          <w:i/>
          <w:spacing w:val="-39"/>
          <w:sz w:val="25"/>
        </w:rPr>
        <w:t> </w:t>
      </w:r>
      <w:r>
        <w:rPr>
          <w:spacing w:val="6"/>
          <w:sz w:val="24"/>
        </w:rPr>
        <w:t>)</w:t>
      </w:r>
      <w:r>
        <w:rPr>
          <w:rFonts w:ascii="Symbol" w:hAnsi="Symbol"/>
          <w:i/>
          <w:spacing w:val="6"/>
          <w:sz w:val="25"/>
        </w:rPr>
        <w:t></w:t>
      </w:r>
      <w:r>
        <w:rPr>
          <w:i/>
          <w:spacing w:val="-25"/>
          <w:sz w:val="25"/>
        </w:rPr>
        <w:t> </w:t>
      </w:r>
      <w:r>
        <w:rPr>
          <w:position w:val="11"/>
          <w:sz w:val="14"/>
        </w:rPr>
        <w:t>2</w:t>
      </w:r>
      <w:r>
        <w:rPr>
          <w:spacing w:val="-16"/>
          <w:position w:val="11"/>
          <w:sz w:val="14"/>
        </w:rPr>
        <w:t> </w:t>
      </w:r>
      <w:r>
        <w:rPr>
          <w:i/>
          <w:sz w:val="24"/>
        </w:rPr>
        <w:t>E</w:t>
      </w:r>
      <w:r>
        <w:rPr>
          <w:i/>
          <w:spacing w:val="-26"/>
          <w:sz w:val="24"/>
        </w:rPr>
        <w:t> </w:t>
      </w:r>
      <w:r>
        <w:rPr>
          <w:rFonts w:ascii="Symbol" w:hAnsi="Symbol"/>
          <w:i/>
          <w:spacing w:val="-16"/>
          <w:sz w:val="25"/>
        </w:rPr>
        <w:t></w:t>
      </w:r>
    </w:p>
    <w:p>
      <w:pPr>
        <w:pStyle w:val="BodyText"/>
        <w:spacing w:line="20" w:lineRule="exact"/>
        <w:ind w:left="207"/>
        <w:rPr>
          <w:rFonts w:ascii="Symbol" w:hAnsi="Symbol"/>
          <w:sz w:val="2"/>
        </w:rPr>
      </w:pPr>
      <w:r>
        <w:rPr>
          <w:rFonts w:ascii="Symbol" w:hAnsi="Symbol"/>
          <w:sz w:val="2"/>
        </w:rPr>
        <w:pict>
          <v:group style="width:16.1pt;height:.5pt;mso-position-horizontal-relative:char;mso-position-vertical-relative:line" coordorigin="0,0" coordsize="322,10">
            <v:line style="position:absolute" from="0,5" to="322,5" stroked="true" strokeweight=".495pt" strokecolor="#000000">
              <v:stroke dashstyle="solid"/>
            </v:line>
          </v:group>
        </w:pict>
      </w:r>
      <w:r>
        <w:rPr>
          <w:rFonts w:ascii="Symbol" w:hAnsi="Symbol"/>
          <w:sz w:val="2"/>
        </w:rPr>
      </w:r>
    </w:p>
    <w:p>
      <w:pPr>
        <w:spacing w:line="170" w:lineRule="exact" w:before="213"/>
        <w:ind w:left="229" w:right="0" w:firstLine="0"/>
        <w:jc w:val="left"/>
        <w:rPr>
          <w:rFonts w:ascii="Symbol" w:hAnsi="Symbol"/>
          <w:i/>
          <w:sz w:val="25"/>
        </w:rPr>
      </w:pPr>
      <w:r>
        <w:rPr/>
        <w:br w:type="column"/>
      </w:r>
      <w:r>
        <w:rPr>
          <w:rFonts w:ascii="Symbol" w:hAnsi="Symbol"/>
          <w:sz w:val="24"/>
        </w:rPr>
        <w:t></w:t>
      </w:r>
      <w:r>
        <w:rPr>
          <w:sz w:val="24"/>
        </w:rPr>
        <w:t> </w:t>
      </w:r>
      <w:r>
        <w:rPr>
          <w:rFonts w:ascii="Symbol" w:hAnsi="Symbol"/>
          <w:i/>
          <w:sz w:val="25"/>
        </w:rPr>
        <w:t></w:t>
      </w:r>
      <w:r>
        <w:rPr>
          <w:i/>
          <w:sz w:val="25"/>
        </w:rPr>
        <w:t> </w:t>
      </w:r>
      <w:r>
        <w:rPr>
          <w:rFonts w:ascii="Symbol" w:hAnsi="Symbol"/>
          <w:sz w:val="24"/>
        </w:rPr>
        <w:t></w:t>
      </w:r>
      <w:r>
        <w:rPr>
          <w:sz w:val="24"/>
        </w:rPr>
        <w:t> </w:t>
      </w:r>
      <w:r>
        <w:rPr>
          <w:rFonts w:ascii="Symbol" w:hAnsi="Symbol"/>
          <w:i/>
          <w:spacing w:val="-10"/>
          <w:sz w:val="25"/>
        </w:rPr>
        <w:t></w:t>
      </w:r>
    </w:p>
    <w:p>
      <w:pPr>
        <w:tabs>
          <w:tab w:pos="1220" w:val="left" w:leader="none"/>
        </w:tabs>
        <w:spacing w:line="170" w:lineRule="exact" w:before="213"/>
        <w:ind w:left="226" w:right="0" w:firstLine="0"/>
        <w:jc w:val="left"/>
        <w:rPr>
          <w:sz w:val="24"/>
        </w:rPr>
      </w:pPr>
      <w:r>
        <w:rPr/>
        <w:br w:type="column"/>
      </w:r>
      <w:r>
        <w:rPr>
          <w:rFonts w:ascii="Symbol" w:hAnsi="Symbol"/>
          <w:sz w:val="24"/>
        </w:rPr>
        <w:t></w:t>
      </w:r>
      <w:r>
        <w:rPr>
          <w:spacing w:val="-37"/>
          <w:sz w:val="24"/>
        </w:rPr>
        <w:t> </w:t>
      </w:r>
      <w:r>
        <w:rPr>
          <w:rFonts w:ascii="Symbol" w:hAnsi="Symbol"/>
          <w:i/>
          <w:sz w:val="25"/>
        </w:rPr>
        <w:t></w:t>
      </w:r>
      <w:r>
        <w:rPr>
          <w:i/>
          <w:spacing w:val="-25"/>
          <w:sz w:val="25"/>
        </w:rPr>
        <w:t> </w:t>
      </w:r>
      <w:r>
        <w:rPr>
          <w:rFonts w:ascii="Symbol" w:hAnsi="Symbol"/>
          <w:position w:val="11"/>
          <w:sz w:val="14"/>
        </w:rPr>
        <w:t></w:t>
      </w:r>
      <w:r>
        <w:rPr>
          <w:position w:val="11"/>
          <w:sz w:val="14"/>
        </w:rPr>
        <w:t>1</w:t>
      </w:r>
      <w:r>
        <w:rPr>
          <w:rFonts w:ascii="Symbol" w:hAnsi="Symbol"/>
          <w:i/>
          <w:sz w:val="25"/>
        </w:rPr>
        <w:t></w:t>
      </w:r>
      <w:r>
        <w:rPr>
          <w:sz w:val="25"/>
        </w:rPr>
        <w:tab/>
      </w:r>
      <w:r>
        <w:rPr>
          <w:rFonts w:ascii="Symbol" w:hAnsi="Symbol"/>
          <w:sz w:val="24"/>
        </w:rPr>
        <w:t></w:t>
      </w:r>
      <w:r>
        <w:rPr>
          <w:sz w:val="24"/>
        </w:rPr>
        <w:t> </w:t>
      </w:r>
      <w:r>
        <w:rPr>
          <w:rFonts w:ascii="Symbol" w:hAnsi="Symbol"/>
          <w:i/>
          <w:sz w:val="25"/>
        </w:rPr>
        <w:t></w:t>
      </w:r>
      <w:r>
        <w:rPr>
          <w:i/>
          <w:sz w:val="25"/>
        </w:rPr>
        <w:t> </w:t>
      </w:r>
      <w:r>
        <w:rPr>
          <w:rFonts w:ascii="Symbol" w:hAnsi="Symbol"/>
          <w:sz w:val="24"/>
        </w:rPr>
        <w:t></w:t>
      </w:r>
      <w:r>
        <w:rPr>
          <w:spacing w:val="-23"/>
          <w:sz w:val="24"/>
        </w:rPr>
        <w:t> </w:t>
      </w:r>
      <w:r>
        <w:rPr>
          <w:sz w:val="24"/>
        </w:rPr>
        <w:t>0</w:t>
      </w:r>
    </w:p>
    <w:p>
      <w:pPr>
        <w:spacing w:after="0" w:line="170" w:lineRule="exact"/>
        <w:jc w:val="left"/>
        <w:rPr>
          <w:sz w:val="24"/>
        </w:rPr>
        <w:sectPr>
          <w:type w:val="continuous"/>
          <w:pgSz w:w="12240" w:h="15840"/>
          <w:pgMar w:top="1180" w:bottom="280" w:left="1720" w:right="1720"/>
          <w:cols w:num="4" w:equalWidth="0">
            <w:col w:w="671" w:space="1156"/>
            <w:col w:w="1994" w:space="39"/>
            <w:col w:w="1103" w:space="39"/>
            <w:col w:w="3798"/>
          </w:cols>
        </w:sectPr>
      </w:pPr>
    </w:p>
    <w:p>
      <w:pPr>
        <w:tabs>
          <w:tab w:pos="3647" w:val="left" w:leader="none"/>
        </w:tabs>
        <w:spacing w:line="115" w:lineRule="auto" w:before="43"/>
        <w:ind w:left="2053" w:right="0" w:firstLine="0"/>
        <w:jc w:val="left"/>
        <w:rPr>
          <w:sz w:val="14"/>
        </w:rPr>
      </w:pPr>
      <w:r>
        <w:rPr>
          <w:i/>
          <w:position w:val="-12"/>
          <w:sz w:val="24"/>
        </w:rPr>
        <w:t>d</w:t>
      </w:r>
      <w:r>
        <w:rPr>
          <w:rFonts w:ascii="Symbol" w:hAnsi="Symbol"/>
          <w:i/>
          <w:position w:val="-12"/>
          <w:sz w:val="25"/>
        </w:rPr>
        <w:t></w:t>
      </w:r>
      <w:r>
        <w:rPr>
          <w:position w:val="-12"/>
          <w:sz w:val="25"/>
        </w:rPr>
        <w:tab/>
      </w:r>
      <w:r>
        <w:rPr>
          <w:i/>
          <w:sz w:val="14"/>
        </w:rPr>
        <w:t>t t</w:t>
      </w:r>
      <w:r>
        <w:rPr>
          <w:i/>
          <w:spacing w:val="-5"/>
          <w:sz w:val="14"/>
        </w:rPr>
        <w:t> </w:t>
      </w:r>
      <w:r>
        <w:rPr>
          <w:rFonts w:ascii="Symbol" w:hAnsi="Symbol"/>
          <w:spacing w:val="-13"/>
          <w:sz w:val="14"/>
        </w:rPr>
        <w:t></w:t>
      </w:r>
      <w:r>
        <w:rPr>
          <w:spacing w:val="-13"/>
          <w:sz w:val="14"/>
        </w:rPr>
        <w:t>1</w:t>
      </w:r>
    </w:p>
    <w:p>
      <w:pPr>
        <w:tabs>
          <w:tab w:pos="905" w:val="left" w:leader="none"/>
        </w:tabs>
        <w:spacing w:line="153" w:lineRule="exact" w:before="0"/>
        <w:ind w:left="319" w:right="0" w:firstLine="0"/>
        <w:jc w:val="left"/>
        <w:rPr>
          <w:sz w:val="14"/>
        </w:rPr>
      </w:pPr>
      <w:r>
        <w:rPr/>
        <w:br w:type="column"/>
      </w:r>
      <w:r>
        <w:rPr>
          <w:i/>
          <w:sz w:val="14"/>
        </w:rPr>
        <w:t>t</w:t>
        <w:tab/>
        <w:t>t</w:t>
      </w:r>
      <w:r>
        <w:rPr>
          <w:i/>
          <w:spacing w:val="-19"/>
          <w:sz w:val="14"/>
        </w:rPr>
        <w:t> </w:t>
      </w:r>
      <w:r>
        <w:rPr>
          <w:rFonts w:ascii="Symbol" w:hAnsi="Symbol"/>
          <w:spacing w:val="-14"/>
          <w:sz w:val="14"/>
        </w:rPr>
        <w:t></w:t>
      </w:r>
      <w:r>
        <w:rPr>
          <w:spacing w:val="-14"/>
          <w:sz w:val="14"/>
        </w:rPr>
        <w:t>1</w:t>
      </w:r>
    </w:p>
    <w:p>
      <w:pPr>
        <w:tabs>
          <w:tab w:pos="1315" w:val="left" w:leader="none"/>
        </w:tabs>
        <w:spacing w:line="153" w:lineRule="exact" w:before="0"/>
        <w:ind w:left="759" w:right="0" w:firstLine="0"/>
        <w:jc w:val="left"/>
        <w:rPr>
          <w:i/>
          <w:sz w:val="14"/>
        </w:rPr>
      </w:pPr>
      <w:r>
        <w:rPr/>
        <w:br w:type="column"/>
      </w:r>
      <w:r>
        <w:rPr>
          <w:i/>
          <w:sz w:val="14"/>
        </w:rPr>
        <w:t>t</w:t>
      </w:r>
      <w:r>
        <w:rPr>
          <w:i/>
          <w:spacing w:val="-22"/>
          <w:sz w:val="14"/>
        </w:rPr>
        <w:t> </w:t>
      </w:r>
      <w:r>
        <w:rPr>
          <w:rFonts w:ascii="Symbol" w:hAnsi="Symbol"/>
          <w:spacing w:val="-4"/>
          <w:sz w:val="14"/>
        </w:rPr>
        <w:t></w:t>
      </w:r>
      <w:r>
        <w:rPr>
          <w:spacing w:val="-4"/>
          <w:sz w:val="14"/>
        </w:rPr>
        <w:t>1</w:t>
        <w:tab/>
      </w:r>
      <w:r>
        <w:rPr>
          <w:i/>
          <w:sz w:val="14"/>
        </w:rPr>
        <w:t>t</w:t>
      </w:r>
    </w:p>
    <w:p>
      <w:pPr>
        <w:spacing w:after="0" w:line="153" w:lineRule="exact"/>
        <w:jc w:val="left"/>
        <w:rPr>
          <w:sz w:val="14"/>
        </w:rPr>
        <w:sectPr>
          <w:type w:val="continuous"/>
          <w:pgSz w:w="12240" w:h="15840"/>
          <w:pgMar w:top="1180" w:bottom="280" w:left="1720" w:right="1720"/>
          <w:cols w:num="3" w:equalWidth="0">
            <w:col w:w="4037" w:space="40"/>
            <w:col w:w="1101" w:space="39"/>
            <w:col w:w="3583"/>
          </w:cols>
        </w:sectPr>
      </w:pPr>
    </w:p>
    <w:p>
      <w:pPr>
        <w:pStyle w:val="BodyText"/>
        <w:spacing w:before="4"/>
        <w:rPr>
          <w:i/>
          <w:sz w:val="12"/>
        </w:rPr>
      </w:pPr>
    </w:p>
    <w:p>
      <w:pPr>
        <w:spacing w:after="0"/>
        <w:rPr>
          <w:sz w:val="12"/>
        </w:rPr>
        <w:sectPr>
          <w:type w:val="continuous"/>
          <w:pgSz w:w="12240" w:h="15840"/>
          <w:pgMar w:top="1180" w:bottom="280" w:left="1720" w:right="1720"/>
        </w:sectPr>
      </w:pPr>
    </w:p>
    <w:p>
      <w:pPr>
        <w:pStyle w:val="BodyText"/>
        <w:rPr>
          <w:i/>
          <w:sz w:val="21"/>
        </w:rPr>
      </w:pPr>
    </w:p>
    <w:p>
      <w:pPr>
        <w:pStyle w:val="BodyText"/>
        <w:spacing w:line="143" w:lineRule="exact"/>
        <w:ind w:left="246"/>
      </w:pPr>
      <w:r>
        <w:rPr/>
        <w:t>(6b)</w:t>
      </w:r>
    </w:p>
    <w:p>
      <w:pPr>
        <w:spacing w:line="294" w:lineRule="exact" w:before="91"/>
        <w:ind w:left="246" w:right="0" w:firstLine="0"/>
        <w:jc w:val="left"/>
        <w:rPr>
          <w:rFonts w:ascii="Symbol" w:hAnsi="Symbol"/>
          <w:i/>
          <w:sz w:val="25"/>
        </w:rPr>
      </w:pPr>
      <w:r>
        <w:rPr/>
        <w:br w:type="column"/>
      </w:r>
      <w:r>
        <w:rPr>
          <w:i/>
          <w:position w:val="17"/>
          <w:sz w:val="24"/>
        </w:rPr>
        <w:t>dL</w:t>
      </w:r>
      <w:r>
        <w:rPr>
          <w:i/>
          <w:spacing w:val="-4"/>
          <w:position w:val="17"/>
          <w:sz w:val="24"/>
        </w:rPr>
        <w:t> </w:t>
      </w:r>
      <w:r>
        <w:rPr>
          <w:rFonts w:ascii="Symbol" w:hAnsi="Symbol"/>
          <w:position w:val="2"/>
          <w:sz w:val="24"/>
        </w:rPr>
        <w:t></w:t>
      </w:r>
      <w:r>
        <w:rPr>
          <w:spacing w:val="-26"/>
          <w:position w:val="2"/>
          <w:sz w:val="24"/>
        </w:rPr>
        <w:t> </w:t>
      </w:r>
      <w:r>
        <w:rPr>
          <w:rFonts w:ascii="Symbol" w:hAnsi="Symbol"/>
          <w:spacing w:val="7"/>
          <w:sz w:val="31"/>
        </w:rPr>
        <w:t></w:t>
      </w:r>
      <w:r>
        <w:rPr>
          <w:spacing w:val="7"/>
          <w:position w:val="2"/>
          <w:sz w:val="24"/>
        </w:rPr>
        <w:t>1</w:t>
      </w:r>
      <w:r>
        <w:rPr>
          <w:rFonts w:ascii="Symbol" w:hAnsi="Symbol"/>
          <w:spacing w:val="7"/>
          <w:position w:val="2"/>
          <w:sz w:val="24"/>
        </w:rPr>
        <w:t></w:t>
      </w:r>
      <w:r>
        <w:rPr>
          <w:rFonts w:ascii="Symbol" w:hAnsi="Symbol"/>
          <w:i/>
          <w:spacing w:val="7"/>
          <w:position w:val="2"/>
          <w:sz w:val="25"/>
        </w:rPr>
        <w:t></w:t>
      </w:r>
      <w:r>
        <w:rPr>
          <w:i/>
          <w:spacing w:val="-34"/>
          <w:position w:val="2"/>
          <w:sz w:val="25"/>
        </w:rPr>
        <w:t> </w:t>
      </w:r>
      <w:r>
        <w:rPr>
          <w:rFonts w:ascii="Symbol" w:hAnsi="Symbol"/>
          <w:sz w:val="31"/>
        </w:rPr>
        <w:t></w:t>
      </w:r>
      <w:r>
        <w:rPr>
          <w:spacing w:val="-49"/>
          <w:sz w:val="31"/>
        </w:rPr>
        <w:t> </w:t>
      </w:r>
      <w:r>
        <w:rPr>
          <w:rFonts w:ascii="Symbol" w:hAnsi="Symbol"/>
          <w:i/>
          <w:spacing w:val="-10"/>
          <w:position w:val="2"/>
          <w:sz w:val="25"/>
        </w:rPr>
        <w:t></w:t>
      </w:r>
    </w:p>
    <w:p>
      <w:pPr>
        <w:pStyle w:val="BodyText"/>
        <w:spacing w:line="20" w:lineRule="exact"/>
        <w:ind w:left="227"/>
        <w:rPr>
          <w:rFonts w:ascii="Symbol" w:hAnsi="Symbol"/>
          <w:sz w:val="2"/>
        </w:rPr>
      </w:pPr>
      <w:r>
        <w:rPr>
          <w:rFonts w:ascii="Symbol" w:hAnsi="Symbol"/>
          <w:sz w:val="2"/>
        </w:rPr>
        <w:pict>
          <v:group style="width:14.2pt;height:.5pt;mso-position-horizontal-relative:char;mso-position-vertical-relative:line" coordorigin="0,0" coordsize="284,10">
            <v:line style="position:absolute" from="0,5" to="283,5" stroked="true" strokeweight=".495pt" strokecolor="#000000">
              <v:stroke dashstyle="solid"/>
            </v:line>
          </v:group>
        </w:pict>
      </w:r>
      <w:r>
        <w:rPr>
          <w:rFonts w:ascii="Symbol" w:hAnsi="Symbol"/>
          <w:sz w:val="2"/>
        </w:rPr>
      </w:r>
    </w:p>
    <w:p>
      <w:pPr>
        <w:tabs>
          <w:tab w:pos="1601" w:val="left" w:leader="none"/>
        </w:tabs>
        <w:spacing w:line="170" w:lineRule="exact" w:before="214"/>
        <w:ind w:left="202" w:right="0" w:firstLine="0"/>
        <w:jc w:val="left"/>
        <w:rPr>
          <w:sz w:val="24"/>
        </w:rPr>
      </w:pPr>
      <w:r>
        <w:rPr/>
        <w:br w:type="column"/>
      </w:r>
      <w:r>
        <w:rPr>
          <w:rFonts w:ascii="Symbol" w:hAnsi="Symbol"/>
          <w:sz w:val="24"/>
        </w:rPr>
        <w:t></w:t>
      </w:r>
      <w:r>
        <w:rPr>
          <w:sz w:val="24"/>
        </w:rPr>
        <w:t> </w:t>
      </w:r>
      <w:r>
        <w:rPr>
          <w:rFonts w:ascii="Symbol" w:hAnsi="Symbol"/>
          <w:i/>
          <w:sz w:val="25"/>
        </w:rPr>
        <w:t></w:t>
      </w:r>
      <w:r>
        <w:rPr>
          <w:i/>
          <w:sz w:val="25"/>
        </w:rPr>
        <w:t> </w:t>
      </w:r>
      <w:r>
        <w:rPr>
          <w:rFonts w:ascii="Symbol" w:hAnsi="Symbol"/>
          <w:sz w:val="24"/>
        </w:rPr>
        <w:t></w:t>
      </w:r>
      <w:r>
        <w:rPr>
          <w:spacing w:val="-34"/>
          <w:sz w:val="24"/>
        </w:rPr>
        <w:t> </w:t>
      </w:r>
      <w:r>
        <w:rPr>
          <w:rFonts w:ascii="Symbol" w:hAnsi="Symbol"/>
          <w:i/>
          <w:sz w:val="25"/>
        </w:rPr>
        <w:t></w:t>
      </w:r>
      <w:r>
        <w:rPr>
          <w:i/>
          <w:spacing w:val="-23"/>
          <w:sz w:val="25"/>
        </w:rPr>
        <w:t> </w:t>
      </w:r>
      <w:r>
        <w:rPr>
          <w:rFonts w:ascii="Symbol" w:hAnsi="Symbol"/>
          <w:position w:val="11"/>
          <w:sz w:val="14"/>
        </w:rPr>
        <w:t></w:t>
      </w:r>
      <w:r>
        <w:rPr>
          <w:position w:val="11"/>
          <w:sz w:val="14"/>
        </w:rPr>
        <w:t>1</w:t>
      </w:r>
      <w:r>
        <w:rPr>
          <w:rFonts w:ascii="Symbol" w:hAnsi="Symbol"/>
          <w:i/>
          <w:sz w:val="25"/>
        </w:rPr>
        <w:t></w:t>
      </w:r>
      <w:r>
        <w:rPr>
          <w:sz w:val="25"/>
        </w:rPr>
        <w:tab/>
      </w:r>
      <w:r>
        <w:rPr>
          <w:rFonts w:ascii="Symbol" w:hAnsi="Symbol"/>
          <w:sz w:val="24"/>
        </w:rPr>
        <w:t></w:t>
      </w:r>
      <w:r>
        <w:rPr>
          <w:sz w:val="24"/>
        </w:rPr>
        <w:t> </w:t>
      </w:r>
      <w:r>
        <w:rPr>
          <w:rFonts w:ascii="Symbol" w:hAnsi="Symbol"/>
          <w:i/>
          <w:sz w:val="25"/>
        </w:rPr>
        <w:t></w:t>
      </w:r>
      <w:r>
        <w:rPr>
          <w:i/>
          <w:sz w:val="25"/>
        </w:rPr>
        <w:t> </w:t>
      </w:r>
      <w:r>
        <w:rPr>
          <w:rFonts w:ascii="Symbol" w:hAnsi="Symbol"/>
          <w:sz w:val="24"/>
        </w:rPr>
        <w:t></w:t>
      </w:r>
      <w:r>
        <w:rPr>
          <w:sz w:val="24"/>
        </w:rPr>
        <w:t> </w:t>
      </w:r>
      <w:r>
        <w:rPr>
          <w:i/>
          <w:sz w:val="24"/>
        </w:rPr>
        <w:t>y </w:t>
      </w:r>
      <w:r>
        <w:rPr>
          <w:rFonts w:ascii="Symbol" w:hAnsi="Symbol"/>
          <w:sz w:val="24"/>
        </w:rPr>
        <w:t></w:t>
      </w:r>
      <w:r>
        <w:rPr>
          <w:spacing w:val="-9"/>
          <w:sz w:val="24"/>
        </w:rPr>
        <w:t> </w:t>
      </w:r>
      <w:r>
        <w:rPr>
          <w:sz w:val="24"/>
        </w:rPr>
        <w:t>0</w:t>
      </w:r>
    </w:p>
    <w:p>
      <w:pPr>
        <w:spacing w:after="0" w:line="170" w:lineRule="exact"/>
        <w:jc w:val="left"/>
        <w:rPr>
          <w:sz w:val="24"/>
        </w:rPr>
        <w:sectPr>
          <w:type w:val="continuous"/>
          <w:pgSz w:w="12240" w:h="15840"/>
          <w:pgMar w:top="1180" w:bottom="280" w:left="1720" w:right="1720"/>
          <w:cols w:num="3" w:equalWidth="0">
            <w:col w:w="686" w:space="1371"/>
            <w:col w:w="1692" w:space="39"/>
            <w:col w:w="5012"/>
          </w:cols>
        </w:sectPr>
      </w:pPr>
    </w:p>
    <w:p>
      <w:pPr>
        <w:tabs>
          <w:tab w:pos="3740" w:val="left" w:leader="none"/>
        </w:tabs>
        <w:spacing w:line="129" w:lineRule="auto" w:before="23"/>
        <w:ind w:left="2315" w:right="0" w:firstLine="0"/>
        <w:jc w:val="left"/>
        <w:rPr>
          <w:sz w:val="14"/>
        </w:rPr>
      </w:pPr>
      <w:r>
        <w:rPr>
          <w:i/>
          <w:position w:val="-12"/>
          <w:sz w:val="24"/>
        </w:rPr>
        <w:t>dy</w:t>
        <w:tab/>
      </w:r>
      <w:r>
        <w:rPr>
          <w:i/>
          <w:sz w:val="14"/>
        </w:rPr>
        <w:t>t</w:t>
      </w:r>
      <w:r>
        <w:rPr>
          <w:i/>
          <w:spacing w:val="-19"/>
          <w:sz w:val="14"/>
        </w:rPr>
        <w:t> </w:t>
      </w:r>
      <w:r>
        <w:rPr>
          <w:rFonts w:ascii="Symbol" w:hAnsi="Symbol"/>
          <w:spacing w:val="-13"/>
          <w:sz w:val="14"/>
        </w:rPr>
        <w:t></w:t>
      </w:r>
      <w:r>
        <w:rPr>
          <w:spacing w:val="-13"/>
          <w:sz w:val="14"/>
        </w:rPr>
        <w:t>1</w:t>
      </w:r>
    </w:p>
    <w:p>
      <w:pPr>
        <w:tabs>
          <w:tab w:pos="1164" w:val="left" w:leader="none"/>
          <w:tab w:pos="1882" w:val="left" w:leader="none"/>
          <w:tab w:pos="2292" w:val="left" w:leader="none"/>
        </w:tabs>
        <w:spacing w:line="152" w:lineRule="exact" w:before="0"/>
        <w:ind w:left="305" w:right="0" w:firstLine="0"/>
        <w:jc w:val="left"/>
        <w:rPr>
          <w:i/>
          <w:sz w:val="14"/>
        </w:rPr>
      </w:pPr>
      <w:r>
        <w:rPr/>
        <w:br w:type="column"/>
      </w:r>
      <w:r>
        <w:rPr>
          <w:i/>
          <w:sz w:val="14"/>
        </w:rPr>
        <w:t>t</w:t>
        <w:tab/>
        <w:t>t</w:t>
      </w:r>
      <w:r>
        <w:rPr>
          <w:i/>
          <w:spacing w:val="-22"/>
          <w:sz w:val="14"/>
        </w:rPr>
        <w:t> </w:t>
      </w:r>
      <w:r>
        <w:rPr>
          <w:rFonts w:ascii="Symbol" w:hAnsi="Symbol"/>
          <w:spacing w:val="-4"/>
          <w:sz w:val="14"/>
        </w:rPr>
        <w:t></w:t>
      </w:r>
      <w:r>
        <w:rPr>
          <w:spacing w:val="-4"/>
          <w:sz w:val="14"/>
        </w:rPr>
        <w:t>1</w:t>
        <w:tab/>
      </w:r>
      <w:r>
        <w:rPr>
          <w:i/>
          <w:sz w:val="14"/>
        </w:rPr>
        <w:t>t</w:t>
        <w:tab/>
        <w:t>t</w:t>
      </w:r>
    </w:p>
    <w:p>
      <w:pPr>
        <w:spacing w:after="0" w:line="152" w:lineRule="exact"/>
        <w:jc w:val="left"/>
        <w:rPr>
          <w:sz w:val="14"/>
        </w:rPr>
        <w:sectPr>
          <w:type w:val="continuous"/>
          <w:pgSz w:w="12240" w:h="15840"/>
          <w:pgMar w:top="1180" w:bottom="280" w:left="1720" w:right="1720"/>
          <w:cols w:num="2" w:equalWidth="0">
            <w:col w:w="3938" w:space="40"/>
            <w:col w:w="4822"/>
          </w:cols>
        </w:sectPr>
      </w:pPr>
    </w:p>
    <w:p>
      <w:pPr>
        <w:pStyle w:val="BodyText"/>
        <w:spacing w:before="2"/>
        <w:rPr>
          <w:i/>
          <w:sz w:val="15"/>
        </w:rPr>
      </w:pPr>
    </w:p>
    <w:p>
      <w:pPr>
        <w:spacing w:after="0"/>
        <w:rPr>
          <w:sz w:val="15"/>
        </w:rPr>
        <w:sectPr>
          <w:type w:val="continuous"/>
          <w:pgSz w:w="12240" w:h="15840"/>
          <w:pgMar w:top="1180" w:bottom="280" w:left="1720" w:right="1720"/>
        </w:sectPr>
      </w:pPr>
    </w:p>
    <w:p>
      <w:pPr>
        <w:pStyle w:val="BodyText"/>
        <w:spacing w:before="10"/>
        <w:rPr>
          <w:i/>
          <w:sz w:val="20"/>
        </w:rPr>
      </w:pPr>
    </w:p>
    <w:p>
      <w:pPr>
        <w:pStyle w:val="BodyText"/>
        <w:spacing w:line="159" w:lineRule="exact" w:before="1"/>
        <w:ind w:left="246"/>
      </w:pPr>
      <w:r>
        <w:rPr/>
        <w:t>(6c)</w:t>
      </w:r>
    </w:p>
    <w:p>
      <w:pPr>
        <w:spacing w:line="309" w:lineRule="exact" w:before="91"/>
        <w:ind w:left="246" w:right="0" w:firstLine="0"/>
        <w:jc w:val="left"/>
        <w:rPr>
          <w:sz w:val="24"/>
        </w:rPr>
      </w:pPr>
      <w:r>
        <w:rPr/>
        <w:br w:type="column"/>
      </w:r>
      <w:r>
        <w:rPr>
          <w:i/>
          <w:position w:val="15"/>
          <w:sz w:val="24"/>
        </w:rPr>
        <w:t>dL </w:t>
      </w:r>
      <w:r>
        <w:rPr>
          <w:rFonts w:ascii="Symbol" w:hAnsi="Symbol"/>
          <w:sz w:val="24"/>
        </w:rPr>
        <w:t></w:t>
      </w:r>
      <w:r>
        <w:rPr>
          <w:sz w:val="24"/>
        </w:rPr>
        <w:t> </w:t>
      </w:r>
      <w:r>
        <w:rPr>
          <w:rFonts w:ascii="Symbol" w:hAnsi="Symbol"/>
          <w:i/>
          <w:sz w:val="25"/>
        </w:rPr>
        <w:t></w:t>
      </w:r>
      <w:r>
        <w:rPr>
          <w:i/>
          <w:sz w:val="25"/>
        </w:rPr>
        <w:t> </w:t>
      </w:r>
      <w:r>
        <w:rPr>
          <w:i/>
          <w:sz w:val="24"/>
        </w:rPr>
        <w:t>R </w:t>
      </w:r>
      <w:r>
        <w:rPr>
          <w:rFonts w:ascii="Symbol" w:hAnsi="Symbol"/>
          <w:sz w:val="24"/>
        </w:rPr>
        <w:t></w:t>
      </w:r>
      <w:r>
        <w:rPr>
          <w:sz w:val="24"/>
        </w:rPr>
        <w:t> </w:t>
      </w:r>
      <w:r>
        <w:rPr>
          <w:rFonts w:ascii="Symbol" w:hAnsi="Symbol"/>
          <w:i/>
          <w:sz w:val="25"/>
        </w:rPr>
        <w:t></w:t>
      </w:r>
      <w:r>
        <w:rPr>
          <w:i/>
          <w:sz w:val="25"/>
        </w:rPr>
        <w:t> </w:t>
      </w:r>
      <w:r>
        <w:rPr>
          <w:rFonts w:ascii="Symbol" w:hAnsi="Symbol"/>
          <w:sz w:val="24"/>
        </w:rPr>
        <w:t></w:t>
      </w:r>
      <w:r>
        <w:rPr>
          <w:sz w:val="24"/>
        </w:rPr>
        <w:t> 0</w:t>
      </w:r>
    </w:p>
    <w:p>
      <w:pPr>
        <w:pStyle w:val="BodyText"/>
        <w:spacing w:line="20" w:lineRule="exact"/>
        <w:ind w:left="217"/>
        <w:rPr>
          <w:sz w:val="2"/>
        </w:rPr>
      </w:pPr>
      <w:r>
        <w:rPr>
          <w:sz w:val="2"/>
        </w:rPr>
        <w:pict>
          <v:group style="width:14.9pt;height:.5pt;mso-position-horizontal-relative:char;mso-position-vertical-relative:line" coordorigin="0,0" coordsize="298,10">
            <v:line style="position:absolute" from="0,5" to="298,5" stroked="true" strokeweight=".495pt" strokecolor="#000000">
              <v:stroke dashstyle="solid"/>
            </v:line>
          </v:group>
        </w:pict>
      </w:r>
      <w:r>
        <w:rPr>
          <w:sz w:val="2"/>
        </w:rPr>
      </w:r>
    </w:p>
    <w:p>
      <w:pPr>
        <w:spacing w:after="0" w:line="20" w:lineRule="exact"/>
        <w:rPr>
          <w:sz w:val="2"/>
        </w:rPr>
        <w:sectPr>
          <w:type w:val="continuous"/>
          <w:pgSz w:w="12240" w:h="15840"/>
          <w:pgMar w:top="1180" w:bottom="280" w:left="1720" w:right="1720"/>
          <w:cols w:num="2" w:equalWidth="0">
            <w:col w:w="671" w:space="2716"/>
            <w:col w:w="5413"/>
          </w:cols>
        </w:sectPr>
      </w:pPr>
    </w:p>
    <w:p>
      <w:pPr>
        <w:tabs>
          <w:tab w:pos="803" w:val="left" w:leader="none"/>
          <w:tab w:pos="1343" w:val="left" w:leader="none"/>
        </w:tabs>
        <w:spacing w:line="110" w:lineRule="auto" w:before="23"/>
        <w:ind w:left="0" w:right="168" w:firstLine="0"/>
        <w:jc w:val="center"/>
        <w:rPr>
          <w:i/>
          <w:sz w:val="14"/>
        </w:rPr>
      </w:pPr>
      <w:r>
        <w:rPr>
          <w:i/>
          <w:position w:val="-12"/>
          <w:sz w:val="24"/>
        </w:rPr>
        <w:t>dR</w:t>
        <w:tab/>
      </w:r>
      <w:r>
        <w:rPr>
          <w:i/>
          <w:sz w:val="14"/>
        </w:rPr>
        <w:t>t</w:t>
        <w:tab/>
        <w:t>t</w:t>
      </w:r>
    </w:p>
    <w:p>
      <w:pPr>
        <w:pStyle w:val="BodyText"/>
        <w:rPr>
          <w:i/>
          <w:sz w:val="20"/>
        </w:rPr>
      </w:pPr>
    </w:p>
    <w:p>
      <w:pPr>
        <w:pStyle w:val="BodyText"/>
        <w:spacing w:before="3"/>
        <w:rPr>
          <w:i/>
          <w:sz w:val="23"/>
        </w:rPr>
      </w:pPr>
      <w:r>
        <w:rPr/>
        <w:pict>
          <v:shape style="position:absolute;margin-left:98.320999pt;margin-top:15.573483pt;width:144pt;height:.1pt;mso-position-horizontal-relative:page;mso-position-vertical-relative:paragraph;z-index:-251642880;mso-wrap-distance-left:0;mso-wrap-distance-right:0" coordorigin="1966,311" coordsize="2880,0" path="m1966,311l4846,311e" filled="false" stroked="true" strokeweight=".48pt" strokecolor="#000000">
            <v:path arrowok="t"/>
            <v:stroke dashstyle="solid"/>
            <w10:wrap type="topAndBottom"/>
          </v:shape>
        </w:pict>
      </w:r>
    </w:p>
    <w:p>
      <w:pPr>
        <w:spacing w:before="30"/>
        <w:ind w:left="246" w:right="360" w:firstLine="0"/>
        <w:jc w:val="left"/>
        <w:rPr>
          <w:sz w:val="20"/>
        </w:rPr>
      </w:pPr>
      <w:r>
        <w:rPr>
          <w:position w:val="9"/>
          <w:sz w:val="13"/>
        </w:rPr>
        <w:t>7 </w:t>
      </w:r>
      <w:r>
        <w:rPr>
          <w:sz w:val="20"/>
        </w:rPr>
        <w:t>McCallum and Nelson (2000) argue that the commitment equilibrium can be interpreted as a binding commitment on the central bank that was made at some indefinite point in the past.</w:t>
      </w:r>
    </w:p>
    <w:p>
      <w:pPr>
        <w:spacing w:after="0"/>
        <w:jc w:val="left"/>
        <w:rPr>
          <w:sz w:val="20"/>
        </w:rPr>
        <w:sectPr>
          <w:type w:val="continuous"/>
          <w:pgSz w:w="12240" w:h="15840"/>
          <w:pgMar w:top="1180" w:bottom="280" w:left="1720" w:right="1720"/>
        </w:sectPr>
      </w:pPr>
    </w:p>
    <w:p>
      <w:pPr>
        <w:tabs>
          <w:tab w:pos="2151" w:val="left" w:leader="none"/>
        </w:tabs>
        <w:spacing w:line="293" w:lineRule="exact" w:before="66"/>
        <w:ind w:left="246" w:right="0" w:firstLine="0"/>
        <w:jc w:val="left"/>
        <w:rPr>
          <w:i/>
          <w:sz w:val="24"/>
        </w:rPr>
      </w:pPr>
      <w:r>
        <w:rPr>
          <w:sz w:val="24"/>
        </w:rPr>
        <w:t>(6d)</w:t>
        <w:tab/>
      </w:r>
      <w:r>
        <w:rPr>
          <w:i/>
          <w:position w:val="15"/>
          <w:sz w:val="24"/>
        </w:rPr>
        <w:t>dL </w:t>
      </w:r>
      <w:r>
        <w:rPr>
          <w:rFonts w:ascii="Symbol" w:hAnsi="Symbol"/>
          <w:sz w:val="24"/>
        </w:rPr>
        <w:t></w:t>
      </w:r>
      <w:r>
        <w:rPr>
          <w:sz w:val="24"/>
        </w:rPr>
        <w:t> </w:t>
      </w:r>
      <w:r>
        <w:rPr>
          <w:i/>
          <w:sz w:val="24"/>
        </w:rPr>
        <w:t>y </w:t>
      </w:r>
      <w:r>
        <w:rPr>
          <w:rFonts w:ascii="Symbol" w:hAnsi="Symbol"/>
          <w:spacing w:val="8"/>
          <w:sz w:val="24"/>
        </w:rPr>
        <w:t></w:t>
      </w:r>
      <w:r>
        <w:rPr>
          <w:rFonts w:ascii="Symbol" w:hAnsi="Symbol"/>
          <w:i/>
          <w:spacing w:val="8"/>
          <w:sz w:val="25"/>
        </w:rPr>
        <w:t></w:t>
      </w:r>
      <w:r>
        <w:rPr>
          <w:i/>
          <w:spacing w:val="8"/>
          <w:sz w:val="25"/>
        </w:rPr>
        <w:t> </w:t>
      </w:r>
      <w:r>
        <w:rPr>
          <w:i/>
          <w:sz w:val="24"/>
        </w:rPr>
        <w:t>E</w:t>
      </w:r>
      <w:r>
        <w:rPr>
          <w:i/>
          <w:spacing w:val="-16"/>
          <w:sz w:val="24"/>
        </w:rPr>
        <w:t> y</w:t>
      </w:r>
    </w:p>
    <w:p>
      <w:pPr>
        <w:pStyle w:val="BodyText"/>
        <w:spacing w:line="20" w:lineRule="exact"/>
        <w:ind w:left="2115"/>
        <w:rPr>
          <w:sz w:val="2"/>
        </w:rPr>
      </w:pPr>
      <w:r>
        <w:rPr>
          <w:sz w:val="2"/>
        </w:rPr>
        <w:pict>
          <v:group style="width:15.6pt;height:.5pt;mso-position-horizontal-relative:char;mso-position-vertical-relative:line" coordorigin="0,0" coordsize="312,10">
            <v:line style="position:absolute" from="0,5" to="312,5" stroked="true" strokeweight=".495pt" strokecolor="#000000">
              <v:stroke dashstyle="solid"/>
            </v:line>
          </v:group>
        </w:pict>
      </w:r>
      <w:r>
        <w:rPr>
          <w:sz w:val="2"/>
        </w:rPr>
      </w:r>
    </w:p>
    <w:p>
      <w:pPr>
        <w:spacing w:line="170" w:lineRule="exact" w:before="188"/>
        <w:ind w:left="205" w:right="0" w:firstLine="0"/>
        <w:jc w:val="left"/>
        <w:rPr>
          <w:i/>
          <w:sz w:val="24"/>
        </w:rPr>
      </w:pPr>
      <w:r>
        <w:rPr/>
        <w:br w:type="column"/>
      </w:r>
      <w:r>
        <w:rPr>
          <w:rFonts w:ascii="Symbol" w:hAnsi="Symbol"/>
          <w:sz w:val="24"/>
        </w:rPr>
        <w:t></w:t>
      </w:r>
      <w:r>
        <w:rPr>
          <w:spacing w:val="-23"/>
          <w:sz w:val="24"/>
        </w:rPr>
        <w:t> </w:t>
      </w:r>
      <w:r>
        <w:rPr>
          <w:spacing w:val="3"/>
          <w:sz w:val="24"/>
        </w:rPr>
        <w:t>(1</w:t>
      </w:r>
      <w:r>
        <w:rPr>
          <w:rFonts w:ascii="Symbol" w:hAnsi="Symbol"/>
          <w:spacing w:val="3"/>
          <w:sz w:val="24"/>
        </w:rPr>
        <w:t></w:t>
      </w:r>
      <w:r>
        <w:rPr>
          <w:rFonts w:ascii="Symbol" w:hAnsi="Symbol"/>
          <w:i/>
          <w:spacing w:val="3"/>
          <w:sz w:val="25"/>
        </w:rPr>
        <w:t></w:t>
      </w:r>
      <w:r>
        <w:rPr>
          <w:i/>
          <w:spacing w:val="-36"/>
          <w:sz w:val="25"/>
        </w:rPr>
        <w:t> </w:t>
      </w:r>
      <w:r>
        <w:rPr>
          <w:sz w:val="24"/>
        </w:rPr>
        <w:t>)</w:t>
      </w:r>
      <w:r>
        <w:rPr>
          <w:spacing w:val="-32"/>
          <w:sz w:val="24"/>
        </w:rPr>
        <w:t> </w:t>
      </w:r>
      <w:r>
        <w:rPr>
          <w:i/>
          <w:spacing w:val="-17"/>
          <w:sz w:val="24"/>
        </w:rPr>
        <w:t>y</w:t>
      </w:r>
    </w:p>
    <w:p>
      <w:pPr>
        <w:spacing w:line="170" w:lineRule="exact" w:before="188"/>
        <w:ind w:left="205" w:right="0" w:firstLine="0"/>
        <w:jc w:val="left"/>
        <w:rPr>
          <w:rFonts w:ascii="Symbol" w:hAnsi="Symbol"/>
          <w:i/>
          <w:sz w:val="25"/>
        </w:rPr>
      </w:pPr>
      <w:r>
        <w:rPr/>
        <w:br w:type="column"/>
      </w:r>
      <w:r>
        <w:rPr>
          <w:rFonts w:ascii="Symbol" w:hAnsi="Symbol"/>
          <w:sz w:val="24"/>
        </w:rPr>
        <w:t></w:t>
      </w:r>
      <w:r>
        <w:rPr>
          <w:spacing w:val="-38"/>
          <w:sz w:val="24"/>
        </w:rPr>
        <w:t> </w:t>
      </w:r>
      <w:r>
        <w:rPr>
          <w:rFonts w:ascii="Symbol" w:hAnsi="Symbol"/>
          <w:i/>
          <w:sz w:val="25"/>
        </w:rPr>
        <w:t></w:t>
      </w:r>
      <w:r>
        <w:rPr>
          <w:i/>
          <w:spacing w:val="-22"/>
          <w:sz w:val="25"/>
        </w:rPr>
        <w:t> </w:t>
      </w:r>
      <w:r>
        <w:rPr>
          <w:spacing w:val="6"/>
          <w:sz w:val="24"/>
        </w:rPr>
        <w:t>(</w:t>
      </w:r>
      <w:r>
        <w:rPr>
          <w:i/>
          <w:spacing w:val="6"/>
          <w:sz w:val="24"/>
        </w:rPr>
        <w:t>R</w:t>
      </w:r>
      <w:r>
        <w:rPr>
          <w:i/>
          <w:spacing w:val="37"/>
          <w:sz w:val="24"/>
        </w:rPr>
        <w:t> </w:t>
      </w:r>
      <w:r>
        <w:rPr>
          <w:rFonts w:ascii="Symbol" w:hAnsi="Symbol"/>
          <w:sz w:val="24"/>
        </w:rPr>
        <w:t></w:t>
      </w:r>
      <w:r>
        <w:rPr>
          <w:spacing w:val="-14"/>
          <w:sz w:val="24"/>
        </w:rPr>
        <w:t> </w:t>
      </w:r>
      <w:r>
        <w:rPr>
          <w:i/>
          <w:sz w:val="24"/>
        </w:rPr>
        <w:t>E</w:t>
      </w:r>
      <w:r>
        <w:rPr>
          <w:i/>
          <w:spacing w:val="-26"/>
          <w:sz w:val="24"/>
        </w:rPr>
        <w:t> </w:t>
      </w:r>
      <w:r>
        <w:rPr>
          <w:rFonts w:ascii="Symbol" w:hAnsi="Symbol"/>
          <w:i/>
          <w:spacing w:val="-17"/>
          <w:sz w:val="25"/>
        </w:rPr>
        <w:t></w:t>
      </w:r>
    </w:p>
    <w:p>
      <w:pPr>
        <w:pStyle w:val="BodyText"/>
        <w:spacing w:line="160" w:lineRule="exact" w:before="198"/>
        <w:ind w:left="197"/>
      </w:pPr>
      <w:r>
        <w:rPr/>
        <w:br w:type="column"/>
      </w:r>
      <w:r>
        <w:rPr/>
        <w:t>) </w:t>
      </w:r>
      <w:r>
        <w:rPr>
          <w:rFonts w:ascii="Symbol" w:hAnsi="Symbol"/>
        </w:rPr>
        <w:t></w:t>
      </w:r>
      <w:r>
        <w:rPr/>
        <w:t> 0</w:t>
      </w:r>
    </w:p>
    <w:p>
      <w:pPr>
        <w:spacing w:after="0" w:line="160" w:lineRule="exact"/>
        <w:sectPr>
          <w:pgSz w:w="12240" w:h="15840"/>
          <w:pgMar w:header="0" w:footer="237" w:top="880" w:bottom="420" w:left="1720" w:right="1720"/>
          <w:cols w:num="4" w:equalWidth="0">
            <w:col w:w="3620" w:space="40"/>
            <w:col w:w="1120" w:space="39"/>
            <w:col w:w="1385" w:space="39"/>
            <w:col w:w="2557"/>
          </w:cols>
        </w:sectPr>
      </w:pPr>
    </w:p>
    <w:p>
      <w:pPr>
        <w:tabs>
          <w:tab w:pos="2843" w:val="left" w:leader="none"/>
          <w:tab w:pos="3431" w:val="left" w:leader="none"/>
        </w:tabs>
        <w:spacing w:line="115" w:lineRule="auto" w:before="43"/>
        <w:ind w:left="2135" w:right="0" w:firstLine="0"/>
        <w:jc w:val="left"/>
        <w:rPr>
          <w:sz w:val="14"/>
        </w:rPr>
      </w:pPr>
      <w:r>
        <w:rPr>
          <w:i/>
          <w:spacing w:val="9"/>
          <w:position w:val="-12"/>
          <w:sz w:val="24"/>
        </w:rPr>
        <w:t>d</w:t>
      </w:r>
      <w:r>
        <w:rPr>
          <w:rFonts w:ascii="Symbol" w:hAnsi="Symbol"/>
          <w:i/>
          <w:spacing w:val="9"/>
          <w:position w:val="-12"/>
          <w:sz w:val="25"/>
        </w:rPr>
        <w:t></w:t>
      </w:r>
      <w:r>
        <w:rPr>
          <w:spacing w:val="9"/>
          <w:position w:val="-12"/>
          <w:sz w:val="25"/>
        </w:rPr>
        <w:tab/>
      </w:r>
      <w:r>
        <w:rPr>
          <w:i/>
          <w:sz w:val="14"/>
        </w:rPr>
        <w:t>t</w:t>
        <w:tab/>
        <w:t>t t</w:t>
      </w:r>
      <w:r>
        <w:rPr>
          <w:i/>
          <w:spacing w:val="-12"/>
          <w:sz w:val="14"/>
        </w:rPr>
        <w:t> </w:t>
      </w:r>
      <w:r>
        <w:rPr>
          <w:rFonts w:ascii="Symbol" w:hAnsi="Symbol"/>
          <w:spacing w:val="-13"/>
          <w:sz w:val="14"/>
        </w:rPr>
        <w:t></w:t>
      </w:r>
      <w:r>
        <w:rPr>
          <w:spacing w:val="-13"/>
          <w:sz w:val="14"/>
        </w:rPr>
        <w:t>1</w:t>
      </w:r>
    </w:p>
    <w:p>
      <w:pPr>
        <w:spacing w:line="152" w:lineRule="exact" w:before="0"/>
        <w:ind w:left="0" w:right="0" w:firstLine="0"/>
        <w:jc w:val="right"/>
        <w:rPr>
          <w:sz w:val="14"/>
        </w:rPr>
      </w:pPr>
      <w:r>
        <w:rPr/>
        <w:br w:type="column"/>
      </w:r>
      <w:r>
        <w:rPr>
          <w:i/>
          <w:sz w:val="14"/>
        </w:rPr>
        <w:t>t </w:t>
      </w:r>
      <w:r>
        <w:rPr>
          <w:rFonts w:ascii="Symbol" w:hAnsi="Symbol"/>
          <w:sz w:val="14"/>
        </w:rPr>
        <w:t></w:t>
      </w:r>
      <w:r>
        <w:rPr>
          <w:sz w:val="14"/>
        </w:rPr>
        <w:t>1</w:t>
      </w:r>
    </w:p>
    <w:p>
      <w:pPr>
        <w:tabs>
          <w:tab w:pos="1020" w:val="left" w:leader="none"/>
        </w:tabs>
        <w:spacing w:line="152" w:lineRule="exact" w:before="0"/>
        <w:ind w:left="586" w:right="0" w:firstLine="0"/>
        <w:jc w:val="left"/>
        <w:rPr>
          <w:sz w:val="14"/>
        </w:rPr>
      </w:pPr>
      <w:r>
        <w:rPr/>
        <w:br w:type="column"/>
      </w:r>
      <w:r>
        <w:rPr>
          <w:i/>
          <w:sz w:val="14"/>
        </w:rPr>
        <w:t>t</w:t>
        <w:tab/>
        <w:t>t t</w:t>
      </w:r>
      <w:r>
        <w:rPr>
          <w:i/>
          <w:spacing w:val="-2"/>
          <w:sz w:val="14"/>
        </w:rPr>
        <w:t> </w:t>
      </w:r>
      <w:r>
        <w:rPr>
          <w:rFonts w:ascii="Symbol" w:hAnsi="Symbol"/>
          <w:spacing w:val="-3"/>
          <w:sz w:val="14"/>
        </w:rPr>
        <w:t></w:t>
      </w:r>
      <w:r>
        <w:rPr>
          <w:spacing w:val="-3"/>
          <w:sz w:val="14"/>
        </w:rPr>
        <w:t>1</w:t>
      </w:r>
    </w:p>
    <w:p>
      <w:pPr>
        <w:spacing w:after="0" w:line="152" w:lineRule="exact"/>
        <w:jc w:val="left"/>
        <w:rPr>
          <w:sz w:val="14"/>
        </w:rPr>
        <w:sectPr>
          <w:type w:val="continuous"/>
          <w:pgSz w:w="12240" w:h="15840"/>
          <w:pgMar w:top="1180" w:bottom="280" w:left="1720" w:right="1720"/>
          <w:cols w:num="3" w:equalWidth="0">
            <w:col w:w="3814" w:space="40"/>
            <w:col w:w="1117" w:space="39"/>
            <w:col w:w="3790"/>
          </w:cols>
        </w:sectPr>
      </w:pPr>
    </w:p>
    <w:p>
      <w:pPr>
        <w:pStyle w:val="BodyText"/>
        <w:spacing w:before="7"/>
        <w:rPr>
          <w:sz w:val="12"/>
        </w:rPr>
      </w:pPr>
    </w:p>
    <w:p>
      <w:pPr>
        <w:spacing w:after="0"/>
        <w:rPr>
          <w:sz w:val="12"/>
        </w:rPr>
        <w:sectPr>
          <w:type w:val="continuous"/>
          <w:pgSz w:w="12240" w:h="15840"/>
          <w:pgMar w:top="1180" w:bottom="280" w:left="1720" w:right="1720"/>
        </w:sectPr>
      </w:pPr>
    </w:p>
    <w:p>
      <w:pPr>
        <w:tabs>
          <w:tab w:pos="2403" w:val="left" w:leader="none"/>
        </w:tabs>
        <w:spacing w:line="369" w:lineRule="exact" w:before="91"/>
        <w:ind w:left="246" w:right="0" w:firstLine="0"/>
        <w:jc w:val="left"/>
        <w:rPr>
          <w:rFonts w:ascii="Symbol" w:hAnsi="Symbol"/>
          <w:i/>
          <w:sz w:val="25"/>
        </w:rPr>
      </w:pPr>
      <w:r>
        <w:rPr/>
        <w:pict>
          <v:line style="position:absolute;mso-position-horizontal-relative:page;mso-position-vertical-relative:paragraph;z-index:-257324032" from="204.520996pt,20.253325pt" to="220.360996pt,20.253325pt" stroked="true" strokeweight=".495pt" strokecolor="#000000">
            <v:stroke dashstyle="solid"/>
            <w10:wrap type="none"/>
          </v:line>
        </w:pict>
      </w:r>
      <w:r>
        <w:rPr>
          <w:sz w:val="24"/>
        </w:rPr>
        <w:t>(6e)</w:t>
        <w:tab/>
      </w:r>
      <w:r>
        <w:rPr>
          <w:i/>
          <w:position w:val="15"/>
          <w:sz w:val="24"/>
        </w:rPr>
        <w:t>dL </w:t>
      </w:r>
      <w:r>
        <w:rPr>
          <w:rFonts w:ascii="Symbol" w:hAnsi="Symbol"/>
          <w:sz w:val="24"/>
        </w:rPr>
        <w:t></w:t>
      </w:r>
      <w:r>
        <w:rPr>
          <w:spacing w:val="-29"/>
          <w:sz w:val="24"/>
        </w:rPr>
        <w:t> </w:t>
      </w:r>
      <w:r>
        <w:rPr>
          <w:rFonts w:ascii="Symbol" w:hAnsi="Symbol"/>
          <w:i/>
          <w:spacing w:val="-18"/>
          <w:sz w:val="25"/>
        </w:rPr>
        <w:t></w:t>
      </w:r>
    </w:p>
    <w:p>
      <w:pPr>
        <w:spacing w:line="247" w:lineRule="exact" w:before="0"/>
        <w:ind w:left="0" w:right="435" w:firstLine="0"/>
        <w:jc w:val="right"/>
        <w:rPr>
          <w:rFonts w:ascii="Symbol" w:hAnsi="Symbol"/>
          <w:i/>
          <w:sz w:val="25"/>
        </w:rPr>
      </w:pPr>
      <w:r>
        <w:rPr>
          <w:i/>
          <w:w w:val="95"/>
          <w:sz w:val="24"/>
        </w:rPr>
        <w:t>d</w:t>
      </w:r>
      <w:r>
        <w:rPr>
          <w:rFonts w:ascii="Symbol" w:hAnsi="Symbol"/>
          <w:i/>
          <w:w w:val="95"/>
          <w:sz w:val="25"/>
        </w:rPr>
        <w:t></w:t>
      </w:r>
    </w:p>
    <w:p>
      <w:pPr>
        <w:spacing w:before="213"/>
        <w:ind w:left="-17" w:right="0" w:firstLine="0"/>
        <w:jc w:val="left"/>
        <w:rPr>
          <w:sz w:val="14"/>
        </w:rPr>
      </w:pPr>
      <w:r>
        <w:rPr/>
        <w:br w:type="column"/>
      </w:r>
      <w:r>
        <w:rPr>
          <w:i/>
          <w:position w:val="-5"/>
          <w:sz w:val="14"/>
        </w:rPr>
        <w:t>t</w:t>
      </w:r>
      <w:r>
        <w:rPr>
          <w:i/>
          <w:spacing w:val="31"/>
          <w:position w:val="-5"/>
          <w:sz w:val="14"/>
        </w:rPr>
        <w:t> </w:t>
      </w:r>
      <w:r>
        <w:rPr>
          <w:rFonts w:ascii="Symbol" w:hAnsi="Symbol"/>
          <w:sz w:val="24"/>
        </w:rPr>
        <w:t></w:t>
      </w:r>
      <w:r>
        <w:rPr>
          <w:spacing w:val="-17"/>
          <w:sz w:val="24"/>
        </w:rPr>
        <w:t> </w:t>
      </w:r>
      <w:r>
        <w:rPr>
          <w:rFonts w:ascii="Symbol" w:hAnsi="Symbol"/>
          <w:i/>
          <w:sz w:val="25"/>
        </w:rPr>
        <w:t></w:t>
      </w:r>
      <w:r>
        <w:rPr>
          <w:i/>
          <w:spacing w:val="-40"/>
          <w:sz w:val="25"/>
        </w:rPr>
        <w:t> </w:t>
      </w:r>
      <w:r>
        <w:rPr>
          <w:i/>
          <w:sz w:val="24"/>
        </w:rPr>
        <w:t>E</w:t>
      </w:r>
      <w:r>
        <w:rPr>
          <w:i/>
          <w:position w:val="-5"/>
          <w:sz w:val="14"/>
        </w:rPr>
        <w:t>t</w:t>
      </w:r>
      <w:r>
        <w:rPr>
          <w:rFonts w:ascii="Symbol" w:hAnsi="Symbol"/>
          <w:i/>
          <w:sz w:val="25"/>
        </w:rPr>
        <w:t></w:t>
      </w:r>
      <w:r>
        <w:rPr>
          <w:i/>
          <w:spacing w:val="-42"/>
          <w:sz w:val="25"/>
        </w:rPr>
        <w:t> </w:t>
      </w:r>
      <w:r>
        <w:rPr>
          <w:i/>
          <w:position w:val="-5"/>
          <w:sz w:val="14"/>
        </w:rPr>
        <w:t>t</w:t>
      </w:r>
      <w:r>
        <w:rPr>
          <w:i/>
          <w:spacing w:val="-21"/>
          <w:position w:val="-5"/>
          <w:sz w:val="14"/>
        </w:rPr>
        <w:t> </w:t>
      </w:r>
      <w:r>
        <w:rPr>
          <w:rFonts w:ascii="Symbol" w:hAnsi="Symbol"/>
          <w:spacing w:val="-11"/>
          <w:position w:val="-5"/>
          <w:sz w:val="14"/>
        </w:rPr>
        <w:t></w:t>
      </w:r>
      <w:r>
        <w:rPr>
          <w:spacing w:val="-11"/>
          <w:position w:val="-5"/>
          <w:sz w:val="14"/>
        </w:rPr>
        <w:t>1</w:t>
      </w:r>
    </w:p>
    <w:p>
      <w:pPr>
        <w:spacing w:before="170"/>
        <w:ind w:left="14" w:right="0" w:firstLine="0"/>
        <w:jc w:val="left"/>
        <w:rPr>
          <w:rFonts w:ascii="Symbol" w:hAnsi="Symbol"/>
          <w:i/>
          <w:sz w:val="25"/>
        </w:rPr>
      </w:pPr>
      <w:r>
        <w:rPr/>
        <w:br w:type="column"/>
      </w:r>
      <w:r>
        <w:rPr>
          <w:rFonts w:ascii="Symbol" w:hAnsi="Symbol"/>
          <w:position w:val="2"/>
          <w:sz w:val="24"/>
        </w:rPr>
        <w:t></w:t>
      </w:r>
      <w:r>
        <w:rPr>
          <w:spacing w:val="-29"/>
          <w:position w:val="2"/>
          <w:sz w:val="24"/>
        </w:rPr>
        <w:t> </w:t>
      </w:r>
      <w:r>
        <w:rPr>
          <w:rFonts w:ascii="Symbol" w:hAnsi="Symbol"/>
          <w:i/>
          <w:position w:val="2"/>
          <w:sz w:val="25"/>
        </w:rPr>
        <w:t></w:t>
      </w:r>
      <w:r>
        <w:rPr>
          <w:i/>
          <w:spacing w:val="-25"/>
          <w:position w:val="2"/>
          <w:sz w:val="25"/>
        </w:rPr>
        <w:t> </w:t>
      </w:r>
      <w:r>
        <w:rPr>
          <w:rFonts w:ascii="Symbol" w:hAnsi="Symbol"/>
          <w:spacing w:val="3"/>
          <w:sz w:val="31"/>
        </w:rPr>
        <w:t></w:t>
      </w:r>
      <w:r>
        <w:rPr>
          <w:spacing w:val="3"/>
          <w:position w:val="2"/>
          <w:sz w:val="24"/>
        </w:rPr>
        <w:t>1</w:t>
      </w:r>
      <w:r>
        <w:rPr>
          <w:rFonts w:ascii="Symbol" w:hAnsi="Symbol"/>
          <w:spacing w:val="3"/>
          <w:position w:val="2"/>
          <w:sz w:val="24"/>
        </w:rPr>
        <w:t></w:t>
      </w:r>
      <w:r>
        <w:rPr>
          <w:spacing w:val="-46"/>
          <w:position w:val="2"/>
          <w:sz w:val="24"/>
        </w:rPr>
        <w:t> </w:t>
      </w:r>
      <w:r>
        <w:rPr>
          <w:rFonts w:ascii="Symbol" w:hAnsi="Symbol"/>
          <w:i/>
          <w:position w:val="2"/>
          <w:sz w:val="25"/>
        </w:rPr>
        <w:t></w:t>
      </w:r>
      <w:r>
        <w:rPr>
          <w:i/>
          <w:spacing w:val="-38"/>
          <w:position w:val="2"/>
          <w:sz w:val="25"/>
        </w:rPr>
        <w:t> </w:t>
      </w:r>
      <w:r>
        <w:rPr>
          <w:rFonts w:ascii="Symbol" w:hAnsi="Symbol"/>
          <w:spacing w:val="-4"/>
          <w:sz w:val="31"/>
        </w:rPr>
        <w:t></w:t>
      </w:r>
      <w:r>
        <w:rPr>
          <w:rFonts w:ascii="Symbol" w:hAnsi="Symbol"/>
          <w:i/>
          <w:spacing w:val="-4"/>
          <w:position w:val="2"/>
          <w:sz w:val="25"/>
        </w:rPr>
        <w:t></w:t>
      </w:r>
    </w:p>
    <w:p>
      <w:pPr>
        <w:pStyle w:val="BodyText"/>
        <w:rPr>
          <w:rFonts w:ascii="Symbol" w:hAnsi="Symbol"/>
          <w:i/>
          <w:sz w:val="18"/>
        </w:rPr>
      </w:pPr>
      <w:r>
        <w:rPr/>
        <w:br w:type="column"/>
      </w:r>
      <w:r>
        <w:rPr>
          <w:rFonts w:ascii="Symbol" w:hAnsi="Symbol"/>
          <w:i/>
          <w:sz w:val="18"/>
        </w:rPr>
      </w:r>
    </w:p>
    <w:p>
      <w:pPr>
        <w:pStyle w:val="BodyText"/>
        <w:spacing w:before="4"/>
        <w:rPr>
          <w:rFonts w:ascii="Symbol" w:hAnsi="Symbol"/>
          <w:i/>
          <w:sz w:val="13"/>
        </w:rPr>
      </w:pPr>
    </w:p>
    <w:p>
      <w:pPr>
        <w:spacing w:before="0"/>
        <w:ind w:left="-16" w:right="0" w:firstLine="0"/>
        <w:jc w:val="left"/>
        <w:rPr>
          <w:sz w:val="14"/>
        </w:rPr>
      </w:pPr>
      <w:r>
        <w:rPr>
          <w:i/>
          <w:sz w:val="14"/>
        </w:rPr>
        <w:t>t </w:t>
      </w:r>
      <w:r>
        <w:rPr>
          <w:rFonts w:ascii="Symbol" w:hAnsi="Symbol"/>
          <w:spacing w:val="-15"/>
          <w:sz w:val="14"/>
        </w:rPr>
        <w:t></w:t>
      </w:r>
      <w:r>
        <w:rPr>
          <w:spacing w:val="-15"/>
          <w:sz w:val="14"/>
        </w:rPr>
        <w:t>1</w:t>
      </w:r>
    </w:p>
    <w:p>
      <w:pPr>
        <w:spacing w:before="213"/>
        <w:ind w:left="14" w:right="0" w:firstLine="0"/>
        <w:jc w:val="left"/>
        <w:rPr>
          <w:sz w:val="24"/>
        </w:rPr>
      </w:pPr>
      <w:r>
        <w:rPr/>
        <w:br w:type="column"/>
      </w:r>
      <w:r>
        <w:rPr>
          <w:rFonts w:ascii="Symbol" w:hAnsi="Symbol"/>
          <w:sz w:val="24"/>
        </w:rPr>
        <w:t></w:t>
      </w:r>
      <w:r>
        <w:rPr>
          <w:sz w:val="24"/>
        </w:rPr>
        <w:t> </w:t>
      </w:r>
      <w:r>
        <w:rPr>
          <w:rFonts w:ascii="Symbol" w:hAnsi="Symbol"/>
          <w:i/>
          <w:sz w:val="25"/>
        </w:rPr>
        <w:t></w:t>
      </w:r>
      <w:r>
        <w:rPr>
          <w:i/>
          <w:sz w:val="25"/>
        </w:rPr>
        <w:t> </w:t>
      </w:r>
      <w:r>
        <w:rPr>
          <w:i/>
          <w:sz w:val="24"/>
        </w:rPr>
        <w:t>y</w:t>
      </w:r>
      <w:r>
        <w:rPr>
          <w:i/>
          <w:position w:val="-5"/>
          <w:sz w:val="14"/>
        </w:rPr>
        <w:t>t </w:t>
      </w:r>
      <w:r>
        <w:rPr>
          <w:rFonts w:ascii="Symbol" w:hAnsi="Symbol"/>
          <w:sz w:val="24"/>
        </w:rPr>
        <w:t></w:t>
      </w:r>
      <w:r>
        <w:rPr>
          <w:sz w:val="24"/>
        </w:rPr>
        <w:t> 0</w:t>
      </w:r>
    </w:p>
    <w:p>
      <w:pPr>
        <w:spacing w:after="0"/>
        <w:jc w:val="left"/>
        <w:rPr>
          <w:sz w:val="24"/>
        </w:rPr>
        <w:sectPr>
          <w:type w:val="continuous"/>
          <w:pgSz w:w="12240" w:h="15840"/>
          <w:pgMar w:top="1180" w:bottom="280" w:left="1720" w:right="1720"/>
          <w:cols w:num="5" w:equalWidth="0">
            <w:col w:w="3079" w:space="40"/>
            <w:col w:w="1134" w:space="39"/>
            <w:col w:w="1172" w:space="40"/>
            <w:col w:w="177" w:space="40"/>
            <w:col w:w="3079"/>
          </w:cols>
        </w:sectPr>
      </w:pPr>
    </w:p>
    <w:p>
      <w:pPr>
        <w:pStyle w:val="BodyText"/>
        <w:rPr>
          <w:sz w:val="20"/>
        </w:rPr>
      </w:pPr>
    </w:p>
    <w:p>
      <w:pPr>
        <w:pStyle w:val="BodyText"/>
        <w:spacing w:before="5"/>
        <w:rPr>
          <w:sz w:val="18"/>
        </w:rPr>
      </w:pPr>
    </w:p>
    <w:p>
      <w:pPr>
        <w:pStyle w:val="BodyText"/>
        <w:spacing w:line="360" w:lineRule="auto" w:before="102"/>
        <w:ind w:left="246" w:right="229"/>
      </w:pPr>
      <w:r>
        <w:rPr/>
        <w:t>where L is the Lagrangian and </w:t>
      </w:r>
      <w:r>
        <w:rPr>
          <w:rFonts w:ascii="Symbol" w:hAnsi="Symbol"/>
        </w:rPr>
        <w:t></w:t>
      </w:r>
      <w:r>
        <w:rPr/>
        <w:t> and </w:t>
      </w:r>
      <w:r>
        <w:rPr>
          <w:rFonts w:ascii="Symbol" w:hAnsi="Symbol"/>
        </w:rPr>
        <w:t></w:t>
      </w:r>
      <w:r>
        <w:rPr/>
        <w:t> are the Lagrange multipliers on, respectively, the IS curve and the supply curve. Equations (6a) to (6e) form a system of second- order difference equations, which we solve using the Klein/Minimum State Variable solution algorithm. We then use the solved model to plot dynamic time paths for the endogenous variables following shocks.</w:t>
      </w:r>
    </w:p>
    <w:p>
      <w:pPr>
        <w:pStyle w:val="BodyText"/>
        <w:spacing w:before="2"/>
        <w:rPr>
          <w:sz w:val="36"/>
        </w:rPr>
      </w:pPr>
    </w:p>
    <w:p>
      <w:pPr>
        <w:pStyle w:val="BodyText"/>
        <w:spacing w:line="357" w:lineRule="auto"/>
        <w:ind w:left="246" w:right="382"/>
      </w:pPr>
      <w:r>
        <w:rPr/>
        <w:t>Chart 3 shows the dynamic response of the system to a cost shock for two pairs of IS curve parameters: </w:t>
      </w:r>
      <w:r>
        <w:rPr>
          <w:rFonts w:ascii="Symbol" w:hAnsi="Symbol"/>
        </w:rPr>
        <w:t></w:t>
      </w:r>
      <w:r>
        <w:rPr/>
        <w:t> = 0.4 and </w:t>
      </w:r>
      <w:r>
        <w:rPr>
          <w:rFonts w:ascii="Symbol" w:hAnsi="Symbol"/>
        </w:rPr>
        <w:t></w:t>
      </w:r>
      <w:r>
        <w:rPr/>
        <w:t> = 0.9, which we take as the ‘no frictions’ case; and</w:t>
      </w:r>
    </w:p>
    <w:p>
      <w:pPr>
        <w:pStyle w:val="BodyText"/>
        <w:spacing w:line="360" w:lineRule="auto" w:before="2"/>
        <w:ind w:left="246" w:right="284"/>
      </w:pPr>
      <w:r>
        <w:rPr>
          <w:rFonts w:ascii="Symbol" w:hAnsi="Symbol"/>
        </w:rPr>
        <w:t></w:t>
      </w:r>
      <w:r>
        <w:rPr/>
        <w:t> = 0.8 and </w:t>
      </w:r>
      <w:r>
        <w:rPr>
          <w:rFonts w:ascii="Symbol" w:hAnsi="Symbol"/>
        </w:rPr>
        <w:t></w:t>
      </w:r>
      <w:r>
        <w:rPr/>
        <w:t> = 0.1, corresponding to strong frictions. The chart shows that the variability of the output gap and inflation are little affected by the removal of frictions. This is because there are offsetting influences on the second moments of these variables. The reduction of the potency of monetary policy increases variability holding everything else constant. Acting in the opposite direction is the increase in flexibility brought about by the reduction in credit market frictions. This tends to stabilise output and inflation because firms and households become less sensitive to current economic conditions. The behaviour of policy does, however, change dramatically. The nominal interest rate rises less initially, but the rise is more persistent. As Chart 3 shows, the nominal interest rate becomes considerably less volatile when financial frictions diminish. This is related to the result in Woodford (2000), where binding commitment can affect output and inflation volatility now. So when firms are unconstrained in their investment decisions, gradual movements in the policy rate following a shock will, through the expectations channel, affect output and inflation now.  This allows the central bank to stabilise output and inflation with lower instrument variability. In contrast, when financial markets are subject to significant imperfections, monetary policy needs to be more aggressive in order to prevent persistent fluctuations in inflation and</w:t>
      </w:r>
      <w:r>
        <w:rPr>
          <w:spacing w:val="-10"/>
        </w:rPr>
        <w:t> </w:t>
      </w:r>
      <w:r>
        <w:rPr/>
        <w:t>output.</w:t>
      </w:r>
    </w:p>
    <w:p>
      <w:pPr>
        <w:pStyle w:val="BodyText"/>
        <w:spacing w:before="4"/>
        <w:rPr>
          <w:sz w:val="36"/>
        </w:rPr>
      </w:pPr>
    </w:p>
    <w:p>
      <w:pPr>
        <w:pStyle w:val="BodyText"/>
        <w:spacing w:line="360" w:lineRule="auto"/>
        <w:ind w:left="246" w:right="383"/>
      </w:pPr>
      <w:r>
        <w:rPr/>
        <w:t>Chart 4 plots the two economies’ response to a negative demand shock. The chart shows that policy is more aggressive in the ‘credit frictions’ case – the fall in interest</w:t>
      </w:r>
    </w:p>
    <w:p>
      <w:pPr>
        <w:spacing w:after="0" w:line="360" w:lineRule="auto"/>
        <w:sectPr>
          <w:type w:val="continuous"/>
          <w:pgSz w:w="12240" w:h="15840"/>
          <w:pgMar w:top="1180" w:bottom="280" w:left="1720" w:right="1720"/>
        </w:sectPr>
      </w:pPr>
    </w:p>
    <w:p>
      <w:pPr>
        <w:pStyle w:val="BodyText"/>
        <w:spacing w:line="360" w:lineRule="auto" w:before="75"/>
        <w:ind w:left="246" w:right="402"/>
      </w:pPr>
      <w:r>
        <w:rPr/>
        <w:t>rates is larger than in the ‘no credit frictions case’. The chart also shows that, in the optimal equilibrium, policy avoids volatility of output and inflation in the credit constrained economy. In contrast, the unconstrained economy is characterised by overshooting of both output and inflation. This is again related to the benefit of commitment – when firms and households are forward-looking and unconstrained in their decisions, policy can affect their current decisions through a binding commitment to future policy actions.</w:t>
      </w:r>
    </w:p>
    <w:p>
      <w:pPr>
        <w:pStyle w:val="BodyText"/>
        <w:rPr>
          <w:sz w:val="36"/>
        </w:rPr>
      </w:pPr>
    </w:p>
    <w:p>
      <w:pPr>
        <w:pStyle w:val="BodyText"/>
        <w:spacing w:line="360" w:lineRule="auto"/>
        <w:ind w:left="246" w:right="276"/>
      </w:pPr>
      <w:r>
        <w:rPr/>
        <w:t>Table 2 shows the steady-state standard deviations of the endogenous variables in our model. The table shows again that the main effect of financial change in our simple framework is to reduce the variability of interest rates needed to stabilise inflation and output. But overall, provided the policymaker knows the values of </w:t>
      </w:r>
      <w:r>
        <w:rPr>
          <w:rFonts w:ascii="Symbol" w:hAnsi="Symbol"/>
        </w:rPr>
        <w:t></w:t>
      </w:r>
      <w:r>
        <w:rPr/>
        <w:t> and </w:t>
      </w:r>
      <w:r>
        <w:rPr>
          <w:rFonts w:ascii="Symbol" w:hAnsi="Symbol"/>
        </w:rPr>
        <w:t></w:t>
      </w:r>
      <w:r>
        <w:rPr/>
        <w:t>, it seems that it does not matter whether frictions are present or not, at least far as stabilisation is concerned. Of course, the presence of financial frictions will affect the level of potential output – typically reducing it below the symmetric information efficient equilibrium – so the application of other policies to attenuate frictions caused by informational asymmetries, etc., may well be welfare enhancing.</w:t>
      </w:r>
    </w:p>
    <w:p>
      <w:pPr>
        <w:pStyle w:val="BodyText"/>
        <w:spacing w:before="6"/>
        <w:rPr>
          <w:sz w:val="30"/>
        </w:rPr>
      </w:pPr>
    </w:p>
    <w:p>
      <w:pPr>
        <w:pStyle w:val="Heading2"/>
        <w:numPr>
          <w:ilvl w:val="1"/>
          <w:numId w:val="1"/>
        </w:numPr>
        <w:tabs>
          <w:tab w:pos="965" w:val="left" w:leader="none"/>
          <w:tab w:pos="966" w:val="left" w:leader="none"/>
        </w:tabs>
        <w:spacing w:line="240" w:lineRule="auto" w:before="0" w:after="0"/>
        <w:ind w:left="965" w:right="0" w:hanging="720"/>
        <w:jc w:val="left"/>
      </w:pPr>
      <w:r>
        <w:rPr/>
        <w:t>Policy when the impact of financial frictions is</w:t>
      </w:r>
      <w:r>
        <w:rPr>
          <w:spacing w:val="-8"/>
        </w:rPr>
        <w:t> </w:t>
      </w:r>
      <w:r>
        <w:rPr/>
        <w:t>uncertain</w:t>
      </w:r>
    </w:p>
    <w:p>
      <w:pPr>
        <w:pStyle w:val="BodyText"/>
        <w:rPr>
          <w:b/>
          <w:sz w:val="26"/>
        </w:rPr>
      </w:pPr>
    </w:p>
    <w:p>
      <w:pPr>
        <w:pStyle w:val="BodyText"/>
        <w:spacing w:line="360" w:lineRule="auto" w:before="179"/>
        <w:ind w:left="246" w:right="266"/>
      </w:pPr>
      <w:r>
        <w:rPr/>
        <w:t>In this section, we recognise that there is considerable uncertainty about the impact of financial frictions on the transmission mechanism and explore the consequences of that uncertainty for policy design. Of course, even if policy affects the economy solely through the classical interest rate channel, there may still be uncertainty about the interest elasticity of investment and other key parameters. But as more evidence accumulates one might hope to be able to pin these down more precisely. By contrast, the potentially asymmetric and episodic nature of financial frictions is likely to lead to uncertainty that cannot be resolved purely through the passage of time and the accumulation of more aggregate data. There are at least two reasons for this. First, following Kocherlakota (2001), credit constraints are fundamentally an asymmetric propagation mechanism, because they are most often binding when firms want to increase their borrowing in a downturn. Ascertaining the extent to which they bind requires detailed microeconomic evidence that is unlikely to be available to the policymaker. Secondly, following van den Heuvel (2001), the supply of credit</w:t>
      </w:r>
      <w:r>
        <w:rPr>
          <w:spacing w:val="-29"/>
        </w:rPr>
        <w:t> </w:t>
      </w:r>
      <w:r>
        <w:rPr/>
        <w:t>is</w:t>
      </w:r>
    </w:p>
    <w:p>
      <w:pPr>
        <w:spacing w:after="0" w:line="360" w:lineRule="auto"/>
        <w:sectPr>
          <w:pgSz w:w="12240" w:h="15840"/>
          <w:pgMar w:header="0" w:footer="237" w:top="860" w:bottom="420" w:left="1720" w:right="1720"/>
        </w:sectPr>
      </w:pPr>
    </w:p>
    <w:p>
      <w:pPr>
        <w:pStyle w:val="BodyText"/>
        <w:spacing w:line="360" w:lineRule="auto" w:before="75"/>
        <w:ind w:left="246" w:right="396"/>
      </w:pPr>
      <w:r>
        <w:rPr/>
        <w:t>likely to be influenced by the health of the financial system as well as the shocks hitting it at any point in time. Hence, to the extent that policymakers do not have precise knowledge of the state of the financial system, they will face considerable uncertainty when trying to evaluate the likely response of the economy to changes in monetary policy.</w:t>
      </w:r>
    </w:p>
    <w:p>
      <w:pPr>
        <w:pStyle w:val="BodyText"/>
        <w:spacing w:before="11"/>
        <w:rPr>
          <w:sz w:val="35"/>
        </w:rPr>
      </w:pPr>
    </w:p>
    <w:p>
      <w:pPr>
        <w:pStyle w:val="BodyText"/>
        <w:spacing w:line="360" w:lineRule="auto"/>
        <w:ind w:left="246" w:right="318"/>
      </w:pPr>
      <w:r>
        <w:rPr/>
        <w:t>In what follows, we attempt to capture this innate uncertainty by thinking of </w:t>
      </w:r>
      <w:r>
        <w:rPr>
          <w:rFonts w:ascii="Symbol" w:hAnsi="Symbol"/>
        </w:rPr>
        <w:t></w:t>
      </w:r>
      <w:r>
        <w:rPr/>
        <w:t> and </w:t>
      </w:r>
      <w:r>
        <w:rPr>
          <w:rFonts w:ascii="Symbol" w:hAnsi="Symbol"/>
        </w:rPr>
        <w:t></w:t>
      </w:r>
      <w:r>
        <w:rPr/>
        <w:t> as time-varying parameters that respond both to aggregate shocks hitting the financial sector over the course of the business cycle and to developments at the microeconomic level. Ideally, one would make them functions of the endogenous variables in the model (such as output and the real interest rate), but this results in a non-linear system greatly complicating the problem of finding the optimal policy.</w:t>
      </w:r>
    </w:p>
    <w:p>
      <w:pPr>
        <w:pStyle w:val="BodyText"/>
        <w:spacing w:before="3"/>
        <w:ind w:left="246"/>
      </w:pPr>
      <w:r>
        <w:rPr/>
        <w:t>Such a task, while worthwhile, lies beyond the limited ambitions of this paper.</w:t>
      </w:r>
    </w:p>
    <w:p>
      <w:pPr>
        <w:pStyle w:val="BodyText"/>
        <w:rPr>
          <w:sz w:val="26"/>
        </w:rPr>
      </w:pPr>
    </w:p>
    <w:p>
      <w:pPr>
        <w:pStyle w:val="BodyText"/>
        <w:spacing w:before="11"/>
        <w:rPr>
          <w:sz w:val="21"/>
        </w:rPr>
      </w:pPr>
    </w:p>
    <w:p>
      <w:pPr>
        <w:pStyle w:val="BodyText"/>
        <w:spacing w:line="360" w:lineRule="auto"/>
        <w:ind w:left="246" w:right="246"/>
      </w:pPr>
      <w:r>
        <w:rPr/>
        <w:t>The standard approach to policy design under parameter uncertainty follows the classic paper by Brainard (1967). That approach assumes the policymaker also knows, or can formulate, a distribution for the unknown parameters; optimal control procedures can then be applied in the standard way. In practice the policymaker may not feel sufficiently well informed to formulate such a distribution. This is particularly relevant in the current context where detailed microeconomic evidence would probably be required to formulate such a distribution. For that reason we adopt a robust control approach, along the lines of Hansen and Sargent (2000) and Giannoni (2001).  In particular we suppose that, due to the complexity of the financial sector, the monetary authority does not know, and cannot formulate, a probability distribution over the key parameter values. Instead they only know the range of possible parameter realisations (assumed fixed for all time). This replaces the Brainardian problem of uncertain and time-varying parameters with one of Knightian parameter</w:t>
      </w:r>
      <w:r>
        <w:rPr>
          <w:spacing w:val="-2"/>
        </w:rPr>
        <w:t> </w:t>
      </w:r>
      <w:r>
        <w:rPr/>
        <w:t>uncertainty.</w:t>
      </w:r>
    </w:p>
    <w:p>
      <w:pPr>
        <w:pStyle w:val="BodyText"/>
        <w:spacing w:before="11"/>
        <w:rPr>
          <w:sz w:val="35"/>
        </w:rPr>
      </w:pPr>
    </w:p>
    <w:p>
      <w:pPr>
        <w:pStyle w:val="BodyText"/>
        <w:spacing w:line="360" w:lineRule="auto"/>
        <w:ind w:left="246" w:right="370"/>
        <w:jc w:val="both"/>
      </w:pPr>
      <w:r>
        <w:rPr/>
        <w:t>Following Hansen and Sargent (2000) and Giannoni (2001), the robust policy rule in these circumstances is the one that minimises the objective function in the worst case scenario (the min-max Nash equilibrium). This can be thought of as a game between the policymaker and a Malevolent Nature, with the policymaker choosing a policy</w:t>
      </w:r>
    </w:p>
    <w:p>
      <w:pPr>
        <w:spacing w:after="0" w:line="360" w:lineRule="auto"/>
        <w:jc w:val="both"/>
        <w:sectPr>
          <w:pgSz w:w="12240" w:h="15840"/>
          <w:pgMar w:header="0" w:footer="237" w:top="860" w:bottom="420" w:left="1720" w:right="1720"/>
        </w:sectPr>
      </w:pPr>
    </w:p>
    <w:p>
      <w:pPr>
        <w:pStyle w:val="BodyText"/>
        <w:spacing w:line="360" w:lineRule="auto" w:before="75"/>
        <w:ind w:left="246" w:right="1075"/>
      </w:pPr>
      <w:r>
        <w:rPr/>
        <w:t>that minimises the loss function, and Nature picking a parameter combination designed to maximise the loss, given that policy is conducted optimally.</w:t>
      </w:r>
    </w:p>
    <w:p>
      <w:pPr>
        <w:pStyle w:val="BodyText"/>
        <w:spacing w:before="1"/>
        <w:rPr>
          <w:sz w:val="36"/>
        </w:rPr>
      </w:pPr>
    </w:p>
    <w:p>
      <w:pPr>
        <w:pStyle w:val="BodyText"/>
        <w:spacing w:line="333" w:lineRule="auto"/>
        <w:ind w:left="246" w:right="229"/>
      </w:pPr>
      <w:r>
        <w:rPr/>
        <w:t>Chart 5 below gives a diagrammatic representation of the solution. We define ranges </w:t>
      </w:r>
      <w:r>
        <w:rPr>
          <w:position w:val="2"/>
        </w:rPr>
        <w:t>for α and σ (</w:t>
      </w:r>
      <w:r>
        <w:rPr>
          <w:rFonts w:ascii="Symbol" w:hAnsi="Symbol"/>
          <w:i/>
          <w:position w:val="2"/>
          <w:sz w:val="25"/>
        </w:rPr>
        <w:t></w:t>
      </w:r>
      <w:r>
        <w:rPr>
          <w:i/>
          <w:position w:val="2"/>
          <w:sz w:val="25"/>
        </w:rPr>
        <w:t> </w:t>
      </w:r>
      <w:r>
        <w:rPr>
          <w:rFonts w:ascii="Symbol" w:hAnsi="Symbol"/>
          <w:position w:val="2"/>
        </w:rPr>
        <w:t></w:t>
      </w:r>
      <w:r>
        <w:rPr>
          <w:rFonts w:ascii="Symbol" w:hAnsi="Symbol"/>
          <w:sz w:val="33"/>
        </w:rPr>
        <w:t></w:t>
      </w:r>
      <w:r>
        <w:rPr>
          <w:position w:val="2"/>
        </w:rPr>
        <w:t>0.1, 0.9</w:t>
      </w:r>
      <w:r>
        <w:rPr>
          <w:rFonts w:ascii="Symbol" w:hAnsi="Symbol"/>
          <w:sz w:val="33"/>
        </w:rPr>
        <w:t></w:t>
      </w:r>
      <w:r>
        <w:rPr>
          <w:position w:val="2"/>
        </w:rPr>
        <w:t>,</w:t>
      </w:r>
      <w:r>
        <w:rPr>
          <w:rFonts w:ascii="Symbol" w:hAnsi="Symbol"/>
          <w:i/>
          <w:position w:val="2"/>
          <w:sz w:val="25"/>
        </w:rPr>
        <w:t></w:t>
      </w:r>
      <w:r>
        <w:rPr>
          <w:i/>
          <w:position w:val="2"/>
          <w:sz w:val="25"/>
        </w:rPr>
        <w:t> </w:t>
      </w:r>
      <w:r>
        <w:rPr>
          <w:rFonts w:ascii="Symbol" w:hAnsi="Symbol"/>
          <w:position w:val="2"/>
        </w:rPr>
        <w:t></w:t>
      </w:r>
      <w:r>
        <w:rPr>
          <w:rFonts w:ascii="Symbol" w:hAnsi="Symbol"/>
          <w:sz w:val="33"/>
        </w:rPr>
        <w:t></w:t>
      </w:r>
      <w:r>
        <w:rPr>
          <w:position w:val="2"/>
        </w:rPr>
        <w:t>0.1,1.5</w:t>
      </w:r>
      <w:r>
        <w:rPr>
          <w:rFonts w:ascii="Symbol" w:hAnsi="Symbol"/>
          <w:sz w:val="33"/>
        </w:rPr>
        <w:t></w:t>
      </w:r>
      <w:r>
        <w:rPr>
          <w:position w:val="2"/>
        </w:rPr>
        <w:t>), and compute the welfare loss in the </w:t>
      </w:r>
      <w:r>
        <w:rPr/>
        <w:t>commitment equilibrium for each parameter combination. So each point on the chart</w:t>
      </w:r>
    </w:p>
    <w:p>
      <w:pPr>
        <w:pStyle w:val="BodyText"/>
        <w:spacing w:line="360" w:lineRule="auto" w:before="37"/>
        <w:ind w:left="246" w:right="229"/>
      </w:pPr>
      <w:r>
        <w:rPr/>
        <w:t>corresponds to the minimised social welfare loss conditional on a given set of parameters. It is easy to see from the chart that Nature will pick </w:t>
      </w:r>
      <w:r>
        <w:rPr>
          <w:rFonts w:ascii="Symbol" w:hAnsi="Symbol"/>
        </w:rPr>
        <w:t></w:t>
      </w:r>
      <w:r>
        <w:rPr/>
        <w:t> = 0.1 and </w:t>
      </w:r>
      <w:r>
        <w:rPr>
          <w:rFonts w:ascii="Symbol" w:hAnsi="Symbol"/>
        </w:rPr>
        <w:t></w:t>
      </w:r>
      <w:r>
        <w:rPr/>
        <w:t> = 0.1, the parameters which give the highest minimised welfare loss.</w:t>
      </w:r>
    </w:p>
    <w:p>
      <w:pPr>
        <w:pStyle w:val="BodyText"/>
        <w:spacing w:before="10"/>
        <w:rPr>
          <w:sz w:val="35"/>
        </w:rPr>
      </w:pPr>
    </w:p>
    <w:p>
      <w:pPr>
        <w:pStyle w:val="BodyText"/>
        <w:spacing w:line="360" w:lineRule="auto"/>
        <w:ind w:left="246" w:right="352"/>
      </w:pPr>
      <w:r>
        <w:rPr/>
        <w:t>We argued above that financial frictions tend to increase </w:t>
      </w:r>
      <w:r>
        <w:rPr>
          <w:rFonts w:ascii="Symbol" w:hAnsi="Symbol"/>
        </w:rPr>
        <w:t></w:t>
      </w:r>
      <w:r>
        <w:rPr/>
        <w:t> (through the effect of the external finance premium) and reduce </w:t>
      </w:r>
      <w:r>
        <w:rPr>
          <w:rFonts w:ascii="Symbol" w:hAnsi="Symbol"/>
        </w:rPr>
        <w:t></w:t>
      </w:r>
      <w:r>
        <w:rPr/>
        <w:t> (by increasing credit constraints), and that low financial frictions would thus be characterised by a relatively small </w:t>
      </w:r>
      <w:r>
        <w:rPr>
          <w:rFonts w:ascii="Symbol" w:hAnsi="Symbol"/>
        </w:rPr>
        <w:t></w:t>
      </w:r>
      <w:r>
        <w:rPr/>
        <w:t> and a large</w:t>
      </w:r>
    </w:p>
    <w:p>
      <w:pPr>
        <w:pStyle w:val="BodyText"/>
        <w:spacing w:line="360" w:lineRule="auto"/>
        <w:ind w:left="246" w:right="230"/>
      </w:pPr>
      <w:r>
        <w:rPr>
          <w:rFonts w:ascii="Symbol" w:hAnsi="Symbol"/>
        </w:rPr>
        <w:t></w:t>
      </w:r>
      <w:r>
        <w:rPr/>
        <w:t>. But the worst case scenario involves low </w:t>
      </w:r>
      <w:r>
        <w:rPr>
          <w:rFonts w:ascii="Symbol" w:hAnsi="Symbol"/>
        </w:rPr>
        <w:t></w:t>
      </w:r>
      <w:r>
        <w:rPr/>
        <w:t> and </w:t>
      </w:r>
      <w:r>
        <w:rPr>
          <w:i/>
        </w:rPr>
        <w:t>low </w:t>
      </w:r>
      <w:r>
        <w:rPr>
          <w:rFonts w:ascii="Symbol" w:hAnsi="Symbol"/>
        </w:rPr>
        <w:t></w:t>
      </w:r>
      <w:r>
        <w:rPr/>
        <w:t>. So this case corresponds to one where the external finance premium is unaffected by the change in the policy rate; see equation (4). In turn this will be the case if either the external finance premium is only weakly responsive to the debt-equity ratio or the valuation of equity is relatively unaffected by changes in official rates.</w:t>
      </w:r>
    </w:p>
    <w:p>
      <w:pPr>
        <w:pStyle w:val="BodyText"/>
        <w:spacing w:before="6"/>
        <w:rPr>
          <w:sz w:val="36"/>
        </w:rPr>
      </w:pPr>
    </w:p>
    <w:p>
      <w:pPr>
        <w:pStyle w:val="Heading2"/>
        <w:numPr>
          <w:ilvl w:val="1"/>
          <w:numId w:val="1"/>
        </w:numPr>
        <w:tabs>
          <w:tab w:pos="967" w:val="left" w:leader="none"/>
          <w:tab w:pos="968" w:val="left" w:leader="none"/>
        </w:tabs>
        <w:spacing w:line="240" w:lineRule="auto" w:before="1" w:after="0"/>
        <w:ind w:left="967" w:right="0" w:hanging="722"/>
        <w:jc w:val="left"/>
      </w:pPr>
      <w:r>
        <w:rPr/>
        <w:t>Robustness versus</w:t>
      </w:r>
      <w:r>
        <w:rPr>
          <w:spacing w:val="-1"/>
        </w:rPr>
        <w:t> </w:t>
      </w:r>
      <w:r>
        <w:rPr/>
        <w:t>performance</w:t>
      </w:r>
    </w:p>
    <w:p>
      <w:pPr>
        <w:pStyle w:val="BodyText"/>
        <w:rPr>
          <w:b/>
          <w:sz w:val="26"/>
        </w:rPr>
      </w:pPr>
    </w:p>
    <w:p>
      <w:pPr>
        <w:pStyle w:val="BodyText"/>
        <w:spacing w:before="6"/>
        <w:rPr>
          <w:b/>
          <w:sz w:val="21"/>
        </w:rPr>
      </w:pPr>
    </w:p>
    <w:p>
      <w:pPr>
        <w:pStyle w:val="BodyText"/>
        <w:spacing w:line="360" w:lineRule="auto"/>
        <w:ind w:left="246" w:right="270"/>
      </w:pPr>
      <w:r>
        <w:rPr/>
        <w:t>A robust policy like that derived here ensures relatively good outcomes in the worst case scenario. But it may produce relatively poor outcomes for other realisations of the parameters. And in many cases, including that considered here, the robust policy optimises performance at the boundary of the support of the parameters. It is consequently very sensitive to where these boundaries are located. There is something rather unsatisfactory in assuming that the policymaker can say with great confidence what the range of feasible parameter values is, whilst at the same time positing total ignorance about the relative likelihood of different parameter values occurring within the distribution. What we really seek, therefore, is some sort of half-way house between Brainardian and Knightian uncertainty.</w:t>
      </w:r>
    </w:p>
    <w:p>
      <w:pPr>
        <w:spacing w:after="0" w:line="360" w:lineRule="auto"/>
        <w:sectPr>
          <w:pgSz w:w="12240" w:h="15840"/>
          <w:pgMar w:header="0" w:footer="237" w:top="860" w:bottom="420" w:left="1720" w:right="1720"/>
        </w:sectPr>
      </w:pPr>
    </w:p>
    <w:p>
      <w:pPr>
        <w:pStyle w:val="BodyText"/>
        <w:spacing w:line="360" w:lineRule="auto" w:before="75"/>
        <w:ind w:left="246" w:right="303"/>
      </w:pPr>
      <w:r>
        <w:rPr/>
        <w:t>To see the force of the first of these points, suppose that the policymaker is willing to take the view that the “most likely” realisation of the parameter values corresponds to the intermediate values </w:t>
      </w:r>
      <w:r>
        <w:rPr>
          <w:rFonts w:ascii="Symbol" w:hAnsi="Symbol"/>
        </w:rPr>
        <w:t></w:t>
      </w:r>
      <w:r>
        <w:rPr/>
        <w:t> = 0.6 and </w:t>
      </w:r>
      <w:r>
        <w:rPr>
          <w:rFonts w:ascii="Symbol" w:hAnsi="Symbol"/>
        </w:rPr>
        <w:t></w:t>
      </w:r>
      <w:r>
        <w:rPr/>
        <w:t> = 0.5. As an alternative strategy (we make no claims for optimality here), consider setting policy to minimise the expected loss assuming that the parameters take these values (the ‘Modal rule’). Chart 6 shows the relative welfare loss (on the vertical axis, in log differences) under the Robust rule and under the Modal rule across the parameter space. Negative values in the chart indicate that the Robust rule delivers lower expected loss than the Modal rule (and vice versa). The key conclusion to be drawn here is that the Modal rule performs better than the Robust rule for most of the parameter space, but its performance deteriorates rapidly as monetary policy loses its potency and credit constraints bite.</w:t>
      </w:r>
    </w:p>
    <w:p>
      <w:pPr>
        <w:pStyle w:val="BodyText"/>
        <w:spacing w:line="362" w:lineRule="auto"/>
        <w:ind w:left="246" w:right="766"/>
      </w:pPr>
      <w:r>
        <w:rPr/>
        <w:t>However, the deterioration only occurs at values of </w:t>
      </w:r>
      <w:r>
        <w:rPr>
          <w:rFonts w:ascii="Symbol" w:hAnsi="Symbol"/>
        </w:rPr>
        <w:t></w:t>
      </w:r>
      <w:r>
        <w:rPr/>
        <w:t> and </w:t>
      </w:r>
      <w:r>
        <w:rPr>
          <w:rFonts w:ascii="Symbol" w:hAnsi="Symbol"/>
        </w:rPr>
        <w:t></w:t>
      </w:r>
      <w:r>
        <w:rPr/>
        <w:t> below 0.2 – the very extreme of the parameter range we consider.</w:t>
      </w:r>
    </w:p>
    <w:p>
      <w:pPr>
        <w:pStyle w:val="BodyText"/>
        <w:spacing w:before="7"/>
        <w:rPr>
          <w:sz w:val="35"/>
        </w:rPr>
      </w:pPr>
    </w:p>
    <w:p>
      <w:pPr>
        <w:pStyle w:val="BodyText"/>
        <w:spacing w:line="360" w:lineRule="auto"/>
        <w:ind w:left="246" w:right="296"/>
      </w:pPr>
      <w:r>
        <w:rPr/>
        <w:t>Charts 7 and 8 illustrate the same point in two dimensions. Chart 7 computes the expected losses under the Robust and Modal rules (we discuss the ‘Intermediate rule’ below) as we vary </w:t>
      </w:r>
      <w:r>
        <w:rPr>
          <w:rFonts w:ascii="Symbol" w:hAnsi="Symbol"/>
        </w:rPr>
        <w:t></w:t>
      </w:r>
      <w:r>
        <w:rPr/>
        <w:t> for three different values of </w:t>
      </w:r>
      <w:r>
        <w:rPr>
          <w:rFonts w:ascii="Symbol" w:hAnsi="Symbol"/>
          <w:spacing w:val="-3"/>
        </w:rPr>
        <w:t></w:t>
      </w:r>
      <w:r>
        <w:rPr>
          <w:spacing w:val="-3"/>
        </w:rPr>
        <w:t>. </w:t>
      </w:r>
      <w:r>
        <w:rPr/>
        <w:t>Chart 8 computes the expected losses as we vary </w:t>
      </w:r>
      <w:r>
        <w:rPr>
          <w:rFonts w:ascii="Symbol" w:hAnsi="Symbol"/>
        </w:rPr>
        <w:t></w:t>
      </w:r>
      <w:r>
        <w:rPr/>
        <w:t> for three different values of </w:t>
      </w:r>
      <w:r>
        <w:rPr>
          <w:rFonts w:ascii="Symbol" w:hAnsi="Symbol"/>
        </w:rPr>
        <w:t></w:t>
      </w:r>
      <w:r>
        <w:rPr/>
        <w:t>. Again, we can see how the Robust rule is dominated by the Modal rule for most of the parameter space.  The Robust rule, however, delivers insurance against the worst case</w:t>
      </w:r>
      <w:r>
        <w:rPr>
          <w:spacing w:val="-10"/>
        </w:rPr>
        <w:t> </w:t>
      </w:r>
      <w:r>
        <w:rPr/>
        <w:t>scenario.</w:t>
      </w:r>
    </w:p>
    <w:p>
      <w:pPr>
        <w:pStyle w:val="BodyText"/>
        <w:rPr>
          <w:sz w:val="36"/>
        </w:rPr>
      </w:pPr>
    </w:p>
    <w:p>
      <w:pPr>
        <w:pStyle w:val="BodyText"/>
        <w:spacing w:line="360" w:lineRule="auto"/>
        <w:ind w:left="246" w:right="264"/>
      </w:pPr>
      <w:r>
        <w:rPr/>
        <w:t>Now suppose that the policymaker has </w:t>
      </w:r>
      <w:r>
        <w:rPr>
          <w:i/>
        </w:rPr>
        <w:t>some </w:t>
      </w:r>
      <w:r>
        <w:rPr/>
        <w:t>prior knowledge on the distribution of the parameters, but is unwilling or unable to fully specify it. We consider a modification of the Robust control approach in which the policymaker is prepared to make some statement about the relative likelihood of different parameter values and a Malevolent</w:t>
      </w:r>
      <w:r>
        <w:rPr>
          <w:spacing w:val="-5"/>
        </w:rPr>
        <w:t> </w:t>
      </w:r>
      <w:r>
        <w:rPr/>
        <w:t>Nature</w:t>
      </w:r>
      <w:r>
        <w:rPr>
          <w:spacing w:val="-6"/>
        </w:rPr>
        <w:t> </w:t>
      </w:r>
      <w:r>
        <w:rPr/>
        <w:t>then</w:t>
      </w:r>
      <w:r>
        <w:rPr>
          <w:spacing w:val="-4"/>
        </w:rPr>
        <w:t> </w:t>
      </w:r>
      <w:r>
        <w:rPr/>
        <w:t>chooses</w:t>
      </w:r>
      <w:r>
        <w:rPr>
          <w:spacing w:val="-5"/>
        </w:rPr>
        <w:t> </w:t>
      </w:r>
      <w:r>
        <w:rPr/>
        <w:t>the</w:t>
      </w:r>
      <w:r>
        <w:rPr>
          <w:spacing w:val="-6"/>
        </w:rPr>
        <w:t> </w:t>
      </w:r>
      <w:r>
        <w:rPr>
          <w:i/>
        </w:rPr>
        <w:t>worst</w:t>
      </w:r>
      <w:r>
        <w:rPr>
          <w:i/>
          <w:spacing w:val="-4"/>
        </w:rPr>
        <w:t> </w:t>
      </w:r>
      <w:r>
        <w:rPr>
          <w:i/>
        </w:rPr>
        <w:t>possible</w:t>
      </w:r>
      <w:r>
        <w:rPr>
          <w:i/>
          <w:spacing w:val="-5"/>
        </w:rPr>
        <w:t> </w:t>
      </w:r>
      <w:r>
        <w:rPr>
          <w:i/>
        </w:rPr>
        <w:t>distribution</w:t>
      </w:r>
      <w:r>
        <w:rPr/>
        <w:t>.</w:t>
      </w:r>
      <w:r>
        <w:rPr>
          <w:spacing w:val="-5"/>
        </w:rPr>
        <w:t> </w:t>
      </w:r>
      <w:r>
        <w:rPr/>
        <w:t>The</w:t>
      </w:r>
      <w:r>
        <w:rPr>
          <w:spacing w:val="-4"/>
        </w:rPr>
        <w:t> </w:t>
      </w:r>
      <w:r>
        <w:rPr/>
        <w:t>policymaker</w:t>
      </w:r>
      <w:r>
        <w:rPr>
          <w:spacing w:val="-5"/>
        </w:rPr>
        <w:t> </w:t>
      </w:r>
      <w:r>
        <w:rPr/>
        <w:t>then minimises</w:t>
      </w:r>
      <w:r>
        <w:rPr>
          <w:spacing w:val="-5"/>
        </w:rPr>
        <w:t> </w:t>
      </w:r>
      <w:r>
        <w:rPr/>
        <w:t>the</w:t>
      </w:r>
      <w:r>
        <w:rPr>
          <w:spacing w:val="-4"/>
        </w:rPr>
        <w:t> </w:t>
      </w:r>
      <w:r>
        <w:rPr/>
        <w:t>expected</w:t>
      </w:r>
      <w:r>
        <w:rPr>
          <w:spacing w:val="-4"/>
        </w:rPr>
        <w:t> </w:t>
      </w:r>
      <w:r>
        <w:rPr/>
        <w:t>loss,</w:t>
      </w:r>
      <w:r>
        <w:rPr>
          <w:spacing w:val="-4"/>
        </w:rPr>
        <w:t> </w:t>
      </w:r>
      <w:r>
        <w:rPr/>
        <w:t>using</w:t>
      </w:r>
      <w:r>
        <w:rPr>
          <w:spacing w:val="-6"/>
        </w:rPr>
        <w:t> </w:t>
      </w:r>
      <w:r>
        <w:rPr/>
        <w:t>the</w:t>
      </w:r>
      <w:r>
        <w:rPr>
          <w:spacing w:val="-4"/>
        </w:rPr>
        <w:t> </w:t>
      </w:r>
      <w:r>
        <w:rPr/>
        <w:t>standard</w:t>
      </w:r>
      <w:r>
        <w:rPr>
          <w:spacing w:val="-4"/>
        </w:rPr>
        <w:t> </w:t>
      </w:r>
      <w:r>
        <w:rPr/>
        <w:t>approach,</w:t>
      </w:r>
      <w:r>
        <w:rPr>
          <w:spacing w:val="-4"/>
        </w:rPr>
        <w:t> </w:t>
      </w:r>
      <w:r>
        <w:rPr/>
        <w:t>and</w:t>
      </w:r>
      <w:r>
        <w:rPr>
          <w:spacing w:val="-1"/>
        </w:rPr>
        <w:t> </w:t>
      </w:r>
      <w:r>
        <w:rPr/>
        <w:t>given</w:t>
      </w:r>
      <w:r>
        <w:rPr>
          <w:spacing w:val="-4"/>
        </w:rPr>
        <w:t> </w:t>
      </w:r>
      <w:r>
        <w:rPr/>
        <w:t>that</w:t>
      </w:r>
      <w:r>
        <w:rPr>
          <w:spacing w:val="-4"/>
        </w:rPr>
        <w:t> </w:t>
      </w:r>
      <w:r>
        <w:rPr/>
        <w:t>distribution.</w:t>
      </w:r>
    </w:p>
    <w:p>
      <w:pPr>
        <w:pStyle w:val="BodyText"/>
        <w:spacing w:before="9"/>
        <w:rPr>
          <w:sz w:val="34"/>
        </w:rPr>
      </w:pPr>
    </w:p>
    <w:p>
      <w:pPr>
        <w:pStyle w:val="BodyText"/>
        <w:spacing w:line="355" w:lineRule="auto" w:before="1"/>
        <w:ind w:left="246" w:right="383"/>
      </w:pPr>
      <w:r>
        <w:rPr/>
        <w:t>To illustrate this, suppose that the policymaker knows the most likely outcome (</w:t>
      </w:r>
      <w:r>
        <w:rPr>
          <w:rFonts w:ascii="Symbol" w:hAnsi="Symbol"/>
          <w:i/>
          <w:sz w:val="25"/>
        </w:rPr>
        <w:t></w:t>
      </w:r>
      <w:r>
        <w:rPr>
          <w:i/>
          <w:sz w:val="25"/>
          <w:vertAlign w:val="subscript"/>
        </w:rPr>
        <w:t>M</w:t>
      </w:r>
      <w:r>
        <w:rPr>
          <w:vertAlign w:val="baseline"/>
        </w:rPr>
        <w:t>) and the support of the distribution of </w:t>
      </w:r>
      <w:r>
        <w:rPr>
          <w:rFonts w:ascii="Symbol" w:hAnsi="Symbol"/>
          <w:vertAlign w:val="baseline"/>
        </w:rPr>
        <w:t></w:t>
      </w:r>
      <w:r>
        <w:rPr>
          <w:vertAlign w:val="baseline"/>
        </w:rPr>
        <w:t> ([</w:t>
      </w:r>
      <w:r>
        <w:rPr>
          <w:rFonts w:ascii="Symbol" w:hAnsi="Symbol"/>
          <w:i/>
          <w:sz w:val="25"/>
          <w:vertAlign w:val="baseline"/>
        </w:rPr>
        <w:t></w:t>
      </w:r>
      <w:r>
        <w:rPr>
          <w:i/>
          <w:sz w:val="25"/>
          <w:vertAlign w:val="subscript"/>
        </w:rPr>
        <w:t>LOW</w:t>
      </w:r>
      <w:r>
        <w:rPr>
          <w:vertAlign w:val="baseline"/>
        </w:rPr>
        <w:t>, </w:t>
      </w:r>
      <w:r>
        <w:rPr>
          <w:rFonts w:ascii="Symbol" w:hAnsi="Symbol"/>
          <w:i/>
          <w:sz w:val="25"/>
          <w:vertAlign w:val="baseline"/>
        </w:rPr>
        <w:t></w:t>
      </w:r>
      <w:r>
        <w:rPr>
          <w:i/>
          <w:sz w:val="25"/>
          <w:vertAlign w:val="subscript"/>
        </w:rPr>
        <w:t>HIGH</w:t>
      </w:r>
      <w:r>
        <w:rPr>
          <w:vertAlign w:val="baseline"/>
        </w:rPr>
        <w:t>]), but not its shape. However, (s)he is prepared to state that values closer to the mode are at least as likely as values far away from the mode. As discussed above, the conduct of policy becomes more difficult for smaller values of </w:t>
      </w:r>
      <w:r>
        <w:rPr>
          <w:rFonts w:ascii="Symbol" w:hAnsi="Symbol"/>
          <w:vertAlign w:val="baseline"/>
        </w:rPr>
        <w:t></w:t>
      </w:r>
      <w:r>
        <w:rPr>
          <w:vertAlign w:val="baseline"/>
        </w:rPr>
        <w:t>. So, Nature would like to place as much probability</w:t>
      </w:r>
    </w:p>
    <w:p>
      <w:pPr>
        <w:spacing w:after="0" w:line="355" w:lineRule="auto"/>
        <w:sectPr>
          <w:pgSz w:w="12240" w:h="15840"/>
          <w:pgMar w:header="0" w:footer="237" w:top="860" w:bottom="420" w:left="1720" w:right="1720"/>
        </w:sectPr>
      </w:pPr>
    </w:p>
    <w:p>
      <w:pPr>
        <w:pStyle w:val="BodyText"/>
        <w:spacing w:line="360" w:lineRule="auto" w:before="74"/>
        <w:ind w:left="246" w:right="447"/>
      </w:pPr>
      <w:r>
        <w:rPr/>
        <w:t>as possible into the lower tail of the distribution of </w:t>
      </w:r>
      <w:r>
        <w:rPr>
          <w:rFonts w:ascii="Symbol" w:hAnsi="Symbol"/>
        </w:rPr>
        <w:t></w:t>
      </w:r>
      <w:r>
        <w:rPr/>
        <w:t>. But she is constrained in her choice of distribution, because values closer to the mode must be at least as likely as values further away from the mode. Then it is easy to see that the worst distribution Nature can inflict upon the policymaker is a uniform distribution over the support </w:t>
      </w:r>
      <w:r>
        <w:rPr>
          <w:spacing w:val="-7"/>
        </w:rPr>
        <w:t>[</w:t>
      </w:r>
      <w:r>
        <w:rPr>
          <w:rFonts w:ascii="Symbol" w:hAnsi="Symbol"/>
          <w:i/>
          <w:spacing w:val="-7"/>
          <w:sz w:val="25"/>
        </w:rPr>
        <w:t></w:t>
      </w:r>
      <w:r>
        <w:rPr>
          <w:i/>
          <w:spacing w:val="-7"/>
          <w:sz w:val="25"/>
        </w:rPr>
        <w:t> </w:t>
      </w:r>
      <w:r>
        <w:rPr>
          <w:i/>
          <w:position w:val="-5"/>
          <w:sz w:val="14"/>
        </w:rPr>
        <w:t>LOW </w:t>
      </w:r>
      <w:r>
        <w:rPr>
          <w:spacing w:val="5"/>
        </w:rPr>
        <w:t>,</w:t>
      </w:r>
      <w:r>
        <w:rPr>
          <w:rFonts w:ascii="Symbol" w:hAnsi="Symbol"/>
          <w:i/>
          <w:spacing w:val="5"/>
          <w:sz w:val="25"/>
        </w:rPr>
        <w:t></w:t>
      </w:r>
      <w:r>
        <w:rPr>
          <w:i/>
          <w:spacing w:val="5"/>
          <w:sz w:val="25"/>
        </w:rPr>
        <w:t> </w:t>
      </w:r>
      <w:r>
        <w:rPr>
          <w:i/>
          <w:position w:val="-5"/>
          <w:sz w:val="14"/>
        </w:rPr>
        <w:t>M </w:t>
      </w:r>
      <w:r>
        <w:rPr>
          <w:spacing w:val="10"/>
        </w:rPr>
        <w:t>]; </w:t>
      </w:r>
      <w:r>
        <w:rPr/>
        <w:t>see Chart 9. Conditional on this distribution, the policymaker then solves a standard optimal control problem over the relevant subset of the</w:t>
      </w:r>
      <w:r>
        <w:rPr>
          <w:spacing w:val="-42"/>
        </w:rPr>
        <w:t> </w:t>
      </w:r>
      <w:r>
        <w:rPr/>
        <w:t>parameter</w:t>
      </w:r>
    </w:p>
    <w:p>
      <w:pPr>
        <w:pStyle w:val="BodyText"/>
        <w:spacing w:line="360" w:lineRule="auto" w:before="6"/>
        <w:ind w:left="246" w:right="250"/>
      </w:pPr>
      <w:r>
        <w:rPr/>
        <w:t>space. We refer to this policy as the Intermediate rule, as it combines elements of both standard policy optimisation and robust control.</w:t>
      </w:r>
    </w:p>
    <w:p>
      <w:pPr>
        <w:pStyle w:val="BodyText"/>
        <w:spacing w:before="7"/>
        <w:rPr>
          <w:sz w:val="35"/>
        </w:rPr>
      </w:pPr>
    </w:p>
    <w:p>
      <w:pPr>
        <w:pStyle w:val="BodyText"/>
        <w:spacing w:before="1"/>
        <w:ind w:left="246"/>
      </w:pPr>
      <w:r>
        <w:rPr/>
        <w:t>To see what effect this might have in the present model, assume the support of </w:t>
      </w:r>
      <w:r>
        <w:rPr>
          <w:rFonts w:ascii="Symbol" w:hAnsi="Symbol"/>
        </w:rPr>
        <w:t></w:t>
      </w:r>
      <w:r>
        <w:rPr/>
        <w:t> and</w:t>
      </w:r>
    </w:p>
    <w:p>
      <w:pPr>
        <w:pStyle w:val="BodyText"/>
        <w:spacing w:line="355" w:lineRule="auto" w:before="147"/>
        <w:ind w:left="246" w:right="246"/>
        <w:rPr>
          <w:sz w:val="25"/>
        </w:rPr>
      </w:pPr>
      <w:r>
        <w:rPr>
          <w:rFonts w:ascii="Symbol" w:hAnsi="Symbol"/>
        </w:rPr>
        <w:t></w:t>
      </w:r>
      <w:r>
        <w:rPr/>
        <w:t> is as above, and that the modal values are also as given above. Then Malevolent Nature picks a uniform distribution defined over {</w:t>
      </w:r>
      <w:r>
        <w:rPr>
          <w:rFonts w:ascii="Symbol" w:hAnsi="Symbol"/>
        </w:rPr>
        <w:t></w:t>
      </w:r>
      <w:r>
        <w:rPr/>
        <w:t>, </w:t>
      </w:r>
      <w:r>
        <w:rPr>
          <w:rFonts w:ascii="Symbol" w:hAnsi="Symbol"/>
          <w:spacing w:val="-3"/>
        </w:rPr>
        <w:t></w:t>
      </w:r>
      <w:r>
        <w:rPr>
          <w:spacing w:val="-3"/>
        </w:rPr>
        <w:t>}</w:t>
      </w:r>
      <w:r>
        <w:rPr>
          <w:rFonts w:ascii="Symbol" w:hAnsi="Symbol"/>
          <w:spacing w:val="-3"/>
        </w:rPr>
        <w:t></w:t>
      </w:r>
      <w:r>
        <w:rPr>
          <w:spacing w:val="-3"/>
        </w:rPr>
        <w:t> </w:t>
      </w:r>
      <w:r>
        <w:rPr/>
        <w:t>{[0.1, 0.6], [0.1, 0.5]}. The policymaker then minimises the expected loss, given this parameter distribution. This last step is a little complex in even this relatively simple set up, but to get a feel for the implications of the approach we have calculated the expected welfare losses where the optimal policy is calculated assuming that </w:t>
      </w:r>
      <w:r>
        <w:rPr>
          <w:rFonts w:ascii="Symbol" w:hAnsi="Symbol"/>
          <w:i/>
          <w:sz w:val="25"/>
        </w:rPr>
        <w:t></w:t>
      </w:r>
      <w:r>
        <w:rPr>
          <w:i/>
          <w:sz w:val="25"/>
        </w:rPr>
        <w:t> </w:t>
      </w:r>
      <w:r>
        <w:rPr/>
        <w:t>and </w:t>
      </w:r>
      <w:r>
        <w:rPr>
          <w:rFonts w:ascii="Symbol" w:hAnsi="Symbol"/>
        </w:rPr>
        <w:t></w:t>
      </w:r>
      <w:r>
        <w:rPr/>
        <w:t> are equal to their means with respect to the distribution selected by Nature, i.e. just the average of </w:t>
      </w:r>
      <w:r>
        <w:rPr>
          <w:rFonts w:ascii="Symbol" w:hAnsi="Symbol"/>
          <w:i/>
          <w:sz w:val="25"/>
        </w:rPr>
        <w:t></w:t>
      </w:r>
      <w:r>
        <w:rPr>
          <w:i/>
          <w:sz w:val="25"/>
          <w:vertAlign w:val="subscript"/>
        </w:rPr>
        <w:t>M</w:t>
      </w:r>
      <w:r>
        <w:rPr>
          <w:i/>
          <w:sz w:val="25"/>
          <w:vertAlign w:val="baseline"/>
        </w:rPr>
        <w:t> </w:t>
      </w:r>
      <w:r>
        <w:rPr>
          <w:vertAlign w:val="baseline"/>
        </w:rPr>
        <w:t>and</w:t>
      </w:r>
      <w:r>
        <w:rPr>
          <w:spacing w:val="-22"/>
          <w:vertAlign w:val="baseline"/>
        </w:rPr>
        <w:t> </w:t>
      </w:r>
      <w:r>
        <w:rPr>
          <w:rFonts w:ascii="Symbol" w:hAnsi="Symbol"/>
          <w:i/>
          <w:sz w:val="25"/>
          <w:vertAlign w:val="baseline"/>
        </w:rPr>
        <w:t></w:t>
      </w:r>
      <w:r>
        <w:rPr>
          <w:i/>
          <w:sz w:val="25"/>
          <w:vertAlign w:val="subscript"/>
        </w:rPr>
        <w:t>LOW</w:t>
      </w:r>
      <w:r>
        <w:rPr>
          <w:sz w:val="25"/>
          <w:vertAlign w:val="subscript"/>
        </w:rPr>
        <w:t>,</w:t>
      </w:r>
    </w:p>
    <w:p>
      <w:pPr>
        <w:pStyle w:val="BodyText"/>
        <w:spacing w:line="357" w:lineRule="auto"/>
        <w:ind w:left="246" w:right="924"/>
        <w:jc w:val="both"/>
      </w:pPr>
      <w:r>
        <w:rPr/>
        <w:t>and </w:t>
      </w:r>
      <w:r>
        <w:rPr>
          <w:rFonts w:ascii="Symbol" w:hAnsi="Symbol"/>
          <w:i/>
          <w:sz w:val="25"/>
        </w:rPr>
        <w:t></w:t>
      </w:r>
      <w:r>
        <w:rPr>
          <w:i/>
          <w:sz w:val="25"/>
          <w:vertAlign w:val="subscript"/>
        </w:rPr>
        <w:t>M</w:t>
      </w:r>
      <w:r>
        <w:rPr>
          <w:i/>
          <w:sz w:val="25"/>
          <w:vertAlign w:val="baseline"/>
        </w:rPr>
        <w:t> </w:t>
      </w:r>
      <w:r>
        <w:rPr>
          <w:vertAlign w:val="baseline"/>
        </w:rPr>
        <w:t>and </w:t>
      </w:r>
      <w:r>
        <w:rPr>
          <w:rFonts w:ascii="Symbol" w:hAnsi="Symbol"/>
          <w:i/>
          <w:sz w:val="25"/>
          <w:vertAlign w:val="baseline"/>
        </w:rPr>
        <w:t></w:t>
      </w:r>
      <w:r>
        <w:rPr>
          <w:i/>
          <w:sz w:val="25"/>
          <w:vertAlign w:val="subscript"/>
        </w:rPr>
        <w:t>LOW</w:t>
      </w:r>
      <w:r>
        <w:rPr>
          <w:vertAlign w:val="baseline"/>
        </w:rPr>
        <w:t>, respectively. This rule, of course, does not correspond to the optimal rule calculated over the entire subspace, but it is probably a reasonable approximation.</w:t>
      </w:r>
    </w:p>
    <w:p>
      <w:pPr>
        <w:pStyle w:val="BodyText"/>
        <w:spacing w:before="9"/>
        <w:rPr>
          <w:sz w:val="35"/>
        </w:rPr>
      </w:pPr>
    </w:p>
    <w:p>
      <w:pPr>
        <w:pStyle w:val="BodyText"/>
        <w:spacing w:line="360" w:lineRule="auto"/>
        <w:ind w:left="246" w:right="310"/>
      </w:pPr>
      <w:r>
        <w:rPr/>
        <w:t>Chart 10 compares the performance of the Modal and Intermediate rules over the feasible parameter range. The Intermediate rule gives roughly comparable performance to the Modal rule, while still providing some insurance against the worst case scenario. Of course, as Chart 11 comparing the Robust and Intermediate rules shows, this insurance is not complete: the Robust rule still performs better in the worst case. But the Intermediate rule performs better than the Modal rule under a wider range of parameter values than the Robust rule, and is hence less sensitive to extreme values. Charts 7 and 8 help to make the comparison between the rules clearer. Again, we can see that the Intermediate rule combines good performance across the permissable parameter range with (limited) insurance properties in the worst case.</w:t>
      </w:r>
    </w:p>
    <w:p>
      <w:pPr>
        <w:spacing w:after="0" w:line="360" w:lineRule="auto"/>
        <w:sectPr>
          <w:pgSz w:w="12240" w:h="15840"/>
          <w:pgMar w:header="0" w:footer="237" w:top="860" w:bottom="420" w:left="1720" w:right="1720"/>
        </w:sectPr>
      </w:pPr>
    </w:p>
    <w:p>
      <w:pPr>
        <w:pStyle w:val="Heading1"/>
        <w:numPr>
          <w:ilvl w:val="0"/>
          <w:numId w:val="1"/>
        </w:numPr>
        <w:tabs>
          <w:tab w:pos="966" w:val="left" w:leader="none"/>
          <w:tab w:pos="967" w:val="left" w:leader="none"/>
        </w:tabs>
        <w:spacing w:line="240" w:lineRule="auto" w:before="78" w:after="0"/>
        <w:ind w:left="966" w:right="0" w:hanging="721"/>
        <w:jc w:val="left"/>
      </w:pPr>
      <w:r>
        <w:rPr/>
        <w:t>Concluding</w:t>
      </w:r>
      <w:r>
        <w:rPr>
          <w:spacing w:val="-1"/>
        </w:rPr>
        <w:t> </w:t>
      </w:r>
      <w:r>
        <w:rPr/>
        <w:t>Remarks</w:t>
      </w:r>
    </w:p>
    <w:p>
      <w:pPr>
        <w:pStyle w:val="BodyText"/>
        <w:rPr>
          <w:b/>
          <w:sz w:val="30"/>
        </w:rPr>
      </w:pPr>
    </w:p>
    <w:p>
      <w:pPr>
        <w:pStyle w:val="BodyText"/>
        <w:spacing w:line="360" w:lineRule="auto" w:before="227"/>
        <w:ind w:left="246" w:right="349"/>
      </w:pPr>
      <w:r>
        <w:rPr/>
        <w:t>In this paper we have surveyed some of the ways that financial frictions can augment the classical interest rate channel whereby changes in monetary policy affect the economy. The difficulty of providing a satisfactory explanation of the magnitude and persistence of the effects of changes in the official interest rate relying solely on the classical channel suggests that financial frictions may be an important, and possibly very important, part of the transmission mechanism. However, these frictions may be manifested in a variety of ways, as witnessed by the variety of theoretical models in the credit channel and bank lending literatures.</w:t>
      </w:r>
    </w:p>
    <w:p>
      <w:pPr>
        <w:pStyle w:val="BodyText"/>
        <w:spacing w:before="2"/>
        <w:rPr>
          <w:sz w:val="36"/>
        </w:rPr>
      </w:pPr>
    </w:p>
    <w:p>
      <w:pPr>
        <w:pStyle w:val="BodyText"/>
        <w:spacing w:line="360" w:lineRule="auto"/>
        <w:ind w:left="246" w:right="283"/>
      </w:pPr>
      <w:r>
        <w:rPr/>
        <w:t>Sorting out the relative importance of these different channels is hampered by the fact that the competing theories often have similar implications, at least on aggregate data. However, the microeconomic evidence does suggest that both the credit channel and bank lending channel are operative.</w:t>
      </w:r>
    </w:p>
    <w:p>
      <w:pPr>
        <w:pStyle w:val="BodyText"/>
        <w:spacing w:before="10"/>
        <w:rPr>
          <w:sz w:val="35"/>
        </w:rPr>
      </w:pPr>
    </w:p>
    <w:p>
      <w:pPr>
        <w:pStyle w:val="BodyText"/>
        <w:spacing w:line="360" w:lineRule="auto" w:before="1"/>
        <w:ind w:left="246" w:right="270"/>
      </w:pPr>
      <w:r>
        <w:rPr/>
        <w:t>With respect to the implications for the conduct of monetary policy, a key feature of financial frictions is that they tend to increase persistence and also amplify the effect of changes in official interest rates. In our New Keynesian macroeconomic model, the presence of such frictions means that policy has to be rather more aggressive. This is because the forward-looking elements in the transmission mechanism are relatively less important when there are frictions, so that expectations of future movements in interest rates have a more muted effect on the economy today.</w:t>
      </w:r>
    </w:p>
    <w:p>
      <w:pPr>
        <w:pStyle w:val="BodyText"/>
        <w:rPr>
          <w:sz w:val="36"/>
        </w:rPr>
      </w:pPr>
    </w:p>
    <w:p>
      <w:pPr>
        <w:pStyle w:val="BodyText"/>
        <w:spacing w:line="360" w:lineRule="auto"/>
        <w:ind w:left="246" w:right="251"/>
      </w:pPr>
      <w:r>
        <w:rPr/>
        <w:t>The nature of these financial frictions, and their potentially asymmetric and episodic character, are also likely to introduce (even greater) uncertainty into the magnitude and timing of the response of the economy to changes in monetary policy. Here we drew on the recent robust control literature to explore how optimal policy under Knightian uncertainty would be affected. That approach suggests that the policymaker should act on the assumption that credit constraints are important (so persistence is high) but that the external finance premium is not very responsive to the level of interest rates (so that demand is not particularly responsive to interest rates).</w:t>
      </w:r>
    </w:p>
    <w:p>
      <w:pPr>
        <w:pStyle w:val="BodyText"/>
        <w:ind w:left="246"/>
      </w:pPr>
      <w:r>
        <w:rPr/>
        <w:t>Arguably, the robust control approach places too much weight on avoiding bad</w:t>
      </w:r>
    </w:p>
    <w:p>
      <w:pPr>
        <w:spacing w:after="0"/>
        <w:sectPr>
          <w:pgSz w:w="12240" w:h="15840"/>
          <w:pgMar w:header="0" w:footer="237" w:top="860" w:bottom="420" w:left="1720" w:right="1720"/>
        </w:sectPr>
      </w:pPr>
    </w:p>
    <w:p>
      <w:pPr>
        <w:pStyle w:val="BodyText"/>
        <w:spacing w:line="360" w:lineRule="auto" w:before="75"/>
        <w:ind w:left="246" w:right="302"/>
      </w:pPr>
      <w:r>
        <w:rPr/>
        <w:t>outcomes in extreme cases. We therefore considered a case that is intermediate between robust control and standard optimal control where the economy is subject to a known stochastic law of motion. In our intermediate case the policymaker can say something, but not everything about the nature of the distribution (s)he is faced with. This approach potentially moderates the sensitivity to extreme events found under the standard robust control approach.</w:t>
      </w:r>
    </w:p>
    <w:p>
      <w:pPr>
        <w:pStyle w:val="BodyText"/>
        <w:spacing w:before="1"/>
        <w:rPr>
          <w:sz w:val="36"/>
        </w:rPr>
      </w:pPr>
    </w:p>
    <w:p>
      <w:pPr>
        <w:pStyle w:val="BodyText"/>
        <w:spacing w:line="360" w:lineRule="auto"/>
        <w:ind w:left="246" w:right="343"/>
      </w:pPr>
      <w:r>
        <w:rPr/>
        <w:t>Clearly there is still much more to be said and written on this topic. However, we hope that the papers at this conference will lead to advancement in our understanding in this area.</w:t>
      </w:r>
    </w:p>
    <w:p>
      <w:pPr>
        <w:spacing w:after="0" w:line="360" w:lineRule="auto"/>
        <w:sectPr>
          <w:pgSz w:w="12240" w:h="15840"/>
          <w:pgMar w:header="0" w:footer="237" w:top="860" w:bottom="420" w:left="1720" w:right="1720"/>
        </w:sectPr>
      </w:pPr>
    </w:p>
    <w:p>
      <w:pPr>
        <w:pStyle w:val="Heading1"/>
        <w:ind w:left="246" w:firstLine="0"/>
      </w:pPr>
      <w:r>
        <w:rPr/>
        <w:t>References</w:t>
      </w:r>
    </w:p>
    <w:p>
      <w:pPr>
        <w:pStyle w:val="BodyText"/>
        <w:spacing w:before="5"/>
        <w:rPr>
          <w:b/>
          <w:sz w:val="23"/>
        </w:rPr>
      </w:pPr>
    </w:p>
    <w:p>
      <w:pPr>
        <w:spacing w:before="1"/>
        <w:ind w:left="246" w:right="435" w:firstLine="0"/>
        <w:jc w:val="left"/>
        <w:rPr>
          <w:sz w:val="24"/>
        </w:rPr>
      </w:pPr>
      <w:r>
        <w:rPr>
          <w:b/>
          <w:sz w:val="24"/>
        </w:rPr>
        <w:t>Agresti, A M and Mojon, B. (2001)</w:t>
      </w:r>
      <w:r>
        <w:rPr>
          <w:sz w:val="24"/>
        </w:rPr>
        <w:t>, ‘Some stylised facts on the euro-area business cycle’, ECB Working Paper 95</w:t>
      </w:r>
    </w:p>
    <w:p>
      <w:pPr>
        <w:pStyle w:val="BodyText"/>
        <w:spacing w:before="11"/>
        <w:rPr>
          <w:sz w:val="23"/>
        </w:rPr>
      </w:pPr>
    </w:p>
    <w:p>
      <w:pPr>
        <w:spacing w:before="0"/>
        <w:ind w:left="246" w:right="262" w:firstLine="0"/>
        <w:jc w:val="left"/>
        <w:rPr>
          <w:i/>
          <w:sz w:val="24"/>
        </w:rPr>
      </w:pPr>
      <w:r>
        <w:rPr>
          <w:b/>
          <w:sz w:val="24"/>
        </w:rPr>
        <w:t>Aoki, K, Proudman, J and Vlieghe, G. (2001)</w:t>
      </w:r>
      <w:r>
        <w:rPr>
          <w:sz w:val="24"/>
        </w:rPr>
        <w:t>, ‘Houses as collateral: has the link between house prices and consumption in the UK changed?’, </w:t>
      </w:r>
      <w:r>
        <w:rPr>
          <w:i/>
          <w:sz w:val="24"/>
        </w:rPr>
        <w:t>Bank of England Mimeo</w:t>
      </w:r>
    </w:p>
    <w:p>
      <w:pPr>
        <w:pStyle w:val="BodyText"/>
        <w:rPr>
          <w:i/>
        </w:rPr>
      </w:pPr>
    </w:p>
    <w:p>
      <w:pPr>
        <w:spacing w:before="0"/>
        <w:ind w:left="246" w:right="0" w:firstLine="0"/>
        <w:jc w:val="left"/>
        <w:rPr>
          <w:sz w:val="24"/>
        </w:rPr>
      </w:pPr>
      <w:r>
        <w:rPr>
          <w:b/>
          <w:sz w:val="24"/>
        </w:rPr>
        <w:t>Batini, N and Haldane, A. (1999)</w:t>
      </w:r>
      <w:r>
        <w:rPr>
          <w:sz w:val="24"/>
        </w:rPr>
        <w:t>, ‘Forward looking rules for monetary policy’,</w:t>
      </w:r>
    </w:p>
    <w:p>
      <w:pPr>
        <w:spacing w:before="0"/>
        <w:ind w:left="246" w:right="0" w:firstLine="0"/>
        <w:jc w:val="left"/>
        <w:rPr>
          <w:sz w:val="24"/>
        </w:rPr>
      </w:pPr>
      <w:r>
        <w:rPr>
          <w:i/>
          <w:sz w:val="24"/>
        </w:rPr>
        <w:t>Bank of England </w:t>
      </w:r>
      <w:r>
        <w:rPr>
          <w:sz w:val="24"/>
        </w:rPr>
        <w:t>working paper series 91.</w:t>
      </w:r>
    </w:p>
    <w:p>
      <w:pPr>
        <w:pStyle w:val="BodyText"/>
      </w:pPr>
    </w:p>
    <w:p>
      <w:pPr>
        <w:spacing w:before="0"/>
        <w:ind w:left="246" w:right="494" w:firstLine="0"/>
        <w:jc w:val="left"/>
        <w:rPr>
          <w:sz w:val="24"/>
        </w:rPr>
      </w:pPr>
      <w:r>
        <w:rPr>
          <w:b/>
          <w:sz w:val="24"/>
        </w:rPr>
        <w:t>Batini, N and Nelson E. (2000)</w:t>
      </w:r>
      <w:r>
        <w:rPr>
          <w:sz w:val="24"/>
        </w:rPr>
        <w:t>, ‘Optimal horizons for inflation targeting’, </w:t>
      </w:r>
      <w:r>
        <w:rPr>
          <w:i/>
          <w:sz w:val="24"/>
        </w:rPr>
        <w:t>Bank of </w:t>
      </w:r>
      <w:r>
        <w:rPr>
          <w:i/>
          <w:sz w:val="24"/>
        </w:rPr>
        <w:t>England </w:t>
      </w:r>
      <w:r>
        <w:rPr>
          <w:sz w:val="24"/>
        </w:rPr>
        <w:t>working paper series 119.</w:t>
      </w:r>
    </w:p>
    <w:p>
      <w:pPr>
        <w:pStyle w:val="BodyText"/>
      </w:pPr>
    </w:p>
    <w:p>
      <w:pPr>
        <w:spacing w:before="0"/>
        <w:ind w:left="246" w:right="553" w:firstLine="0"/>
        <w:jc w:val="both"/>
        <w:rPr>
          <w:sz w:val="24"/>
        </w:rPr>
      </w:pPr>
      <w:r>
        <w:rPr>
          <w:b/>
          <w:sz w:val="24"/>
        </w:rPr>
        <w:t>Baxter, M and King, R. (1999), ‘</w:t>
      </w:r>
      <w:r>
        <w:rPr>
          <w:sz w:val="24"/>
        </w:rPr>
        <w:t>Measuring Business Cycles: Approximate Band- Pass Filters for Economic Time Series’, </w:t>
      </w:r>
      <w:r>
        <w:rPr>
          <w:i/>
          <w:sz w:val="24"/>
        </w:rPr>
        <w:t>Review of Economics and Statistics</w:t>
      </w:r>
      <w:r>
        <w:rPr>
          <w:b/>
          <w:sz w:val="24"/>
        </w:rPr>
        <w:t>, </w:t>
      </w:r>
      <w:r>
        <w:rPr>
          <w:sz w:val="24"/>
        </w:rPr>
        <w:t>81(4), pp. 575-93.</w:t>
      </w:r>
    </w:p>
    <w:p>
      <w:pPr>
        <w:pStyle w:val="BodyText"/>
      </w:pPr>
    </w:p>
    <w:p>
      <w:pPr>
        <w:spacing w:before="0"/>
        <w:ind w:left="246" w:right="1295" w:firstLine="0"/>
        <w:jc w:val="left"/>
        <w:rPr>
          <w:sz w:val="24"/>
        </w:rPr>
      </w:pPr>
      <w:r>
        <w:rPr>
          <w:b/>
          <w:sz w:val="24"/>
        </w:rPr>
        <w:t>Bean, C. (1998), </w:t>
      </w:r>
      <w:r>
        <w:rPr>
          <w:sz w:val="24"/>
        </w:rPr>
        <w:t>‘The New UK Monetary Arrangements: A View from the Literature’, </w:t>
      </w:r>
      <w:r>
        <w:rPr>
          <w:i/>
          <w:sz w:val="24"/>
        </w:rPr>
        <w:t>Economic Journal, </w:t>
      </w:r>
      <w:r>
        <w:rPr>
          <w:sz w:val="24"/>
        </w:rPr>
        <w:t>108(451), pp. 1795-1809</w:t>
      </w:r>
    </w:p>
    <w:p>
      <w:pPr>
        <w:pStyle w:val="BodyText"/>
      </w:pPr>
    </w:p>
    <w:p>
      <w:pPr>
        <w:pStyle w:val="BodyText"/>
        <w:spacing w:before="1"/>
        <w:ind w:left="246"/>
        <w:jc w:val="both"/>
      </w:pPr>
      <w:r>
        <w:rPr>
          <w:b/>
        </w:rPr>
        <w:t>Benati, L. (2001)</w:t>
      </w:r>
      <w:r>
        <w:rPr/>
        <w:t>, ‘Band-pass filtering, cointegration, and business cycle analysis’,</w:t>
      </w:r>
    </w:p>
    <w:p>
      <w:pPr>
        <w:spacing w:before="0"/>
        <w:ind w:left="246" w:right="0" w:firstLine="0"/>
        <w:jc w:val="both"/>
        <w:rPr>
          <w:sz w:val="24"/>
        </w:rPr>
      </w:pPr>
      <w:r>
        <w:rPr>
          <w:i/>
          <w:sz w:val="24"/>
        </w:rPr>
        <w:t>Bank of England </w:t>
      </w:r>
      <w:r>
        <w:rPr>
          <w:sz w:val="24"/>
        </w:rPr>
        <w:t>Working Paper 142</w:t>
      </w:r>
    </w:p>
    <w:p>
      <w:pPr>
        <w:pStyle w:val="BodyText"/>
        <w:spacing w:before="11"/>
        <w:rPr>
          <w:sz w:val="23"/>
        </w:rPr>
      </w:pPr>
    </w:p>
    <w:p>
      <w:pPr>
        <w:spacing w:before="0"/>
        <w:ind w:left="246" w:right="0" w:firstLine="0"/>
        <w:jc w:val="both"/>
        <w:rPr>
          <w:sz w:val="24"/>
        </w:rPr>
      </w:pPr>
      <w:r>
        <w:rPr>
          <w:b/>
          <w:sz w:val="24"/>
        </w:rPr>
        <w:t>Bernanke, B S and Blinder, A. (1988)</w:t>
      </w:r>
      <w:r>
        <w:rPr>
          <w:sz w:val="24"/>
        </w:rPr>
        <w:t>, ‘Credit, money and aggregate demand’,</w:t>
      </w:r>
    </w:p>
    <w:p>
      <w:pPr>
        <w:spacing w:before="0"/>
        <w:ind w:left="246" w:right="0" w:firstLine="0"/>
        <w:jc w:val="both"/>
        <w:rPr>
          <w:sz w:val="24"/>
        </w:rPr>
      </w:pPr>
      <w:r>
        <w:rPr>
          <w:i/>
          <w:sz w:val="24"/>
        </w:rPr>
        <w:t>American Economic Review </w:t>
      </w:r>
      <w:r>
        <w:rPr>
          <w:sz w:val="24"/>
        </w:rPr>
        <w:t>78, pp. 435-439</w:t>
      </w:r>
    </w:p>
    <w:p>
      <w:pPr>
        <w:pStyle w:val="BodyText"/>
      </w:pPr>
    </w:p>
    <w:p>
      <w:pPr>
        <w:spacing w:before="0"/>
        <w:ind w:left="246" w:right="254" w:firstLine="0"/>
        <w:jc w:val="left"/>
        <w:rPr>
          <w:sz w:val="24"/>
        </w:rPr>
      </w:pPr>
      <w:r>
        <w:rPr>
          <w:b/>
          <w:sz w:val="24"/>
        </w:rPr>
        <w:t>Bernanke, B S and Blinder, A. (1992)</w:t>
      </w:r>
      <w:r>
        <w:rPr>
          <w:sz w:val="24"/>
        </w:rPr>
        <w:t>, ‘The Federal Funds Rate and the Channels of Monetary Transmission’, </w:t>
      </w:r>
      <w:r>
        <w:rPr>
          <w:i/>
          <w:sz w:val="24"/>
        </w:rPr>
        <w:t>American-Economic-Review</w:t>
      </w:r>
      <w:r>
        <w:rPr>
          <w:sz w:val="24"/>
        </w:rPr>
        <w:t>, 82(4), pp 901-21.</w:t>
      </w:r>
    </w:p>
    <w:p>
      <w:pPr>
        <w:pStyle w:val="BodyText"/>
      </w:pPr>
    </w:p>
    <w:p>
      <w:pPr>
        <w:spacing w:before="0"/>
        <w:ind w:left="246" w:right="354" w:firstLine="0"/>
        <w:jc w:val="both"/>
        <w:rPr>
          <w:sz w:val="24"/>
        </w:rPr>
      </w:pPr>
      <w:r>
        <w:rPr>
          <w:b/>
          <w:sz w:val="24"/>
        </w:rPr>
        <w:t>Bernanke, B S and Gertler, M. (1995)</w:t>
      </w:r>
      <w:r>
        <w:rPr>
          <w:sz w:val="24"/>
        </w:rPr>
        <w:t>, ‘Inside the black box: the credit channel of monetary policy transmission’, </w:t>
      </w:r>
      <w:r>
        <w:rPr>
          <w:i/>
          <w:sz w:val="24"/>
        </w:rPr>
        <w:t>Journal of Economic Perspectives</w:t>
      </w:r>
      <w:r>
        <w:rPr>
          <w:sz w:val="24"/>
        </w:rPr>
        <w:t>, Vol 9, No 4, p 27- 48.</w:t>
      </w:r>
    </w:p>
    <w:p>
      <w:pPr>
        <w:pStyle w:val="BodyText"/>
      </w:pPr>
    </w:p>
    <w:p>
      <w:pPr>
        <w:spacing w:before="0"/>
        <w:ind w:left="246" w:right="1229" w:firstLine="0"/>
        <w:jc w:val="left"/>
        <w:rPr>
          <w:sz w:val="24"/>
        </w:rPr>
      </w:pPr>
      <w:r>
        <w:rPr>
          <w:b/>
          <w:sz w:val="24"/>
        </w:rPr>
        <w:t>Bernanke, B S and Gertler, M. (1999)</w:t>
      </w:r>
      <w:r>
        <w:rPr>
          <w:sz w:val="24"/>
        </w:rPr>
        <w:t>, ‘Should Central Banks respond to movements in asset prices?’ </w:t>
      </w:r>
      <w:r>
        <w:rPr>
          <w:i/>
          <w:sz w:val="24"/>
        </w:rPr>
        <w:t>American-Economic-Review</w:t>
      </w:r>
      <w:r>
        <w:rPr>
          <w:sz w:val="24"/>
        </w:rPr>
        <w:t>, 91(2), pp. 253-57</w:t>
      </w:r>
    </w:p>
    <w:p>
      <w:pPr>
        <w:pStyle w:val="BodyText"/>
      </w:pPr>
    </w:p>
    <w:p>
      <w:pPr>
        <w:spacing w:before="0"/>
        <w:ind w:left="246" w:right="409" w:firstLine="0"/>
        <w:jc w:val="left"/>
        <w:rPr>
          <w:sz w:val="24"/>
        </w:rPr>
      </w:pPr>
      <w:r>
        <w:rPr>
          <w:b/>
          <w:sz w:val="24"/>
        </w:rPr>
        <w:t>Bernanke, B S, Gertler, M and Gilchrist, S. (1999)</w:t>
      </w:r>
      <w:r>
        <w:rPr>
          <w:sz w:val="24"/>
        </w:rPr>
        <w:t>, ‘The financial accelerator in a quantitative business cycle framework’, </w:t>
      </w:r>
      <w:r>
        <w:rPr>
          <w:i/>
          <w:sz w:val="24"/>
        </w:rPr>
        <w:t>Handbook of Macroeconomics, Volume 1, </w:t>
      </w:r>
      <w:r>
        <w:rPr>
          <w:sz w:val="24"/>
        </w:rPr>
        <w:t>Ed. by J. B. Taylor and M. Woodford</w:t>
      </w:r>
    </w:p>
    <w:p>
      <w:pPr>
        <w:pStyle w:val="BodyText"/>
      </w:pPr>
    </w:p>
    <w:p>
      <w:pPr>
        <w:spacing w:before="0"/>
        <w:ind w:left="246" w:right="1316" w:firstLine="0"/>
        <w:jc w:val="left"/>
        <w:rPr>
          <w:sz w:val="24"/>
        </w:rPr>
      </w:pPr>
      <w:r>
        <w:rPr>
          <w:b/>
          <w:sz w:val="24"/>
        </w:rPr>
        <w:t>Bester, H. (1985)</w:t>
      </w:r>
      <w:r>
        <w:rPr>
          <w:sz w:val="24"/>
        </w:rPr>
        <w:t>, ‘Screening vs rationing in credit markets with imperfect information’, </w:t>
      </w:r>
      <w:r>
        <w:rPr>
          <w:i/>
          <w:sz w:val="24"/>
        </w:rPr>
        <w:t>American Economic Review </w:t>
      </w:r>
      <w:r>
        <w:rPr>
          <w:sz w:val="24"/>
        </w:rPr>
        <w:t>75(4): 850-55</w:t>
      </w:r>
    </w:p>
    <w:p>
      <w:pPr>
        <w:pStyle w:val="BodyText"/>
      </w:pPr>
    </w:p>
    <w:p>
      <w:pPr>
        <w:spacing w:before="1"/>
        <w:ind w:left="246" w:right="252" w:firstLine="0"/>
        <w:jc w:val="both"/>
        <w:rPr>
          <w:sz w:val="24"/>
        </w:rPr>
      </w:pPr>
      <w:r>
        <w:rPr>
          <w:b/>
          <w:sz w:val="24"/>
        </w:rPr>
        <w:t>Blackburn, K and Ravn, M. (1992), </w:t>
      </w:r>
      <w:r>
        <w:rPr>
          <w:sz w:val="24"/>
        </w:rPr>
        <w:t>‘Business Cycles in the United Kingdom: Facts and Fictions’, </w:t>
      </w:r>
      <w:r>
        <w:rPr>
          <w:i/>
          <w:sz w:val="24"/>
        </w:rPr>
        <w:t>Economica</w:t>
      </w:r>
      <w:r>
        <w:rPr>
          <w:sz w:val="24"/>
        </w:rPr>
        <w:t>, 59(236), pp. 383-401.</w:t>
      </w:r>
    </w:p>
    <w:p>
      <w:pPr>
        <w:pStyle w:val="BodyText"/>
        <w:spacing w:before="11"/>
        <w:rPr>
          <w:sz w:val="23"/>
        </w:rPr>
      </w:pPr>
    </w:p>
    <w:p>
      <w:pPr>
        <w:spacing w:before="0"/>
        <w:ind w:left="246" w:right="1094" w:firstLine="0"/>
        <w:jc w:val="left"/>
        <w:rPr>
          <w:sz w:val="24"/>
        </w:rPr>
      </w:pPr>
      <w:r>
        <w:rPr>
          <w:b/>
          <w:sz w:val="24"/>
        </w:rPr>
        <w:t>Bond, S and Cummins, J G. (2000)</w:t>
      </w:r>
      <w:r>
        <w:rPr>
          <w:sz w:val="24"/>
        </w:rPr>
        <w:t>, ‘Nosiy share prices and the Q model of investment’, mimeo</w:t>
      </w:r>
    </w:p>
    <w:p>
      <w:pPr>
        <w:spacing w:after="0"/>
        <w:jc w:val="left"/>
        <w:rPr>
          <w:sz w:val="24"/>
        </w:rPr>
        <w:sectPr>
          <w:pgSz w:w="12240" w:h="15840"/>
          <w:pgMar w:header="0" w:footer="237" w:top="860" w:bottom="420" w:left="1720" w:right="1720"/>
        </w:sectPr>
      </w:pPr>
    </w:p>
    <w:p>
      <w:pPr>
        <w:spacing w:before="72"/>
        <w:ind w:left="246" w:right="254" w:firstLine="0"/>
        <w:jc w:val="left"/>
        <w:rPr>
          <w:sz w:val="24"/>
        </w:rPr>
      </w:pPr>
      <w:r>
        <w:rPr>
          <w:b/>
          <w:sz w:val="24"/>
        </w:rPr>
        <w:t>Bond, S, Klemm, A, Newton-Smith, R and Vlieghe, J. (2001)</w:t>
      </w:r>
      <w:r>
        <w:rPr>
          <w:sz w:val="24"/>
        </w:rPr>
        <w:t>, ‘Investment, Tobin’s Q and earnings forecasts’, Bank of England, mimeo</w:t>
      </w:r>
    </w:p>
    <w:p>
      <w:pPr>
        <w:pStyle w:val="BodyText"/>
      </w:pPr>
    </w:p>
    <w:p>
      <w:pPr>
        <w:spacing w:before="1"/>
        <w:ind w:left="246" w:right="1061" w:firstLine="0"/>
        <w:jc w:val="left"/>
        <w:rPr>
          <w:sz w:val="24"/>
        </w:rPr>
      </w:pPr>
      <w:r>
        <w:rPr>
          <w:b/>
          <w:sz w:val="24"/>
        </w:rPr>
        <w:t>Bond, S and Meghir, C. (1994)</w:t>
      </w:r>
      <w:r>
        <w:rPr>
          <w:sz w:val="24"/>
        </w:rPr>
        <w:t>, ‘Dynamic investment models and the firm’s financial policy’, </w:t>
      </w:r>
      <w:r>
        <w:rPr>
          <w:i/>
          <w:sz w:val="24"/>
        </w:rPr>
        <w:t>Review of Economic Studies </w:t>
      </w:r>
      <w:r>
        <w:rPr>
          <w:sz w:val="24"/>
        </w:rPr>
        <w:t>61, 197-222.</w:t>
      </w:r>
    </w:p>
    <w:p>
      <w:pPr>
        <w:pStyle w:val="BodyText"/>
        <w:spacing w:before="11"/>
        <w:rPr>
          <w:sz w:val="23"/>
        </w:rPr>
      </w:pPr>
    </w:p>
    <w:p>
      <w:pPr>
        <w:spacing w:before="0"/>
        <w:ind w:left="246" w:right="0" w:firstLine="0"/>
        <w:jc w:val="left"/>
        <w:rPr>
          <w:sz w:val="24"/>
        </w:rPr>
      </w:pPr>
      <w:r>
        <w:rPr>
          <w:b/>
          <w:sz w:val="24"/>
        </w:rPr>
        <w:t>Brainard, W. (1967)</w:t>
      </w:r>
      <w:r>
        <w:rPr>
          <w:sz w:val="24"/>
        </w:rPr>
        <w:t>, ‘Uncertainty and the effectiveness of Monetary Policy’,</w:t>
      </w:r>
    </w:p>
    <w:p>
      <w:pPr>
        <w:spacing w:before="0"/>
        <w:ind w:left="246" w:right="0" w:firstLine="0"/>
        <w:jc w:val="left"/>
        <w:rPr>
          <w:sz w:val="24"/>
        </w:rPr>
      </w:pPr>
      <w:r>
        <w:rPr>
          <w:i/>
          <w:sz w:val="24"/>
        </w:rPr>
        <w:t>American Economic Review, </w:t>
      </w:r>
      <w:r>
        <w:rPr>
          <w:sz w:val="24"/>
        </w:rPr>
        <w:t>Papers and Proceedings, Vol 57, pp. 411-25.</w:t>
      </w:r>
    </w:p>
    <w:p>
      <w:pPr>
        <w:pStyle w:val="BodyText"/>
      </w:pPr>
    </w:p>
    <w:p>
      <w:pPr>
        <w:pStyle w:val="BodyText"/>
        <w:ind w:left="246" w:right="416"/>
      </w:pPr>
      <w:r>
        <w:rPr>
          <w:b/>
        </w:rPr>
        <w:t>Buiter, W and Jewitt, I. (1981)</w:t>
      </w:r>
      <w:r>
        <w:rPr/>
        <w:t>, ‘Staggered Wage Setting with Real Wage Relativities: Variations on a Theme of Taylor’, Manchester School of Economic and Social Studies, 49(3), pp. 211-28.</w:t>
      </w:r>
    </w:p>
    <w:p>
      <w:pPr>
        <w:pStyle w:val="BodyText"/>
      </w:pPr>
    </w:p>
    <w:p>
      <w:pPr>
        <w:spacing w:before="0"/>
        <w:ind w:left="246" w:right="722" w:firstLine="0"/>
        <w:jc w:val="left"/>
        <w:rPr>
          <w:sz w:val="24"/>
        </w:rPr>
      </w:pPr>
      <w:r>
        <w:rPr>
          <w:b/>
          <w:sz w:val="24"/>
        </w:rPr>
        <w:t>Carlstrom, C T and Fuerst, T. S. (2000)</w:t>
      </w:r>
      <w:r>
        <w:rPr>
          <w:sz w:val="24"/>
        </w:rPr>
        <w:t>, ‘Monetary shocks, agency costs and business cycles’, </w:t>
      </w:r>
      <w:r>
        <w:rPr>
          <w:i/>
          <w:sz w:val="24"/>
        </w:rPr>
        <w:t>Federal Reserve Bank of Cleveland Working paper series 0011</w:t>
      </w:r>
      <w:r>
        <w:rPr>
          <w:sz w:val="24"/>
        </w:rPr>
        <w:t>.</w:t>
      </w:r>
    </w:p>
    <w:p>
      <w:pPr>
        <w:pStyle w:val="BodyText"/>
      </w:pPr>
    </w:p>
    <w:p>
      <w:pPr>
        <w:spacing w:before="0"/>
        <w:ind w:left="246" w:right="513" w:firstLine="0"/>
        <w:jc w:val="left"/>
        <w:rPr>
          <w:sz w:val="24"/>
        </w:rPr>
      </w:pPr>
      <w:r>
        <w:rPr>
          <w:b/>
          <w:sz w:val="24"/>
        </w:rPr>
        <w:t>Cecchetti, S G, Genberg, H, Lipsky and Wadhwani, S. (2000)</w:t>
      </w:r>
      <w:r>
        <w:rPr>
          <w:sz w:val="24"/>
        </w:rPr>
        <w:t>, ‘Asset prices and central bank policy’, CEPR Discussion Paper</w:t>
      </w:r>
    </w:p>
    <w:p>
      <w:pPr>
        <w:pStyle w:val="BodyText"/>
      </w:pPr>
    </w:p>
    <w:p>
      <w:pPr>
        <w:spacing w:before="0"/>
        <w:ind w:left="246" w:right="454" w:firstLine="0"/>
        <w:jc w:val="left"/>
        <w:rPr>
          <w:sz w:val="24"/>
        </w:rPr>
      </w:pPr>
      <w:r>
        <w:rPr>
          <w:b/>
          <w:sz w:val="24"/>
        </w:rPr>
        <w:t>Chami, R and Cosimano, T. (2001)</w:t>
      </w:r>
      <w:r>
        <w:rPr>
          <w:sz w:val="24"/>
        </w:rPr>
        <w:t>, ‘Monetary policy with a touch of Basel’, IMF Working Paper 151</w:t>
      </w:r>
    </w:p>
    <w:p>
      <w:pPr>
        <w:pStyle w:val="BodyText"/>
      </w:pPr>
    </w:p>
    <w:p>
      <w:pPr>
        <w:spacing w:before="0"/>
        <w:ind w:left="246" w:right="440" w:firstLine="0"/>
        <w:jc w:val="left"/>
        <w:rPr>
          <w:sz w:val="24"/>
        </w:rPr>
      </w:pPr>
      <w:r>
        <w:rPr>
          <w:b/>
          <w:sz w:val="24"/>
        </w:rPr>
        <w:t>Christiano, L J, Eichenbaum, M and Evans, C. (1996), </w:t>
      </w:r>
      <w:r>
        <w:rPr>
          <w:sz w:val="24"/>
        </w:rPr>
        <w:t>‘Sticky Price and Limited Participation Models of Money: A Comparison’, National Bureau of Economic Research Working Paper: 5804</w:t>
      </w:r>
    </w:p>
    <w:p>
      <w:pPr>
        <w:pStyle w:val="BodyText"/>
      </w:pPr>
    </w:p>
    <w:p>
      <w:pPr>
        <w:spacing w:before="1"/>
        <w:ind w:left="246" w:right="478" w:firstLine="0"/>
        <w:jc w:val="both"/>
        <w:rPr>
          <w:i/>
          <w:sz w:val="24"/>
        </w:rPr>
      </w:pPr>
      <w:r>
        <w:rPr>
          <w:b/>
          <w:sz w:val="24"/>
        </w:rPr>
        <w:t>Christiano, L J, Eichenbaum, M and Evans, C. (1999)</w:t>
      </w:r>
      <w:r>
        <w:rPr>
          <w:sz w:val="24"/>
        </w:rPr>
        <w:t>, ‘Monetary policy shocks: what have we learned and to what end?’, </w:t>
      </w:r>
      <w:r>
        <w:rPr>
          <w:i/>
          <w:sz w:val="24"/>
        </w:rPr>
        <w:t>Chapter2, Handbook of Macroeconomics, </w:t>
      </w:r>
      <w:r>
        <w:rPr>
          <w:i/>
          <w:sz w:val="24"/>
        </w:rPr>
        <w:t>Volume 1, Ed. by J. B. Taylor and M. Woodford</w:t>
      </w:r>
    </w:p>
    <w:p>
      <w:pPr>
        <w:pStyle w:val="BodyText"/>
        <w:spacing w:before="11"/>
        <w:rPr>
          <w:i/>
          <w:sz w:val="23"/>
        </w:rPr>
      </w:pPr>
    </w:p>
    <w:p>
      <w:pPr>
        <w:spacing w:before="0"/>
        <w:ind w:left="246" w:right="320" w:firstLine="0"/>
        <w:jc w:val="left"/>
        <w:rPr>
          <w:sz w:val="24"/>
        </w:rPr>
      </w:pPr>
      <w:r>
        <w:rPr>
          <w:b/>
          <w:sz w:val="24"/>
        </w:rPr>
        <w:t>Christiano, L J, Eichenbaum, M and Evans, C. (2001)</w:t>
      </w:r>
      <w:r>
        <w:rPr>
          <w:sz w:val="24"/>
        </w:rPr>
        <w:t>, ‘Nominal rigidities and the dynamic effects of a shock to monetary policy’, National Bureau of Economic Research Working Paper: 8403</w:t>
      </w:r>
    </w:p>
    <w:p>
      <w:pPr>
        <w:pStyle w:val="BodyText"/>
      </w:pPr>
    </w:p>
    <w:p>
      <w:pPr>
        <w:spacing w:before="0"/>
        <w:ind w:left="246" w:right="961" w:firstLine="0"/>
        <w:jc w:val="left"/>
        <w:rPr>
          <w:sz w:val="24"/>
        </w:rPr>
      </w:pPr>
      <w:r>
        <w:rPr>
          <w:b/>
          <w:sz w:val="24"/>
        </w:rPr>
        <w:t>Christiano, L J and Gust, C. (1998), ‘</w:t>
      </w:r>
      <w:r>
        <w:rPr>
          <w:sz w:val="24"/>
        </w:rPr>
        <w:t>Taylor Rules in a Limited Participation Model’, National Bureau of Economic Research Working Paper: 7017</w:t>
      </w:r>
    </w:p>
    <w:p>
      <w:pPr>
        <w:pStyle w:val="BodyText"/>
      </w:pPr>
    </w:p>
    <w:p>
      <w:pPr>
        <w:spacing w:before="0"/>
        <w:ind w:left="246" w:right="380" w:firstLine="0"/>
        <w:jc w:val="both"/>
        <w:rPr>
          <w:sz w:val="24"/>
        </w:rPr>
      </w:pPr>
      <w:r>
        <w:rPr>
          <w:b/>
          <w:sz w:val="24"/>
        </w:rPr>
        <w:t>Clarida, R Gali, J and Gertler, M. (1999)</w:t>
      </w:r>
      <w:r>
        <w:rPr>
          <w:sz w:val="24"/>
        </w:rPr>
        <w:t>, ‘The science of monetary policy: a new keynesian perspective’, </w:t>
      </w:r>
      <w:r>
        <w:rPr>
          <w:i/>
          <w:sz w:val="24"/>
        </w:rPr>
        <w:t>Journal of Economic Literature</w:t>
      </w:r>
      <w:r>
        <w:rPr>
          <w:sz w:val="24"/>
        </w:rPr>
        <w:t>, Vol 37, p 1661-1707.</w:t>
      </w:r>
    </w:p>
    <w:p>
      <w:pPr>
        <w:pStyle w:val="BodyText"/>
      </w:pPr>
    </w:p>
    <w:p>
      <w:pPr>
        <w:spacing w:before="0"/>
        <w:ind w:left="246" w:right="648" w:firstLine="0"/>
        <w:jc w:val="left"/>
        <w:rPr>
          <w:sz w:val="24"/>
        </w:rPr>
      </w:pPr>
      <w:r>
        <w:rPr>
          <w:b/>
          <w:sz w:val="24"/>
        </w:rPr>
        <w:t>Clements, B, Kontolemis, Z and Levy, J. (2001)</w:t>
      </w:r>
      <w:r>
        <w:rPr>
          <w:sz w:val="24"/>
        </w:rPr>
        <w:t>, ‘Monetary policy under EMU: differences in the transmission mechanism?’, IMF Working Paper 102</w:t>
      </w:r>
    </w:p>
    <w:p>
      <w:pPr>
        <w:pStyle w:val="BodyText"/>
      </w:pPr>
    </w:p>
    <w:p>
      <w:pPr>
        <w:spacing w:before="0"/>
        <w:ind w:left="246" w:right="229" w:firstLine="0"/>
        <w:jc w:val="left"/>
        <w:rPr>
          <w:sz w:val="24"/>
        </w:rPr>
      </w:pPr>
      <w:r>
        <w:rPr>
          <w:b/>
          <w:sz w:val="24"/>
        </w:rPr>
        <w:t>Cooley, T, Quadrini, V and Marimon, R. (2001), </w:t>
      </w:r>
      <w:r>
        <w:rPr>
          <w:sz w:val="20"/>
        </w:rPr>
        <w:t>‘</w:t>
      </w:r>
      <w:r>
        <w:rPr>
          <w:sz w:val="24"/>
        </w:rPr>
        <w:t>Aggregate consequences of limited contract enforceability’, mimeo</w:t>
      </w:r>
    </w:p>
    <w:p>
      <w:pPr>
        <w:pStyle w:val="BodyText"/>
      </w:pPr>
    </w:p>
    <w:p>
      <w:pPr>
        <w:spacing w:before="1"/>
        <w:ind w:left="246" w:right="253" w:firstLine="0"/>
        <w:jc w:val="both"/>
        <w:rPr>
          <w:sz w:val="24"/>
        </w:rPr>
      </w:pPr>
      <w:r>
        <w:rPr>
          <w:b/>
          <w:sz w:val="24"/>
        </w:rPr>
        <w:t>Cooper, N, Hillman R and Lynch, D. (2001)</w:t>
      </w:r>
      <w:r>
        <w:rPr>
          <w:sz w:val="24"/>
        </w:rPr>
        <w:t>, ‘Is there a US credit crunch?’, Bank of England Quarterly Bulletin, Volume 41, Number 1</w:t>
      </w:r>
    </w:p>
    <w:p>
      <w:pPr>
        <w:spacing w:after="0"/>
        <w:jc w:val="both"/>
        <w:rPr>
          <w:sz w:val="24"/>
        </w:rPr>
        <w:sectPr>
          <w:pgSz w:w="12240" w:h="15840"/>
          <w:pgMar w:header="0" w:footer="237" w:top="860" w:bottom="420" w:left="1720" w:right="1720"/>
        </w:sectPr>
      </w:pPr>
    </w:p>
    <w:p>
      <w:pPr>
        <w:spacing w:before="72"/>
        <w:ind w:left="246" w:right="887" w:firstLine="0"/>
        <w:jc w:val="both"/>
        <w:rPr>
          <w:sz w:val="24"/>
        </w:rPr>
      </w:pPr>
      <w:r>
        <w:rPr>
          <w:b/>
          <w:sz w:val="24"/>
        </w:rPr>
        <w:t>Cummins, J G, Hassett, K A and Oliner, S. D. (1999)</w:t>
      </w:r>
      <w:r>
        <w:rPr>
          <w:sz w:val="24"/>
        </w:rPr>
        <w:t>, ‘Investment behavior, observable expectations, and internal funds’, Board of Governors of the Federal Reserve System, Finance and Economics Discussion Series: 99/27.</w:t>
      </w:r>
    </w:p>
    <w:p>
      <w:pPr>
        <w:pStyle w:val="BodyText"/>
      </w:pPr>
    </w:p>
    <w:p>
      <w:pPr>
        <w:spacing w:before="1"/>
        <w:ind w:left="246" w:right="402" w:firstLine="0"/>
        <w:jc w:val="left"/>
        <w:rPr>
          <w:i/>
          <w:sz w:val="24"/>
        </w:rPr>
      </w:pPr>
      <w:r>
        <w:rPr>
          <w:b/>
          <w:sz w:val="24"/>
        </w:rPr>
        <w:t>DeMeza, D and Webb, D. (1985)</w:t>
      </w:r>
      <w:r>
        <w:rPr>
          <w:sz w:val="24"/>
        </w:rPr>
        <w:t>, ‘Too much investment: a problem of asymmetric information’, </w:t>
      </w:r>
      <w:r>
        <w:rPr>
          <w:i/>
          <w:sz w:val="24"/>
        </w:rPr>
        <w:t>Quarterly Journal of Economics</w:t>
      </w:r>
    </w:p>
    <w:p>
      <w:pPr>
        <w:pStyle w:val="BodyText"/>
        <w:spacing w:before="11"/>
        <w:rPr>
          <w:i/>
          <w:sz w:val="23"/>
        </w:rPr>
      </w:pPr>
    </w:p>
    <w:p>
      <w:pPr>
        <w:spacing w:before="0"/>
        <w:ind w:left="246" w:right="542" w:firstLine="0"/>
        <w:jc w:val="left"/>
        <w:rPr>
          <w:sz w:val="24"/>
        </w:rPr>
      </w:pPr>
      <w:r>
        <w:rPr>
          <w:b/>
          <w:sz w:val="24"/>
        </w:rPr>
        <w:t>Devereux, M and Schiantarelli, F. (1990)</w:t>
      </w:r>
      <w:r>
        <w:rPr>
          <w:sz w:val="24"/>
        </w:rPr>
        <w:t>, ‘Investment, financial factors and cash flow from UK panel data’, in G. Hubbard (ed.), </w:t>
      </w:r>
      <w:r>
        <w:rPr>
          <w:i/>
          <w:sz w:val="24"/>
        </w:rPr>
        <w:t>Information, capital market and </w:t>
      </w:r>
      <w:r>
        <w:rPr>
          <w:i/>
          <w:sz w:val="24"/>
        </w:rPr>
        <w:t>investment</w:t>
      </w:r>
      <w:r>
        <w:rPr>
          <w:sz w:val="24"/>
        </w:rPr>
        <w:t>, Chicago, IL, University of Chicago Press</w:t>
      </w:r>
    </w:p>
    <w:p>
      <w:pPr>
        <w:pStyle w:val="BodyText"/>
      </w:pPr>
    </w:p>
    <w:p>
      <w:pPr>
        <w:spacing w:before="0"/>
        <w:ind w:left="246" w:right="310" w:firstLine="0"/>
        <w:jc w:val="left"/>
        <w:rPr>
          <w:sz w:val="24"/>
        </w:rPr>
      </w:pPr>
      <w:r>
        <w:rPr>
          <w:b/>
          <w:sz w:val="24"/>
        </w:rPr>
        <w:t>Dhar, S and Millard, S. (2000), </w:t>
      </w:r>
      <w:r>
        <w:rPr>
          <w:sz w:val="20"/>
        </w:rPr>
        <w:t>‘</w:t>
      </w:r>
      <w:r>
        <w:rPr>
          <w:sz w:val="24"/>
        </w:rPr>
        <w:t>A limited participation model of the monetary transmission mechanism in the United Kingdom’ </w:t>
      </w:r>
      <w:r>
        <w:rPr>
          <w:i/>
          <w:sz w:val="24"/>
        </w:rPr>
        <w:t>Bank of England </w:t>
      </w:r>
      <w:r>
        <w:rPr>
          <w:sz w:val="24"/>
        </w:rPr>
        <w:t>Working Paper 117</w:t>
      </w:r>
    </w:p>
    <w:p>
      <w:pPr>
        <w:pStyle w:val="BodyText"/>
      </w:pPr>
    </w:p>
    <w:p>
      <w:pPr>
        <w:spacing w:before="0"/>
        <w:ind w:left="246" w:right="321" w:firstLine="0"/>
        <w:jc w:val="left"/>
        <w:rPr>
          <w:sz w:val="24"/>
        </w:rPr>
      </w:pPr>
      <w:r>
        <w:rPr>
          <w:b/>
          <w:sz w:val="24"/>
        </w:rPr>
        <w:t>Dhar, S, Pain, D and Thomas, R. (2000), ‘</w:t>
      </w:r>
      <w:r>
        <w:rPr>
          <w:sz w:val="24"/>
        </w:rPr>
        <w:t>A small structural empirical model of the UK monetary transmission mechanism’ </w:t>
      </w:r>
      <w:r>
        <w:rPr>
          <w:i/>
          <w:sz w:val="24"/>
        </w:rPr>
        <w:t>Bank of England </w:t>
      </w:r>
      <w:r>
        <w:rPr>
          <w:sz w:val="24"/>
        </w:rPr>
        <w:t>Working Paper 113</w:t>
      </w:r>
    </w:p>
    <w:p>
      <w:pPr>
        <w:pStyle w:val="BodyText"/>
      </w:pPr>
    </w:p>
    <w:p>
      <w:pPr>
        <w:pStyle w:val="BodyText"/>
        <w:ind w:left="246" w:right="329"/>
      </w:pPr>
      <w:r>
        <w:rPr>
          <w:b/>
        </w:rPr>
        <w:t>Faia, E. (2001)</w:t>
      </w:r>
      <w:r>
        <w:rPr/>
        <w:t>, ‘Stabilization policy in a two country model and the role of financial frictions’, ECB Working Paper 56</w:t>
      </w:r>
    </w:p>
    <w:p>
      <w:pPr>
        <w:pStyle w:val="BodyText"/>
      </w:pPr>
    </w:p>
    <w:p>
      <w:pPr>
        <w:spacing w:before="0"/>
        <w:ind w:left="246" w:right="661" w:firstLine="0"/>
        <w:jc w:val="left"/>
        <w:rPr>
          <w:sz w:val="24"/>
        </w:rPr>
      </w:pPr>
      <w:r>
        <w:rPr>
          <w:b/>
          <w:sz w:val="24"/>
        </w:rPr>
        <w:t>Faia, E and Monacelli, T. (2001)</w:t>
      </w:r>
      <w:r>
        <w:rPr>
          <w:sz w:val="24"/>
        </w:rPr>
        <w:t>, ‘Credit frictions and the exchange rate regime: mundell-fleming enters the financial world’, mimeo</w:t>
      </w:r>
    </w:p>
    <w:p>
      <w:pPr>
        <w:pStyle w:val="BodyText"/>
      </w:pPr>
    </w:p>
    <w:p>
      <w:pPr>
        <w:spacing w:before="0"/>
        <w:ind w:left="246" w:right="228" w:firstLine="0"/>
        <w:jc w:val="left"/>
        <w:rPr>
          <w:sz w:val="24"/>
        </w:rPr>
      </w:pPr>
      <w:r>
        <w:rPr>
          <w:b/>
          <w:sz w:val="24"/>
        </w:rPr>
        <w:t>Fazzari, S M R, Hubbard, G and Petersen, B. C. (1988)</w:t>
      </w:r>
      <w:r>
        <w:rPr>
          <w:sz w:val="24"/>
        </w:rPr>
        <w:t>, ‘Financing constraints and corporate investment’, </w:t>
      </w:r>
      <w:r>
        <w:rPr>
          <w:i/>
          <w:sz w:val="24"/>
        </w:rPr>
        <w:t>Brookings Papers on Economic Activity</w:t>
      </w:r>
      <w:r>
        <w:rPr>
          <w:sz w:val="24"/>
        </w:rPr>
        <w:t>, p 141-195.</w:t>
      </w:r>
    </w:p>
    <w:p>
      <w:pPr>
        <w:pStyle w:val="BodyText"/>
      </w:pPr>
    </w:p>
    <w:p>
      <w:pPr>
        <w:spacing w:before="1"/>
        <w:ind w:left="246" w:right="588" w:firstLine="0"/>
        <w:jc w:val="left"/>
        <w:rPr>
          <w:sz w:val="24"/>
        </w:rPr>
      </w:pPr>
      <w:r>
        <w:rPr>
          <w:b/>
          <w:sz w:val="24"/>
        </w:rPr>
        <w:t>Freixas, X and Rochet, J. C. (1999) </w:t>
      </w:r>
      <w:r>
        <w:rPr>
          <w:i/>
          <w:sz w:val="24"/>
        </w:rPr>
        <w:t>The Microeconomics of Banking</w:t>
      </w:r>
      <w:r>
        <w:rPr>
          <w:sz w:val="24"/>
        </w:rPr>
        <w:t>, MIT Press, Cambridge, Massachusetts</w:t>
      </w:r>
    </w:p>
    <w:p>
      <w:pPr>
        <w:pStyle w:val="BodyText"/>
        <w:spacing w:before="11"/>
        <w:rPr>
          <w:sz w:val="23"/>
        </w:rPr>
      </w:pPr>
    </w:p>
    <w:p>
      <w:pPr>
        <w:spacing w:before="0"/>
        <w:ind w:left="246" w:right="0" w:firstLine="0"/>
        <w:jc w:val="left"/>
        <w:rPr>
          <w:sz w:val="24"/>
        </w:rPr>
      </w:pPr>
      <w:r>
        <w:rPr>
          <w:b/>
          <w:sz w:val="24"/>
        </w:rPr>
        <w:t>Fuhrer, J and Moore, G. (1995), ‘</w:t>
      </w:r>
      <w:r>
        <w:rPr>
          <w:sz w:val="24"/>
        </w:rPr>
        <w:t>Inflation persistence’, </w:t>
      </w:r>
      <w:r>
        <w:rPr>
          <w:i/>
          <w:sz w:val="24"/>
        </w:rPr>
        <w:t>Quarterly Journal of </w:t>
      </w:r>
      <w:r>
        <w:rPr>
          <w:i/>
          <w:sz w:val="24"/>
        </w:rPr>
        <w:t>Economics</w:t>
      </w:r>
      <w:r>
        <w:rPr>
          <w:sz w:val="24"/>
        </w:rPr>
        <w:t>, 110(1), pp. 127-59</w:t>
      </w:r>
    </w:p>
    <w:p>
      <w:pPr>
        <w:pStyle w:val="BodyText"/>
      </w:pPr>
    </w:p>
    <w:p>
      <w:pPr>
        <w:spacing w:before="0"/>
        <w:ind w:left="246" w:right="882" w:firstLine="0"/>
        <w:jc w:val="left"/>
        <w:rPr>
          <w:sz w:val="24"/>
        </w:rPr>
      </w:pPr>
      <w:r>
        <w:rPr>
          <w:b/>
          <w:sz w:val="24"/>
        </w:rPr>
        <w:t>Gertler, M, Gilchrist, S and Natalucci, F. M. (2000)</w:t>
      </w:r>
      <w:r>
        <w:rPr>
          <w:sz w:val="24"/>
        </w:rPr>
        <w:t>, ‘External constraints on monetary policy and the financial accelerator’, mimeo</w:t>
      </w:r>
    </w:p>
    <w:p>
      <w:pPr>
        <w:pStyle w:val="BodyText"/>
      </w:pPr>
    </w:p>
    <w:p>
      <w:pPr>
        <w:pStyle w:val="BodyText"/>
        <w:ind w:left="246" w:right="556"/>
      </w:pPr>
      <w:r>
        <w:rPr>
          <w:b/>
        </w:rPr>
        <w:t>Giannoni, M. P. (2001)</w:t>
      </w:r>
      <w:r>
        <w:rPr/>
        <w:t>, ‘Robust optimal monetary policy in a forward-looking model with parameter and shock uncertainty’, Federal Reserve Bank of New York, mimeo</w:t>
      </w:r>
    </w:p>
    <w:p>
      <w:pPr>
        <w:pStyle w:val="BodyText"/>
      </w:pPr>
    </w:p>
    <w:p>
      <w:pPr>
        <w:spacing w:before="0"/>
        <w:ind w:left="246" w:right="489" w:firstLine="0"/>
        <w:jc w:val="left"/>
        <w:rPr>
          <w:sz w:val="24"/>
        </w:rPr>
      </w:pPr>
      <w:r>
        <w:rPr>
          <w:b/>
          <w:sz w:val="24"/>
        </w:rPr>
        <w:t>Gilchrist, S and Himmelberg, C. P. (1995)</w:t>
      </w:r>
      <w:r>
        <w:rPr>
          <w:sz w:val="24"/>
        </w:rPr>
        <w:t>, ‘Evidence on the role of cash flow for investment’, </w:t>
      </w:r>
      <w:r>
        <w:rPr>
          <w:i/>
          <w:sz w:val="24"/>
        </w:rPr>
        <w:t>Journal of Monetary Economics</w:t>
      </w:r>
      <w:r>
        <w:rPr>
          <w:sz w:val="24"/>
        </w:rPr>
        <w:t>; 36(3), pp. 541-72</w:t>
      </w:r>
    </w:p>
    <w:p>
      <w:pPr>
        <w:pStyle w:val="BodyText"/>
      </w:pPr>
    </w:p>
    <w:p>
      <w:pPr>
        <w:spacing w:before="0"/>
        <w:ind w:left="246" w:right="0" w:firstLine="0"/>
        <w:jc w:val="left"/>
        <w:rPr>
          <w:sz w:val="24"/>
        </w:rPr>
      </w:pPr>
      <w:r>
        <w:rPr>
          <w:b/>
          <w:sz w:val="24"/>
        </w:rPr>
        <w:t>Hall, S. (1998), </w:t>
      </w:r>
      <w:r>
        <w:rPr>
          <w:sz w:val="24"/>
        </w:rPr>
        <w:t>‘Empirical evidence on the credit channel’, Bank of England mimeo.</w:t>
      </w:r>
    </w:p>
    <w:p>
      <w:pPr>
        <w:pStyle w:val="BodyText"/>
      </w:pPr>
    </w:p>
    <w:p>
      <w:pPr>
        <w:pStyle w:val="BodyText"/>
        <w:ind w:left="246" w:right="1022"/>
      </w:pPr>
      <w:r>
        <w:rPr>
          <w:b/>
        </w:rPr>
        <w:t>Hall, S. (2000)</w:t>
      </w:r>
      <w:r>
        <w:rPr/>
        <w:t>, ‘Financial accelerator effects in UK business cycles’, Bank of England Mimeo</w:t>
      </w:r>
    </w:p>
    <w:p>
      <w:pPr>
        <w:pStyle w:val="BodyText"/>
      </w:pPr>
    </w:p>
    <w:p>
      <w:pPr>
        <w:spacing w:before="1"/>
        <w:ind w:left="246" w:right="0" w:firstLine="0"/>
        <w:jc w:val="left"/>
        <w:rPr>
          <w:sz w:val="24"/>
        </w:rPr>
      </w:pPr>
      <w:r>
        <w:rPr>
          <w:b/>
          <w:sz w:val="24"/>
        </w:rPr>
        <w:t>Hansen, L P and Sargent, T. (2001)</w:t>
      </w:r>
      <w:r>
        <w:rPr>
          <w:sz w:val="24"/>
        </w:rPr>
        <w:t>, ‘Robust Control and Model Uncertainty’,</w:t>
      </w:r>
    </w:p>
    <w:p>
      <w:pPr>
        <w:spacing w:before="0"/>
        <w:ind w:left="246" w:right="0" w:firstLine="0"/>
        <w:jc w:val="left"/>
        <w:rPr>
          <w:sz w:val="24"/>
        </w:rPr>
      </w:pPr>
      <w:r>
        <w:rPr>
          <w:i/>
          <w:sz w:val="24"/>
        </w:rPr>
        <w:t>American Economic Review</w:t>
      </w:r>
      <w:r>
        <w:rPr>
          <w:sz w:val="24"/>
        </w:rPr>
        <w:t>; 91(2), pp. 60-66</w:t>
      </w:r>
    </w:p>
    <w:p>
      <w:pPr>
        <w:spacing w:after="0"/>
        <w:jc w:val="left"/>
        <w:rPr>
          <w:sz w:val="24"/>
        </w:rPr>
        <w:sectPr>
          <w:pgSz w:w="12240" w:h="15840"/>
          <w:pgMar w:header="0" w:footer="237" w:top="860" w:bottom="420" w:left="1720" w:right="1720"/>
        </w:sectPr>
      </w:pPr>
    </w:p>
    <w:p>
      <w:pPr>
        <w:spacing w:before="68"/>
        <w:ind w:left="246" w:right="1675" w:firstLine="0"/>
        <w:jc w:val="left"/>
        <w:rPr>
          <w:sz w:val="24"/>
        </w:rPr>
      </w:pPr>
      <w:r>
        <w:rPr>
          <w:b/>
          <w:sz w:val="24"/>
        </w:rPr>
        <w:t>Hayashi, F. (1982)</w:t>
      </w:r>
      <w:r>
        <w:rPr>
          <w:sz w:val="24"/>
        </w:rPr>
        <w:t>, ‘Tobin’s marginal Q and average Q: a neoclassical interpretation’, </w:t>
      </w:r>
      <w:r>
        <w:rPr>
          <w:i/>
          <w:sz w:val="24"/>
        </w:rPr>
        <w:t>Econometrica, </w:t>
      </w:r>
      <w:r>
        <w:rPr>
          <w:b/>
          <w:i/>
          <w:sz w:val="24"/>
        </w:rPr>
        <w:t>50</w:t>
      </w:r>
      <w:r>
        <w:rPr>
          <w:i/>
          <w:sz w:val="24"/>
        </w:rPr>
        <w:t>, </w:t>
      </w:r>
      <w:r>
        <w:rPr>
          <w:sz w:val="24"/>
        </w:rPr>
        <w:t>213-24.</w:t>
      </w:r>
    </w:p>
    <w:p>
      <w:pPr>
        <w:pStyle w:val="BodyText"/>
      </w:pPr>
    </w:p>
    <w:p>
      <w:pPr>
        <w:spacing w:before="1"/>
        <w:ind w:left="246" w:right="0" w:firstLine="0"/>
        <w:jc w:val="left"/>
        <w:rPr>
          <w:sz w:val="24"/>
        </w:rPr>
      </w:pPr>
      <w:r>
        <w:rPr>
          <w:b/>
          <w:sz w:val="24"/>
        </w:rPr>
        <w:t>House, C. L. (2000)</w:t>
      </w:r>
      <w:r>
        <w:rPr>
          <w:sz w:val="24"/>
        </w:rPr>
        <w:t>, ‘Adverse selection and the accelerator’, </w:t>
      </w:r>
      <w:r>
        <w:rPr>
          <w:i/>
          <w:sz w:val="24"/>
        </w:rPr>
        <w:t>Job Market Paper</w:t>
      </w:r>
      <w:r>
        <w:rPr>
          <w:sz w:val="24"/>
        </w:rPr>
        <w:t>.</w:t>
      </w:r>
    </w:p>
    <w:p>
      <w:pPr>
        <w:pStyle w:val="BodyText"/>
        <w:spacing w:before="11"/>
        <w:rPr>
          <w:sz w:val="23"/>
        </w:rPr>
      </w:pPr>
    </w:p>
    <w:p>
      <w:pPr>
        <w:spacing w:before="0"/>
        <w:ind w:left="246" w:right="515" w:firstLine="0"/>
        <w:jc w:val="left"/>
        <w:rPr>
          <w:sz w:val="24"/>
        </w:rPr>
      </w:pPr>
      <w:r>
        <w:rPr>
          <w:b/>
          <w:sz w:val="24"/>
        </w:rPr>
        <w:t>Hubbard, R. G. (1998)</w:t>
      </w:r>
      <w:r>
        <w:rPr>
          <w:sz w:val="24"/>
        </w:rPr>
        <w:t>, ‘Capital market imperfections and investment’, </w:t>
      </w:r>
      <w:r>
        <w:rPr>
          <w:i/>
          <w:sz w:val="24"/>
        </w:rPr>
        <w:t>Journal of </w:t>
      </w:r>
      <w:r>
        <w:rPr>
          <w:i/>
          <w:sz w:val="24"/>
        </w:rPr>
        <w:t>Economic Literature</w:t>
      </w:r>
      <w:r>
        <w:rPr>
          <w:sz w:val="24"/>
        </w:rPr>
        <w:t>, </w:t>
      </w:r>
      <w:r>
        <w:rPr>
          <w:i/>
          <w:sz w:val="24"/>
        </w:rPr>
        <w:t>Vol XXXVI, </w:t>
      </w:r>
      <w:r>
        <w:rPr>
          <w:sz w:val="24"/>
        </w:rPr>
        <w:t>p193-225</w:t>
      </w:r>
    </w:p>
    <w:p>
      <w:pPr>
        <w:pStyle w:val="BodyText"/>
      </w:pPr>
    </w:p>
    <w:p>
      <w:pPr>
        <w:spacing w:before="0"/>
        <w:ind w:left="246" w:right="416" w:firstLine="0"/>
        <w:jc w:val="left"/>
        <w:rPr>
          <w:sz w:val="24"/>
        </w:rPr>
      </w:pPr>
      <w:r>
        <w:rPr>
          <w:b/>
          <w:sz w:val="24"/>
        </w:rPr>
        <w:t>Julius, D, Mahadeva, L, Roger, S and Sterne, G. (2000)</w:t>
      </w:r>
      <w:r>
        <w:rPr>
          <w:sz w:val="24"/>
        </w:rPr>
        <w:t>, in </w:t>
      </w:r>
      <w:r>
        <w:rPr>
          <w:i/>
          <w:sz w:val="24"/>
        </w:rPr>
        <w:t>Monetary policy </w:t>
      </w:r>
      <w:r>
        <w:rPr>
          <w:i/>
          <w:sz w:val="24"/>
        </w:rPr>
        <w:t>frameworks in a global context, </w:t>
      </w:r>
      <w:r>
        <w:rPr>
          <w:sz w:val="24"/>
        </w:rPr>
        <w:t>L. Mahadeva and G. Sterne (ed.), Centre for Central Banking Studies, Bank of England</w:t>
      </w:r>
    </w:p>
    <w:p>
      <w:pPr>
        <w:pStyle w:val="BodyText"/>
      </w:pPr>
    </w:p>
    <w:p>
      <w:pPr>
        <w:spacing w:before="0"/>
        <w:ind w:left="246" w:right="287" w:firstLine="0"/>
        <w:jc w:val="left"/>
        <w:rPr>
          <w:sz w:val="24"/>
        </w:rPr>
      </w:pPr>
      <w:r>
        <w:rPr>
          <w:b/>
          <w:sz w:val="24"/>
        </w:rPr>
        <w:t>Kashyap, A K and Stein, J. C. (1994)</w:t>
      </w:r>
      <w:r>
        <w:rPr>
          <w:sz w:val="24"/>
        </w:rPr>
        <w:t>, ‘Monetary policy and bank lending’, in N. G. Mankiw (ed.), </w:t>
      </w:r>
      <w:r>
        <w:rPr>
          <w:i/>
          <w:sz w:val="24"/>
        </w:rPr>
        <w:t>Monetary Policy</w:t>
      </w:r>
      <w:r>
        <w:rPr>
          <w:sz w:val="24"/>
        </w:rPr>
        <w:t>, IL, University of Chicago Press</w:t>
      </w:r>
    </w:p>
    <w:p>
      <w:pPr>
        <w:pStyle w:val="BodyText"/>
      </w:pPr>
    </w:p>
    <w:p>
      <w:pPr>
        <w:spacing w:before="0"/>
        <w:ind w:left="246" w:right="254" w:firstLine="0"/>
        <w:jc w:val="left"/>
        <w:rPr>
          <w:i/>
          <w:sz w:val="24"/>
        </w:rPr>
      </w:pPr>
      <w:r>
        <w:rPr>
          <w:b/>
          <w:sz w:val="24"/>
        </w:rPr>
        <w:t>Kashyap, A K and Stein, J. C. (2000)</w:t>
      </w:r>
      <w:r>
        <w:rPr>
          <w:sz w:val="24"/>
        </w:rPr>
        <w:t>, ‘What do a million observations on banks say about the transmission of monetary policy?’, </w:t>
      </w:r>
      <w:r>
        <w:rPr>
          <w:i/>
          <w:sz w:val="24"/>
        </w:rPr>
        <w:t>American Economic Review</w:t>
      </w:r>
    </w:p>
    <w:p>
      <w:pPr>
        <w:pStyle w:val="BodyText"/>
        <w:ind w:left="246"/>
      </w:pPr>
      <w:r>
        <w:rPr/>
        <w:t>p407-428.</w:t>
      </w:r>
    </w:p>
    <w:p>
      <w:pPr>
        <w:pStyle w:val="BodyText"/>
      </w:pPr>
    </w:p>
    <w:p>
      <w:pPr>
        <w:spacing w:before="0"/>
        <w:ind w:left="246" w:right="520" w:firstLine="0"/>
        <w:jc w:val="left"/>
        <w:rPr>
          <w:sz w:val="24"/>
        </w:rPr>
      </w:pPr>
      <w:r>
        <w:rPr>
          <w:b/>
          <w:sz w:val="24"/>
        </w:rPr>
        <w:t>Kashyap, A K, Stein J C and Wilcox, D. W. (1993)</w:t>
      </w:r>
      <w:r>
        <w:rPr>
          <w:sz w:val="24"/>
        </w:rPr>
        <w:t>, ‘Monetary Policy and Credit Conditions: Evidence from the Composition of External Finance’, </w:t>
      </w:r>
      <w:r>
        <w:rPr>
          <w:i/>
          <w:sz w:val="24"/>
        </w:rPr>
        <w:t>American </w:t>
      </w:r>
      <w:r>
        <w:rPr>
          <w:i/>
          <w:sz w:val="24"/>
        </w:rPr>
        <w:t>Economic Review</w:t>
      </w:r>
      <w:r>
        <w:rPr>
          <w:sz w:val="24"/>
        </w:rPr>
        <w:t>; 83(1), pp. 78-98.</w:t>
      </w:r>
    </w:p>
    <w:p>
      <w:pPr>
        <w:pStyle w:val="BodyText"/>
      </w:pPr>
    </w:p>
    <w:p>
      <w:pPr>
        <w:pStyle w:val="BodyText"/>
        <w:ind w:left="246" w:right="668"/>
      </w:pPr>
      <w:r>
        <w:rPr>
          <w:b/>
        </w:rPr>
        <w:t>Kocherlakota, N. (2000)</w:t>
      </w:r>
      <w:r>
        <w:rPr/>
        <w:t>, ‘Creating Business Cycles through Credit Constraints’, Federal Reserve Bank of Minneapolis Quarterly Review; 24(3), pp. 2-10</w:t>
      </w:r>
    </w:p>
    <w:p>
      <w:pPr>
        <w:pStyle w:val="BodyText"/>
      </w:pPr>
    </w:p>
    <w:p>
      <w:pPr>
        <w:spacing w:before="1"/>
        <w:ind w:left="246" w:right="468" w:firstLine="0"/>
        <w:jc w:val="both"/>
        <w:rPr>
          <w:sz w:val="24"/>
        </w:rPr>
      </w:pPr>
      <w:r>
        <w:rPr>
          <w:b/>
          <w:sz w:val="24"/>
        </w:rPr>
        <w:t>Klein, P. (1997)</w:t>
      </w:r>
      <w:r>
        <w:rPr>
          <w:sz w:val="24"/>
        </w:rPr>
        <w:t>, ‘Using the Generalized Schur Form to Solve a Multivariate Linear Rational Expectations Model’, </w:t>
      </w:r>
      <w:r>
        <w:rPr>
          <w:i/>
          <w:sz w:val="24"/>
        </w:rPr>
        <w:t>Journal of Economic Dynamics and Control</w:t>
      </w:r>
      <w:r>
        <w:rPr>
          <w:sz w:val="24"/>
        </w:rPr>
        <w:t>, 24(10), pp. 1405-23</w:t>
      </w:r>
    </w:p>
    <w:p>
      <w:pPr>
        <w:pStyle w:val="BodyText"/>
        <w:spacing w:before="11"/>
        <w:rPr>
          <w:sz w:val="23"/>
        </w:rPr>
      </w:pPr>
    </w:p>
    <w:p>
      <w:pPr>
        <w:spacing w:before="0"/>
        <w:ind w:left="246" w:right="675" w:firstLine="0"/>
        <w:jc w:val="left"/>
        <w:rPr>
          <w:sz w:val="24"/>
        </w:rPr>
      </w:pPr>
      <w:r>
        <w:rPr>
          <w:b/>
          <w:sz w:val="24"/>
        </w:rPr>
        <w:t>Kyotaki, N and Moore, J. (1997)</w:t>
      </w:r>
      <w:r>
        <w:rPr>
          <w:sz w:val="24"/>
        </w:rPr>
        <w:t>, ‘Credit cycles’, </w:t>
      </w:r>
      <w:r>
        <w:rPr>
          <w:i/>
          <w:sz w:val="24"/>
        </w:rPr>
        <w:t>Journal of Political Economy</w:t>
      </w:r>
      <w:r>
        <w:rPr>
          <w:sz w:val="24"/>
        </w:rPr>
        <w:t>, Vol. 105, pp. 211-48</w:t>
      </w:r>
    </w:p>
    <w:p>
      <w:pPr>
        <w:pStyle w:val="BodyText"/>
      </w:pPr>
    </w:p>
    <w:p>
      <w:pPr>
        <w:spacing w:before="0"/>
        <w:ind w:left="246" w:right="229" w:firstLine="0"/>
        <w:jc w:val="left"/>
        <w:rPr>
          <w:sz w:val="24"/>
        </w:rPr>
      </w:pPr>
      <w:r>
        <w:rPr>
          <w:b/>
          <w:sz w:val="24"/>
        </w:rPr>
        <w:t>Layard, R, Nickell, S and Jackman, R. </w:t>
      </w:r>
      <w:r>
        <w:rPr>
          <w:i/>
          <w:sz w:val="24"/>
        </w:rPr>
        <w:t>Unemployment: Macroeconomic </w:t>
      </w:r>
      <w:r>
        <w:rPr>
          <w:i/>
          <w:sz w:val="24"/>
        </w:rPr>
        <w:t>performance and the labour market, </w:t>
      </w:r>
      <w:r>
        <w:rPr>
          <w:sz w:val="24"/>
        </w:rPr>
        <w:t>Oxford University Press, 1991.</w:t>
      </w:r>
    </w:p>
    <w:p>
      <w:pPr>
        <w:pStyle w:val="BodyText"/>
      </w:pPr>
    </w:p>
    <w:p>
      <w:pPr>
        <w:spacing w:before="0"/>
        <w:ind w:left="246" w:right="841" w:firstLine="0"/>
        <w:jc w:val="left"/>
        <w:rPr>
          <w:sz w:val="24"/>
        </w:rPr>
      </w:pPr>
      <w:r>
        <w:rPr>
          <w:b/>
          <w:sz w:val="24"/>
        </w:rPr>
        <w:t>Leeper, E M, Sims, C and Zha, T. (1996)</w:t>
      </w:r>
      <w:r>
        <w:rPr>
          <w:sz w:val="24"/>
        </w:rPr>
        <w:t>, ‘What Does Monetary Policy Do?’, Brookings Papers on Economic Activity, 1996, pp. 1-63</w:t>
      </w:r>
    </w:p>
    <w:p>
      <w:pPr>
        <w:pStyle w:val="BodyText"/>
      </w:pPr>
    </w:p>
    <w:p>
      <w:pPr>
        <w:spacing w:before="0"/>
        <w:ind w:left="246" w:right="588" w:firstLine="0"/>
        <w:jc w:val="left"/>
        <w:rPr>
          <w:sz w:val="24"/>
        </w:rPr>
      </w:pPr>
      <w:r>
        <w:rPr>
          <w:b/>
          <w:sz w:val="24"/>
        </w:rPr>
        <w:t>Lown, C S and Morgan D. P. (2001)</w:t>
      </w:r>
      <w:r>
        <w:rPr>
          <w:sz w:val="24"/>
        </w:rPr>
        <w:t>, ‘Credit effects in the monetary mechanism, then and now’, Federal Reserve Bank of New York Mimeo</w:t>
      </w:r>
    </w:p>
    <w:p>
      <w:pPr>
        <w:pStyle w:val="BodyText"/>
      </w:pPr>
    </w:p>
    <w:p>
      <w:pPr>
        <w:spacing w:before="0"/>
        <w:ind w:left="246" w:right="616" w:firstLine="0"/>
        <w:jc w:val="left"/>
        <w:rPr>
          <w:sz w:val="24"/>
        </w:rPr>
      </w:pPr>
      <w:r>
        <w:rPr>
          <w:b/>
          <w:sz w:val="24"/>
        </w:rPr>
        <w:t>Lown, C S, Peristiani, S and Robinson K. J. (1999)</w:t>
      </w:r>
      <w:r>
        <w:rPr>
          <w:sz w:val="24"/>
        </w:rPr>
        <w:t>, ‘What was behind the M2 breakdown?’, Federal Reserve Bank of Dallas Financial Industry Studies Working Paper: 02/99</w:t>
      </w:r>
    </w:p>
    <w:p>
      <w:pPr>
        <w:pStyle w:val="BodyText"/>
      </w:pPr>
    </w:p>
    <w:p>
      <w:pPr>
        <w:spacing w:before="1"/>
        <w:ind w:left="246" w:right="229" w:firstLine="0"/>
        <w:jc w:val="left"/>
        <w:rPr>
          <w:i/>
          <w:sz w:val="24"/>
        </w:rPr>
      </w:pPr>
      <w:r>
        <w:rPr>
          <w:b/>
          <w:sz w:val="24"/>
        </w:rPr>
        <w:t>McCallum, B and Nelson, E. (1999), </w:t>
      </w:r>
      <w:r>
        <w:rPr>
          <w:sz w:val="24"/>
        </w:rPr>
        <w:t>‘An Optimizing IS-LM Specification for Monetary Policy and Business Cycle Analysis’, </w:t>
      </w:r>
      <w:r>
        <w:rPr>
          <w:i/>
          <w:sz w:val="24"/>
        </w:rPr>
        <w:t>Journal of Money,</w:t>
      </w:r>
    </w:p>
    <w:p>
      <w:pPr>
        <w:spacing w:before="0"/>
        <w:ind w:left="246" w:right="0" w:firstLine="0"/>
        <w:jc w:val="both"/>
        <w:rPr>
          <w:b/>
          <w:sz w:val="24"/>
        </w:rPr>
      </w:pPr>
      <w:r>
        <w:rPr>
          <w:i/>
          <w:sz w:val="24"/>
        </w:rPr>
        <w:t>Credit, and Banking </w:t>
      </w:r>
      <w:r>
        <w:rPr>
          <w:sz w:val="24"/>
        </w:rPr>
        <w:t>31, 296–316</w:t>
      </w:r>
      <w:r>
        <w:rPr>
          <w:b/>
          <w:sz w:val="24"/>
        </w:rPr>
        <w:t>.</w:t>
      </w:r>
    </w:p>
    <w:p>
      <w:pPr>
        <w:spacing w:after="0"/>
        <w:jc w:val="both"/>
        <w:rPr>
          <w:sz w:val="24"/>
        </w:rPr>
        <w:sectPr>
          <w:pgSz w:w="12240" w:h="15840"/>
          <w:pgMar w:header="0" w:footer="237" w:top="1140" w:bottom="420" w:left="1720" w:right="1720"/>
        </w:sectPr>
      </w:pPr>
    </w:p>
    <w:p>
      <w:pPr>
        <w:spacing w:before="68"/>
        <w:ind w:left="246" w:right="302" w:firstLine="0"/>
        <w:jc w:val="left"/>
        <w:rPr>
          <w:sz w:val="24"/>
        </w:rPr>
      </w:pPr>
      <w:r>
        <w:rPr>
          <w:b/>
          <w:sz w:val="24"/>
        </w:rPr>
        <w:t>McCallum, B and Nelson, E. (2000)</w:t>
      </w:r>
      <w:r>
        <w:rPr>
          <w:sz w:val="24"/>
        </w:rPr>
        <w:t>, ‘Monetary Policy for an Open Economy: An Alternative Framework with Optimizing Agents and Sticky Prices’, </w:t>
      </w:r>
      <w:r>
        <w:rPr>
          <w:i/>
          <w:sz w:val="24"/>
        </w:rPr>
        <w:t>Oxford Review of </w:t>
      </w:r>
      <w:r>
        <w:rPr>
          <w:i/>
          <w:sz w:val="24"/>
        </w:rPr>
        <w:t>Economic Policy</w:t>
      </w:r>
      <w:r>
        <w:rPr>
          <w:sz w:val="24"/>
        </w:rPr>
        <w:t>, 16(4), Winter 2000, pp. 74-91</w:t>
      </w:r>
    </w:p>
    <w:p>
      <w:pPr>
        <w:pStyle w:val="BodyText"/>
      </w:pPr>
    </w:p>
    <w:p>
      <w:pPr>
        <w:spacing w:before="1"/>
        <w:ind w:left="246" w:right="1055" w:firstLine="0"/>
        <w:jc w:val="left"/>
        <w:rPr>
          <w:sz w:val="24"/>
        </w:rPr>
      </w:pPr>
      <w:r>
        <w:rPr>
          <w:b/>
          <w:sz w:val="24"/>
        </w:rPr>
        <w:t>McCallum, B and Nelson, E. (2000)</w:t>
      </w:r>
      <w:r>
        <w:rPr>
          <w:sz w:val="24"/>
        </w:rPr>
        <w:t>, ‘Timeless perspective vs. discretionary monetary policy in forward-looking models’, mimeo</w:t>
      </w:r>
    </w:p>
    <w:p>
      <w:pPr>
        <w:pStyle w:val="BodyText"/>
        <w:spacing w:before="11"/>
        <w:rPr>
          <w:sz w:val="23"/>
        </w:rPr>
      </w:pPr>
    </w:p>
    <w:p>
      <w:pPr>
        <w:spacing w:before="0"/>
        <w:ind w:left="246" w:right="468" w:firstLine="0"/>
        <w:jc w:val="left"/>
        <w:rPr>
          <w:sz w:val="24"/>
        </w:rPr>
      </w:pPr>
      <w:r>
        <w:rPr>
          <w:b/>
          <w:sz w:val="24"/>
        </w:rPr>
        <w:t>Meese, R A and Rogoff, K. (1983), </w:t>
      </w:r>
      <w:r>
        <w:rPr>
          <w:sz w:val="24"/>
        </w:rPr>
        <w:t>‘Empirical Exchange Rate Models of the Seventies: Do They Fit Out of Sample?’, </w:t>
      </w:r>
      <w:r>
        <w:rPr>
          <w:i/>
          <w:sz w:val="24"/>
        </w:rPr>
        <w:t>Journal of International Economics</w:t>
      </w:r>
      <w:r>
        <w:rPr>
          <w:sz w:val="24"/>
        </w:rPr>
        <w:t>; 14(1- 2), pp. 3-24</w:t>
      </w:r>
    </w:p>
    <w:p>
      <w:pPr>
        <w:pStyle w:val="BodyText"/>
      </w:pPr>
    </w:p>
    <w:p>
      <w:pPr>
        <w:spacing w:before="0"/>
        <w:ind w:left="246" w:right="775" w:firstLine="0"/>
        <w:jc w:val="left"/>
        <w:rPr>
          <w:sz w:val="24"/>
        </w:rPr>
      </w:pPr>
      <w:r>
        <w:rPr>
          <w:b/>
          <w:sz w:val="24"/>
        </w:rPr>
        <w:t>Meltzer, A. H. (1995)</w:t>
      </w:r>
      <w:r>
        <w:rPr>
          <w:sz w:val="24"/>
        </w:rPr>
        <w:t>, ‘Monetary, credit and (other) transmission processes: a monetarist perspective’, </w:t>
      </w:r>
      <w:r>
        <w:rPr>
          <w:i/>
          <w:sz w:val="24"/>
        </w:rPr>
        <w:t>Journal of economic perspectives</w:t>
      </w:r>
      <w:r>
        <w:rPr>
          <w:sz w:val="24"/>
        </w:rPr>
        <w:t>, Vol 9, No 4, p 49-72.</w:t>
      </w:r>
    </w:p>
    <w:p>
      <w:pPr>
        <w:pStyle w:val="BodyText"/>
      </w:pPr>
    </w:p>
    <w:p>
      <w:pPr>
        <w:pStyle w:val="BodyText"/>
        <w:ind w:left="246" w:right="388"/>
      </w:pPr>
      <w:r>
        <w:rPr>
          <w:b/>
        </w:rPr>
        <w:t>Millard, S. (2000)</w:t>
      </w:r>
      <w:r>
        <w:rPr/>
        <w:t>, ‘An examination of the monetary transmission mechanism in the United Kingdom’, Bank of England</w:t>
      </w:r>
      <w:r>
        <w:rPr>
          <w:spacing w:val="-4"/>
        </w:rPr>
        <w:t> </w:t>
      </w:r>
      <w:r>
        <w:rPr/>
        <w:t>Mimeo</w:t>
      </w:r>
    </w:p>
    <w:p>
      <w:pPr>
        <w:pStyle w:val="BodyText"/>
      </w:pPr>
    </w:p>
    <w:p>
      <w:pPr>
        <w:spacing w:before="0"/>
        <w:ind w:left="246" w:right="541" w:firstLine="0"/>
        <w:jc w:val="left"/>
        <w:rPr>
          <w:sz w:val="24"/>
        </w:rPr>
      </w:pPr>
      <w:r>
        <w:rPr>
          <w:b/>
          <w:sz w:val="24"/>
        </w:rPr>
        <w:t>Millard, S and Wells, S. (2001)</w:t>
      </w:r>
      <w:r>
        <w:rPr>
          <w:sz w:val="24"/>
        </w:rPr>
        <w:t>, ‘The role of asset prices in transmitting monetary and other shocks’, Bank of England</w:t>
      </w:r>
      <w:r>
        <w:rPr>
          <w:spacing w:val="-6"/>
          <w:sz w:val="24"/>
        </w:rPr>
        <w:t> </w:t>
      </w:r>
      <w:r>
        <w:rPr>
          <w:sz w:val="24"/>
        </w:rPr>
        <w:t>Mimeo</w:t>
      </w:r>
    </w:p>
    <w:p>
      <w:pPr>
        <w:pStyle w:val="BodyText"/>
      </w:pPr>
    </w:p>
    <w:p>
      <w:pPr>
        <w:spacing w:before="0"/>
        <w:ind w:left="246" w:right="995" w:firstLine="0"/>
        <w:jc w:val="left"/>
        <w:rPr>
          <w:sz w:val="24"/>
        </w:rPr>
      </w:pPr>
      <w:r>
        <w:rPr>
          <w:b/>
          <w:sz w:val="24"/>
        </w:rPr>
        <w:t>Mojon, B and Peersman, G. (2001)</w:t>
      </w:r>
      <w:r>
        <w:rPr>
          <w:sz w:val="24"/>
        </w:rPr>
        <w:t>, ‘A VAR description of the effects of the monetary policy in the countries of the euro area’, ECB Working Paper 92</w:t>
      </w:r>
    </w:p>
    <w:p>
      <w:pPr>
        <w:pStyle w:val="BodyText"/>
      </w:pPr>
    </w:p>
    <w:p>
      <w:pPr>
        <w:spacing w:before="0"/>
        <w:ind w:left="246" w:right="1841" w:firstLine="0"/>
        <w:jc w:val="left"/>
        <w:rPr>
          <w:sz w:val="24"/>
        </w:rPr>
      </w:pPr>
      <w:r>
        <w:rPr>
          <w:b/>
          <w:sz w:val="24"/>
        </w:rPr>
        <w:t>Neiss, K S, and Nelson, E. (2001). </w:t>
      </w:r>
      <w:r>
        <w:rPr>
          <w:sz w:val="24"/>
        </w:rPr>
        <w:t>‘The Real Interest Rate Gap as an Inflation Indicator’. CEPR Discussion Paper No. 2848.</w:t>
      </w:r>
    </w:p>
    <w:p>
      <w:pPr>
        <w:pStyle w:val="BodyText"/>
      </w:pPr>
    </w:p>
    <w:p>
      <w:pPr>
        <w:spacing w:before="1"/>
        <w:ind w:left="246" w:right="0" w:firstLine="0"/>
        <w:jc w:val="left"/>
        <w:rPr>
          <w:sz w:val="24"/>
        </w:rPr>
      </w:pPr>
      <w:r>
        <w:rPr>
          <w:b/>
          <w:sz w:val="24"/>
        </w:rPr>
        <w:t>NBER Summer Institute, (2001)</w:t>
      </w:r>
      <w:r>
        <w:rPr>
          <w:sz w:val="24"/>
        </w:rPr>
        <w:t>, ‘The eurosystem monetary transmission network’,</w:t>
      </w:r>
    </w:p>
    <w:p>
      <w:pPr>
        <w:spacing w:before="0"/>
        <w:ind w:left="246" w:right="0" w:firstLine="0"/>
        <w:jc w:val="left"/>
        <w:rPr>
          <w:sz w:val="24"/>
        </w:rPr>
      </w:pPr>
      <w:r>
        <w:rPr>
          <w:i/>
          <w:sz w:val="24"/>
        </w:rPr>
        <w:t>NBER progress report</w:t>
      </w:r>
      <w:r>
        <w:rPr>
          <w:sz w:val="24"/>
        </w:rPr>
        <w:t>.</w:t>
      </w:r>
    </w:p>
    <w:p>
      <w:pPr>
        <w:pStyle w:val="BodyText"/>
        <w:spacing w:before="11"/>
        <w:rPr>
          <w:sz w:val="23"/>
        </w:rPr>
      </w:pPr>
    </w:p>
    <w:p>
      <w:pPr>
        <w:spacing w:before="0"/>
        <w:ind w:left="246" w:right="310" w:firstLine="0"/>
        <w:jc w:val="left"/>
        <w:rPr>
          <w:sz w:val="24"/>
        </w:rPr>
      </w:pPr>
      <w:r>
        <w:rPr>
          <w:b/>
          <w:sz w:val="24"/>
        </w:rPr>
        <w:t>Oliner, S D and Rudebusch, G. D. (1995)</w:t>
      </w:r>
      <w:r>
        <w:rPr>
          <w:sz w:val="24"/>
        </w:rPr>
        <w:t>, ‘Is there a bank lending channel for monetary</w:t>
      </w:r>
      <w:r>
        <w:rPr>
          <w:spacing w:val="-9"/>
          <w:sz w:val="24"/>
        </w:rPr>
        <w:t> </w:t>
      </w:r>
      <w:r>
        <w:rPr>
          <w:sz w:val="24"/>
        </w:rPr>
        <w:t>policy?’</w:t>
      </w:r>
      <w:r>
        <w:rPr>
          <w:spacing w:val="-4"/>
          <w:sz w:val="24"/>
        </w:rPr>
        <w:t> </w:t>
      </w:r>
      <w:r>
        <w:rPr>
          <w:i/>
          <w:sz w:val="24"/>
        </w:rPr>
        <w:t>Federal</w:t>
      </w:r>
      <w:r>
        <w:rPr>
          <w:i/>
          <w:spacing w:val="-3"/>
          <w:sz w:val="24"/>
        </w:rPr>
        <w:t> </w:t>
      </w:r>
      <w:r>
        <w:rPr>
          <w:i/>
          <w:sz w:val="24"/>
        </w:rPr>
        <w:t>Reserve</w:t>
      </w:r>
      <w:r>
        <w:rPr>
          <w:i/>
          <w:spacing w:val="-4"/>
          <w:sz w:val="24"/>
        </w:rPr>
        <w:t> </w:t>
      </w:r>
      <w:r>
        <w:rPr>
          <w:i/>
          <w:sz w:val="24"/>
        </w:rPr>
        <w:t>Bank</w:t>
      </w:r>
      <w:r>
        <w:rPr>
          <w:i/>
          <w:spacing w:val="-5"/>
          <w:sz w:val="24"/>
        </w:rPr>
        <w:t> </w:t>
      </w:r>
      <w:r>
        <w:rPr>
          <w:i/>
          <w:sz w:val="24"/>
        </w:rPr>
        <w:t>of</w:t>
      </w:r>
      <w:r>
        <w:rPr>
          <w:i/>
          <w:spacing w:val="-4"/>
          <w:sz w:val="24"/>
        </w:rPr>
        <w:t> </w:t>
      </w:r>
      <w:r>
        <w:rPr>
          <w:i/>
          <w:sz w:val="24"/>
        </w:rPr>
        <w:t>San</w:t>
      </w:r>
      <w:r>
        <w:rPr>
          <w:i/>
          <w:spacing w:val="-3"/>
          <w:sz w:val="24"/>
        </w:rPr>
        <w:t> </w:t>
      </w:r>
      <w:r>
        <w:rPr>
          <w:i/>
          <w:sz w:val="24"/>
        </w:rPr>
        <w:t>Francisco</w:t>
      </w:r>
      <w:r>
        <w:rPr>
          <w:i/>
          <w:spacing w:val="-4"/>
          <w:sz w:val="24"/>
        </w:rPr>
        <w:t> </w:t>
      </w:r>
      <w:r>
        <w:rPr>
          <w:i/>
          <w:sz w:val="24"/>
        </w:rPr>
        <w:t>Economic</w:t>
      </w:r>
      <w:r>
        <w:rPr>
          <w:i/>
          <w:spacing w:val="-4"/>
          <w:sz w:val="24"/>
        </w:rPr>
        <w:t> </w:t>
      </w:r>
      <w:r>
        <w:rPr>
          <w:i/>
          <w:sz w:val="24"/>
        </w:rPr>
        <w:t>Review</w:t>
      </w:r>
      <w:r>
        <w:rPr>
          <w:i/>
          <w:spacing w:val="-5"/>
          <w:sz w:val="24"/>
        </w:rPr>
        <w:t> </w:t>
      </w:r>
      <w:r>
        <w:rPr>
          <w:sz w:val="24"/>
        </w:rPr>
        <w:t>1995, No</w:t>
      </w:r>
      <w:r>
        <w:rPr>
          <w:spacing w:val="-2"/>
          <w:sz w:val="24"/>
        </w:rPr>
        <w:t> </w:t>
      </w:r>
      <w:r>
        <w:rPr>
          <w:sz w:val="24"/>
        </w:rPr>
        <w:t>2.</w:t>
      </w:r>
    </w:p>
    <w:p>
      <w:pPr>
        <w:pStyle w:val="BodyText"/>
      </w:pPr>
    </w:p>
    <w:p>
      <w:pPr>
        <w:spacing w:before="0"/>
        <w:ind w:left="246" w:right="310" w:firstLine="0"/>
        <w:jc w:val="left"/>
        <w:rPr>
          <w:sz w:val="24"/>
        </w:rPr>
      </w:pPr>
      <w:r>
        <w:rPr>
          <w:b/>
          <w:sz w:val="24"/>
        </w:rPr>
        <w:t>Oliner, S D and Rudebusch, G. D. (1996)</w:t>
      </w:r>
      <w:r>
        <w:rPr>
          <w:sz w:val="24"/>
        </w:rPr>
        <w:t>, ‘Is there a broad credit channel for monetary policy?, </w:t>
      </w:r>
      <w:r>
        <w:rPr>
          <w:i/>
          <w:sz w:val="24"/>
        </w:rPr>
        <w:t>Federal Reserve Bank of San Francisco Economic Review </w:t>
      </w:r>
      <w:r>
        <w:rPr>
          <w:sz w:val="24"/>
        </w:rPr>
        <w:t>1996, No</w:t>
      </w:r>
      <w:r>
        <w:rPr>
          <w:spacing w:val="-2"/>
          <w:sz w:val="24"/>
        </w:rPr>
        <w:t> </w:t>
      </w:r>
      <w:r>
        <w:rPr>
          <w:sz w:val="24"/>
        </w:rPr>
        <w:t>1.</w:t>
      </w:r>
    </w:p>
    <w:p>
      <w:pPr>
        <w:pStyle w:val="BodyText"/>
      </w:pPr>
    </w:p>
    <w:p>
      <w:pPr>
        <w:spacing w:before="0"/>
        <w:ind w:left="246" w:right="229" w:firstLine="0"/>
        <w:jc w:val="left"/>
        <w:rPr>
          <w:sz w:val="24"/>
        </w:rPr>
      </w:pPr>
      <w:r>
        <w:rPr>
          <w:b/>
          <w:sz w:val="24"/>
        </w:rPr>
        <w:t>Peersman, G and Smets, F. (2000)</w:t>
      </w:r>
      <w:r>
        <w:rPr>
          <w:sz w:val="24"/>
        </w:rPr>
        <w:t>, ‘Cyclical and industry effects of monetary policy in the euro area’, ECB Mimeo</w:t>
      </w:r>
    </w:p>
    <w:p>
      <w:pPr>
        <w:pStyle w:val="BodyText"/>
      </w:pPr>
    </w:p>
    <w:p>
      <w:pPr>
        <w:spacing w:before="0"/>
        <w:ind w:left="246" w:right="482" w:firstLine="0"/>
        <w:jc w:val="left"/>
        <w:rPr>
          <w:sz w:val="24"/>
        </w:rPr>
      </w:pPr>
      <w:r>
        <w:rPr>
          <w:b/>
          <w:sz w:val="24"/>
        </w:rPr>
        <w:t>Peersman, G and Smets, F. (2001)</w:t>
      </w:r>
      <w:r>
        <w:rPr>
          <w:sz w:val="24"/>
        </w:rPr>
        <w:t>, ‘Are the effects of monetary policy in the euro area greater in recessions than in booms?’ ECB Working Paper 52</w:t>
      </w:r>
    </w:p>
    <w:p>
      <w:pPr>
        <w:pStyle w:val="BodyText"/>
      </w:pPr>
    </w:p>
    <w:p>
      <w:pPr>
        <w:spacing w:before="0"/>
        <w:ind w:left="246" w:right="502" w:firstLine="0"/>
        <w:jc w:val="left"/>
        <w:rPr>
          <w:sz w:val="24"/>
        </w:rPr>
      </w:pPr>
      <w:r>
        <w:rPr>
          <w:b/>
          <w:sz w:val="24"/>
        </w:rPr>
        <w:t>Peersman, G and Smets, F. (2001)</w:t>
      </w:r>
      <w:r>
        <w:rPr>
          <w:sz w:val="24"/>
        </w:rPr>
        <w:t>, ‘The monetary transmission mechanism in the euro area: more evidence from VAR analysis’ ECB Working Paper 91</w:t>
      </w:r>
    </w:p>
    <w:p>
      <w:pPr>
        <w:pStyle w:val="BodyText"/>
      </w:pPr>
    </w:p>
    <w:p>
      <w:pPr>
        <w:spacing w:before="1"/>
        <w:ind w:left="246" w:right="1128" w:firstLine="0"/>
        <w:jc w:val="left"/>
        <w:rPr>
          <w:sz w:val="24"/>
        </w:rPr>
      </w:pPr>
      <w:r>
        <w:rPr>
          <w:b/>
          <w:sz w:val="24"/>
        </w:rPr>
        <w:t>Romer, C D, and Romer, D. H. (1990), </w:t>
      </w:r>
      <w:r>
        <w:rPr>
          <w:sz w:val="24"/>
        </w:rPr>
        <w:t>‘New Evidence on the Monetary Transmission Mechanism’, </w:t>
      </w:r>
      <w:r>
        <w:rPr>
          <w:i/>
          <w:sz w:val="24"/>
        </w:rPr>
        <w:t>Brookings Paper on Economic Activity </w:t>
      </w:r>
      <w:r>
        <w:rPr>
          <w:sz w:val="24"/>
        </w:rPr>
        <w:t>1: 149-98</w:t>
      </w:r>
    </w:p>
    <w:p>
      <w:pPr>
        <w:spacing w:after="0"/>
        <w:jc w:val="left"/>
        <w:rPr>
          <w:sz w:val="24"/>
        </w:rPr>
        <w:sectPr>
          <w:pgSz w:w="12240" w:h="15840"/>
          <w:pgMar w:header="0" w:footer="237" w:top="1140" w:bottom="420" w:left="1720" w:right="1720"/>
        </w:sectPr>
      </w:pPr>
    </w:p>
    <w:p>
      <w:pPr>
        <w:spacing w:before="72"/>
        <w:ind w:left="246" w:right="469" w:firstLine="0"/>
        <w:jc w:val="left"/>
        <w:rPr>
          <w:sz w:val="24"/>
        </w:rPr>
      </w:pPr>
      <w:r>
        <w:rPr>
          <w:b/>
          <w:sz w:val="24"/>
        </w:rPr>
        <w:t>Rothschild, M and Stiglitz, J. (1976)</w:t>
      </w:r>
      <w:r>
        <w:rPr>
          <w:sz w:val="24"/>
        </w:rPr>
        <w:t>, ‘Equilibrium in competitive insurance markets: an essay on the economics of imperfect information’, </w:t>
      </w:r>
      <w:r>
        <w:rPr>
          <w:i/>
          <w:sz w:val="24"/>
        </w:rPr>
        <w:t>Quarterly Journal of </w:t>
      </w:r>
      <w:r>
        <w:rPr>
          <w:i/>
          <w:sz w:val="24"/>
        </w:rPr>
        <w:t>Economics </w:t>
      </w:r>
      <w:r>
        <w:rPr>
          <w:sz w:val="24"/>
        </w:rPr>
        <w:t>90(4): 630-49.</w:t>
      </w:r>
    </w:p>
    <w:p>
      <w:pPr>
        <w:pStyle w:val="BodyText"/>
      </w:pPr>
    </w:p>
    <w:p>
      <w:pPr>
        <w:spacing w:before="1"/>
        <w:ind w:left="246" w:right="1622" w:firstLine="0"/>
        <w:jc w:val="left"/>
        <w:rPr>
          <w:sz w:val="24"/>
        </w:rPr>
      </w:pPr>
      <w:r>
        <w:rPr>
          <w:b/>
          <w:sz w:val="24"/>
        </w:rPr>
        <w:t>Rotemberg, J, and Woodford, M. (1997). </w:t>
      </w:r>
      <w:r>
        <w:rPr>
          <w:sz w:val="24"/>
        </w:rPr>
        <w:t>‘An Optimisation-Based Econometric Framework for the Evaluation of Monetary Policy’, </w:t>
      </w:r>
      <w:r>
        <w:rPr>
          <w:i/>
          <w:sz w:val="24"/>
        </w:rPr>
        <w:t>NBER </w:t>
      </w:r>
      <w:r>
        <w:rPr>
          <w:i/>
          <w:sz w:val="24"/>
        </w:rPr>
        <w:t>Macroeconomics Annual </w:t>
      </w:r>
      <w:r>
        <w:rPr>
          <w:sz w:val="24"/>
        </w:rPr>
        <w:t>12, 297–346.</w:t>
      </w:r>
    </w:p>
    <w:p>
      <w:pPr>
        <w:pStyle w:val="BodyText"/>
        <w:spacing w:before="11"/>
        <w:rPr>
          <w:sz w:val="23"/>
        </w:rPr>
      </w:pPr>
    </w:p>
    <w:p>
      <w:pPr>
        <w:spacing w:before="0"/>
        <w:ind w:left="246" w:right="235" w:firstLine="0"/>
        <w:jc w:val="left"/>
        <w:rPr>
          <w:sz w:val="24"/>
        </w:rPr>
      </w:pPr>
      <w:r>
        <w:rPr>
          <w:b/>
          <w:sz w:val="24"/>
        </w:rPr>
        <w:t>Schiantarelli, F. (1996)</w:t>
      </w:r>
      <w:r>
        <w:rPr>
          <w:sz w:val="24"/>
        </w:rPr>
        <w:t>, ‘Financial constraints and investment: methodological issues and international evidence’, </w:t>
      </w:r>
      <w:r>
        <w:rPr>
          <w:i/>
          <w:sz w:val="24"/>
        </w:rPr>
        <w:t>Oxford Review of Economic Policy</w:t>
      </w:r>
      <w:r>
        <w:rPr>
          <w:sz w:val="24"/>
        </w:rPr>
        <w:t>, vol. 12, no. 2.</w:t>
      </w:r>
    </w:p>
    <w:p>
      <w:pPr>
        <w:pStyle w:val="BodyText"/>
      </w:pPr>
    </w:p>
    <w:p>
      <w:pPr>
        <w:spacing w:before="0"/>
        <w:ind w:left="246" w:right="902" w:firstLine="0"/>
        <w:jc w:val="left"/>
        <w:rPr>
          <w:sz w:val="24"/>
        </w:rPr>
      </w:pPr>
      <w:r>
        <w:rPr>
          <w:b/>
          <w:sz w:val="24"/>
        </w:rPr>
        <w:t>Smets, F and Wouters, R. (2001)</w:t>
      </w:r>
      <w:r>
        <w:rPr>
          <w:sz w:val="24"/>
        </w:rPr>
        <w:t>, ‘Monetary policy in an estimated stochastic dynamic general equilibrium model of the euro area’, ECB mimeo</w:t>
      </w:r>
    </w:p>
    <w:p>
      <w:pPr>
        <w:pStyle w:val="BodyText"/>
      </w:pPr>
    </w:p>
    <w:p>
      <w:pPr>
        <w:spacing w:before="0"/>
        <w:ind w:left="246" w:right="0" w:firstLine="0"/>
        <w:jc w:val="left"/>
        <w:rPr>
          <w:i/>
          <w:sz w:val="24"/>
        </w:rPr>
      </w:pPr>
      <w:r>
        <w:rPr>
          <w:b/>
          <w:sz w:val="24"/>
        </w:rPr>
        <w:t>Spence, A. S. (1973), </w:t>
      </w:r>
      <w:r>
        <w:rPr>
          <w:sz w:val="24"/>
        </w:rPr>
        <w:t>‘Job Market Signalling’, </w:t>
      </w:r>
      <w:r>
        <w:rPr>
          <w:i/>
          <w:sz w:val="24"/>
        </w:rPr>
        <w:t>Quarterly Journal of Economics,</w:t>
      </w:r>
    </w:p>
    <w:p>
      <w:pPr>
        <w:pStyle w:val="BodyText"/>
        <w:ind w:left="246"/>
      </w:pPr>
      <w:r>
        <w:rPr/>
        <w:t>87(3), pp. 355-74</w:t>
      </w:r>
    </w:p>
    <w:p>
      <w:pPr>
        <w:pStyle w:val="BodyText"/>
      </w:pPr>
    </w:p>
    <w:p>
      <w:pPr>
        <w:spacing w:before="0"/>
        <w:ind w:left="246" w:right="935" w:firstLine="0"/>
        <w:jc w:val="left"/>
        <w:rPr>
          <w:sz w:val="24"/>
        </w:rPr>
      </w:pPr>
      <w:r>
        <w:rPr>
          <w:b/>
          <w:sz w:val="24"/>
        </w:rPr>
        <w:t>Stiglitz, J E and Weiss, A. (1981)</w:t>
      </w:r>
      <w:r>
        <w:rPr>
          <w:sz w:val="24"/>
        </w:rPr>
        <w:t>, ‘Credit rationing in markets with imperfect information’, </w:t>
      </w:r>
      <w:r>
        <w:rPr>
          <w:i/>
          <w:sz w:val="24"/>
        </w:rPr>
        <w:t>American Economic Review</w:t>
      </w:r>
      <w:r>
        <w:rPr>
          <w:sz w:val="24"/>
        </w:rPr>
        <w:t>, 71, 393-410.</w:t>
      </w:r>
    </w:p>
    <w:p>
      <w:pPr>
        <w:pStyle w:val="BodyText"/>
      </w:pPr>
    </w:p>
    <w:p>
      <w:pPr>
        <w:spacing w:before="0"/>
        <w:ind w:left="246" w:right="0" w:firstLine="0"/>
        <w:jc w:val="left"/>
        <w:rPr>
          <w:sz w:val="24"/>
        </w:rPr>
      </w:pPr>
      <w:r>
        <w:rPr>
          <w:b/>
          <w:sz w:val="24"/>
        </w:rPr>
        <w:t>Svensson, L. (2001)</w:t>
      </w:r>
      <w:r>
        <w:rPr>
          <w:sz w:val="24"/>
        </w:rPr>
        <w:t>, ‘Robust control made simple’, mimeo</w:t>
      </w:r>
    </w:p>
    <w:p>
      <w:pPr>
        <w:pStyle w:val="BodyText"/>
      </w:pPr>
    </w:p>
    <w:p>
      <w:pPr>
        <w:spacing w:before="0"/>
        <w:ind w:left="246" w:right="229" w:firstLine="0"/>
        <w:jc w:val="left"/>
        <w:rPr>
          <w:sz w:val="24"/>
        </w:rPr>
      </w:pPr>
      <w:r>
        <w:rPr>
          <w:b/>
          <w:sz w:val="24"/>
        </w:rPr>
        <w:t>Taylor, J. B. (1995)</w:t>
      </w:r>
      <w:r>
        <w:rPr>
          <w:sz w:val="24"/>
        </w:rPr>
        <w:t>, ‘The monetary transmission mechanism: an empirical framework’, </w:t>
      </w:r>
      <w:r>
        <w:rPr>
          <w:i/>
          <w:sz w:val="24"/>
        </w:rPr>
        <w:t>Journal of economic perspectives</w:t>
      </w:r>
      <w:r>
        <w:rPr>
          <w:sz w:val="24"/>
        </w:rPr>
        <w:t>, Vol 9, No 4 p 11-26.</w:t>
      </w:r>
    </w:p>
    <w:p>
      <w:pPr>
        <w:pStyle w:val="BodyText"/>
      </w:pPr>
    </w:p>
    <w:p>
      <w:pPr>
        <w:spacing w:before="1"/>
        <w:ind w:left="246" w:right="0" w:firstLine="0"/>
        <w:jc w:val="left"/>
        <w:rPr>
          <w:sz w:val="24"/>
        </w:rPr>
      </w:pPr>
      <w:r>
        <w:rPr>
          <w:b/>
          <w:sz w:val="24"/>
        </w:rPr>
        <w:t>Van den Heuvel, S. (2001)</w:t>
      </w:r>
      <w:r>
        <w:rPr>
          <w:sz w:val="24"/>
        </w:rPr>
        <w:t>, ‘The bank capital channel of monetary policy’, mimeo</w:t>
      </w:r>
    </w:p>
    <w:p>
      <w:pPr>
        <w:pStyle w:val="BodyText"/>
        <w:spacing w:before="11"/>
        <w:rPr>
          <w:sz w:val="23"/>
        </w:rPr>
      </w:pPr>
    </w:p>
    <w:p>
      <w:pPr>
        <w:spacing w:before="0"/>
        <w:ind w:left="246" w:right="0" w:firstLine="0"/>
        <w:jc w:val="left"/>
        <w:rPr>
          <w:sz w:val="24"/>
        </w:rPr>
      </w:pPr>
      <w:r>
        <w:rPr>
          <w:b/>
          <w:sz w:val="24"/>
        </w:rPr>
        <w:t>Walsh, C. (1998)</w:t>
      </w:r>
      <w:r>
        <w:rPr>
          <w:sz w:val="24"/>
        </w:rPr>
        <w:t>, ‘</w:t>
      </w:r>
      <w:r>
        <w:rPr>
          <w:i/>
          <w:sz w:val="24"/>
        </w:rPr>
        <w:t>Monetary theory and policy</w:t>
      </w:r>
      <w:r>
        <w:rPr>
          <w:sz w:val="24"/>
        </w:rPr>
        <w:t>’, MIT Press.</w:t>
      </w:r>
    </w:p>
    <w:p>
      <w:pPr>
        <w:spacing w:after="0"/>
        <w:jc w:val="left"/>
        <w:rPr>
          <w:sz w:val="24"/>
        </w:rPr>
        <w:sectPr>
          <w:pgSz w:w="12240" w:h="15840"/>
          <w:pgMar w:header="0" w:footer="237" w:top="860" w:bottom="420" w:left="1720" w:right="1720"/>
        </w:sectPr>
      </w:pPr>
    </w:p>
    <w:p>
      <w:pPr>
        <w:spacing w:line="300" w:lineRule="auto" w:before="74"/>
        <w:ind w:left="2430" w:right="2578" w:hanging="1080"/>
        <w:jc w:val="left"/>
        <w:rPr>
          <w:b/>
          <w:sz w:val="22"/>
        </w:rPr>
      </w:pPr>
      <w:r>
        <w:rPr>
          <w:b/>
          <w:w w:val="105"/>
          <w:sz w:val="22"/>
        </w:rPr>
        <w:t>Chart</w:t>
      </w:r>
      <w:r>
        <w:rPr>
          <w:b/>
          <w:spacing w:val="-20"/>
          <w:w w:val="105"/>
          <w:sz w:val="22"/>
        </w:rPr>
        <w:t> </w:t>
      </w:r>
      <w:r>
        <w:rPr>
          <w:b/>
          <w:w w:val="105"/>
          <w:sz w:val="22"/>
        </w:rPr>
        <w:t>1:</w:t>
      </w:r>
      <w:r>
        <w:rPr>
          <w:b/>
          <w:spacing w:val="-19"/>
          <w:w w:val="105"/>
          <w:sz w:val="22"/>
        </w:rPr>
        <w:t> </w:t>
      </w:r>
      <w:r>
        <w:rPr>
          <w:b/>
          <w:w w:val="105"/>
          <w:sz w:val="22"/>
        </w:rPr>
        <w:t>The</w:t>
      </w:r>
      <w:r>
        <w:rPr>
          <w:b/>
          <w:spacing w:val="-19"/>
          <w:w w:val="105"/>
          <w:sz w:val="22"/>
        </w:rPr>
        <w:t> </w:t>
      </w:r>
      <w:r>
        <w:rPr>
          <w:b/>
          <w:w w:val="105"/>
          <w:sz w:val="22"/>
        </w:rPr>
        <w:t>effects</w:t>
      </w:r>
      <w:r>
        <w:rPr>
          <w:b/>
          <w:spacing w:val="-19"/>
          <w:w w:val="105"/>
          <w:sz w:val="22"/>
        </w:rPr>
        <w:t> </w:t>
      </w:r>
      <w:r>
        <w:rPr>
          <w:b/>
          <w:w w:val="105"/>
          <w:sz w:val="22"/>
        </w:rPr>
        <w:t>of</w:t>
      </w:r>
      <w:r>
        <w:rPr>
          <w:b/>
          <w:spacing w:val="-20"/>
          <w:w w:val="105"/>
          <w:sz w:val="22"/>
        </w:rPr>
        <w:t> </w:t>
      </w:r>
      <w:r>
        <w:rPr>
          <w:b/>
          <w:w w:val="105"/>
          <w:sz w:val="22"/>
        </w:rPr>
        <w:t>a</w:t>
      </w:r>
      <w:r>
        <w:rPr>
          <w:b/>
          <w:spacing w:val="-19"/>
          <w:w w:val="105"/>
          <w:sz w:val="22"/>
        </w:rPr>
        <w:t> </w:t>
      </w:r>
      <w:r>
        <w:rPr>
          <w:b/>
          <w:w w:val="105"/>
          <w:sz w:val="22"/>
        </w:rPr>
        <w:t>monetary</w:t>
      </w:r>
      <w:r>
        <w:rPr>
          <w:b/>
          <w:spacing w:val="-19"/>
          <w:w w:val="105"/>
          <w:sz w:val="22"/>
        </w:rPr>
        <w:t> </w:t>
      </w:r>
      <w:r>
        <w:rPr>
          <w:b/>
          <w:w w:val="105"/>
          <w:sz w:val="22"/>
        </w:rPr>
        <w:t>policy</w:t>
      </w:r>
      <w:r>
        <w:rPr>
          <w:b/>
          <w:spacing w:val="-19"/>
          <w:w w:val="105"/>
          <w:sz w:val="22"/>
        </w:rPr>
        <w:t> </w:t>
      </w:r>
      <w:r>
        <w:rPr>
          <w:b/>
          <w:w w:val="105"/>
          <w:sz w:val="22"/>
        </w:rPr>
        <w:t>shock</w:t>
      </w:r>
      <w:r>
        <w:rPr>
          <w:b/>
          <w:spacing w:val="-19"/>
          <w:w w:val="105"/>
          <w:sz w:val="22"/>
        </w:rPr>
        <w:t> </w:t>
      </w:r>
      <w:r>
        <w:rPr>
          <w:b/>
          <w:w w:val="105"/>
          <w:sz w:val="22"/>
        </w:rPr>
        <w:t>in</w:t>
      </w:r>
      <w:r>
        <w:rPr>
          <w:b/>
          <w:spacing w:val="-20"/>
          <w:w w:val="105"/>
          <w:sz w:val="22"/>
        </w:rPr>
        <w:t> </w:t>
      </w:r>
      <w:r>
        <w:rPr>
          <w:b/>
          <w:w w:val="105"/>
          <w:sz w:val="22"/>
        </w:rPr>
        <w:t>the</w:t>
      </w:r>
      <w:r>
        <w:rPr>
          <w:b/>
          <w:spacing w:val="-19"/>
          <w:w w:val="105"/>
          <w:sz w:val="22"/>
        </w:rPr>
        <w:t> </w:t>
      </w:r>
      <w:r>
        <w:rPr>
          <w:b/>
          <w:w w:val="105"/>
          <w:sz w:val="22"/>
        </w:rPr>
        <w:t>Euro-area, the</w:t>
      </w:r>
      <w:r>
        <w:rPr>
          <w:b/>
          <w:spacing w:val="-11"/>
          <w:w w:val="105"/>
          <w:sz w:val="22"/>
        </w:rPr>
        <w:t> </w:t>
      </w:r>
      <w:r>
        <w:rPr>
          <w:b/>
          <w:w w:val="105"/>
          <w:sz w:val="22"/>
        </w:rPr>
        <w:t>United</w:t>
      </w:r>
      <w:r>
        <w:rPr>
          <w:b/>
          <w:spacing w:val="-10"/>
          <w:w w:val="105"/>
          <w:sz w:val="22"/>
        </w:rPr>
        <w:t> </w:t>
      </w:r>
      <w:r>
        <w:rPr>
          <w:b/>
          <w:w w:val="105"/>
          <w:sz w:val="22"/>
        </w:rPr>
        <w:t>States</w:t>
      </w:r>
      <w:r>
        <w:rPr>
          <w:b/>
          <w:spacing w:val="-10"/>
          <w:w w:val="105"/>
          <w:sz w:val="22"/>
        </w:rPr>
        <w:t> </w:t>
      </w:r>
      <w:r>
        <w:rPr>
          <w:b/>
          <w:w w:val="105"/>
          <w:sz w:val="22"/>
        </w:rPr>
        <w:t>and</w:t>
      </w:r>
      <w:r>
        <w:rPr>
          <w:b/>
          <w:spacing w:val="-11"/>
          <w:w w:val="105"/>
          <w:sz w:val="22"/>
        </w:rPr>
        <w:t> </w:t>
      </w:r>
      <w:r>
        <w:rPr>
          <w:b/>
          <w:w w:val="105"/>
          <w:sz w:val="22"/>
        </w:rPr>
        <w:t>the</w:t>
      </w:r>
      <w:r>
        <w:rPr>
          <w:b/>
          <w:spacing w:val="-10"/>
          <w:w w:val="105"/>
          <w:sz w:val="22"/>
        </w:rPr>
        <w:t> </w:t>
      </w:r>
      <w:r>
        <w:rPr>
          <w:b/>
          <w:w w:val="105"/>
          <w:sz w:val="22"/>
        </w:rPr>
        <w:t>United</w:t>
      </w:r>
      <w:r>
        <w:rPr>
          <w:b/>
          <w:spacing w:val="-10"/>
          <w:w w:val="105"/>
          <w:sz w:val="22"/>
        </w:rPr>
        <w:t> </w:t>
      </w:r>
      <w:r>
        <w:rPr>
          <w:b/>
          <w:w w:val="105"/>
          <w:sz w:val="22"/>
        </w:rPr>
        <w:t>Kingdom</w:t>
      </w:r>
    </w:p>
    <w:p>
      <w:pPr>
        <w:pStyle w:val="BodyText"/>
        <w:spacing w:before="7"/>
        <w:rPr>
          <w:b/>
          <w:sz w:val="28"/>
        </w:rPr>
      </w:pPr>
    </w:p>
    <w:p>
      <w:pPr>
        <w:tabs>
          <w:tab w:pos="3929" w:val="left" w:leader="none"/>
          <w:tab w:pos="6569" w:val="left" w:leader="none"/>
        </w:tabs>
        <w:spacing w:before="96"/>
        <w:ind w:left="1290" w:right="0" w:firstLine="0"/>
        <w:jc w:val="left"/>
        <w:rPr>
          <w:b/>
          <w:sz w:val="18"/>
        </w:rPr>
      </w:pPr>
      <w:r>
        <w:rPr>
          <w:b/>
          <w:sz w:val="18"/>
        </w:rPr>
        <w:t>Euro-area</w:t>
        <w:tab/>
        <w:t>United</w:t>
      </w:r>
      <w:r>
        <w:rPr>
          <w:b/>
          <w:spacing w:val="10"/>
          <w:sz w:val="18"/>
        </w:rPr>
        <w:t> </w:t>
      </w:r>
      <w:r>
        <w:rPr>
          <w:b/>
          <w:sz w:val="18"/>
        </w:rPr>
        <w:t>States</w:t>
        <w:tab/>
        <w:t>United</w:t>
      </w:r>
      <w:r>
        <w:rPr>
          <w:b/>
          <w:spacing w:val="1"/>
          <w:sz w:val="18"/>
        </w:rPr>
        <w:t> </w:t>
      </w:r>
      <w:r>
        <w:rPr>
          <w:b/>
          <w:sz w:val="18"/>
        </w:rPr>
        <w:t>Kingdom</w:t>
      </w:r>
    </w:p>
    <w:p>
      <w:pPr>
        <w:pStyle w:val="BodyText"/>
        <w:spacing w:before="11"/>
        <w:rPr>
          <w:b/>
          <w:sz w:val="10"/>
        </w:rPr>
      </w:pPr>
    </w:p>
    <w:p>
      <w:pPr>
        <w:spacing w:after="0"/>
        <w:rPr>
          <w:sz w:val="10"/>
        </w:rPr>
        <w:sectPr>
          <w:footerReference w:type="default" r:id="rId8"/>
          <w:pgSz w:w="11920" w:h="16840"/>
          <w:pgMar w:footer="0" w:header="0" w:top="1380" w:bottom="280" w:left="1500" w:right="0"/>
        </w:sectPr>
      </w:pPr>
    </w:p>
    <w:p>
      <w:pPr>
        <w:pStyle w:val="BodyText"/>
        <w:rPr>
          <w:b/>
          <w:sz w:val="12"/>
        </w:rPr>
      </w:pPr>
    </w:p>
    <w:p>
      <w:pPr>
        <w:pStyle w:val="BodyText"/>
        <w:spacing w:before="1"/>
        <w:rPr>
          <w:b/>
          <w:sz w:val="16"/>
        </w:rPr>
      </w:pPr>
    </w:p>
    <w:p>
      <w:pPr>
        <w:spacing w:before="0"/>
        <w:ind w:left="435" w:right="0" w:firstLine="0"/>
        <w:jc w:val="left"/>
        <w:rPr>
          <w:sz w:val="12"/>
        </w:rPr>
      </w:pPr>
      <w:r>
        <w:rPr/>
        <w:pict>
          <v:group style="position:absolute;margin-left:110.25pt;margin-top:2.976563pt;width:114.4pt;height:97.5pt;mso-position-horizontal-relative:page;mso-position-vertical-relative:paragraph;z-index:251686912" coordorigin="2205,60" coordsize="2288,1950">
            <v:rect style="position:absolute;left:2250;top:67;width:2235;height:1935" filled="false" stroked="true" strokeweight=".75pt" strokecolor="#000000">
              <v:stroke dashstyle="solid"/>
            </v:rect>
            <v:shape style="position:absolute;left:2205;top:67;width:2280;height:1935" coordorigin="2205,67" coordsize="2280,1935" path="m2250,67l4485,67,4485,2002,2250,2002,2250,67,2250,2002m2205,2002l2250,2002m2205,1522l2250,1522m2205,1042l2250,1042m2205,562l2250,562m2205,67l2250,67m2250,2002l4485,2002e" filled="false" stroked="true" strokeweight=".75pt" strokecolor="#000000">
              <v:path arrowok="t"/>
              <v:stroke dashstyle="solid"/>
            </v:shape>
            <v:shape style="position:absolute;left:2242;top:1987;width:2250;height:2" coordorigin="2243,1987" coordsize="2250,0" path="m2243,1987l2258,1987m2393,1987l2408,1987m2543,1987l2558,1987m2678,1987l2693,1987m2828,1987l2843,1987m2978,1987l2993,1987m3128,1987l3143,1987m3278,1987l3293,1987m3428,1987l3443,1987m3578,1987l3593,1987m3728,1987l3743,1987m3878,1987l3893,1987m4028,1987l4043,1987m4178,1987l4193,1987m4328,1987l4343,1987m4478,1987l4493,1987e" filled="false" stroked="true" strokeweight="1.5pt" strokecolor="#000000">
              <v:path arrowok="t"/>
              <v:stroke dashstyle="solid"/>
            </v:shape>
            <v:shape style="position:absolute;left:2250;top:532;width:2085;height:780" coordorigin="2250,532" coordsize="2085,780" path="m2250,562l2400,532,2550,1282,2685,1282,2835,1312,2985,1102,3135,832,3285,652,3435,577,3585,607,3735,682,3885,772,4035,847,4185,892,4335,907e" filled="false" stroked="true" strokeweight=".75pt" strokecolor="#000080">
              <v:path arrowok="t"/>
              <v:stroke dashstyle="solid"/>
            </v:shape>
            <v:line style="position:absolute" from="4335,907" to="4485,907" stroked="true" strokeweight=".75pt" strokecolor="#000080">
              <v:stroke dashstyle="solid"/>
            </v:line>
            <v:shape style="position:absolute;left:2250;top:562;width:2085;height:1020" coordorigin="2250,562" coordsize="2085,1020" path="m2250,562l2400,802,2550,1537,2685,1552,2835,1582,2985,1357,3135,1057,3285,862,3435,757,3585,772,3735,832,3885,952,4035,1027,4185,1087,4335,1102e" filled="false" stroked="true" strokeweight=".75pt" strokecolor="#ff0000">
              <v:path arrowok="t"/>
              <v:stroke dashstyle="solid"/>
            </v:shape>
            <v:line style="position:absolute" from="4328,1110" to="4493,1110" stroked="true" strokeweight="1.5pt" strokecolor="#ff0000">
              <v:stroke dashstyle="solid"/>
            </v:line>
            <v:shape style="position:absolute;left:2250;top:262;width:2085;height:780" coordorigin="2250,262" coordsize="2085,780" path="m2250,562l2400,262,2550,1027,2685,997,2835,1042,2985,832,3135,622,3285,457,3435,412,3585,442,3735,532,3885,607,4035,652,4185,682,4335,712e" filled="false" stroked="true" strokeweight=".75pt" strokecolor="#ff0000">
              <v:path arrowok="t"/>
              <v:stroke dashstyle="solid"/>
            </v:shape>
            <v:line style="position:absolute" from="4335,712" to="4485,712" stroked="true" strokeweight=".75pt" strokecolor="#ff0000">
              <v:stroke dashstyle="solid"/>
            </v:line>
            <v:line style="position:absolute" from="2243,562" to="4343,562" stroked="true" strokeweight=".75pt" strokecolor="#000000">
              <v:stroke dashstyle="solid"/>
            </v:line>
            <v:line style="position:absolute" from="4335,562" to="4485,562" stroked="true" strokeweight=".75pt" strokecolor="#000000">
              <v:stroke dashstyle="solid"/>
            </v:line>
            <w10:wrap type="none"/>
          </v:group>
        </w:pict>
      </w:r>
      <w:r>
        <w:rPr>
          <w:spacing w:val="8"/>
          <w:sz w:val="12"/>
        </w:rPr>
        <w:t>0.10</w:t>
      </w:r>
    </w:p>
    <w:p>
      <w:pPr>
        <w:pStyle w:val="BodyText"/>
        <w:rPr>
          <w:sz w:val="12"/>
        </w:rPr>
      </w:pPr>
    </w:p>
    <w:p>
      <w:pPr>
        <w:pStyle w:val="BodyText"/>
        <w:rPr>
          <w:sz w:val="12"/>
        </w:rPr>
      </w:pPr>
    </w:p>
    <w:p>
      <w:pPr>
        <w:spacing w:before="81"/>
        <w:ind w:left="435" w:right="0" w:firstLine="0"/>
        <w:jc w:val="left"/>
        <w:rPr>
          <w:sz w:val="12"/>
        </w:rPr>
      </w:pPr>
      <w:r>
        <w:rPr>
          <w:spacing w:val="8"/>
          <w:sz w:val="12"/>
        </w:rPr>
        <w:t>0.00</w:t>
      </w:r>
    </w:p>
    <w:p>
      <w:pPr>
        <w:pStyle w:val="BodyText"/>
        <w:rPr>
          <w:sz w:val="12"/>
        </w:rPr>
      </w:pPr>
    </w:p>
    <w:p>
      <w:pPr>
        <w:pStyle w:val="BodyText"/>
        <w:spacing w:before="9"/>
        <w:rPr>
          <w:sz w:val="17"/>
        </w:rPr>
      </w:pPr>
    </w:p>
    <w:p>
      <w:pPr>
        <w:spacing w:before="0"/>
        <w:ind w:left="390" w:right="0" w:firstLine="0"/>
        <w:jc w:val="left"/>
        <w:rPr>
          <w:sz w:val="12"/>
        </w:rPr>
      </w:pPr>
      <w:r>
        <w:rPr>
          <w:spacing w:val="7"/>
          <w:sz w:val="12"/>
        </w:rPr>
        <w:t>-0.10</w:t>
      </w:r>
    </w:p>
    <w:p>
      <w:pPr>
        <w:pStyle w:val="BodyText"/>
        <w:rPr>
          <w:sz w:val="12"/>
        </w:rPr>
      </w:pPr>
    </w:p>
    <w:p>
      <w:pPr>
        <w:pStyle w:val="BodyText"/>
        <w:spacing w:before="8"/>
        <w:rPr>
          <w:sz w:val="17"/>
        </w:rPr>
      </w:pPr>
    </w:p>
    <w:p>
      <w:pPr>
        <w:spacing w:before="0"/>
        <w:ind w:left="390" w:right="0" w:firstLine="0"/>
        <w:jc w:val="left"/>
        <w:rPr>
          <w:sz w:val="12"/>
        </w:rPr>
      </w:pPr>
      <w:r>
        <w:rPr>
          <w:spacing w:val="7"/>
          <w:sz w:val="12"/>
        </w:rPr>
        <w:t>-0.20</w:t>
      </w:r>
    </w:p>
    <w:p>
      <w:pPr>
        <w:pStyle w:val="BodyText"/>
        <w:rPr>
          <w:sz w:val="12"/>
        </w:rPr>
      </w:pPr>
    </w:p>
    <w:p>
      <w:pPr>
        <w:pStyle w:val="BodyText"/>
        <w:spacing w:before="9"/>
        <w:rPr>
          <w:sz w:val="17"/>
        </w:rPr>
      </w:pPr>
    </w:p>
    <w:p>
      <w:pPr>
        <w:spacing w:before="0"/>
        <w:ind w:left="390" w:right="0" w:firstLine="0"/>
        <w:jc w:val="left"/>
        <w:rPr>
          <w:sz w:val="12"/>
        </w:rPr>
      </w:pPr>
      <w:r>
        <w:rPr>
          <w:spacing w:val="7"/>
          <w:sz w:val="12"/>
        </w:rPr>
        <w:t>-0.30</w:t>
      </w:r>
    </w:p>
    <w:p>
      <w:pPr>
        <w:spacing w:before="95"/>
        <w:ind w:left="390" w:right="0" w:firstLine="0"/>
        <w:jc w:val="left"/>
        <w:rPr>
          <w:b/>
          <w:sz w:val="14"/>
        </w:rPr>
      </w:pPr>
      <w:r>
        <w:rPr/>
        <w:br w:type="column"/>
      </w:r>
      <w:r>
        <w:rPr>
          <w:b/>
          <w:sz w:val="14"/>
        </w:rPr>
        <w:t>Output</w:t>
      </w:r>
    </w:p>
    <w:p>
      <w:pPr>
        <w:pStyle w:val="BodyText"/>
        <w:rPr>
          <w:b/>
          <w:sz w:val="12"/>
        </w:rPr>
      </w:pPr>
      <w:r>
        <w:rPr/>
        <w:br w:type="column"/>
      </w:r>
      <w:r>
        <w:rPr>
          <w:b/>
          <w:sz w:val="12"/>
        </w:rPr>
      </w:r>
    </w:p>
    <w:p>
      <w:pPr>
        <w:pStyle w:val="BodyText"/>
        <w:spacing w:before="1"/>
        <w:rPr>
          <w:b/>
          <w:sz w:val="16"/>
        </w:rPr>
      </w:pPr>
    </w:p>
    <w:p>
      <w:pPr>
        <w:spacing w:before="0"/>
        <w:ind w:left="435" w:right="0" w:firstLine="0"/>
        <w:jc w:val="left"/>
        <w:rPr>
          <w:sz w:val="12"/>
        </w:rPr>
      </w:pPr>
      <w:r>
        <w:rPr>
          <w:spacing w:val="4"/>
          <w:sz w:val="12"/>
        </w:rPr>
        <w:t>0.20</w:t>
      </w:r>
    </w:p>
    <w:p>
      <w:pPr>
        <w:pStyle w:val="BodyText"/>
        <w:rPr>
          <w:sz w:val="12"/>
        </w:rPr>
      </w:pPr>
    </w:p>
    <w:p>
      <w:pPr>
        <w:spacing w:before="99"/>
        <w:ind w:left="435" w:right="0" w:firstLine="0"/>
        <w:jc w:val="left"/>
        <w:rPr>
          <w:sz w:val="12"/>
        </w:rPr>
      </w:pPr>
      <w:r>
        <w:rPr>
          <w:spacing w:val="4"/>
          <w:sz w:val="12"/>
        </w:rPr>
        <w:t>0.10</w:t>
      </w:r>
    </w:p>
    <w:p>
      <w:pPr>
        <w:pStyle w:val="BodyText"/>
        <w:rPr>
          <w:sz w:val="12"/>
        </w:rPr>
      </w:pPr>
    </w:p>
    <w:p>
      <w:pPr>
        <w:pStyle w:val="BodyText"/>
        <w:spacing w:before="11"/>
        <w:rPr>
          <w:sz w:val="9"/>
        </w:rPr>
      </w:pPr>
    </w:p>
    <w:p>
      <w:pPr>
        <w:spacing w:before="0"/>
        <w:ind w:left="435" w:right="0" w:firstLine="0"/>
        <w:jc w:val="left"/>
        <w:rPr>
          <w:sz w:val="12"/>
        </w:rPr>
      </w:pPr>
      <w:r>
        <w:rPr>
          <w:spacing w:val="4"/>
          <w:sz w:val="12"/>
        </w:rPr>
        <w:t>0.00</w:t>
      </w:r>
    </w:p>
    <w:p>
      <w:pPr>
        <w:pStyle w:val="BodyText"/>
        <w:rPr>
          <w:sz w:val="12"/>
        </w:rPr>
      </w:pPr>
    </w:p>
    <w:p>
      <w:pPr>
        <w:pStyle w:val="BodyText"/>
        <w:spacing w:before="10"/>
        <w:rPr>
          <w:sz w:val="9"/>
        </w:rPr>
      </w:pPr>
    </w:p>
    <w:p>
      <w:pPr>
        <w:spacing w:before="0"/>
        <w:ind w:left="390" w:right="0" w:firstLine="0"/>
        <w:jc w:val="left"/>
        <w:rPr>
          <w:sz w:val="12"/>
        </w:rPr>
      </w:pPr>
      <w:r>
        <w:rPr>
          <w:spacing w:val="4"/>
          <w:sz w:val="12"/>
        </w:rPr>
        <w:t>-0.10</w:t>
      </w:r>
    </w:p>
    <w:p>
      <w:pPr>
        <w:pStyle w:val="BodyText"/>
        <w:rPr>
          <w:sz w:val="12"/>
        </w:rPr>
      </w:pPr>
    </w:p>
    <w:p>
      <w:pPr>
        <w:spacing w:before="99"/>
        <w:ind w:left="390" w:right="0" w:firstLine="0"/>
        <w:jc w:val="left"/>
        <w:rPr>
          <w:sz w:val="12"/>
        </w:rPr>
      </w:pPr>
      <w:r>
        <w:rPr>
          <w:spacing w:val="4"/>
          <w:sz w:val="12"/>
        </w:rPr>
        <w:t>-0.20</w:t>
      </w:r>
    </w:p>
    <w:p>
      <w:pPr>
        <w:pStyle w:val="BodyText"/>
        <w:rPr>
          <w:sz w:val="12"/>
        </w:rPr>
      </w:pPr>
    </w:p>
    <w:p>
      <w:pPr>
        <w:pStyle w:val="BodyText"/>
        <w:spacing w:before="11"/>
        <w:rPr>
          <w:sz w:val="9"/>
        </w:rPr>
      </w:pPr>
    </w:p>
    <w:p>
      <w:pPr>
        <w:spacing w:before="0"/>
        <w:ind w:left="390" w:right="0" w:firstLine="0"/>
        <w:jc w:val="left"/>
        <w:rPr>
          <w:sz w:val="12"/>
        </w:rPr>
      </w:pPr>
      <w:r>
        <w:rPr>
          <w:spacing w:val="4"/>
          <w:sz w:val="12"/>
        </w:rPr>
        <w:t>-0.30</w:t>
      </w:r>
    </w:p>
    <w:p>
      <w:pPr>
        <w:tabs>
          <w:tab w:pos="3149" w:val="left" w:leader="none"/>
        </w:tabs>
        <w:spacing w:before="95"/>
        <w:ind w:left="390" w:right="0" w:firstLine="0"/>
        <w:jc w:val="left"/>
        <w:rPr>
          <w:b/>
          <w:sz w:val="14"/>
        </w:rPr>
      </w:pPr>
      <w:r>
        <w:rPr/>
        <w:br w:type="column"/>
      </w:r>
      <w:r>
        <w:rPr>
          <w:b/>
          <w:spacing w:val="-5"/>
          <w:sz w:val="14"/>
        </w:rPr>
        <w:t>Output</w:t>
        <w:tab/>
      </w:r>
      <w:r>
        <w:rPr>
          <w:b/>
          <w:spacing w:val="-3"/>
          <w:sz w:val="14"/>
        </w:rPr>
        <w:t>Output</w:t>
      </w:r>
    </w:p>
    <w:p>
      <w:pPr>
        <w:spacing w:before="67"/>
        <w:ind w:left="2100" w:right="0" w:firstLine="0"/>
        <w:jc w:val="left"/>
        <w:rPr>
          <w:sz w:val="12"/>
        </w:rPr>
      </w:pPr>
      <w:r>
        <w:rPr/>
        <w:pict>
          <v:group style="position:absolute;margin-left:387.75pt;margin-top:6.326562pt;width:113.65pt;height:96pt;mso-position-horizontal-relative:page;mso-position-vertical-relative:paragraph;z-index:251680768" coordorigin="7755,127" coordsize="2273,1920">
            <v:rect style="position:absolute;left:7785;top:134;width:2235;height:1905" filled="false" stroked="true" strokeweight=".75pt" strokecolor="#000000">
              <v:stroke dashstyle="solid"/>
            </v:rect>
            <v:shape style="position:absolute;left:7755;top:134;width:2265;height:1905" coordorigin="7755,134" coordsize="2265,1905" path="m7785,134l10020,134,10020,2039,7785,2039,7785,134,7785,2039m7755,2039l7785,2039m7755,1799l7785,1799m7755,1559l7785,1559m7755,1319l7785,1319m7755,1094l7785,1094m7755,854l7785,854m7755,614l7785,614m7755,374l7785,374m7755,134l7785,134m7785,2039l10020,2039e" filled="false" stroked="true" strokeweight=".75pt" strokecolor="#000000">
              <v:path arrowok="t"/>
              <v:stroke dashstyle="solid"/>
            </v:shape>
            <v:shape style="position:absolute;left:7777;top:2024;width:2250;height:2" coordorigin="7778,2024" coordsize="2250,0" path="m7778,2024l7793,2024m7928,2024l7943,2024m8078,2024l8093,2024m8228,2024l8243,2024m8378,2024l8393,2024m8528,2024l8543,2024m8678,2024l8693,2024m8828,2024l8843,2024m8963,2024l8978,2024m9113,2024l9128,2024m9278,2024l9293,2024m9428,2024l9443,2024m9578,2024l9593,2024m9713,2024l9728,2024m9863,2024l9878,2024m10013,2024l10028,2024e" filled="false" stroked="true" strokeweight="1.5pt" strokecolor="#000000">
              <v:path arrowok="t"/>
              <v:stroke dashstyle="solid"/>
            </v:shape>
            <v:shape style="position:absolute;left:7785;top:854;width:2235;height:570" coordorigin="7785,854" coordsize="2235,570" path="m7785,854l7935,929,8085,1079,8235,1214,8385,1364,8535,1424,8685,1409,8835,1349,8970,1304,9120,1244,9285,1214,9435,1184,9585,1169,9720,1124,9870,1079,10020,1019e" filled="false" stroked="true" strokeweight=".75pt" strokecolor="#000080">
              <v:path arrowok="t"/>
              <v:stroke dashstyle="solid"/>
            </v:shape>
            <v:shape style="position:absolute;left:7785;top:389;width:2235;height:1530" coordorigin="7785,389" coordsize="2235,1530" path="m7785,854l7935,644,8085,704,8235,794,8385,914,8535,929,8685,899,8835,824,8970,749,9120,674,9285,629,9435,584,9585,554,9720,494,9870,449,10020,389m7785,854l7935,1199,8085,1439,8235,1634,8385,1829,8535,1919,8685,1919,8835,1889,8970,1859,9120,1829,9285,1814,9435,1799,9585,1784,9720,1754,9870,1709,10020,1664e" filled="false" stroked="true" strokeweight=".75pt" strokecolor="#ff0000">
              <v:path arrowok="t"/>
              <v:stroke dashstyle="solid"/>
            </v:shape>
            <v:line style="position:absolute" from="7778,854" to="10028,854" stroked="true" strokeweight=".75pt" strokecolor="#000000">
              <v:stroke dashstyle="solid"/>
            </v:line>
            <w10:wrap type="none"/>
          </v:group>
        </w:pict>
      </w:r>
      <w:r>
        <w:rPr/>
        <w:pict>
          <v:group style="position:absolute;margin-left:249pt;margin-top:6.326562pt;width:112.9pt;height:96.75pt;mso-position-horizontal-relative:page;mso-position-vertical-relative:paragraph;z-index:251682816" coordorigin="4980,127" coordsize="2258,1935">
            <v:rect style="position:absolute;left:5010;top:134;width:2220;height:1920" filled="false" stroked="true" strokeweight=".75pt" strokecolor="#000000">
              <v:stroke dashstyle="solid"/>
            </v:rect>
            <v:shape style="position:absolute;left:4980;top:134;width:2250;height:1920" coordorigin="4980,134" coordsize="2250,1920" path="m5010,134l7230,134,7230,2054,5010,2054,5010,134,5010,2054m4980,2054l5010,2054m4980,1679l5010,1679m4980,1289l5010,1289m4980,899l5010,899m4980,509l5010,509m4980,134l5010,134m5010,2054l7230,2054e" filled="false" stroked="true" strokeweight=".75pt" strokecolor="#000000">
              <v:path arrowok="t"/>
              <v:stroke dashstyle="solid"/>
            </v:shape>
            <v:shape style="position:absolute;left:5002;top:2039;width:2235;height:2" coordorigin="5003,2039" coordsize="2235,0" path="m5003,2039l5018,2039m5153,2039l5168,2039m5288,2039l5303,2039m5453,2039l5468,2039m5603,2039l5618,2039m5753,2039l5768,2039m5888,2039l5903,2039m6038,2039l6053,2039m6188,2039l6203,2039m6338,2039l6353,2039m6488,2039l6503,2039m6638,2039l6653,2039m6788,2039l6803,2039m6938,2039l6953,2039m7073,2039l7088,2039m7223,2039l7238,2039e" filled="false" stroked="true" strokeweight="1.5pt" strokecolor="#000000">
              <v:path arrowok="t"/>
              <v:stroke dashstyle="solid"/>
            </v:shape>
            <v:shape style="position:absolute;left:5010;top:644;width:2220;height:990" coordorigin="5010,644" coordsize="2220,990" path="m5010,899l5160,899,5295,1529,5460,1604,5610,1619,5760,1634,5895,1499,6045,1364,6195,1244,6345,1094,6495,959,6645,854,6795,749,6945,704,7080,674,7230,644e" filled="false" stroked="true" strokeweight=".75pt" strokecolor="#000080">
              <v:path arrowok="t"/>
              <v:stroke dashstyle="solid"/>
            </v:shape>
            <v:shape style="position:absolute;left:5010;top:374;width:2220;height:1605" coordorigin="5010,374" coordsize="2220,1605" path="m5010,899l5160,1079,5295,1769,5460,1859,5610,1934,5760,1979,5895,1844,6045,1709,6195,1589,6345,1424,6495,1289,6645,1169,6795,1079,6945,1004,7080,959,7230,929m5010,899l5160,704,5295,1289,5460,1364,5610,1289,5760,1304,5895,1154,6045,1019,6195,899,6345,749,6495,629,6645,524,6795,434,6945,389,7080,374,7230,374e" filled="false" stroked="true" strokeweight=".75pt" strokecolor="#ff0000">
              <v:path arrowok="t"/>
              <v:stroke dashstyle="solid"/>
            </v:shape>
            <v:line style="position:absolute" from="5003,899" to="7238,899" stroked="true" strokeweight=".75pt" strokecolor="#000000">
              <v:stroke dashstyle="solid"/>
            </v:line>
            <w10:wrap type="none"/>
          </v:group>
        </w:pict>
      </w:r>
      <w:r>
        <w:rPr>
          <w:spacing w:val="4"/>
          <w:sz w:val="12"/>
        </w:rPr>
        <w:t>0.30</w:t>
      </w:r>
    </w:p>
    <w:p>
      <w:pPr>
        <w:spacing w:before="102"/>
        <w:ind w:left="2100" w:right="0" w:firstLine="0"/>
        <w:jc w:val="left"/>
        <w:rPr>
          <w:sz w:val="12"/>
        </w:rPr>
      </w:pPr>
      <w:r>
        <w:rPr>
          <w:spacing w:val="4"/>
          <w:sz w:val="12"/>
        </w:rPr>
        <w:t>0.20</w:t>
      </w:r>
    </w:p>
    <w:p>
      <w:pPr>
        <w:spacing w:before="102"/>
        <w:ind w:left="2100" w:right="0" w:firstLine="0"/>
        <w:jc w:val="left"/>
        <w:rPr>
          <w:sz w:val="12"/>
        </w:rPr>
      </w:pPr>
      <w:r>
        <w:rPr>
          <w:spacing w:val="4"/>
          <w:sz w:val="12"/>
        </w:rPr>
        <w:t>0.10</w:t>
      </w:r>
    </w:p>
    <w:p>
      <w:pPr>
        <w:spacing w:before="102"/>
        <w:ind w:left="2100" w:right="0" w:firstLine="0"/>
        <w:jc w:val="left"/>
        <w:rPr>
          <w:sz w:val="12"/>
        </w:rPr>
      </w:pPr>
      <w:r>
        <w:rPr>
          <w:spacing w:val="4"/>
          <w:sz w:val="12"/>
        </w:rPr>
        <w:t>0.00</w:t>
      </w:r>
    </w:p>
    <w:p>
      <w:pPr>
        <w:spacing w:before="102"/>
        <w:ind w:left="2055" w:right="0" w:firstLine="0"/>
        <w:jc w:val="left"/>
        <w:rPr>
          <w:sz w:val="12"/>
        </w:rPr>
      </w:pPr>
      <w:r>
        <w:rPr>
          <w:spacing w:val="4"/>
          <w:sz w:val="12"/>
        </w:rPr>
        <w:t>-0.10</w:t>
      </w:r>
    </w:p>
    <w:p>
      <w:pPr>
        <w:spacing w:before="87"/>
        <w:ind w:left="2055" w:right="0" w:firstLine="0"/>
        <w:jc w:val="left"/>
        <w:rPr>
          <w:sz w:val="12"/>
        </w:rPr>
      </w:pPr>
      <w:r>
        <w:rPr>
          <w:spacing w:val="4"/>
          <w:sz w:val="12"/>
        </w:rPr>
        <w:t>-0.20</w:t>
      </w:r>
    </w:p>
    <w:p>
      <w:pPr>
        <w:spacing w:before="102"/>
        <w:ind w:left="2055" w:right="0" w:firstLine="0"/>
        <w:jc w:val="left"/>
        <w:rPr>
          <w:sz w:val="12"/>
        </w:rPr>
      </w:pPr>
      <w:r>
        <w:rPr>
          <w:spacing w:val="4"/>
          <w:sz w:val="12"/>
        </w:rPr>
        <w:t>-0.30</w:t>
      </w:r>
    </w:p>
    <w:p>
      <w:pPr>
        <w:spacing w:before="102"/>
        <w:ind w:left="2055" w:right="0" w:firstLine="0"/>
        <w:jc w:val="left"/>
        <w:rPr>
          <w:sz w:val="12"/>
        </w:rPr>
      </w:pPr>
      <w:r>
        <w:rPr>
          <w:spacing w:val="4"/>
          <w:sz w:val="12"/>
        </w:rPr>
        <w:t>-0.40</w:t>
      </w:r>
    </w:p>
    <w:p>
      <w:pPr>
        <w:spacing w:before="102"/>
        <w:ind w:left="2055" w:right="0" w:firstLine="0"/>
        <w:jc w:val="left"/>
        <w:rPr>
          <w:sz w:val="12"/>
        </w:rPr>
      </w:pPr>
      <w:r>
        <w:rPr>
          <w:spacing w:val="4"/>
          <w:sz w:val="12"/>
        </w:rPr>
        <w:t>-0.50</w:t>
      </w:r>
    </w:p>
    <w:p>
      <w:pPr>
        <w:spacing w:after="0"/>
        <w:jc w:val="left"/>
        <w:rPr>
          <w:sz w:val="12"/>
        </w:rPr>
        <w:sectPr>
          <w:type w:val="continuous"/>
          <w:pgSz w:w="11920" w:h="16840"/>
          <w:pgMar w:top="1180" w:bottom="280" w:left="1500" w:right="0"/>
          <w:cols w:num="4" w:equalWidth="0">
            <w:col w:w="716" w:space="379"/>
            <w:col w:w="851" w:space="814"/>
            <w:col w:w="701" w:space="409"/>
            <w:col w:w="6550"/>
          </w:cols>
        </w:sectPr>
      </w:pPr>
    </w:p>
    <w:p>
      <w:pPr>
        <w:tabs>
          <w:tab w:pos="1019" w:val="left" w:leader="none"/>
          <w:tab w:pos="1304" w:val="left" w:leader="none"/>
          <w:tab w:pos="1604" w:val="left" w:leader="none"/>
          <w:tab w:pos="1904" w:val="left" w:leader="none"/>
          <w:tab w:pos="2174" w:val="left" w:leader="none"/>
        </w:tabs>
        <w:spacing w:before="42"/>
        <w:ind w:left="705" w:right="0" w:firstLine="0"/>
        <w:jc w:val="left"/>
        <w:rPr>
          <w:sz w:val="12"/>
        </w:rPr>
      </w:pPr>
      <w:r>
        <w:rPr>
          <w:sz w:val="12"/>
        </w:rPr>
        <w:t>1</w:t>
        <w:tab/>
        <w:t>3</w:t>
        <w:tab/>
        <w:t>5</w:t>
        <w:tab/>
        <w:t>7</w:t>
        <w:tab/>
        <w:t>9</w:t>
        <w:tab/>
        <w:t>11 13</w:t>
      </w:r>
      <w:r>
        <w:rPr>
          <w:spacing w:val="12"/>
          <w:sz w:val="12"/>
        </w:rPr>
        <w:t> </w:t>
      </w:r>
      <w:r>
        <w:rPr>
          <w:spacing w:val="7"/>
          <w:sz w:val="12"/>
        </w:rPr>
        <w:t>15</w:t>
      </w:r>
      <w:r>
        <w:rPr>
          <w:spacing w:val="-15"/>
          <w:sz w:val="12"/>
        </w:rPr>
        <w:t> </w:t>
      </w:r>
    </w:p>
    <w:p>
      <w:pPr>
        <w:tabs>
          <w:tab w:pos="814" w:val="left" w:leader="none"/>
          <w:tab w:pos="1114" w:val="left" w:leader="none"/>
          <w:tab w:pos="1414" w:val="left" w:leader="none"/>
          <w:tab w:pos="1714" w:val="left" w:leader="none"/>
        </w:tabs>
        <w:spacing w:before="12"/>
        <w:ind w:left="529" w:right="0" w:firstLine="0"/>
        <w:jc w:val="left"/>
        <w:rPr>
          <w:sz w:val="12"/>
        </w:rPr>
      </w:pPr>
      <w:r>
        <w:rPr/>
        <w:br w:type="column"/>
      </w:r>
      <w:r>
        <w:rPr>
          <w:sz w:val="12"/>
        </w:rPr>
        <w:t>1</w:t>
        <w:tab/>
        <w:t>3</w:t>
        <w:tab/>
        <w:t>5</w:t>
        <w:tab/>
        <w:t>7</w:t>
        <w:tab/>
        <w:t>9 </w:t>
      </w:r>
      <w:r>
        <w:rPr>
          <w:spacing w:val="7"/>
          <w:sz w:val="12"/>
        </w:rPr>
        <w:t>11 </w:t>
      </w:r>
      <w:r>
        <w:rPr>
          <w:sz w:val="12"/>
        </w:rPr>
        <w:t>13</w:t>
      </w:r>
      <w:r>
        <w:rPr>
          <w:spacing w:val="23"/>
          <w:sz w:val="12"/>
        </w:rPr>
        <w:t> </w:t>
      </w:r>
      <w:r>
        <w:rPr>
          <w:spacing w:val="-8"/>
          <w:sz w:val="12"/>
        </w:rPr>
        <w:t>15</w:t>
      </w:r>
    </w:p>
    <w:p>
      <w:pPr>
        <w:tabs>
          <w:tab w:pos="874" w:val="left" w:leader="none"/>
          <w:tab w:pos="1174" w:val="left" w:leader="none"/>
          <w:tab w:pos="1474" w:val="left" w:leader="none"/>
          <w:tab w:pos="1759" w:val="left" w:leader="none"/>
          <w:tab w:pos="2029" w:val="left" w:leader="none"/>
        </w:tabs>
        <w:spacing w:line="135" w:lineRule="exact" w:before="0"/>
        <w:ind w:left="574" w:right="0" w:firstLine="0"/>
        <w:jc w:val="left"/>
        <w:rPr>
          <w:sz w:val="12"/>
        </w:rPr>
      </w:pPr>
      <w:r>
        <w:rPr/>
        <w:br w:type="column"/>
      </w:r>
      <w:r>
        <w:rPr>
          <w:sz w:val="12"/>
        </w:rPr>
        <w:t>1</w:t>
        <w:tab/>
        <w:t>3</w:t>
        <w:tab/>
        <w:t>5</w:t>
        <w:tab/>
        <w:t>7</w:t>
        <w:tab/>
        <w:t>9</w:t>
        <w:tab/>
      </w:r>
      <w:r>
        <w:rPr>
          <w:spacing w:val="7"/>
          <w:sz w:val="12"/>
        </w:rPr>
        <w:t>11 13</w:t>
      </w:r>
      <w:r>
        <w:rPr>
          <w:spacing w:val="40"/>
          <w:sz w:val="12"/>
        </w:rPr>
        <w:t> </w:t>
      </w:r>
      <w:r>
        <w:rPr>
          <w:sz w:val="12"/>
        </w:rPr>
        <w:t>15</w:t>
      </w:r>
    </w:p>
    <w:p>
      <w:pPr>
        <w:spacing w:after="0" w:line="135" w:lineRule="exact"/>
        <w:jc w:val="left"/>
        <w:rPr>
          <w:sz w:val="12"/>
        </w:rPr>
        <w:sectPr>
          <w:type w:val="continuous"/>
          <w:pgSz w:w="11920" w:h="16840"/>
          <w:pgMar w:top="1180" w:bottom="280" w:left="1500" w:right="0"/>
          <w:cols w:num="3" w:equalWidth="0">
            <w:col w:w="2911" w:space="40"/>
            <w:col w:w="2690" w:space="39"/>
            <w:col w:w="4740"/>
          </w:cols>
        </w:sectPr>
      </w:pPr>
    </w:p>
    <w:p>
      <w:pPr>
        <w:tabs>
          <w:tab w:pos="4259" w:val="left" w:leader="none"/>
          <w:tab w:pos="7034" w:val="left" w:leader="none"/>
        </w:tabs>
        <w:spacing w:before="83"/>
        <w:ind w:left="1500" w:right="0" w:firstLine="0"/>
        <w:jc w:val="left"/>
        <w:rPr>
          <w:b/>
          <w:sz w:val="14"/>
        </w:rPr>
      </w:pPr>
      <w:r>
        <w:rPr>
          <w:b/>
          <w:spacing w:val="2"/>
          <w:sz w:val="14"/>
        </w:rPr>
        <w:t>Prices</w:t>
        <w:tab/>
      </w:r>
      <w:r>
        <w:rPr>
          <w:b/>
          <w:sz w:val="14"/>
        </w:rPr>
        <w:t>Prices</w:t>
        <w:tab/>
      </w:r>
      <w:r>
        <w:rPr>
          <w:b/>
          <w:spacing w:val="-2"/>
          <w:sz w:val="14"/>
        </w:rPr>
        <w:t>Prices</w:t>
      </w:r>
    </w:p>
    <w:p>
      <w:pPr>
        <w:spacing w:after="0"/>
        <w:jc w:val="left"/>
        <w:rPr>
          <w:sz w:val="14"/>
        </w:rPr>
        <w:sectPr>
          <w:type w:val="continuous"/>
          <w:pgSz w:w="11920" w:h="16840"/>
          <w:pgMar w:top="1180" w:bottom="280" w:left="1500" w:right="0"/>
        </w:sectPr>
      </w:pPr>
    </w:p>
    <w:p>
      <w:pPr>
        <w:spacing w:before="38"/>
        <w:ind w:left="435" w:right="0" w:firstLine="0"/>
        <w:jc w:val="left"/>
        <w:rPr>
          <w:sz w:val="12"/>
        </w:rPr>
      </w:pPr>
      <w:r>
        <w:rPr/>
        <w:pict>
          <v:group style="position:absolute;margin-left:110.25pt;margin-top:5.626563pt;width:112.9pt;height:103.5pt;mso-position-horizontal-relative:page;mso-position-vertical-relative:paragraph;z-index:-257311744" coordorigin="2205,113" coordsize="2258,2070">
            <v:rect style="position:absolute;left:2250;top:120;width:2205;height:2055" filled="false" stroked="true" strokeweight=".75pt" strokecolor="#000000">
              <v:stroke dashstyle="solid"/>
            </v:rect>
            <v:shape style="position:absolute;left:2205;top:120;width:2250;height:2055" coordorigin="2205,120" coordsize="2250,2055" path="m2250,120l4455,120,4455,2175,2250,2175,2250,120,2250,2175m2205,120l2250,120m2205,1650l2250,1650m2205,1155l2250,1155m2205,630l2250,630e" filled="false" stroked="true" strokeweight=".75pt" strokecolor="#000000">
              <v:path arrowok="t"/>
              <v:stroke dashstyle="solid"/>
            </v:shape>
            <v:shape style="position:absolute;left:2250;top:630;width:2205;height:915" coordorigin="2250,630" coordsize="2205,915" path="m2250,630l2400,735,2535,630,2685,675,2835,705,2985,765,3135,780,3285,840,3420,960,3570,1110,3720,1230,3870,1335,4020,1410,4170,1470,4305,1500,4455,1545e" filled="false" stroked="true" strokeweight=".75pt" strokecolor="#000080">
              <v:path arrowok="t"/>
              <v:stroke dashstyle="solid"/>
            </v:shape>
            <v:shape style="position:absolute;left:2250;top:300;width:2205;height:1740" coordorigin="2250,300" coordsize="2205,1740" path="m2250,630l2400,990,2535,960,2685,1035,2835,1095,2985,1170,3135,1200,3285,1230,3420,1320,3570,1470,3720,1605,3870,1740,4020,1845,4170,1920,4305,1995,4455,2040m2250,630l2400,480,2535,300,2685,315,2835,315,2985,345,3135,375,3285,465,3420,615,3570,750,3720,840,3870,930,4020,960,4170,1005,4305,1020,4455,1050e" filled="false" stroked="true" strokeweight=".75pt" strokecolor="#ff0000">
              <v:path arrowok="t"/>
              <v:stroke dashstyle="solid"/>
            </v:shape>
            <w10:wrap type="none"/>
          </v:group>
        </w:pict>
      </w:r>
      <w:r>
        <w:rPr>
          <w:sz w:val="12"/>
        </w:rPr>
        <w:t>0.05</w:t>
      </w:r>
    </w:p>
    <w:p>
      <w:pPr>
        <w:spacing w:before="38"/>
        <w:ind w:left="435" w:right="0" w:firstLine="0"/>
        <w:jc w:val="left"/>
        <w:rPr>
          <w:sz w:val="12"/>
        </w:rPr>
      </w:pPr>
      <w:r>
        <w:rPr/>
        <w:br w:type="column"/>
      </w:r>
      <w:r>
        <w:rPr>
          <w:sz w:val="12"/>
        </w:rPr>
        <w:t>0.10</w:t>
      </w:r>
    </w:p>
    <w:p>
      <w:pPr>
        <w:spacing w:before="83"/>
        <w:ind w:left="435" w:right="0" w:firstLine="0"/>
        <w:jc w:val="left"/>
        <w:rPr>
          <w:sz w:val="12"/>
        </w:rPr>
      </w:pPr>
      <w:r>
        <w:rPr/>
        <w:br w:type="column"/>
      </w:r>
      <w:r>
        <w:rPr>
          <w:spacing w:val="8"/>
          <w:sz w:val="12"/>
        </w:rPr>
        <w:t>0.30</w:t>
      </w:r>
    </w:p>
    <w:p>
      <w:pPr>
        <w:spacing w:before="57"/>
        <w:ind w:left="435" w:right="0" w:firstLine="0"/>
        <w:jc w:val="left"/>
        <w:rPr>
          <w:sz w:val="12"/>
        </w:rPr>
      </w:pPr>
      <w:r>
        <w:rPr/>
        <w:pict>
          <v:group style="position:absolute;margin-left:388.5pt;margin-top:-3.923438pt;width:113.65pt;height:105pt;mso-position-horizontal-relative:page;mso-position-vertical-relative:paragraph;z-index:251681792" coordorigin="7770,-78" coordsize="2273,2100">
            <v:rect style="position:absolute;left:7815;top:-71;width:2220;height:2085" filled="false" stroked="true" strokeweight=".75pt" strokecolor="#000000">
              <v:stroke dashstyle="solid"/>
            </v:rect>
            <v:shape style="position:absolute;left:7770;top:-71;width:2265;height:2085" coordorigin="7770,-71" coordsize="2265,2085" path="m7815,-71l10035,-71,10035,2014,7815,2014,7815,-71,7815,2014m7770,2014l7815,2014m7770,124l7815,124m7770,-71l7815,-71m7815,2014l10035,2014m7815,2014l7815,1969m7965,2014l7965,1969m8100,2014l8100,1969m8250,2014l8250,1969m8400,2014l8400,1969m8550,2014l8550,1969m8700,2014l8700,1969m8850,2014l8850,1969m9000,2014l9000,1969m9150,2014l9150,1969m9285,2014l9285,1969m9435,2014l9435,1969m9585,2014l9585,1969m9750,2014l9750,1969m9885,2014l9885,1969m10035,2014l10035,1969m7770,1174l7815,1174m7770,964l7815,964m7770,754l7815,754m7770,544l7815,544e" filled="false" stroked="true" strokeweight=".75pt" strokecolor="#000000">
              <v:path arrowok="t"/>
              <v:stroke dashstyle="solid"/>
            </v:shape>
            <v:shape style="position:absolute;left:7815;top:439;width:2220;height:795" coordorigin="7815,439" coordsize="2220,795" path="m7815,544l7965,439,8100,559,8250,679,8400,694,8550,709,8700,739,8850,784,9000,829,9150,889,9285,964,9435,1024,9585,1084,9750,1144,9885,1204,10035,1234e" filled="false" stroked="true" strokeweight=".75pt" strokecolor="#000080">
              <v:path arrowok="t"/>
              <v:stroke dashstyle="solid"/>
            </v:shape>
            <v:line style="position:absolute" from="7770,349" to="7815,349" stroked="true" strokeweight=".75pt" strokecolor="#000000">
              <v:stroke dashstyle="solid"/>
            </v:line>
            <v:shape style="position:absolute;left:7815;top:124;width:2220;height:615" coordorigin="7815,124" coordsize="2220,615" path="m7815,544l7965,124,8100,259,8250,424,8400,469,8550,484,8700,529,8850,559,9000,589,9150,619,9285,664,9435,679,9585,694,9750,724,9885,739,10035,739e" filled="false" stroked="true" strokeweight=".75pt" strokecolor="#ff0000">
              <v:path arrowok="t"/>
              <v:stroke dashstyle="solid"/>
            </v:shape>
            <v:shape style="position:absolute;left:7770;top:1384;width:45;height:420" coordorigin="7770,1384" coordsize="45,420" path="m7770,1804l7815,1804m7770,1594l7815,1594m7770,1384l7815,1384e" filled="false" stroked="true" strokeweight=".75pt" strokecolor="#000000">
              <v:path arrowok="t"/>
              <v:stroke dashstyle="solid"/>
            </v:shape>
            <v:shape style="position:absolute;left:7815;top:544;width:2220;height:1215" coordorigin="7815,544" coordsize="2220,1215" path="m7815,544l7965,754,8100,859,8250,934,8400,904,8550,934,8700,964,8850,1009,9000,1084,9150,1174,9285,1264,9435,1369,9585,1474,9750,1579,9885,1669,10035,1759e" filled="false" stroked="true" strokeweight=".75pt" strokecolor="#ff0000">
              <v:path arrowok="t"/>
              <v:stroke dashstyle="solid"/>
            </v:shape>
            <v:line style="position:absolute" from="7808,544" to="10043,544" stroked="true" strokeweight=".75pt" strokecolor="#000000">
              <v:stroke dashstyle="solid"/>
            </v:line>
            <w10:wrap type="none"/>
          </v:group>
        </w:pict>
      </w:r>
      <w:r>
        <w:rPr/>
        <w:pict>
          <v:group style="position:absolute;margin-left:247.5pt;margin-top:-5.423438pt;width:113.65pt;height:102.75pt;mso-position-horizontal-relative:page;mso-position-vertical-relative:paragraph;z-index:-257315840" coordorigin="4950,-108" coordsize="2273,2055">
            <v:rect style="position:absolute;left:4980;top:-101;width:2235;height:2040" filled="false" stroked="true" strokeweight=".75pt" strokecolor="#000000">
              <v:stroke dashstyle="solid"/>
            </v:rect>
            <v:shape style="position:absolute;left:4950;top:-101;width:2265;height:2040" coordorigin="4950,-101" coordsize="2265,2040" path="m4980,-101l7215,-101,7215,1939,4980,1939,4980,-101,4980,1939m4950,-101l4980,-101m4950,919l4980,919m4950,409l4980,409e" filled="false" stroked="true" strokeweight=".75pt" strokecolor="#000000">
              <v:path arrowok="t"/>
              <v:stroke dashstyle="solid"/>
            </v:shape>
            <v:shape style="position:absolute;left:4980;top:199;width:2235;height:855" coordorigin="4980,199" coordsize="2235,855" path="m4980,409l5130,199,5280,409,5415,559,5565,604,5730,739,5880,814,6030,889,6165,979,6315,1009,6465,1039,6615,1054,6765,1054,6915,1054,7065,1054,7215,1054e" filled="false" stroked="true" strokeweight=".75pt" strokecolor="#000080">
              <v:path arrowok="t"/>
              <v:stroke dashstyle="solid"/>
            </v:shape>
            <v:line style="position:absolute" from="4950,1429" to="4980,1429" stroked="true" strokeweight=".75pt" strokecolor="#000000">
              <v:stroke dashstyle="solid"/>
            </v:line>
            <v:shape style="position:absolute;left:4980;top:49;width:2235;height:1350" coordorigin="4980,49" coordsize="2235,1350" path="m4980,409l5130,349,5280,589,5415,739,5565,799,5730,949,5880,1069,6030,1159,6165,1264,6315,1324,6465,1369,6615,1384,6765,1399,6915,1384,7065,1384,7215,1384m4980,409l5130,49,5280,229,5415,379,5565,409,5730,514,5880,574,6030,619,6165,664,6315,694,6465,709,6615,709,6765,724,6915,724,7065,724,7215,724e" filled="false" stroked="true" strokeweight=".75pt" strokecolor="#ff0000">
              <v:path arrowok="t"/>
              <v:stroke dashstyle="solid"/>
            </v:shape>
            <w10:wrap type="none"/>
          </v:group>
        </w:pict>
      </w:r>
      <w:r>
        <w:rPr>
          <w:spacing w:val="8"/>
          <w:sz w:val="12"/>
        </w:rPr>
        <w:t>0.20</w:t>
      </w:r>
    </w:p>
    <w:p>
      <w:pPr>
        <w:spacing w:after="0"/>
        <w:jc w:val="left"/>
        <w:rPr>
          <w:sz w:val="12"/>
        </w:rPr>
        <w:sectPr>
          <w:type w:val="continuous"/>
          <w:pgSz w:w="11920" w:h="16840"/>
          <w:pgMar w:top="1180" w:bottom="280" w:left="1500" w:right="0"/>
          <w:cols w:num="3" w:equalWidth="0">
            <w:col w:w="716" w:space="2014"/>
            <w:col w:w="716" w:space="2119"/>
            <w:col w:w="4855"/>
          </w:cols>
        </w:sectPr>
      </w:pPr>
    </w:p>
    <w:p>
      <w:pPr>
        <w:pStyle w:val="BodyText"/>
        <w:spacing w:before="10" w:after="1"/>
        <w:rPr>
          <w:sz w:val="17"/>
        </w:rPr>
      </w:pPr>
    </w:p>
    <w:p>
      <w:pPr>
        <w:tabs>
          <w:tab w:pos="3464" w:val="left" w:leader="none"/>
        </w:tabs>
        <w:spacing w:line="20" w:lineRule="exact"/>
        <w:ind w:left="734" w:right="0" w:firstLine="0"/>
        <w:rPr>
          <w:sz w:val="2"/>
        </w:rPr>
      </w:pPr>
      <w:r>
        <w:rPr>
          <w:sz w:val="2"/>
        </w:rPr>
        <w:pict>
          <v:group style="width:110.25pt;height:.75pt;mso-position-horizontal-relative:char;mso-position-vertical-relative:line" coordorigin="0,0" coordsize="2205,15">
            <v:line style="position:absolute" from="-8,8" to="2213,8" stroked="true" strokeweight=".75pt" strokecolor="#000000">
              <v:stroke dashstyle="solid"/>
            </v:line>
          </v:group>
        </w:pict>
      </w:r>
      <w:r>
        <w:rPr>
          <w:sz w:val="2"/>
        </w:rPr>
      </w:r>
      <w:r>
        <w:rPr>
          <w:sz w:val="2"/>
        </w:rPr>
        <w:tab/>
      </w:r>
      <w:r>
        <w:rPr>
          <w:sz w:val="2"/>
        </w:rPr>
        <w:pict>
          <v:group style="width:111.75pt;height:.75pt;mso-position-horizontal-relative:char;mso-position-vertical-relative:line" coordorigin="0,0" coordsize="2235,15">
            <v:line style="position:absolute" from="-8,8" to="2243,8" stroked="true" strokeweight=".75pt" strokecolor="#000000">
              <v:stroke dashstyle="solid"/>
            </v:line>
          </v:group>
        </w:pict>
      </w:r>
      <w:r>
        <w:rPr>
          <w:sz w:val="2"/>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9"/>
        </w:rPr>
      </w:pPr>
    </w:p>
    <w:p>
      <w:pPr>
        <w:spacing w:after="0"/>
        <w:rPr>
          <w:sz w:val="19"/>
        </w:rPr>
        <w:sectPr>
          <w:type w:val="continuous"/>
          <w:pgSz w:w="11920" w:h="16840"/>
          <w:pgMar w:top="1180" w:bottom="280" w:left="1500" w:right="0"/>
        </w:sectPr>
      </w:pPr>
    </w:p>
    <w:p>
      <w:pPr>
        <w:spacing w:before="94"/>
        <w:ind w:left="390" w:right="0" w:firstLine="0"/>
        <w:jc w:val="left"/>
        <w:rPr>
          <w:sz w:val="12"/>
        </w:rPr>
      </w:pPr>
      <w:r>
        <w:rPr/>
        <w:pict>
          <v:shape style="position:absolute;margin-left:92pt;margin-top:-72.242271pt;width:297.5pt;height:80.7pt;mso-position-horizontal-relative:page;mso-position-vertical-relative:paragraph;z-index:2516899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8"/>
                    <w:gridCol w:w="2783"/>
                    <w:gridCol w:w="1611"/>
                  </w:tblGrid>
                  <w:tr>
                    <w:trPr>
                      <w:trHeight w:val="133" w:hRule="atLeast"/>
                    </w:trPr>
                    <w:tc>
                      <w:tcPr>
                        <w:tcW w:w="1558" w:type="dxa"/>
                      </w:tcPr>
                      <w:p>
                        <w:pPr>
                          <w:pStyle w:val="TableParagraph"/>
                          <w:spacing w:line="113" w:lineRule="exact" w:before="0"/>
                          <w:ind w:left="95"/>
                          <w:jc w:val="left"/>
                          <w:rPr>
                            <w:sz w:val="12"/>
                          </w:rPr>
                        </w:pPr>
                        <w:r>
                          <w:rPr>
                            <w:sz w:val="12"/>
                          </w:rPr>
                          <w:t>0.00</w:t>
                        </w:r>
                      </w:p>
                    </w:tc>
                    <w:tc>
                      <w:tcPr>
                        <w:tcW w:w="2783" w:type="dxa"/>
                      </w:tcPr>
                      <w:p>
                        <w:pPr>
                          <w:pStyle w:val="TableParagraph"/>
                          <w:spacing w:line="113" w:lineRule="exact" w:before="0"/>
                          <w:ind w:left="1220" w:right="1228"/>
                          <w:rPr>
                            <w:sz w:val="12"/>
                          </w:rPr>
                        </w:pPr>
                        <w:r>
                          <w:rPr>
                            <w:sz w:val="12"/>
                          </w:rPr>
                          <w:t>0.00</w:t>
                        </w:r>
                      </w:p>
                    </w:tc>
                    <w:tc>
                      <w:tcPr>
                        <w:tcW w:w="1611" w:type="dxa"/>
                      </w:tcPr>
                      <w:p>
                        <w:pPr>
                          <w:pStyle w:val="TableParagraph"/>
                          <w:spacing w:line="72" w:lineRule="exact" w:before="0"/>
                          <w:ind w:left="0" w:right="51"/>
                          <w:jc w:val="right"/>
                          <w:rPr>
                            <w:sz w:val="12"/>
                          </w:rPr>
                        </w:pPr>
                        <w:r>
                          <w:rPr>
                            <w:w w:val="95"/>
                            <w:sz w:val="12"/>
                          </w:rPr>
                          <w:t>0.10</w:t>
                        </w:r>
                      </w:p>
                    </w:tc>
                  </w:tr>
                  <w:tr>
                    <w:trPr>
                      <w:trHeight w:val="172" w:hRule="atLeast"/>
                    </w:trPr>
                    <w:tc>
                      <w:tcPr>
                        <w:tcW w:w="1558" w:type="dxa"/>
                      </w:tcPr>
                      <w:p>
                        <w:pPr>
                          <w:pStyle w:val="TableParagraph"/>
                          <w:spacing w:before="0"/>
                          <w:ind w:left="0"/>
                          <w:jc w:val="left"/>
                          <w:rPr>
                            <w:sz w:val="10"/>
                          </w:rPr>
                        </w:pPr>
                      </w:p>
                    </w:tc>
                    <w:tc>
                      <w:tcPr>
                        <w:tcW w:w="2783" w:type="dxa"/>
                      </w:tcPr>
                      <w:p>
                        <w:pPr>
                          <w:pStyle w:val="TableParagraph"/>
                          <w:spacing w:before="0"/>
                          <w:ind w:left="0"/>
                          <w:jc w:val="left"/>
                          <w:rPr>
                            <w:sz w:val="10"/>
                          </w:rPr>
                        </w:pPr>
                      </w:p>
                    </w:tc>
                    <w:tc>
                      <w:tcPr>
                        <w:tcW w:w="1611" w:type="dxa"/>
                      </w:tcPr>
                      <w:p>
                        <w:pPr>
                          <w:pStyle w:val="TableParagraph"/>
                          <w:spacing w:line="134" w:lineRule="exact" w:before="0"/>
                          <w:ind w:left="0" w:right="51"/>
                          <w:jc w:val="right"/>
                          <w:rPr>
                            <w:sz w:val="12"/>
                          </w:rPr>
                        </w:pPr>
                        <w:r>
                          <w:rPr>
                            <w:w w:val="95"/>
                            <w:sz w:val="12"/>
                          </w:rPr>
                          <w:t>0.00</w:t>
                        </w:r>
                      </w:p>
                    </w:tc>
                  </w:tr>
                  <w:tr>
                    <w:trPr>
                      <w:trHeight w:val="187" w:hRule="atLeast"/>
                    </w:trPr>
                    <w:tc>
                      <w:tcPr>
                        <w:tcW w:w="1558" w:type="dxa"/>
                      </w:tcPr>
                      <w:p>
                        <w:pPr>
                          <w:pStyle w:val="TableParagraph"/>
                          <w:spacing w:before="0"/>
                          <w:ind w:left="0"/>
                          <w:jc w:val="left"/>
                          <w:rPr>
                            <w:sz w:val="12"/>
                          </w:rPr>
                        </w:pPr>
                      </w:p>
                    </w:tc>
                    <w:tc>
                      <w:tcPr>
                        <w:tcW w:w="2783" w:type="dxa"/>
                      </w:tcPr>
                      <w:p>
                        <w:pPr>
                          <w:pStyle w:val="TableParagraph"/>
                          <w:spacing w:before="0"/>
                          <w:ind w:left="0"/>
                          <w:jc w:val="left"/>
                          <w:rPr>
                            <w:sz w:val="12"/>
                          </w:rPr>
                        </w:pPr>
                      </w:p>
                    </w:tc>
                    <w:tc>
                      <w:tcPr>
                        <w:tcW w:w="1611" w:type="dxa"/>
                      </w:tcPr>
                      <w:p>
                        <w:pPr>
                          <w:pStyle w:val="TableParagraph"/>
                          <w:spacing w:line="134" w:lineRule="exact" w:before="33"/>
                          <w:ind w:left="0" w:right="50"/>
                          <w:jc w:val="right"/>
                          <w:rPr>
                            <w:sz w:val="12"/>
                          </w:rPr>
                        </w:pPr>
                        <w:r>
                          <w:rPr>
                            <w:w w:val="95"/>
                            <w:sz w:val="12"/>
                          </w:rPr>
                          <w:t>-0.10</w:t>
                        </w:r>
                      </w:p>
                    </w:tc>
                  </w:tr>
                  <w:tr>
                    <w:trPr>
                      <w:trHeight w:val="232" w:hRule="atLeast"/>
                    </w:trPr>
                    <w:tc>
                      <w:tcPr>
                        <w:tcW w:w="1558" w:type="dxa"/>
                      </w:tcPr>
                      <w:p>
                        <w:pPr>
                          <w:pStyle w:val="TableParagraph"/>
                          <w:spacing w:before="25"/>
                          <w:ind w:left="50"/>
                          <w:jc w:val="left"/>
                          <w:rPr>
                            <w:sz w:val="12"/>
                          </w:rPr>
                        </w:pPr>
                        <w:r>
                          <w:rPr>
                            <w:sz w:val="12"/>
                          </w:rPr>
                          <w:t>-0.05</w:t>
                        </w:r>
                      </w:p>
                    </w:tc>
                    <w:tc>
                      <w:tcPr>
                        <w:tcW w:w="2783" w:type="dxa"/>
                      </w:tcPr>
                      <w:p>
                        <w:pPr>
                          <w:pStyle w:val="TableParagraph"/>
                          <w:spacing w:before="10"/>
                          <w:ind w:left="1218" w:right="1270"/>
                          <w:rPr>
                            <w:sz w:val="12"/>
                          </w:rPr>
                        </w:pPr>
                        <w:r>
                          <w:rPr>
                            <w:sz w:val="12"/>
                          </w:rPr>
                          <w:t>-0.10</w:t>
                        </w:r>
                      </w:p>
                    </w:tc>
                    <w:tc>
                      <w:tcPr>
                        <w:tcW w:w="1611" w:type="dxa"/>
                      </w:tcPr>
                      <w:p>
                        <w:pPr>
                          <w:pStyle w:val="TableParagraph"/>
                          <w:spacing w:before="55"/>
                          <w:ind w:left="0" w:right="50"/>
                          <w:jc w:val="right"/>
                          <w:rPr>
                            <w:sz w:val="12"/>
                          </w:rPr>
                        </w:pPr>
                        <w:r>
                          <w:rPr>
                            <w:w w:val="95"/>
                            <w:sz w:val="12"/>
                          </w:rPr>
                          <w:t>-0.20</w:t>
                        </w:r>
                      </w:p>
                    </w:tc>
                  </w:tr>
                  <w:tr>
                    <w:trPr>
                      <w:trHeight w:val="210" w:hRule="atLeast"/>
                    </w:trPr>
                    <w:tc>
                      <w:tcPr>
                        <w:tcW w:w="1558" w:type="dxa"/>
                      </w:tcPr>
                      <w:p>
                        <w:pPr>
                          <w:pStyle w:val="TableParagraph"/>
                          <w:spacing w:before="0"/>
                          <w:ind w:left="0"/>
                          <w:jc w:val="left"/>
                          <w:rPr>
                            <w:sz w:val="14"/>
                          </w:rPr>
                        </w:pPr>
                      </w:p>
                    </w:tc>
                    <w:tc>
                      <w:tcPr>
                        <w:tcW w:w="2783" w:type="dxa"/>
                      </w:tcPr>
                      <w:p>
                        <w:pPr>
                          <w:pStyle w:val="TableParagraph"/>
                          <w:spacing w:before="0"/>
                          <w:ind w:left="0"/>
                          <w:jc w:val="left"/>
                          <w:rPr>
                            <w:sz w:val="14"/>
                          </w:rPr>
                        </w:pPr>
                      </w:p>
                    </w:tc>
                    <w:tc>
                      <w:tcPr>
                        <w:tcW w:w="1611" w:type="dxa"/>
                      </w:tcPr>
                      <w:p>
                        <w:pPr>
                          <w:pStyle w:val="TableParagraph"/>
                          <w:spacing w:before="33"/>
                          <w:ind w:left="0" w:right="50"/>
                          <w:jc w:val="right"/>
                          <w:rPr>
                            <w:sz w:val="12"/>
                          </w:rPr>
                        </w:pPr>
                        <w:r>
                          <w:rPr>
                            <w:w w:val="95"/>
                            <w:sz w:val="12"/>
                          </w:rPr>
                          <w:t>-0.30</w:t>
                        </w:r>
                      </w:p>
                    </w:tc>
                  </w:tr>
                  <w:tr>
                    <w:trPr>
                      <w:trHeight w:val="225" w:hRule="atLeast"/>
                    </w:trPr>
                    <w:tc>
                      <w:tcPr>
                        <w:tcW w:w="1558" w:type="dxa"/>
                      </w:tcPr>
                      <w:p>
                        <w:pPr>
                          <w:pStyle w:val="TableParagraph"/>
                          <w:spacing w:line="127" w:lineRule="exact" w:before="78"/>
                          <w:ind w:left="50"/>
                          <w:jc w:val="left"/>
                          <w:rPr>
                            <w:sz w:val="12"/>
                          </w:rPr>
                        </w:pPr>
                        <w:r>
                          <w:rPr>
                            <w:sz w:val="12"/>
                          </w:rPr>
                          <w:t>-0.10</w:t>
                        </w:r>
                      </w:p>
                    </w:tc>
                    <w:tc>
                      <w:tcPr>
                        <w:tcW w:w="2783" w:type="dxa"/>
                      </w:tcPr>
                      <w:p>
                        <w:pPr>
                          <w:pStyle w:val="TableParagraph"/>
                          <w:spacing w:line="127" w:lineRule="exact" w:before="78"/>
                          <w:ind w:left="1218" w:right="1270"/>
                          <w:rPr>
                            <w:sz w:val="12"/>
                          </w:rPr>
                        </w:pPr>
                        <w:r>
                          <w:rPr>
                            <w:sz w:val="12"/>
                          </w:rPr>
                          <w:t>-0.20</w:t>
                        </w:r>
                      </w:p>
                    </w:tc>
                    <w:tc>
                      <w:tcPr>
                        <w:tcW w:w="1611" w:type="dxa"/>
                      </w:tcPr>
                      <w:p>
                        <w:pPr>
                          <w:pStyle w:val="TableParagraph"/>
                          <w:spacing w:before="33"/>
                          <w:ind w:left="0" w:right="50"/>
                          <w:jc w:val="right"/>
                          <w:rPr>
                            <w:sz w:val="12"/>
                          </w:rPr>
                        </w:pPr>
                        <w:r>
                          <w:rPr>
                            <w:w w:val="95"/>
                            <w:sz w:val="12"/>
                          </w:rPr>
                          <w:t>-0.40</w:t>
                        </w:r>
                      </w:p>
                    </w:tc>
                  </w:tr>
                  <w:tr>
                    <w:trPr>
                      <w:trHeight w:val="187" w:hRule="atLeast"/>
                    </w:trPr>
                    <w:tc>
                      <w:tcPr>
                        <w:tcW w:w="1558" w:type="dxa"/>
                      </w:tcPr>
                      <w:p>
                        <w:pPr>
                          <w:pStyle w:val="TableParagraph"/>
                          <w:spacing w:before="0"/>
                          <w:ind w:left="0"/>
                          <w:jc w:val="left"/>
                          <w:rPr>
                            <w:sz w:val="12"/>
                          </w:rPr>
                        </w:pPr>
                      </w:p>
                    </w:tc>
                    <w:tc>
                      <w:tcPr>
                        <w:tcW w:w="2783" w:type="dxa"/>
                      </w:tcPr>
                      <w:p>
                        <w:pPr>
                          <w:pStyle w:val="TableParagraph"/>
                          <w:spacing w:before="0"/>
                          <w:ind w:left="0"/>
                          <w:jc w:val="left"/>
                          <w:rPr>
                            <w:sz w:val="12"/>
                          </w:rPr>
                        </w:pPr>
                      </w:p>
                    </w:tc>
                    <w:tc>
                      <w:tcPr>
                        <w:tcW w:w="1611" w:type="dxa"/>
                      </w:tcPr>
                      <w:p>
                        <w:pPr>
                          <w:pStyle w:val="TableParagraph"/>
                          <w:spacing w:before="3"/>
                          <w:ind w:left="0" w:right="50"/>
                          <w:jc w:val="right"/>
                          <w:rPr>
                            <w:sz w:val="12"/>
                          </w:rPr>
                        </w:pPr>
                        <w:r>
                          <w:rPr>
                            <w:w w:val="95"/>
                            <w:sz w:val="12"/>
                          </w:rPr>
                          <w:t>-0.50</w:t>
                        </w:r>
                      </w:p>
                    </w:tc>
                  </w:tr>
                  <w:tr>
                    <w:trPr>
                      <w:trHeight w:val="265" w:hRule="atLeast"/>
                    </w:trPr>
                    <w:tc>
                      <w:tcPr>
                        <w:tcW w:w="1558" w:type="dxa"/>
                      </w:tcPr>
                      <w:p>
                        <w:pPr>
                          <w:pStyle w:val="TableParagraph"/>
                          <w:spacing w:before="0"/>
                          <w:ind w:left="0"/>
                          <w:jc w:val="left"/>
                          <w:rPr>
                            <w:sz w:val="14"/>
                          </w:rPr>
                        </w:pPr>
                      </w:p>
                    </w:tc>
                    <w:tc>
                      <w:tcPr>
                        <w:tcW w:w="2783" w:type="dxa"/>
                      </w:tcPr>
                      <w:p>
                        <w:pPr>
                          <w:pStyle w:val="TableParagraph"/>
                          <w:spacing w:before="3"/>
                          <w:ind w:left="0"/>
                          <w:jc w:val="left"/>
                          <w:rPr>
                            <w:b/>
                            <w:sz w:val="15"/>
                          </w:rPr>
                        </w:pPr>
                      </w:p>
                      <w:p>
                        <w:pPr>
                          <w:pStyle w:val="TableParagraph"/>
                          <w:spacing w:line="70" w:lineRule="exact" w:before="0"/>
                          <w:ind w:left="1218" w:right="1270"/>
                          <w:rPr>
                            <w:sz w:val="12"/>
                          </w:rPr>
                        </w:pPr>
                        <w:r>
                          <w:rPr>
                            <w:sz w:val="12"/>
                          </w:rPr>
                          <w:t>-0.30</w:t>
                        </w:r>
                      </w:p>
                    </w:tc>
                    <w:tc>
                      <w:tcPr>
                        <w:tcW w:w="1611" w:type="dxa"/>
                      </w:tcPr>
                      <w:p>
                        <w:pPr>
                          <w:pStyle w:val="TableParagraph"/>
                          <w:spacing w:before="40"/>
                          <w:ind w:left="0" w:right="50"/>
                          <w:jc w:val="right"/>
                          <w:rPr>
                            <w:sz w:val="12"/>
                          </w:rPr>
                        </w:pPr>
                        <w:r>
                          <w:rPr>
                            <w:w w:val="95"/>
                            <w:sz w:val="12"/>
                          </w:rPr>
                          <w:t>-0.60</w:t>
                        </w:r>
                      </w:p>
                    </w:tc>
                  </w:tr>
                </w:tbl>
                <w:p>
                  <w:pPr>
                    <w:pStyle w:val="BodyText"/>
                  </w:pPr>
                </w:p>
              </w:txbxContent>
            </v:textbox>
            <w10:wrap type="none"/>
          </v:shape>
        </w:pict>
      </w:r>
      <w:r>
        <w:rPr>
          <w:w w:val="95"/>
          <w:sz w:val="12"/>
        </w:rPr>
        <w:t>-0.15</w:t>
      </w:r>
    </w:p>
    <w:p>
      <w:pPr>
        <w:pStyle w:val="BodyText"/>
        <w:spacing w:before="1"/>
        <w:rPr>
          <w:sz w:val="10"/>
        </w:rPr>
      </w:pPr>
      <w:r>
        <w:rPr/>
        <w:br w:type="column"/>
      </w:r>
      <w:r>
        <w:rPr>
          <w:sz w:val="10"/>
        </w:rPr>
      </w:r>
    </w:p>
    <w:p>
      <w:pPr>
        <w:pStyle w:val="BodyText"/>
        <w:spacing w:line="60" w:lineRule="exact"/>
        <w:ind w:left="-18" w:right="-116"/>
        <w:rPr>
          <w:sz w:val="6"/>
        </w:rPr>
      </w:pPr>
      <w:r>
        <w:rPr>
          <w:position w:val="0"/>
          <w:sz w:val="6"/>
        </w:rPr>
        <w:pict>
          <v:group style="width:112.9pt;height:1.9pt;mso-position-horizontal-relative:char;mso-position-vertical-relative:line" coordorigin="0,0" coordsize="2258,38">
            <v:line style="position:absolute" from="0,30" to="45,30" stroked="true" strokeweight=".75pt" strokecolor="#000000">
              <v:stroke dashstyle="solid"/>
            </v:line>
            <v:line style="position:absolute" from="45,30" to="2250,30" stroked="true" strokeweight=".75pt" strokecolor="#000000">
              <v:stroke dashstyle="solid"/>
            </v:line>
            <v:line style="position:absolute" from="38,15" to="53,15" stroked="true" strokeweight="1.5pt" strokecolor="#000000">
              <v:stroke dashstyle="solid"/>
            </v:line>
            <v:line style="position:absolute" from="188,15" to="203,15" stroked="true" strokeweight="1.5pt" strokecolor="#000000">
              <v:stroke dashstyle="solid"/>
            </v:line>
            <v:line style="position:absolute" from="323,15" to="338,15" stroked="true" strokeweight="1.5pt" strokecolor="#000000">
              <v:stroke dashstyle="solid"/>
            </v:line>
            <v:line style="position:absolute" from="473,15" to="488,15" stroked="true" strokeweight="1.5pt" strokecolor="#000000">
              <v:stroke dashstyle="solid"/>
            </v:line>
            <v:line style="position:absolute" from="623,15" to="638,15" stroked="true" strokeweight="1.5pt" strokecolor="#000000">
              <v:stroke dashstyle="solid"/>
            </v:line>
            <v:line style="position:absolute" from="773,15" to="788,15" stroked="true" strokeweight="1.5pt" strokecolor="#000000">
              <v:stroke dashstyle="solid"/>
            </v:line>
            <v:line style="position:absolute" from="923,15" to="938,15" stroked="true" strokeweight="1.5pt" strokecolor="#000000">
              <v:stroke dashstyle="solid"/>
            </v:line>
            <v:line style="position:absolute" from="1073,15" to="1088,15" stroked="true" strokeweight="1.5pt" strokecolor="#000000">
              <v:stroke dashstyle="solid"/>
            </v:line>
            <v:line style="position:absolute" from="1208,15" to="1223,15" stroked="true" strokeweight="1.5pt" strokecolor="#000000">
              <v:stroke dashstyle="solid"/>
            </v:line>
            <v:line style="position:absolute" from="1358,15" to="1373,15" stroked="true" strokeweight="1.5pt" strokecolor="#000000">
              <v:stroke dashstyle="solid"/>
            </v:line>
            <v:line style="position:absolute" from="1508,15" to="1523,15" stroked="true" strokeweight="1.5pt" strokecolor="#000000">
              <v:stroke dashstyle="solid"/>
            </v:line>
            <v:line style="position:absolute" from="1658,15" to="1673,15" stroked="true" strokeweight="1.5pt" strokecolor="#000000">
              <v:stroke dashstyle="solid"/>
            </v:line>
            <v:line style="position:absolute" from="1808,15" to="1823,15" stroked="true" strokeweight="1.5pt" strokecolor="#000000">
              <v:stroke dashstyle="solid"/>
            </v:line>
            <v:line style="position:absolute" from="1958,15" to="1973,15" stroked="true" strokeweight="1.5pt" strokecolor="#000000">
              <v:stroke dashstyle="solid"/>
            </v:line>
            <v:line style="position:absolute" from="2093,15" to="2108,15" stroked="true" strokeweight="1.5pt" strokecolor="#000000">
              <v:stroke dashstyle="solid"/>
            </v:line>
            <v:line style="position:absolute" from="2243,15" to="2258,15" stroked="true" strokeweight="1.5pt" strokecolor="#000000">
              <v:stroke dashstyle="solid"/>
            </v:line>
          </v:group>
        </w:pict>
      </w:r>
      <w:r>
        <w:rPr>
          <w:position w:val="0"/>
          <w:sz w:val="6"/>
        </w:rPr>
      </w:r>
    </w:p>
    <w:p>
      <w:pPr>
        <w:tabs>
          <w:tab w:pos="289" w:val="left" w:leader="none"/>
          <w:tab w:pos="589" w:val="left" w:leader="none"/>
          <w:tab w:pos="889" w:val="left" w:leader="none"/>
          <w:tab w:pos="1174" w:val="left" w:leader="none"/>
          <w:tab w:pos="1444" w:val="left" w:leader="none"/>
        </w:tabs>
        <w:spacing w:before="98"/>
        <w:ind w:left="-10" w:right="0" w:firstLine="0"/>
        <w:jc w:val="left"/>
        <w:rPr>
          <w:sz w:val="12"/>
        </w:rPr>
      </w:pPr>
      <w:r>
        <w:rPr>
          <w:sz w:val="12"/>
        </w:rPr>
        <w:t>1</w:t>
        <w:tab/>
        <w:t>3</w:t>
        <w:tab/>
        <w:t>5</w:t>
        <w:tab/>
        <w:t>7</w:t>
        <w:tab/>
        <w:t>9</w:t>
        <w:tab/>
        <w:t>11 </w:t>
      </w:r>
      <w:r>
        <w:rPr>
          <w:spacing w:val="7"/>
          <w:sz w:val="12"/>
        </w:rPr>
        <w:t>13</w:t>
      </w:r>
      <w:r>
        <w:rPr>
          <w:spacing w:val="43"/>
          <w:sz w:val="12"/>
        </w:rPr>
        <w:t> </w:t>
      </w:r>
      <w:r>
        <w:rPr>
          <w:sz w:val="12"/>
        </w:rPr>
        <w:t>15</w:t>
      </w:r>
    </w:p>
    <w:p>
      <w:pPr>
        <w:pStyle w:val="BodyText"/>
        <w:rPr>
          <w:sz w:val="12"/>
        </w:rPr>
      </w:pPr>
      <w:r>
        <w:rPr/>
        <w:br w:type="column"/>
      </w:r>
      <w:r>
        <w:rPr>
          <w:sz w:val="12"/>
        </w:rPr>
      </w:r>
    </w:p>
    <w:p>
      <w:pPr>
        <w:pStyle w:val="BodyText"/>
        <w:spacing w:before="6"/>
        <w:rPr>
          <w:sz w:val="10"/>
        </w:rPr>
      </w:pPr>
    </w:p>
    <w:p>
      <w:pPr>
        <w:tabs>
          <w:tab w:pos="689" w:val="left" w:leader="none"/>
          <w:tab w:pos="974" w:val="left" w:leader="none"/>
          <w:tab w:pos="1274" w:val="left" w:leader="none"/>
          <w:tab w:pos="1574" w:val="left" w:leader="none"/>
          <w:tab w:pos="1844" w:val="left" w:leader="none"/>
        </w:tabs>
        <w:spacing w:before="0"/>
        <w:ind w:left="390" w:right="0" w:firstLine="0"/>
        <w:jc w:val="left"/>
        <w:rPr>
          <w:sz w:val="12"/>
        </w:rPr>
      </w:pPr>
      <w:r>
        <w:rPr>
          <w:sz w:val="12"/>
        </w:rPr>
        <w:t>1</w:t>
        <w:tab/>
        <w:t>3</w:t>
        <w:tab/>
        <w:t>5</w:t>
        <w:tab/>
        <w:t>7</w:t>
        <w:tab/>
        <w:t>9</w:t>
        <w:tab/>
        <w:t>11 13</w:t>
      </w:r>
      <w:r>
        <w:rPr>
          <w:spacing w:val="27"/>
          <w:sz w:val="12"/>
        </w:rPr>
        <w:t> </w:t>
      </w:r>
      <w:r>
        <w:rPr>
          <w:spacing w:val="-8"/>
          <w:sz w:val="12"/>
        </w:rPr>
        <w:t>15</w:t>
      </w:r>
    </w:p>
    <w:p>
      <w:pPr>
        <w:pStyle w:val="BodyText"/>
        <w:spacing w:before="5"/>
        <w:rPr>
          <w:sz w:val="13"/>
        </w:rPr>
      </w:pPr>
      <w:r>
        <w:rPr/>
        <w:br w:type="column"/>
      </w:r>
      <w:r>
        <w:rPr>
          <w:sz w:val="13"/>
        </w:rPr>
      </w:r>
    </w:p>
    <w:p>
      <w:pPr>
        <w:spacing w:before="0"/>
        <w:ind w:left="289" w:right="0" w:firstLine="0"/>
        <w:jc w:val="left"/>
        <w:rPr>
          <w:sz w:val="12"/>
        </w:rPr>
      </w:pPr>
      <w:r>
        <w:rPr/>
        <w:pict>
          <v:group style="position:absolute;margin-left:247.5pt;margin-top:-1.898438pt;width:113.65pt;height:1.9pt;mso-position-horizontal-relative:page;mso-position-vertical-relative:paragraph;z-index:251684864" coordorigin="4950,-38" coordsize="2273,38">
            <v:shape style="position:absolute;left:4950;top:-8;width:2265;height:2" coordorigin="4950,-8" coordsize="2265,0" path="m4950,-8l4980,-8m4980,-8l7215,-8e" filled="false" stroked="true" strokeweight=".75pt" strokecolor="#000000">
              <v:path arrowok="t"/>
              <v:stroke dashstyle="solid"/>
            </v:shape>
            <v:shape style="position:absolute;left:4972;top:-23;width:2250;height:2" coordorigin="4973,-23" coordsize="2250,0" path="m4973,-23l4988,-23m5123,-23l5138,-23m5273,-23l5288,-23m5408,-23l5423,-23m5558,-23l5573,-23m5723,-23l5738,-23m5873,-23l5888,-23m6023,-23l6038,-23m6158,-23l6173,-23m6308,-23l6323,-23m6458,-23l6473,-23m6608,-23l6623,-23m6758,-23l6773,-23m6908,-23l6923,-23m7058,-23l7073,-23m7208,-23l7223,-23e" filled="false" stroked="true" strokeweight="1.5pt" strokecolor="#000000">
              <v:path arrowok="t"/>
              <v:stroke dashstyle="solid"/>
            </v:shape>
            <w10:wrap type="none"/>
          </v:group>
        </w:pict>
      </w:r>
      <w:r>
        <w:rPr>
          <w:w w:val="95"/>
          <w:sz w:val="12"/>
        </w:rPr>
        <w:t>-0.70</w:t>
      </w:r>
    </w:p>
    <w:p>
      <w:pPr>
        <w:pStyle w:val="BodyText"/>
        <w:rPr>
          <w:sz w:val="12"/>
        </w:rPr>
      </w:pPr>
      <w:r>
        <w:rPr/>
        <w:br w:type="column"/>
      </w:r>
      <w:r>
        <w:rPr>
          <w:sz w:val="12"/>
        </w:rPr>
      </w:r>
    </w:p>
    <w:p>
      <w:pPr>
        <w:pStyle w:val="BodyText"/>
        <w:spacing w:before="9"/>
        <w:rPr>
          <w:sz w:val="15"/>
        </w:rPr>
      </w:pPr>
    </w:p>
    <w:p>
      <w:pPr>
        <w:tabs>
          <w:tab w:pos="289" w:val="left" w:leader="none"/>
          <w:tab w:pos="589" w:val="left" w:leader="none"/>
          <w:tab w:pos="889" w:val="left" w:leader="none"/>
          <w:tab w:pos="1189" w:val="left" w:leader="none"/>
        </w:tabs>
        <w:spacing w:before="0"/>
        <w:ind w:left="-10" w:right="0" w:firstLine="0"/>
        <w:jc w:val="left"/>
        <w:rPr>
          <w:sz w:val="12"/>
        </w:rPr>
      </w:pPr>
      <w:r>
        <w:rPr>
          <w:sz w:val="12"/>
        </w:rPr>
        <w:t>1</w:t>
        <w:tab/>
        <w:t>3</w:t>
        <w:tab/>
        <w:t>5</w:t>
        <w:tab/>
        <w:t>7</w:t>
        <w:tab/>
        <w:t>9 11 13</w:t>
      </w:r>
      <w:r>
        <w:rPr>
          <w:spacing w:val="14"/>
          <w:sz w:val="12"/>
        </w:rPr>
        <w:t> </w:t>
      </w:r>
      <w:r>
        <w:rPr>
          <w:sz w:val="12"/>
        </w:rPr>
        <w:t>15</w:t>
      </w:r>
    </w:p>
    <w:p>
      <w:pPr>
        <w:spacing w:after="0"/>
        <w:jc w:val="left"/>
        <w:rPr>
          <w:sz w:val="12"/>
        </w:rPr>
        <w:sectPr>
          <w:type w:val="continuous"/>
          <w:pgSz w:w="11920" w:h="16840"/>
          <w:pgMar w:top="1180" w:bottom="280" w:left="1500" w:right="0"/>
          <w:cols w:num="5" w:equalWidth="0">
            <w:col w:w="675" w:space="40"/>
            <w:col w:w="2191" w:space="154"/>
            <w:col w:w="2566" w:space="40"/>
            <w:col w:w="575" w:space="39"/>
            <w:col w:w="4140"/>
          </w:cols>
        </w:sectPr>
      </w:pPr>
    </w:p>
    <w:p>
      <w:pPr>
        <w:tabs>
          <w:tab w:pos="4064" w:val="left" w:leader="none"/>
          <w:tab w:pos="6839" w:val="left" w:leader="none"/>
        </w:tabs>
        <w:spacing w:before="118"/>
        <w:ind w:left="1305" w:right="0" w:firstLine="0"/>
        <w:jc w:val="left"/>
        <w:rPr>
          <w:b/>
          <w:sz w:val="14"/>
        </w:rPr>
      </w:pPr>
      <w:r>
        <w:rPr>
          <w:b/>
          <w:sz w:val="14"/>
        </w:rPr>
        <w:t>Interest</w:t>
      </w:r>
      <w:r>
        <w:rPr>
          <w:b/>
          <w:spacing w:val="-12"/>
          <w:sz w:val="14"/>
        </w:rPr>
        <w:t> </w:t>
      </w:r>
      <w:r>
        <w:rPr>
          <w:b/>
          <w:sz w:val="14"/>
        </w:rPr>
        <w:t>Rate</w:t>
        <w:tab/>
      </w:r>
      <w:r>
        <w:rPr>
          <w:b/>
          <w:spacing w:val="-3"/>
          <w:position w:val="1"/>
          <w:sz w:val="14"/>
        </w:rPr>
        <w:t>Interest</w:t>
      </w:r>
      <w:r>
        <w:rPr>
          <w:b/>
          <w:spacing w:val="10"/>
          <w:position w:val="1"/>
          <w:sz w:val="14"/>
        </w:rPr>
        <w:t> </w:t>
      </w:r>
      <w:r>
        <w:rPr>
          <w:b/>
          <w:spacing w:val="-3"/>
          <w:position w:val="1"/>
          <w:sz w:val="14"/>
        </w:rPr>
        <w:t>Rate</w:t>
        <w:tab/>
      </w:r>
      <w:r>
        <w:rPr>
          <w:b/>
          <w:sz w:val="14"/>
        </w:rPr>
        <w:t>Interest</w:t>
      </w:r>
      <w:r>
        <w:rPr>
          <w:b/>
          <w:spacing w:val="-7"/>
          <w:sz w:val="14"/>
        </w:rPr>
        <w:t> </w:t>
      </w:r>
      <w:r>
        <w:rPr>
          <w:b/>
          <w:sz w:val="14"/>
        </w:rPr>
        <w:t>Rate</w:t>
      </w:r>
    </w:p>
    <w:p>
      <w:pPr>
        <w:spacing w:after="0"/>
        <w:jc w:val="left"/>
        <w:rPr>
          <w:sz w:val="14"/>
        </w:rPr>
        <w:sectPr>
          <w:type w:val="continuous"/>
          <w:pgSz w:w="11920" w:h="16840"/>
          <w:pgMar w:top="1180" w:bottom="280" w:left="1500" w:right="0"/>
        </w:sectPr>
      </w:pPr>
    </w:p>
    <w:p>
      <w:pPr>
        <w:spacing w:before="68"/>
        <w:ind w:left="435" w:right="0" w:firstLine="0"/>
        <w:jc w:val="left"/>
        <w:rPr>
          <w:sz w:val="12"/>
        </w:rPr>
      </w:pPr>
      <w:r>
        <w:rPr>
          <w:spacing w:val="8"/>
          <w:w w:val="95"/>
          <w:sz w:val="12"/>
        </w:rPr>
        <w:t>0.40</w:t>
      </w:r>
    </w:p>
    <w:p>
      <w:pPr>
        <w:pStyle w:val="BodyText"/>
        <w:spacing w:before="1"/>
        <w:rPr>
          <w:sz w:val="14"/>
        </w:rPr>
      </w:pPr>
    </w:p>
    <w:p>
      <w:pPr>
        <w:spacing w:before="0"/>
        <w:ind w:left="435" w:right="0" w:firstLine="0"/>
        <w:jc w:val="left"/>
        <w:rPr>
          <w:sz w:val="12"/>
        </w:rPr>
      </w:pPr>
      <w:r>
        <w:rPr>
          <w:spacing w:val="8"/>
          <w:w w:val="95"/>
          <w:sz w:val="12"/>
        </w:rPr>
        <w:t>0.30</w:t>
      </w:r>
    </w:p>
    <w:p>
      <w:pPr>
        <w:pStyle w:val="BodyText"/>
        <w:spacing w:before="4"/>
        <w:rPr>
          <w:sz w:val="15"/>
        </w:rPr>
      </w:pPr>
    </w:p>
    <w:p>
      <w:pPr>
        <w:spacing w:before="0"/>
        <w:ind w:left="435" w:right="0" w:firstLine="0"/>
        <w:jc w:val="left"/>
        <w:rPr>
          <w:sz w:val="12"/>
        </w:rPr>
      </w:pPr>
      <w:r>
        <w:rPr>
          <w:spacing w:val="8"/>
          <w:w w:val="95"/>
          <w:sz w:val="12"/>
        </w:rPr>
        <w:t>0.20</w:t>
      </w:r>
    </w:p>
    <w:p>
      <w:pPr>
        <w:pStyle w:val="BodyText"/>
        <w:spacing w:before="1"/>
        <w:rPr>
          <w:sz w:val="14"/>
        </w:rPr>
      </w:pPr>
    </w:p>
    <w:p>
      <w:pPr>
        <w:spacing w:before="0"/>
        <w:ind w:left="435" w:right="0" w:firstLine="0"/>
        <w:jc w:val="left"/>
        <w:rPr>
          <w:sz w:val="12"/>
        </w:rPr>
      </w:pPr>
      <w:r>
        <w:rPr>
          <w:spacing w:val="8"/>
          <w:w w:val="95"/>
          <w:sz w:val="12"/>
        </w:rPr>
        <w:t>0.10</w:t>
      </w:r>
    </w:p>
    <w:p>
      <w:pPr>
        <w:pStyle w:val="BodyText"/>
        <w:spacing w:before="5"/>
        <w:rPr>
          <w:sz w:val="15"/>
        </w:rPr>
      </w:pPr>
    </w:p>
    <w:p>
      <w:pPr>
        <w:spacing w:before="0"/>
        <w:ind w:left="435" w:right="0" w:firstLine="0"/>
        <w:jc w:val="left"/>
        <w:rPr>
          <w:sz w:val="12"/>
        </w:rPr>
      </w:pPr>
      <w:r>
        <w:rPr>
          <w:spacing w:val="8"/>
          <w:w w:val="95"/>
          <w:sz w:val="12"/>
        </w:rPr>
        <w:t>0.00</w:t>
      </w:r>
    </w:p>
    <w:p>
      <w:pPr>
        <w:pStyle w:val="BodyText"/>
        <w:spacing w:before="1"/>
        <w:rPr>
          <w:sz w:val="14"/>
        </w:rPr>
      </w:pPr>
    </w:p>
    <w:p>
      <w:pPr>
        <w:spacing w:before="0"/>
        <w:ind w:left="390" w:right="0" w:firstLine="0"/>
        <w:jc w:val="left"/>
        <w:rPr>
          <w:sz w:val="12"/>
        </w:rPr>
      </w:pPr>
      <w:r>
        <w:rPr>
          <w:spacing w:val="7"/>
          <w:w w:val="95"/>
          <w:sz w:val="12"/>
        </w:rPr>
        <w:t>-0.10</w:t>
      </w:r>
    </w:p>
    <w:p>
      <w:pPr>
        <w:pStyle w:val="BodyText"/>
        <w:spacing w:before="4"/>
        <w:rPr>
          <w:sz w:val="15"/>
        </w:rPr>
      </w:pPr>
    </w:p>
    <w:p>
      <w:pPr>
        <w:spacing w:before="0"/>
        <w:ind w:left="390" w:right="0" w:firstLine="0"/>
        <w:jc w:val="left"/>
        <w:rPr>
          <w:sz w:val="12"/>
        </w:rPr>
      </w:pPr>
      <w:r>
        <w:rPr>
          <w:spacing w:val="7"/>
          <w:w w:val="95"/>
          <w:sz w:val="12"/>
        </w:rPr>
        <w:t>-0.20</w:t>
      </w:r>
    </w:p>
    <w:p>
      <w:pPr>
        <w:pStyle w:val="BodyText"/>
        <w:spacing w:before="1"/>
        <w:rPr>
          <w:sz w:val="14"/>
        </w:rPr>
      </w:pPr>
    </w:p>
    <w:p>
      <w:pPr>
        <w:spacing w:before="1"/>
        <w:ind w:left="390" w:right="0" w:firstLine="0"/>
        <w:jc w:val="left"/>
        <w:rPr>
          <w:sz w:val="12"/>
        </w:rPr>
      </w:pPr>
      <w:r>
        <w:rPr>
          <w:spacing w:val="7"/>
          <w:w w:val="95"/>
          <w:sz w:val="12"/>
        </w:rPr>
        <w:t>-0.30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4"/>
        </w:rPr>
      </w:pPr>
    </w:p>
    <w:p>
      <w:pPr>
        <w:tabs>
          <w:tab w:pos="289" w:val="left" w:leader="none"/>
          <w:tab w:pos="589" w:val="left" w:leader="none"/>
          <w:tab w:pos="889" w:val="left" w:leader="none"/>
          <w:tab w:pos="1189" w:val="left" w:leader="none"/>
        </w:tabs>
        <w:spacing w:before="0"/>
        <w:ind w:left="-11" w:right="0" w:firstLine="0"/>
        <w:jc w:val="left"/>
        <w:rPr>
          <w:sz w:val="12"/>
        </w:rPr>
      </w:pPr>
      <w:r>
        <w:rPr>
          <w:sz w:val="12"/>
        </w:rPr>
        <w:t>1</w:t>
        <w:tab/>
        <w:t>3</w:t>
        <w:tab/>
        <w:t>5</w:t>
        <w:tab/>
        <w:t>7</w:t>
        <w:tab/>
        <w:t>9 11 13</w:t>
      </w:r>
      <w:r>
        <w:rPr>
          <w:spacing w:val="12"/>
          <w:sz w:val="12"/>
        </w:rPr>
        <w:t> </w:t>
      </w:r>
      <w:r>
        <w:rPr>
          <w:spacing w:val="-8"/>
          <w:sz w:val="12"/>
        </w:rPr>
        <w:t>15</w:t>
      </w:r>
    </w:p>
    <w:p>
      <w:pPr>
        <w:spacing w:before="53"/>
        <w:ind w:left="274" w:right="0" w:firstLine="0"/>
        <w:jc w:val="left"/>
        <w:rPr>
          <w:sz w:val="12"/>
        </w:rPr>
      </w:pPr>
      <w:r>
        <w:rPr/>
        <w:br w:type="column"/>
      </w:r>
      <w:r>
        <w:rPr>
          <w:spacing w:val="4"/>
          <w:w w:val="95"/>
          <w:sz w:val="12"/>
        </w:rPr>
        <w:t>0.60</w:t>
      </w:r>
    </w:p>
    <w:p>
      <w:pPr>
        <w:pStyle w:val="BodyText"/>
        <w:spacing w:before="5"/>
        <w:rPr>
          <w:sz w:val="11"/>
        </w:rPr>
      </w:pPr>
    </w:p>
    <w:p>
      <w:pPr>
        <w:spacing w:before="0"/>
        <w:ind w:left="274" w:right="0" w:firstLine="0"/>
        <w:jc w:val="left"/>
        <w:rPr>
          <w:sz w:val="12"/>
        </w:rPr>
      </w:pPr>
      <w:r>
        <w:rPr/>
        <w:pict>
          <v:group style="position:absolute;margin-left:110.25pt;margin-top:-9.773438pt;width:113.65pt;height:108pt;mso-position-horizontal-relative:page;mso-position-vertical-relative:paragraph;z-index:251688960" coordorigin="2205,-195" coordsize="2273,2160">
            <v:rect style="position:absolute;left:2250;top:-188;width:2220;height:2145" filled="false" stroked="true" strokeweight=".75pt" strokecolor="#000000">
              <v:stroke dashstyle="solid"/>
            </v:rect>
            <v:shape style="position:absolute;left:2205;top:-188;width:2265;height:2145" coordorigin="2205,-188" coordsize="2265,2145" path="m2250,-188l4470,-188,4470,1957,2250,1957,2250,-188,2250,1957m2205,1957l2250,1957m2205,1657l2250,1657m2205,1342l2250,1342m2205,1042l2250,1042m2205,727l2250,727m2205,427l2250,427m2205,112l2250,112m2205,-188l2250,-188m2250,1957l4470,1957e" filled="false" stroked="true" strokeweight=".75pt" strokecolor="#000000">
              <v:path arrowok="t"/>
              <v:stroke dashstyle="solid"/>
            </v:shape>
            <v:shape style="position:absolute;left:2242;top:1942;width:2235;height:2" coordorigin="2243,1942" coordsize="2235,0" path="m2243,1942l2258,1942m2393,1942l2408,1942m2528,1942l2543,1942m2678,1942l2693,1942m2828,1942l2843,1942m2978,1942l2993,1942m3128,1942l3143,1942m3278,1942l3293,1942m3428,1942l3443,1942m3578,1942l3593,1942m3713,1942l3728,1942m3863,1942l3878,1942m4013,1942l4028,1942m4178,1942l4193,1942m4313,1942l4328,1942m4463,1942l4478,1942e" filled="false" stroked="true" strokeweight="1.5pt" strokecolor="#000000">
              <v:path arrowok="t"/>
              <v:stroke dashstyle="solid"/>
            </v:shape>
            <v:shape style="position:absolute;left:2250;top:157;width:2220;height:1350" coordorigin="2250,157" coordsize="2220,1350" path="m2250,157l2400,262,2535,622,2685,1072,2835,1372,2985,1507,3135,1507,3285,1417,3435,1312,3585,1222,3720,1162,3870,1162,4020,1177,4185,1192,4320,1237,4470,1252e" filled="false" stroked="true" strokeweight=".75pt" strokecolor="#000080">
              <v:path arrowok="t"/>
              <v:stroke dashstyle="solid"/>
            </v:shape>
            <v:shape style="position:absolute;left:2250;top:-8;width:2220;height:1740" coordorigin="2250,-8" coordsize="2220,1740" path="m2250,307l2400,472,2535,772,2685,1222,2835,1567,2985,1732,3135,1717,3285,1612,3435,1492,3585,1402,3720,1357,3870,1312,4020,1312,4185,1342,4320,1372,4470,1387m2250,-8l2400,52,2535,457,2685,922,2835,1162,2985,1282,3135,1282,3285,1207,3435,1117,3585,1042,3720,997,3870,997,4020,1042,4185,1072,4320,1087,4470,1117e" filled="false" stroked="true" strokeweight=".75pt" strokecolor="#ff0000">
              <v:path arrowok="t"/>
              <v:stroke dashstyle="solid"/>
            </v:shape>
            <v:line style="position:absolute" from="2243,1042" to="4478,1042" stroked="true" strokeweight=".75pt" strokecolor="#000000">
              <v:stroke dashstyle="solid"/>
            </v:line>
            <w10:wrap type="none"/>
          </v:group>
        </w:pict>
      </w:r>
      <w:r>
        <w:rPr>
          <w:spacing w:val="4"/>
          <w:w w:val="95"/>
          <w:sz w:val="12"/>
        </w:rPr>
        <w:t>0.50</w:t>
      </w:r>
    </w:p>
    <w:p>
      <w:pPr>
        <w:pStyle w:val="BodyText"/>
        <w:spacing w:before="6"/>
        <w:rPr>
          <w:sz w:val="11"/>
        </w:rPr>
      </w:pPr>
    </w:p>
    <w:p>
      <w:pPr>
        <w:spacing w:before="0"/>
        <w:ind w:left="274" w:right="0" w:firstLine="0"/>
        <w:jc w:val="left"/>
        <w:rPr>
          <w:sz w:val="12"/>
        </w:rPr>
      </w:pPr>
      <w:r>
        <w:rPr>
          <w:spacing w:val="4"/>
          <w:w w:val="95"/>
          <w:sz w:val="12"/>
        </w:rPr>
        <w:t>0.40</w:t>
      </w:r>
    </w:p>
    <w:p>
      <w:pPr>
        <w:pStyle w:val="BodyText"/>
        <w:spacing w:before="5"/>
        <w:rPr>
          <w:sz w:val="11"/>
        </w:rPr>
      </w:pPr>
    </w:p>
    <w:p>
      <w:pPr>
        <w:spacing w:before="0"/>
        <w:ind w:left="274" w:right="0" w:firstLine="0"/>
        <w:jc w:val="left"/>
        <w:rPr>
          <w:sz w:val="12"/>
        </w:rPr>
      </w:pPr>
      <w:r>
        <w:rPr>
          <w:spacing w:val="4"/>
          <w:w w:val="95"/>
          <w:sz w:val="12"/>
        </w:rPr>
        <w:t>0.30</w:t>
      </w:r>
    </w:p>
    <w:p>
      <w:pPr>
        <w:pStyle w:val="BodyText"/>
        <w:spacing w:before="6"/>
        <w:rPr>
          <w:sz w:val="11"/>
        </w:rPr>
      </w:pPr>
    </w:p>
    <w:p>
      <w:pPr>
        <w:spacing w:before="0"/>
        <w:ind w:left="274" w:right="0" w:firstLine="0"/>
        <w:jc w:val="left"/>
        <w:rPr>
          <w:sz w:val="12"/>
        </w:rPr>
      </w:pPr>
      <w:r>
        <w:rPr>
          <w:spacing w:val="4"/>
          <w:w w:val="95"/>
          <w:sz w:val="12"/>
        </w:rPr>
        <w:t>0.20</w:t>
      </w:r>
    </w:p>
    <w:p>
      <w:pPr>
        <w:pStyle w:val="BodyText"/>
        <w:spacing w:before="2"/>
        <w:rPr>
          <w:sz w:val="10"/>
        </w:rPr>
      </w:pPr>
    </w:p>
    <w:p>
      <w:pPr>
        <w:spacing w:before="0"/>
        <w:ind w:left="274" w:right="0" w:firstLine="0"/>
        <w:jc w:val="left"/>
        <w:rPr>
          <w:sz w:val="12"/>
        </w:rPr>
      </w:pPr>
      <w:r>
        <w:rPr>
          <w:spacing w:val="4"/>
          <w:w w:val="95"/>
          <w:sz w:val="12"/>
        </w:rPr>
        <w:t>0.10</w:t>
      </w:r>
    </w:p>
    <w:p>
      <w:pPr>
        <w:pStyle w:val="BodyText"/>
        <w:spacing w:before="5"/>
        <w:rPr>
          <w:sz w:val="11"/>
        </w:rPr>
      </w:pPr>
    </w:p>
    <w:p>
      <w:pPr>
        <w:spacing w:before="0"/>
        <w:ind w:left="274" w:right="0" w:firstLine="0"/>
        <w:jc w:val="left"/>
        <w:rPr>
          <w:sz w:val="12"/>
        </w:rPr>
      </w:pPr>
      <w:r>
        <w:rPr>
          <w:spacing w:val="4"/>
          <w:w w:val="95"/>
          <w:sz w:val="12"/>
        </w:rPr>
        <w:t>0.00</w:t>
      </w:r>
    </w:p>
    <w:p>
      <w:pPr>
        <w:pStyle w:val="BodyText"/>
        <w:spacing w:before="6"/>
        <w:rPr>
          <w:sz w:val="11"/>
        </w:rPr>
      </w:pPr>
    </w:p>
    <w:p>
      <w:pPr>
        <w:spacing w:before="0"/>
        <w:ind w:left="229" w:right="0" w:firstLine="0"/>
        <w:jc w:val="left"/>
        <w:rPr>
          <w:sz w:val="12"/>
        </w:rPr>
      </w:pPr>
      <w:r>
        <w:rPr>
          <w:spacing w:val="4"/>
          <w:sz w:val="12"/>
        </w:rPr>
        <w:t>-0.10</w:t>
      </w:r>
    </w:p>
    <w:p>
      <w:pPr>
        <w:pStyle w:val="BodyText"/>
        <w:spacing w:before="5"/>
        <w:rPr>
          <w:sz w:val="11"/>
        </w:rPr>
      </w:pPr>
    </w:p>
    <w:p>
      <w:pPr>
        <w:spacing w:before="1"/>
        <w:ind w:left="229" w:right="0" w:firstLine="0"/>
        <w:jc w:val="left"/>
        <w:rPr>
          <w:sz w:val="12"/>
        </w:rPr>
      </w:pPr>
      <w:r>
        <w:rPr>
          <w:spacing w:val="4"/>
          <w:sz w:val="12"/>
        </w:rPr>
        <w:t>-0.20</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
        <w:rPr>
          <w:sz w:val="14"/>
        </w:rPr>
      </w:pPr>
    </w:p>
    <w:p>
      <w:pPr>
        <w:tabs>
          <w:tab w:pos="304" w:val="left" w:leader="none"/>
          <w:tab w:pos="604" w:val="left" w:leader="none"/>
          <w:tab w:pos="904" w:val="left" w:leader="none"/>
          <w:tab w:pos="1189" w:val="left" w:leader="none"/>
          <w:tab w:pos="1459" w:val="left" w:leader="none"/>
        </w:tabs>
        <w:spacing w:before="0"/>
        <w:ind w:left="19" w:right="0" w:firstLine="0"/>
        <w:jc w:val="left"/>
        <w:rPr>
          <w:sz w:val="12"/>
        </w:rPr>
      </w:pPr>
      <w:r>
        <w:rPr>
          <w:sz w:val="12"/>
        </w:rPr>
        <w:t>1</w:t>
        <w:tab/>
        <w:t>3</w:t>
        <w:tab/>
        <w:t>5</w:t>
        <w:tab/>
        <w:t>7</w:t>
        <w:tab/>
        <w:t>9</w:t>
        <w:tab/>
        <w:t>11 13</w:t>
      </w:r>
      <w:r>
        <w:rPr>
          <w:spacing w:val="12"/>
          <w:sz w:val="12"/>
        </w:rPr>
        <w:t> </w:t>
      </w:r>
      <w:r>
        <w:rPr>
          <w:spacing w:val="-8"/>
          <w:sz w:val="12"/>
        </w:rPr>
        <w:t>15</w:t>
      </w:r>
    </w:p>
    <w:p>
      <w:pPr>
        <w:spacing w:before="68"/>
        <w:ind w:left="319" w:right="0" w:firstLine="0"/>
        <w:jc w:val="left"/>
        <w:rPr>
          <w:sz w:val="12"/>
        </w:rPr>
      </w:pPr>
      <w:r>
        <w:rPr/>
        <w:br w:type="column"/>
      </w:r>
      <w:r>
        <w:rPr>
          <w:spacing w:val="8"/>
          <w:w w:val="95"/>
          <w:sz w:val="12"/>
        </w:rPr>
        <w:t>1.00</w:t>
      </w:r>
    </w:p>
    <w:p>
      <w:pPr>
        <w:pStyle w:val="BodyText"/>
        <w:spacing w:before="5"/>
        <w:rPr>
          <w:sz w:val="11"/>
        </w:rPr>
      </w:pPr>
    </w:p>
    <w:p>
      <w:pPr>
        <w:spacing w:before="0"/>
        <w:ind w:left="319" w:right="0" w:firstLine="0"/>
        <w:jc w:val="left"/>
        <w:rPr>
          <w:sz w:val="12"/>
        </w:rPr>
      </w:pPr>
      <w:r>
        <w:rPr/>
        <w:pict>
          <v:group style="position:absolute;margin-left:249pt;margin-top:-11.273438pt;width:112.15pt;height:108pt;mso-position-horizontal-relative:page;mso-position-vertical-relative:paragraph;z-index:251685888" coordorigin="4980,-225" coordsize="2243,2160">
            <v:rect style="position:absolute;left:5010;top:-218;width:2205;height:2145" filled="false" stroked="true" strokeweight=".75pt" strokecolor="#000000">
              <v:stroke dashstyle="solid"/>
            </v:rect>
            <v:shape style="position:absolute;left:4980;top:-218;width:2235;height:2145" coordorigin="4980,-218" coordsize="2235,2145" path="m5010,-218l7215,-218,7215,1927,5010,1927,5010,-218,5010,1927m4980,1927l5010,1927m4980,1657l5010,1657m4980,1387l5010,1387m4980,1117l5010,1117m4980,862l5010,862m4980,592l5010,592m4980,322l5010,322m4980,52l5010,52m4980,-218l5010,-218m5010,1927l7215,1927e" filled="false" stroked="true" strokeweight=".75pt" strokecolor="#000000">
              <v:path arrowok="t"/>
              <v:stroke dashstyle="solid"/>
            </v:shape>
            <v:shape style="position:absolute;left:5002;top:1912;width:2220;height:2" coordorigin="5003,1912" coordsize="2220,0" path="m5003,1912l5018,1912m5153,1912l5168,1912m5288,1912l5303,1912m5453,1912l5468,1912m5588,1912l5603,1912m5738,1912l5753,1912m5888,1912l5903,1912m6023,1912l6038,1912m6173,1912l6188,1912m6323,1912l6338,1912m6473,1912l6488,1912m6623,1912l6638,1912m6758,1912l6773,1912m6908,1912l6923,1912m7058,1912l7073,1912m7208,1912l7223,1912e" filled="false" stroked="true" strokeweight="1.5pt" strokecolor="#000000">
              <v:path arrowok="t"/>
              <v:stroke dashstyle="solid"/>
            </v:shape>
            <v:shape style="position:absolute;left:5010;top:157;width:2205;height:1425" coordorigin="5010,157" coordsize="2205,1425" path="m5010,157l5160,712,5295,1297,5460,1252,5595,1507,5745,1582,5895,1522,6030,1522,6180,1477,6330,1387,6480,1342,6630,1252,6765,1207,6915,1177,7065,1147,7215,1147e" filled="false" stroked="true" strokeweight=".75pt" strokecolor="#000080">
              <v:path arrowok="t"/>
              <v:stroke dashstyle="solid"/>
            </v:shape>
            <v:shape style="position:absolute;left:5010;top:-23;width:2205;height:1740" coordorigin="5010,-23" coordsize="2205,1740" path="m5010,337l5160,877,5295,1447,5460,1402,5595,1642,5745,1717,5895,1687,6030,1672,6180,1612,6330,1522,6480,1447,6630,1387,6765,1342,6915,1312,7065,1297,7215,1297m5010,-23l5160,562,5295,1147,5460,1117,5595,1372,5745,1432,5895,1357,6030,1387,6180,1342,6330,1252,6480,1207,6630,1132,6765,1072,6915,1027,7065,997,7215,982e" filled="false" stroked="true" strokeweight=".75pt" strokecolor="#ff0000">
              <v:path arrowok="t"/>
              <v:stroke dashstyle="solid"/>
            </v:shape>
            <v:line style="position:absolute" from="5003,1387" to="7223,1387" stroked="true" strokeweight=".75pt" strokecolor="#000000">
              <v:stroke dashstyle="solid"/>
            </v:line>
            <w10:wrap type="none"/>
          </v:group>
        </w:pict>
      </w:r>
      <w:r>
        <w:rPr>
          <w:spacing w:val="8"/>
          <w:w w:val="95"/>
          <w:sz w:val="12"/>
        </w:rPr>
        <w:t>0.80</w:t>
      </w:r>
    </w:p>
    <w:p>
      <w:pPr>
        <w:pStyle w:val="BodyText"/>
        <w:spacing w:before="6"/>
        <w:rPr>
          <w:sz w:val="11"/>
        </w:rPr>
      </w:pPr>
    </w:p>
    <w:p>
      <w:pPr>
        <w:spacing w:before="0"/>
        <w:ind w:left="319" w:right="0" w:firstLine="0"/>
        <w:jc w:val="left"/>
        <w:rPr>
          <w:sz w:val="12"/>
        </w:rPr>
      </w:pPr>
      <w:r>
        <w:rPr>
          <w:spacing w:val="8"/>
          <w:w w:val="95"/>
          <w:sz w:val="12"/>
        </w:rPr>
        <w:t>0.60</w:t>
      </w:r>
    </w:p>
    <w:p>
      <w:pPr>
        <w:pStyle w:val="BodyText"/>
        <w:spacing w:before="2"/>
        <w:rPr>
          <w:sz w:val="10"/>
        </w:rPr>
      </w:pPr>
    </w:p>
    <w:p>
      <w:pPr>
        <w:spacing w:before="0"/>
        <w:ind w:left="319" w:right="0" w:firstLine="0"/>
        <w:jc w:val="left"/>
        <w:rPr>
          <w:sz w:val="12"/>
        </w:rPr>
      </w:pPr>
      <w:r>
        <w:rPr>
          <w:spacing w:val="8"/>
          <w:w w:val="95"/>
          <w:sz w:val="12"/>
        </w:rPr>
        <w:t>0.40</w:t>
      </w:r>
    </w:p>
    <w:p>
      <w:pPr>
        <w:pStyle w:val="BodyText"/>
        <w:spacing w:before="5"/>
        <w:rPr>
          <w:sz w:val="11"/>
        </w:rPr>
      </w:pPr>
    </w:p>
    <w:p>
      <w:pPr>
        <w:spacing w:before="0"/>
        <w:ind w:left="319" w:right="0" w:firstLine="0"/>
        <w:jc w:val="left"/>
        <w:rPr>
          <w:sz w:val="12"/>
        </w:rPr>
      </w:pPr>
      <w:r>
        <w:rPr>
          <w:spacing w:val="8"/>
          <w:w w:val="95"/>
          <w:sz w:val="12"/>
        </w:rPr>
        <w:t>0.20</w:t>
      </w:r>
    </w:p>
    <w:p>
      <w:pPr>
        <w:pStyle w:val="BodyText"/>
        <w:spacing w:before="6"/>
        <w:rPr>
          <w:sz w:val="11"/>
        </w:rPr>
      </w:pPr>
    </w:p>
    <w:p>
      <w:pPr>
        <w:spacing w:before="0"/>
        <w:ind w:left="319" w:right="0" w:firstLine="0"/>
        <w:jc w:val="left"/>
        <w:rPr>
          <w:sz w:val="12"/>
        </w:rPr>
      </w:pPr>
      <w:r>
        <w:rPr>
          <w:spacing w:val="8"/>
          <w:w w:val="95"/>
          <w:sz w:val="12"/>
        </w:rPr>
        <w:t>0.00</w:t>
      </w:r>
    </w:p>
    <w:p>
      <w:pPr>
        <w:pStyle w:val="BodyText"/>
        <w:spacing w:before="5"/>
        <w:rPr>
          <w:sz w:val="11"/>
        </w:rPr>
      </w:pPr>
    </w:p>
    <w:p>
      <w:pPr>
        <w:spacing w:before="0"/>
        <w:ind w:left="274" w:right="0" w:firstLine="0"/>
        <w:jc w:val="left"/>
        <w:rPr>
          <w:sz w:val="12"/>
        </w:rPr>
      </w:pPr>
      <w:r>
        <w:rPr>
          <w:spacing w:val="7"/>
          <w:sz w:val="12"/>
        </w:rPr>
        <w:t>-0.20</w:t>
      </w:r>
    </w:p>
    <w:p>
      <w:pPr>
        <w:pStyle w:val="BodyText"/>
        <w:spacing w:before="2"/>
        <w:rPr>
          <w:sz w:val="10"/>
        </w:rPr>
      </w:pPr>
    </w:p>
    <w:p>
      <w:pPr>
        <w:spacing w:before="0"/>
        <w:ind w:left="274" w:right="0" w:firstLine="0"/>
        <w:jc w:val="left"/>
        <w:rPr>
          <w:sz w:val="12"/>
        </w:rPr>
      </w:pPr>
      <w:r>
        <w:rPr>
          <w:spacing w:val="7"/>
          <w:sz w:val="12"/>
        </w:rPr>
        <w:t>-0.40</w:t>
      </w:r>
    </w:p>
    <w:p>
      <w:pPr>
        <w:pStyle w:val="BodyText"/>
        <w:spacing w:before="6"/>
        <w:rPr>
          <w:sz w:val="11"/>
        </w:rPr>
      </w:pPr>
    </w:p>
    <w:p>
      <w:pPr>
        <w:spacing w:before="0"/>
        <w:ind w:left="274" w:right="0" w:firstLine="0"/>
        <w:jc w:val="left"/>
        <w:rPr>
          <w:sz w:val="12"/>
        </w:rPr>
      </w:pPr>
      <w:r>
        <w:rPr>
          <w:spacing w:val="7"/>
          <w:sz w:val="12"/>
        </w:rPr>
        <w:t>-0.60</w:t>
      </w:r>
    </w:p>
    <w:p>
      <w:pPr>
        <w:pStyle w:val="BodyText"/>
        <w:rPr>
          <w:sz w:val="11"/>
        </w:rPr>
      </w:pPr>
      <w:r>
        <w:rPr/>
        <w:br w:type="column"/>
      </w:r>
      <w:r>
        <w:rPr>
          <w:sz w:val="11"/>
        </w:rPr>
      </w:r>
    </w:p>
    <w:p>
      <w:pPr>
        <w:pStyle w:val="BodyText"/>
        <w:ind w:left="-3"/>
        <w:rPr>
          <w:sz w:val="20"/>
        </w:rPr>
      </w:pPr>
      <w:r>
        <w:rPr>
          <w:sz w:val="20"/>
        </w:rPr>
        <w:pict>
          <v:group style="width:113.65pt;height:107.25pt;mso-position-horizontal-relative:char;mso-position-vertical-relative:line" coordorigin="0,0" coordsize="2273,2145">
            <v:rect style="position:absolute;left:30;top:7;width:2235;height:2130" filled="false" stroked="true" strokeweight=".75pt" strokecolor="#000000">
              <v:stroke dashstyle="solid"/>
            </v:rect>
            <v:shape style="position:absolute;left:30;top:7;width:2235;height:2130" coordorigin="30,8" coordsize="2235,2130" path="m30,8l2265,8,2265,2138,30,2138,30,8,30,2138e" filled="false" stroked="true" strokeweight=".75pt" strokecolor="#000000">
              <v:path arrowok="t"/>
              <v:stroke dashstyle="solid"/>
            </v:shape>
            <v:line style="position:absolute" from="0,2138" to="30,2138" stroked="true" strokeweight=".75pt" strokecolor="#000000">
              <v:stroke dashstyle="solid"/>
            </v:line>
            <v:line style="position:absolute" from="0,1868" to="30,1868" stroked="true" strokeweight=".75pt" strokecolor="#000000">
              <v:stroke dashstyle="solid"/>
            </v:line>
            <v:line style="position:absolute" from="0,1613" to="30,1613" stroked="true" strokeweight=".75pt" strokecolor="#000000">
              <v:stroke dashstyle="solid"/>
            </v:line>
            <v:line style="position:absolute" from="0,1343" to="30,1343" stroked="true" strokeweight=".75pt" strokecolor="#000000">
              <v:stroke dashstyle="solid"/>
            </v:line>
            <v:line style="position:absolute" from="0,1073" to="30,1073" stroked="true" strokeweight=".75pt" strokecolor="#000000">
              <v:stroke dashstyle="solid"/>
            </v:line>
            <v:line style="position:absolute" from="0,803" to="30,803" stroked="true" strokeweight=".75pt" strokecolor="#000000">
              <v:stroke dashstyle="solid"/>
            </v:line>
            <v:line style="position:absolute" from="0,548" to="30,548" stroked="true" strokeweight=".75pt" strokecolor="#000000">
              <v:stroke dashstyle="solid"/>
            </v:line>
            <v:line style="position:absolute" from="0,278" to="30,278" stroked="true" strokeweight=".75pt" strokecolor="#000000">
              <v:stroke dashstyle="solid"/>
            </v:line>
            <v:line style="position:absolute" from="0,8" to="30,8" stroked="true" strokeweight=".75pt" strokecolor="#000000">
              <v:stroke dashstyle="solid"/>
            </v:line>
            <v:line style="position:absolute" from="30,2138" to="2265,2138" stroked="true" strokeweight=".75pt" strokecolor="#000000">
              <v:stroke dashstyle="solid"/>
            </v:line>
            <v:line style="position:absolute" from="23,2123" to="38,2123" stroked="true" strokeweight="1.5pt" strokecolor="#000000">
              <v:stroke dashstyle="solid"/>
            </v:line>
            <v:line style="position:absolute" from="173,2123" to="188,2123" stroked="true" strokeweight="1.5pt" strokecolor="#000000">
              <v:stroke dashstyle="solid"/>
            </v:line>
            <v:line style="position:absolute" from="323,2123" to="338,2123" stroked="true" strokeweight="1.5pt" strokecolor="#000000">
              <v:stroke dashstyle="solid"/>
            </v:line>
            <v:line style="position:absolute" from="458,2123" to="473,2123" stroked="true" strokeweight="1.5pt" strokecolor="#000000">
              <v:stroke dashstyle="solid"/>
            </v:line>
            <v:line style="position:absolute" from="608,2123" to="623,2123" stroked="true" strokeweight="1.5pt" strokecolor="#000000">
              <v:stroke dashstyle="solid"/>
            </v:line>
            <v:line style="position:absolute" from="773,2123" to="788,2123" stroked="true" strokeweight="1.5pt" strokecolor="#000000">
              <v:stroke dashstyle="solid"/>
            </v:line>
            <v:line style="position:absolute" from="923,2123" to="938,2123" stroked="true" strokeweight="1.5pt" strokecolor="#000000">
              <v:stroke dashstyle="solid"/>
            </v:line>
            <v:line style="position:absolute" from="1073,2123" to="1088,2123" stroked="true" strokeweight="1.5pt" strokecolor="#000000">
              <v:stroke dashstyle="solid"/>
            </v:line>
            <v:line style="position:absolute" from="1208,2123" to="1223,2123" stroked="true" strokeweight="1.5pt" strokecolor="#000000">
              <v:stroke dashstyle="solid"/>
            </v:line>
            <v:line style="position:absolute" from="1358,2123" to="1373,2123" stroked="true" strokeweight="1.5pt" strokecolor="#000000">
              <v:stroke dashstyle="solid"/>
            </v:line>
            <v:line style="position:absolute" from="1508,2123" to="1523,2123" stroked="true" strokeweight="1.5pt" strokecolor="#000000">
              <v:stroke dashstyle="solid"/>
            </v:line>
            <v:line style="position:absolute" from="1658,2123" to="1673,2123" stroked="true" strokeweight="1.5pt" strokecolor="#000000">
              <v:stroke dashstyle="solid"/>
            </v:line>
            <v:line style="position:absolute" from="1808,2123" to="1823,2123" stroked="true" strokeweight="1.5pt" strokecolor="#000000">
              <v:stroke dashstyle="solid"/>
            </v:line>
            <v:line style="position:absolute" from="1958,2123" to="1973,2123" stroked="true" strokeweight="1.5pt" strokecolor="#000000">
              <v:stroke dashstyle="solid"/>
            </v:line>
            <v:line style="position:absolute" from="2108,2123" to="2123,2123" stroked="true" strokeweight="1.5pt" strokecolor="#000000">
              <v:stroke dashstyle="solid"/>
            </v:line>
            <v:line style="position:absolute" from="2258,2123" to="2273,2123" stroked="true" strokeweight="1.5pt" strokecolor="#000000">
              <v:stroke dashstyle="solid"/>
            </v:line>
            <v:shape style="position:absolute;left:30;top:397;width:2235;height:1185" coordorigin="30,398" coordsize="2235,1185" path="m30,398l180,668,330,773,465,1133,615,1313,780,1433,930,1508,1080,1553,1215,1583,1365,1583,1515,1583,1665,1583,1815,1568,1965,1553,2115,1553,2265,1538e" filled="false" stroked="true" strokeweight=".75pt" strokecolor="#000080">
              <v:path arrowok="t"/>
              <v:stroke dashstyle="solid"/>
            </v:shape>
            <v:shape style="position:absolute;left:30;top:277;width:2235;height:1005" coordorigin="30,278" coordsize="2235,1005" path="m30,278l180,428,330,518,465,863,615,1073,780,1178,930,1238,1080,1283,1215,1283,1365,1283,1515,1283,1665,1283,1815,1268,1965,1253,2115,1238,2265,1238e" filled="false" stroked="true" strokeweight=".75pt" strokecolor="#ff0000">
              <v:path arrowok="t"/>
              <v:stroke dashstyle="solid"/>
            </v:shape>
            <v:shape style="position:absolute;left:30;top:517;width:2235;height:1380" coordorigin="30,518" coordsize="2235,1380" path="m30,518l180,908,330,1043,465,1403,615,1553,780,1688,930,1763,1080,1823,1215,1868,1365,1898,1515,1898,1665,1898,1815,1868,1965,1853,2115,1838,2265,1823e" filled="false" stroked="true" strokeweight=".75pt" strokecolor="#ff0000">
              <v:path arrowok="t"/>
              <v:stroke dashstyle="solid"/>
            </v:shape>
            <v:line style="position:absolute" from="23,1343" to="2273,1343" stroked="true" strokeweight=".75pt" strokecolor="#000000">
              <v:stroke dashstyle="solid"/>
            </v:line>
          </v:group>
        </w:pict>
      </w:r>
      <w:r>
        <w:rPr>
          <w:sz w:val="20"/>
        </w:rPr>
      </w:r>
    </w:p>
    <w:p>
      <w:pPr>
        <w:tabs>
          <w:tab w:pos="304" w:val="left" w:leader="none"/>
          <w:tab w:pos="589" w:val="left" w:leader="none"/>
          <w:tab w:pos="889" w:val="left" w:leader="none"/>
          <w:tab w:pos="1189" w:val="left" w:leader="none"/>
          <w:tab w:pos="1459" w:val="left" w:leader="none"/>
        </w:tabs>
        <w:spacing w:before="76"/>
        <w:ind w:left="4" w:right="0" w:firstLine="0"/>
        <w:jc w:val="left"/>
        <w:rPr>
          <w:sz w:val="12"/>
        </w:rPr>
      </w:pPr>
      <w:r>
        <w:rPr>
          <w:sz w:val="12"/>
        </w:rPr>
        <w:t>1</w:t>
        <w:tab/>
        <w:t>3</w:t>
        <w:tab/>
        <w:t>5</w:t>
        <w:tab/>
        <w:t>7</w:t>
        <w:tab/>
        <w:t>9</w:t>
        <w:tab/>
        <w:t>11 13</w:t>
      </w:r>
      <w:r>
        <w:rPr>
          <w:spacing w:val="29"/>
          <w:sz w:val="12"/>
        </w:rPr>
        <w:t> </w:t>
      </w:r>
      <w:r>
        <w:rPr>
          <w:sz w:val="12"/>
        </w:rPr>
        <w:t>15</w:t>
      </w:r>
    </w:p>
    <w:p>
      <w:pPr>
        <w:spacing w:after="0"/>
        <w:jc w:val="left"/>
        <w:rPr>
          <w:sz w:val="12"/>
        </w:rPr>
        <w:sectPr>
          <w:type w:val="continuous"/>
          <w:pgSz w:w="11920" w:h="16840"/>
          <w:pgMar w:top="1180" w:bottom="280" w:left="1500" w:right="0"/>
          <w:cols w:num="6" w:equalWidth="0">
            <w:col w:w="676" w:space="40"/>
            <w:col w:w="2165" w:space="39"/>
            <w:col w:w="501" w:space="40"/>
            <w:col w:w="2165" w:space="39"/>
            <w:col w:w="561" w:space="40"/>
            <w:col w:w="4154"/>
          </w:cols>
        </w:sectPr>
      </w:pPr>
    </w:p>
    <w:p>
      <w:pPr>
        <w:pStyle w:val="BodyText"/>
        <w:spacing w:before="9"/>
        <w:rPr>
          <w:sz w:val="14"/>
        </w:rPr>
      </w:pPr>
    </w:p>
    <w:p>
      <w:pPr>
        <w:spacing w:line="276" w:lineRule="auto" w:before="95"/>
        <w:ind w:left="330" w:right="1887" w:firstLine="0"/>
        <w:jc w:val="left"/>
        <w:rPr>
          <w:b/>
          <w:sz w:val="17"/>
        </w:rPr>
      </w:pPr>
      <w:r>
        <w:rPr>
          <w:b/>
          <w:sz w:val="17"/>
        </w:rPr>
        <w:t>Note: Results for Euro-area and US obtained from Peersman and Smets (2001). Confidence bands are at </w:t>
      </w:r>
      <w:r>
        <w:rPr>
          <w:b/>
          <w:spacing w:val="-2"/>
          <w:sz w:val="17"/>
        </w:rPr>
        <w:t>90% </w:t>
      </w:r>
      <w:r>
        <w:rPr>
          <w:b/>
          <w:spacing w:val="-3"/>
          <w:sz w:val="17"/>
        </w:rPr>
        <w:t>levels. Standard error </w:t>
      </w:r>
      <w:r>
        <w:rPr>
          <w:b/>
          <w:sz w:val="17"/>
        </w:rPr>
        <w:t>for the </w:t>
      </w:r>
      <w:r>
        <w:rPr>
          <w:b/>
          <w:spacing w:val="-3"/>
          <w:sz w:val="17"/>
        </w:rPr>
        <w:t>Euro-area </w:t>
      </w:r>
      <w:r>
        <w:rPr>
          <w:b/>
          <w:sz w:val="17"/>
        </w:rPr>
        <w:t>and the US </w:t>
      </w:r>
      <w:r>
        <w:rPr>
          <w:b/>
          <w:spacing w:val="-3"/>
          <w:sz w:val="17"/>
        </w:rPr>
        <w:t>obtained using </w:t>
      </w:r>
      <w:r>
        <w:rPr>
          <w:b/>
          <w:sz w:val="17"/>
        </w:rPr>
        <w:t>a </w:t>
      </w:r>
      <w:r>
        <w:rPr>
          <w:b/>
          <w:spacing w:val="-3"/>
          <w:sz w:val="17"/>
        </w:rPr>
        <w:t>bootstrap procedure, while those </w:t>
      </w:r>
      <w:r>
        <w:rPr>
          <w:b/>
          <w:sz w:val="17"/>
        </w:rPr>
        <w:t>for the </w:t>
      </w:r>
      <w:r>
        <w:rPr>
          <w:b/>
          <w:spacing w:val="-3"/>
          <w:sz w:val="17"/>
        </w:rPr>
        <w:t>UK </w:t>
      </w:r>
      <w:r>
        <w:rPr>
          <w:b/>
          <w:sz w:val="17"/>
        </w:rPr>
        <w:t>are </w:t>
      </w:r>
      <w:r>
        <w:rPr>
          <w:b/>
          <w:spacing w:val="-3"/>
          <w:sz w:val="17"/>
        </w:rPr>
        <w:t>asymptotic standard errors.</w:t>
      </w:r>
    </w:p>
    <w:p>
      <w:pPr>
        <w:spacing w:after="0" w:line="276" w:lineRule="auto"/>
        <w:jc w:val="left"/>
        <w:rPr>
          <w:sz w:val="17"/>
        </w:rPr>
        <w:sectPr>
          <w:type w:val="continuous"/>
          <w:pgSz w:w="11920" w:h="16840"/>
          <w:pgMar w:top="1180" w:bottom="280" w:left="1500" w:right="0"/>
        </w:sectPr>
      </w:pPr>
    </w:p>
    <w:p>
      <w:pPr>
        <w:pStyle w:val="Heading2"/>
      </w:pPr>
      <w:r>
        <w:rPr/>
        <w:t>Chart 2: The auto-correlation function for output</w:t>
      </w:r>
    </w:p>
    <w:p>
      <w:pPr>
        <w:pStyle w:val="BodyText"/>
        <w:spacing w:before="6"/>
        <w:rPr>
          <w:b/>
          <w:sz w:val="10"/>
        </w:rPr>
      </w:pPr>
    </w:p>
    <w:p>
      <w:pPr>
        <w:spacing w:before="99"/>
        <w:ind w:left="2625" w:right="0" w:firstLine="0"/>
        <w:jc w:val="left"/>
        <w:rPr>
          <w:rFonts w:ascii="Arial"/>
          <w:sz w:val="19"/>
        </w:rPr>
      </w:pPr>
      <w:r>
        <w:rPr>
          <w:rFonts w:ascii="Arial"/>
          <w:w w:val="105"/>
          <w:sz w:val="19"/>
        </w:rPr>
        <w:t>ACF(y)</w:t>
      </w:r>
    </w:p>
    <w:p>
      <w:pPr>
        <w:spacing w:before="6"/>
        <w:ind w:left="525" w:right="0" w:firstLine="0"/>
        <w:jc w:val="left"/>
        <w:rPr>
          <w:rFonts w:ascii="Arial"/>
          <w:sz w:val="19"/>
        </w:rPr>
      </w:pPr>
      <w:r>
        <w:rPr/>
        <w:pict>
          <v:group style="position:absolute;margin-left:109.125pt;margin-top:5.085889pt;width:226.9pt;height:202.9pt;mso-position-horizontal-relative:page;mso-position-vertical-relative:paragraph;z-index:-257307648" coordorigin="2183,102" coordsize="4538,4058">
            <v:line style="position:absolute" from="2190,109" to="6705,109" stroked="true" strokeweight=".75pt" strokecolor="#000000">
              <v:stroke dashstyle="solid"/>
            </v:line>
            <v:rect style="position:absolute;left:6705;top:109;width:15;height:15" filled="true" fillcolor="#000000" stroked="false">
              <v:fill type="solid"/>
            </v:rect>
            <v:line style="position:absolute" from="2190,4144" to="6705,4144" stroked="true" strokeweight=".75pt" strokecolor="#000000">
              <v:stroke dashstyle="solid"/>
            </v:line>
            <v:rect style="position:absolute;left:6705;top:4144;width:15;height:15" filled="true" fillcolor="#000000" stroked="false">
              <v:fill type="solid"/>
            </v:rect>
            <v:line style="position:absolute" from="6705,4144" to="6705,109" stroked="true" strokeweight=".75pt" strokecolor="#000000">
              <v:stroke dashstyle="solid"/>
            </v:line>
            <v:rect style="position:absolute;left:6705;top:109;width:15;height:15" filled="true" fillcolor="#000000" stroked="false">
              <v:fill type="solid"/>
            </v:rect>
            <v:line style="position:absolute" from="2190,4144" to="2190,109" stroked="true" strokeweight=".75pt" strokecolor="#000000">
              <v:stroke dashstyle="solid"/>
            </v:line>
            <v:rect style="position:absolute;left:2190;top:109;width:15;height:15" filled="true" fillcolor="#000000" stroked="false">
              <v:fill type="solid"/>
            </v:rect>
            <v:line style="position:absolute" from="2190,4144" to="6705,4144" stroked="true" strokeweight=".75pt" strokecolor="#000000">
              <v:stroke dashstyle="solid"/>
            </v:line>
            <v:rect style="position:absolute;left:6705;top:4144;width:15;height:15" filled="true" fillcolor="#000000" stroked="false">
              <v:fill type="solid"/>
            </v:rect>
            <v:line style="position:absolute" from="2190,4144" to="2190,109" stroked="true" strokeweight=".75pt" strokecolor="#000000">
              <v:stroke dashstyle="solid"/>
            </v:line>
            <v:rect style="position:absolute;left:2190;top:109;width:15;height:15" filled="true" fillcolor="#000000" stroked="false">
              <v:fill type="solid"/>
            </v:rect>
            <v:line style="position:absolute" from="2190,4144" to="2190,4084" stroked="true" strokeweight=".75pt" strokecolor="#000000">
              <v:stroke dashstyle="solid"/>
            </v:line>
            <v:rect style="position:absolute;left:2190;top:4084;width:15;height:15" filled="true" fillcolor="#000000" stroked="false">
              <v:fill type="solid"/>
            </v:rect>
            <v:line style="position:absolute" from="2190,109" to="2190,154" stroked="true" strokeweight=".75pt" strokecolor="#000000">
              <v:stroke dashstyle="solid"/>
            </v:line>
            <v:rect style="position:absolute;left:2190;top:154;width:15;height:15" filled="true" fillcolor="#000000" stroked="false">
              <v:fill type="solid"/>
            </v:rect>
            <v:line style="position:absolute" from="3090,4144" to="3090,4084" stroked="true" strokeweight=".75pt" strokecolor="#000000">
              <v:stroke dashstyle="solid"/>
            </v:line>
            <v:rect style="position:absolute;left:3090;top:4084;width:15;height:15" filled="true" fillcolor="#000000" stroked="false">
              <v:fill type="solid"/>
            </v:rect>
            <v:line style="position:absolute" from="3090,109" to="3090,154" stroked="true" strokeweight=".75pt" strokecolor="#000000">
              <v:stroke dashstyle="solid"/>
            </v:line>
            <v:rect style="position:absolute;left:3090;top:154;width:15;height:15" filled="true" fillcolor="#000000" stroked="false">
              <v:fill type="solid"/>
            </v:rect>
            <v:line style="position:absolute" from="3990,4144" to="3990,4084" stroked="true" strokeweight=".75pt" strokecolor="#000000">
              <v:stroke dashstyle="solid"/>
            </v:line>
            <v:rect style="position:absolute;left:3990;top:4084;width:15;height:15" filled="true" fillcolor="#000000" stroked="false">
              <v:fill type="solid"/>
            </v:rect>
            <v:line style="position:absolute" from="3990,109" to="3990,154" stroked="true" strokeweight=".75pt" strokecolor="#000000">
              <v:stroke dashstyle="solid"/>
            </v:line>
            <v:rect style="position:absolute;left:3990;top:154;width:15;height:15" filled="true" fillcolor="#000000" stroked="false">
              <v:fill type="solid"/>
            </v:rect>
            <v:line style="position:absolute" from="4890,4144" to="4890,4084" stroked="true" strokeweight=".75pt" strokecolor="#000000">
              <v:stroke dashstyle="solid"/>
            </v:line>
            <v:rect style="position:absolute;left:4890;top:4084;width:15;height:15" filled="true" fillcolor="#000000" stroked="false">
              <v:fill type="solid"/>
            </v:rect>
            <v:line style="position:absolute" from="4890,109" to="4890,154" stroked="true" strokeweight=".75pt" strokecolor="#000000">
              <v:stroke dashstyle="solid"/>
            </v:line>
            <v:rect style="position:absolute;left:4890;top:154;width:15;height:15" filled="true" fillcolor="#000000" stroked="false">
              <v:fill type="solid"/>
            </v:rect>
            <v:line style="position:absolute" from="5790,4144" to="5790,4084" stroked="true" strokeweight=".75pt" strokecolor="#000000">
              <v:stroke dashstyle="solid"/>
            </v:line>
            <v:rect style="position:absolute;left:5790;top:4084;width:15;height:15" filled="true" fillcolor="#000000" stroked="false">
              <v:fill type="solid"/>
            </v:rect>
            <v:line style="position:absolute" from="5790,109" to="5790,154" stroked="true" strokeweight=".75pt" strokecolor="#000000">
              <v:stroke dashstyle="solid"/>
            </v:line>
            <v:rect style="position:absolute;left:5790;top:154;width:15;height:15" filled="true" fillcolor="#000000" stroked="false">
              <v:fill type="solid"/>
            </v:rect>
            <v:line style="position:absolute" from="6705,4144" to="6705,4084" stroked="true" strokeweight=".75pt" strokecolor="#000000">
              <v:stroke dashstyle="solid"/>
            </v:line>
            <v:rect style="position:absolute;left:6705;top:4084;width:15;height:15" filled="true" fillcolor="#000000" stroked="false">
              <v:fill type="solid"/>
            </v:rect>
            <v:line style="position:absolute" from="6705,109" to="6705,154" stroked="true" strokeweight=".75pt" strokecolor="#000000">
              <v:stroke dashstyle="solid"/>
            </v:line>
            <v:rect style="position:absolute;left:6705;top:154;width:15;height:15" filled="true" fillcolor="#000000" stroked="false">
              <v:fill type="solid"/>
            </v:rect>
            <v:line style="position:absolute" from="2190,4144" to="2235,4144" stroked="true" strokeweight=".75pt" strokecolor="#000000">
              <v:stroke dashstyle="solid"/>
            </v:line>
            <v:rect style="position:absolute;left:2235;top:4144;width:15;height:15" filled="true" fillcolor="#000000" stroked="false">
              <v:fill type="solid"/>
            </v:rect>
            <v:line style="position:absolute" from="6705,4144" to="6645,4144" stroked="true" strokeweight=".75pt" strokecolor="#000000">
              <v:stroke dashstyle="solid"/>
            </v:line>
            <v:rect style="position:absolute;left:6645;top:4144;width:15;height:15" filled="true" fillcolor="#000000" stroked="false">
              <v:fill type="solid"/>
            </v:rect>
            <v:line style="position:absolute" from="2190,2794" to="2235,2794" stroked="true" strokeweight=".75pt" strokecolor="#000000">
              <v:stroke dashstyle="solid"/>
            </v:line>
            <v:rect style="position:absolute;left:2235;top:2794;width:15;height:15" filled="true" fillcolor="#000000" stroked="false">
              <v:fill type="solid"/>
            </v:rect>
            <v:line style="position:absolute" from="6705,2794" to="6645,2794" stroked="true" strokeweight=".75pt" strokecolor="#000000">
              <v:stroke dashstyle="solid"/>
            </v:line>
            <v:rect style="position:absolute;left:6645;top:2794;width:15;height:15" filled="true" fillcolor="#000000" stroked="false">
              <v:fill type="solid"/>
            </v:rect>
            <v:line style="position:absolute" from="2190,1444" to="2235,1444" stroked="true" strokeweight=".75pt" strokecolor="#000000">
              <v:stroke dashstyle="solid"/>
            </v:line>
            <v:rect style="position:absolute;left:2235;top:1444;width:15;height:15" filled="true" fillcolor="#000000" stroked="false">
              <v:fill type="solid"/>
            </v:rect>
            <v:line style="position:absolute" from="6705,1444" to="6645,1444" stroked="true" strokeweight=".75pt" strokecolor="#000000">
              <v:stroke dashstyle="solid"/>
            </v:line>
            <v:rect style="position:absolute;left:6645;top:1444;width:15;height:15" filled="true" fillcolor="#000000" stroked="false">
              <v:fill type="solid"/>
            </v:rect>
            <v:line style="position:absolute" from="2190,109" to="2235,109" stroked="true" strokeweight=".75pt" strokecolor="#000000">
              <v:stroke dashstyle="solid"/>
            </v:line>
            <v:rect style="position:absolute;left:2235;top:109;width:15;height:15" filled="true" fillcolor="#000000" stroked="false">
              <v:fill type="solid"/>
            </v:rect>
            <v:line style="position:absolute" from="6705,109" to="6645,109" stroked="true" strokeweight=".75pt" strokecolor="#000000">
              <v:stroke dashstyle="solid"/>
            </v:line>
            <v:rect style="position:absolute;left:6645;top:109;width:15;height:15" filled="true" fillcolor="#000000" stroked="false">
              <v:fill type="solid"/>
            </v:rect>
            <v:line style="position:absolute" from="2190,109" to="6705,109" stroked="true" strokeweight=".75pt" strokecolor="#000000">
              <v:stroke dashstyle="solid"/>
            </v:line>
            <v:rect style="position:absolute;left:6705;top:109;width:15;height:15" filled="true" fillcolor="#000000" stroked="false">
              <v:fill type="solid"/>
            </v:rect>
            <v:line style="position:absolute" from="2190,4144" to="6705,4144" stroked="true" strokeweight=".75pt" strokecolor="#000000">
              <v:stroke dashstyle="solid"/>
            </v:line>
            <v:rect style="position:absolute;left:6705;top:4144;width:15;height:15" filled="true" fillcolor="#000000" stroked="false">
              <v:fill type="solid"/>
            </v:rect>
            <v:line style="position:absolute" from="6705,4144" to="6705,109" stroked="true" strokeweight=".75pt" strokecolor="#000000">
              <v:stroke dashstyle="solid"/>
            </v:line>
            <v:rect style="position:absolute;left:6705;top:109;width:15;height:15" filled="true" fillcolor="#000000" stroked="false">
              <v:fill type="solid"/>
            </v:rect>
            <v:line style="position:absolute" from="2190,4144" to="2190,109" stroked="true" strokeweight=".75pt" strokecolor="#000000">
              <v:stroke dashstyle="solid"/>
            </v:line>
            <v:rect style="position:absolute;left:2190;top:109;width:15;height:15" filled="true" fillcolor="#000000" stroked="false">
              <v:fill type="solid"/>
            </v:rect>
            <v:shape style="position:absolute;left:2640;top:259;width:4065;height:3855" coordorigin="2640,259" coordsize="4065,3855" path="m2640,259l3090,574,3540,994,3990,1504,4440,2059,4890,2599,5340,3094,5790,3529,6240,3874,6705,4114e" filled="false" stroked="true" strokeweight=".75pt" strokecolor="#ff0000">
              <v:path arrowok="t"/>
              <v:stroke dashstyle="solid"/>
            </v:shape>
            <v:shape style="position:absolute;left:2640;top:889;width:4065;height:1875" coordorigin="2640,889" coordsize="4065,1875" path="m2640,889l3090,1384,3540,1744,3990,2029,4440,2239,4890,2389,5340,2524,6240,2704,6705,2764e" filled="false" stroked="true" strokeweight=".75pt" strokecolor="#0000ff">
              <v:path arrowok="t"/>
              <v:stroke dashstyle="solid"/>
            </v:shape>
            <v:rect style="position:absolute;left:4395;top:199;width:2205;height:555" filled="true" fillcolor="#ffffff" stroked="false">
              <v:fill type="solid"/>
            </v:rect>
            <v:rect style="position:absolute;left:4395;top:199;width:2205;height:555" filled="false" stroked="true" strokeweight=".75pt" strokecolor="#ffffff">
              <v:stroke dashstyle="solid"/>
            </v:rect>
            <v:line style="position:absolute" from="4395,199" to="6600,199" stroked="true" strokeweight=".75pt" strokecolor="#000000">
              <v:stroke dashstyle="solid"/>
            </v:line>
            <v:rect style="position:absolute;left:6600;top:199;width:15;height:15" filled="true" fillcolor="#000000" stroked="false">
              <v:fill type="solid"/>
            </v:rect>
            <v:line style="position:absolute" from="4395,754" to="6600,754" stroked="true" strokeweight=".75pt" strokecolor="#000000">
              <v:stroke dashstyle="solid"/>
            </v:line>
            <v:rect style="position:absolute;left:6600;top:754;width:15;height:15" filled="true" fillcolor="#000000" stroked="false">
              <v:fill type="solid"/>
            </v:rect>
            <v:line style="position:absolute" from="6600,754" to="6600,199" stroked="true" strokeweight=".75pt" strokecolor="#000000">
              <v:stroke dashstyle="solid"/>
            </v:line>
            <v:rect style="position:absolute;left:6600;top:199;width:15;height:15" filled="true" fillcolor="#000000" stroked="false">
              <v:fill type="solid"/>
            </v:rect>
            <v:line style="position:absolute" from="4395,754" to="4395,199" stroked="true" strokeweight=".75pt" strokecolor="#000000">
              <v:stroke dashstyle="solid"/>
            </v:line>
            <v:rect style="position:absolute;left:4395;top:199;width:15;height:15" filled="true" fillcolor="#000000" stroked="false">
              <v:fill type="solid"/>
            </v:rect>
            <v:line style="position:absolute" from="4395,754" to="6600,754" stroked="true" strokeweight=".75pt" strokecolor="#000000">
              <v:stroke dashstyle="solid"/>
            </v:line>
            <v:rect style="position:absolute;left:6600;top:754;width:15;height:15" filled="true" fillcolor="#000000" stroked="false">
              <v:fill type="solid"/>
            </v:rect>
            <v:line style="position:absolute" from="4395,754" to="4395,199" stroked="true" strokeweight=".75pt" strokecolor="#000000">
              <v:stroke dashstyle="solid"/>
            </v:line>
            <v:rect style="position:absolute;left:4395;top:199;width:15;height:15" filled="true" fillcolor="#000000" stroked="false">
              <v:fill type="solid"/>
            </v:rect>
            <v:line style="position:absolute" from="4395,199" to="6600,199" stroked="true" strokeweight=".75pt" strokecolor="#000000">
              <v:stroke dashstyle="solid"/>
            </v:line>
            <v:rect style="position:absolute;left:6600;top:199;width:15;height:15" filled="true" fillcolor="#000000" stroked="false">
              <v:fill type="solid"/>
            </v:rect>
            <v:line style="position:absolute" from="4395,754" to="6600,754" stroked="true" strokeweight=".75pt" strokecolor="#000000">
              <v:stroke dashstyle="solid"/>
            </v:line>
            <v:rect style="position:absolute;left:6600;top:754;width:15;height:15" filled="true" fillcolor="#000000" stroked="false">
              <v:fill type="solid"/>
            </v:rect>
            <v:line style="position:absolute" from="6600,754" to="6600,199" stroked="true" strokeweight=".75pt" strokecolor="#000000">
              <v:stroke dashstyle="solid"/>
            </v:line>
            <v:rect style="position:absolute;left:6600;top:199;width:15;height:15" filled="true" fillcolor="#000000" stroked="false">
              <v:fill type="solid"/>
            </v:rect>
            <v:line style="position:absolute" from="4395,754" to="4395,199" stroked="true" strokeweight=".75pt" strokecolor="#000000">
              <v:stroke dashstyle="solid"/>
            </v:line>
            <v:rect style="position:absolute;left:4395;top:199;width:15;height:15" filled="true" fillcolor="#000000" stroked="false">
              <v:fill type="solid"/>
            </v:rect>
            <v:line style="position:absolute" from="4500,349" to="4845,349" stroked="true" strokeweight=".75pt" strokecolor="#ff0000">
              <v:stroke dashstyle="solid"/>
            </v:line>
            <v:line style="position:absolute" from="4500,604" to="4845,604" stroked="true" strokeweight=".75pt" strokecolor="#0000ff">
              <v:stroke dashstyle="solid"/>
            </v:line>
            <v:shape style="position:absolute;left:4965;top:247;width:1490;height:458" type="#_x0000_t202" filled="false" stroked="false">
              <v:textbox inset="0,0,0,0">
                <w:txbxContent>
                  <w:p>
                    <w:pPr>
                      <w:spacing w:line="217" w:lineRule="exact" w:before="0"/>
                      <w:ind w:left="0" w:right="0" w:firstLine="0"/>
                      <w:jc w:val="left"/>
                      <w:rPr>
                        <w:rFonts w:ascii="Arial"/>
                        <w:sz w:val="19"/>
                      </w:rPr>
                    </w:pPr>
                    <w:r>
                      <w:rPr>
                        <w:rFonts w:ascii="Arial"/>
                        <w:w w:val="105"/>
                        <w:sz w:val="19"/>
                      </w:rPr>
                      <w:t>credit frictions</w:t>
                    </w:r>
                  </w:p>
                  <w:p>
                    <w:pPr>
                      <w:spacing w:before="21"/>
                      <w:ind w:left="0" w:right="0" w:firstLine="0"/>
                      <w:jc w:val="left"/>
                      <w:rPr>
                        <w:rFonts w:ascii="Arial"/>
                        <w:sz w:val="19"/>
                      </w:rPr>
                    </w:pPr>
                    <w:r>
                      <w:rPr>
                        <w:rFonts w:ascii="Arial"/>
                        <w:w w:val="105"/>
                        <w:sz w:val="19"/>
                      </w:rPr>
                      <w:t>no credit</w:t>
                    </w:r>
                    <w:r>
                      <w:rPr>
                        <w:rFonts w:ascii="Arial"/>
                        <w:spacing w:val="-33"/>
                        <w:w w:val="105"/>
                        <w:sz w:val="19"/>
                      </w:rPr>
                      <w:t> </w:t>
                    </w:r>
                    <w:r>
                      <w:rPr>
                        <w:rFonts w:ascii="Arial"/>
                        <w:w w:val="105"/>
                        <w:sz w:val="19"/>
                      </w:rPr>
                      <w:t>frictions</w:t>
                    </w:r>
                  </w:p>
                </w:txbxContent>
              </v:textbox>
              <w10:wrap type="none"/>
            </v:shape>
            <w10:wrap type="none"/>
          </v:group>
        </w:pict>
      </w:r>
      <w:r>
        <w:rPr>
          <w:rFonts w:ascii="Arial"/>
          <w:w w:val="102"/>
          <w:sz w:val="19"/>
        </w:rPr>
        <w:t>1</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6"/>
        <w:rPr>
          <w:rFonts w:ascii="Arial"/>
          <w:sz w:val="28"/>
        </w:rPr>
      </w:pPr>
    </w:p>
    <w:p>
      <w:pPr>
        <w:spacing w:before="99"/>
        <w:ind w:left="360" w:right="0" w:firstLine="0"/>
        <w:jc w:val="left"/>
        <w:rPr>
          <w:rFonts w:ascii="Arial"/>
          <w:sz w:val="19"/>
        </w:rPr>
      </w:pPr>
      <w:r>
        <w:rPr/>
        <w:pict>
          <v:shape style="position:absolute;margin-left:74.173584pt;margin-top:-2.888212pt;width:12.9pt;height:94.25pt;mso-position-horizontal-relative:page;mso-position-vertical-relative:paragraph;z-index:251693056" type="#_x0000_t202" filled="false" stroked="false">
            <v:textbox inset="0,0,0,0" style="layout-flow:vertical;mso-layout-flow-alt:bottom-to-top">
              <w:txbxContent>
                <w:p>
                  <w:pPr>
                    <w:spacing w:before="18"/>
                    <w:ind w:left="20" w:right="0" w:firstLine="0"/>
                    <w:jc w:val="left"/>
                    <w:rPr>
                      <w:rFonts w:ascii="Arial"/>
                      <w:sz w:val="19"/>
                    </w:rPr>
                  </w:pPr>
                  <w:r>
                    <w:rPr>
                      <w:rFonts w:ascii="Arial"/>
                      <w:w w:val="105"/>
                      <w:sz w:val="19"/>
                    </w:rPr>
                    <w:t>correlation</w:t>
                  </w:r>
                  <w:r>
                    <w:rPr>
                      <w:rFonts w:ascii="Arial"/>
                      <w:spacing w:val="-34"/>
                      <w:w w:val="105"/>
                      <w:sz w:val="19"/>
                    </w:rPr>
                    <w:t> </w:t>
                  </w:r>
                  <w:r>
                    <w:rPr>
                      <w:rFonts w:ascii="Arial"/>
                      <w:w w:val="105"/>
                      <w:sz w:val="19"/>
                    </w:rPr>
                    <w:t>coefficient</w:t>
                  </w:r>
                </w:p>
              </w:txbxContent>
            </v:textbox>
            <w10:wrap type="none"/>
          </v:shape>
        </w:pict>
      </w:r>
      <w:r>
        <w:rPr>
          <w:rFonts w:ascii="Arial"/>
          <w:w w:val="105"/>
          <w:sz w:val="19"/>
        </w:rPr>
        <w:t>0.5</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9"/>
        </w:rPr>
      </w:pPr>
    </w:p>
    <w:p>
      <w:pPr>
        <w:spacing w:before="99"/>
        <w:ind w:left="525" w:right="0" w:firstLine="0"/>
        <w:jc w:val="left"/>
        <w:rPr>
          <w:rFonts w:ascii="Arial"/>
          <w:sz w:val="19"/>
        </w:rPr>
      </w:pPr>
      <w:r>
        <w:rPr>
          <w:rFonts w:ascii="Arial"/>
          <w:w w:val="102"/>
          <w:sz w:val="19"/>
        </w:rPr>
        <w:t>0</w:t>
      </w: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
        <w:rPr>
          <w:rFonts w:ascii="Arial"/>
          <w:sz w:val="29"/>
        </w:rPr>
      </w:pPr>
    </w:p>
    <w:p>
      <w:pPr>
        <w:tabs>
          <w:tab w:pos="1544" w:val="left" w:leader="none"/>
          <w:tab w:pos="2444" w:val="left" w:leader="none"/>
          <w:tab w:pos="3344" w:val="left" w:leader="none"/>
          <w:tab w:pos="4244" w:val="left" w:leader="none"/>
          <w:tab w:pos="5099" w:val="left" w:leader="none"/>
        </w:tabs>
        <w:spacing w:before="104"/>
        <w:ind w:left="300" w:right="0" w:firstLine="0"/>
        <w:jc w:val="left"/>
        <w:rPr>
          <w:rFonts w:ascii="Arial"/>
          <w:sz w:val="19"/>
        </w:rPr>
      </w:pPr>
      <w:r>
        <w:rPr>
          <w:rFonts w:ascii="Arial"/>
          <w:w w:val="105"/>
          <w:position w:val="16"/>
          <w:sz w:val="19"/>
        </w:rPr>
        <w:t>-0.5</w:t>
      </w:r>
      <w:r>
        <w:rPr>
          <w:rFonts w:ascii="Arial"/>
          <w:w w:val="105"/>
          <w:sz w:val="19"/>
        </w:rPr>
        <w:t>0</w:t>
        <w:tab/>
        <w:t>2</w:t>
        <w:tab/>
        <w:t>4</w:t>
        <w:tab/>
        <w:t>6</w:t>
        <w:tab/>
        <w:t>8</w:t>
        <w:tab/>
      </w:r>
      <w:r>
        <w:rPr>
          <w:rFonts w:ascii="Arial"/>
          <w:spacing w:val="-4"/>
          <w:w w:val="105"/>
          <w:sz w:val="19"/>
        </w:rPr>
        <w:t>10</w:t>
      </w:r>
    </w:p>
    <w:p>
      <w:pPr>
        <w:spacing w:before="36"/>
        <w:ind w:left="2655" w:right="0" w:firstLine="0"/>
        <w:jc w:val="left"/>
        <w:rPr>
          <w:rFonts w:ascii="Arial"/>
          <w:sz w:val="19"/>
        </w:rPr>
      </w:pPr>
      <w:r>
        <w:rPr>
          <w:rFonts w:ascii="Arial"/>
          <w:w w:val="105"/>
          <w:sz w:val="19"/>
        </w:rPr>
        <w:t>period</w:t>
      </w:r>
    </w:p>
    <w:p>
      <w:pPr>
        <w:spacing w:after="0"/>
        <w:jc w:val="left"/>
        <w:rPr>
          <w:rFonts w:ascii="Arial"/>
          <w:sz w:val="19"/>
        </w:rPr>
        <w:sectPr>
          <w:footerReference w:type="default" r:id="rId9"/>
          <w:pgSz w:w="11920" w:h="16840"/>
          <w:pgMar w:footer="0" w:header="0" w:top="1360" w:bottom="280" w:left="1500" w:right="0"/>
        </w:sectPr>
      </w:pPr>
    </w:p>
    <w:p>
      <w:pPr>
        <w:pStyle w:val="Heading2"/>
      </w:pPr>
      <w:r>
        <w:rPr/>
        <w:t>Chart 3: Response to a unit cost shock</w:t>
      </w:r>
    </w:p>
    <w:p>
      <w:pPr>
        <w:pStyle w:val="BodyText"/>
        <w:rPr>
          <w:b/>
          <w:sz w:val="20"/>
        </w:rPr>
      </w:pPr>
    </w:p>
    <w:p>
      <w:pPr>
        <w:pStyle w:val="BodyText"/>
        <w:spacing w:before="1"/>
        <w:rPr>
          <w:b/>
        </w:rPr>
      </w:pPr>
    </w:p>
    <w:p>
      <w:pPr>
        <w:spacing w:line="169" w:lineRule="exact" w:before="95"/>
        <w:ind w:left="2925" w:right="0" w:firstLine="0"/>
        <w:jc w:val="left"/>
        <w:rPr>
          <w:rFonts w:ascii="Arial"/>
          <w:sz w:val="15"/>
        </w:rPr>
      </w:pPr>
      <w:r>
        <w:rPr>
          <w:rFonts w:ascii="Arial"/>
          <w:sz w:val="15"/>
        </w:rPr>
        <w:t>Output gap response </w:t>
      </w:r>
    </w:p>
    <w:p>
      <w:pPr>
        <w:spacing w:line="169" w:lineRule="exact" w:before="0"/>
        <w:ind w:left="435" w:right="0" w:firstLine="0"/>
        <w:jc w:val="left"/>
        <w:rPr>
          <w:rFonts w:ascii="Arial"/>
          <w:sz w:val="15"/>
        </w:rPr>
      </w:pPr>
      <w:r>
        <w:rPr/>
        <w:pict>
          <v:group style="position:absolute;margin-left:104.625pt;margin-top:3.472778pt;width:326.25pt;height:60.75pt;mso-position-horizontal-relative:page;mso-position-vertical-relative:paragraph;z-index:251695104" coordorigin="2093,69" coordsize="6525,1215">
            <v:shape style="position:absolute;left:2100;top:76;width:6510;height:1200" coordorigin="2100,77" coordsize="6510,1200" path="m2100,77l8610,77m2100,1277l8610,1277,8610,77m2100,1277l2100,77m2100,1277l8610,1277m2100,1277l2100,77m2100,1277l2100,1217m2100,77l2100,122m2745,1277l2745,1217m2745,77l2745,122m3390,1277l3390,1217m3390,77l3390,122m4050,1277l4050,1217m4050,77l4050,122m4695,1277l4695,1217m4695,77l4695,122m5355,1277l5355,1217m5355,77l5355,122m6000,1277l6000,1217m6000,77l6000,122m6645,1277l6645,1217m6645,77l6645,122m7305,1277l7305,1217m7305,77l7305,122m7950,1277l7950,1217m7950,77l7950,122m8610,1277l8610,1217m8610,77l8610,122m2100,1277l2160,1277m8610,1277l8535,1277m2100,677l2160,677m8610,677l8535,677m2100,77l2160,77m8610,77l8535,77m2100,77l8610,77m2100,1277l8610,1277,8610,77m2100,1277l2100,77e" filled="false" stroked="true" strokeweight=".75pt" strokecolor="#000000">
              <v:path arrowok="t"/>
              <v:stroke dashstyle="solid"/>
            </v:shape>
            <v:shape style="position:absolute;left:2100;top:76;width:6180;height:1065" coordorigin="2100,77" coordsize="6180,1065" path="m2100,77l2415,797,2745,1112,3075,1142,3390,1052,4050,782,4365,647,5025,467,5355,392,5670,332,6330,242,6645,212,6975,182,7305,167,7620,152,8280,122e" filled="false" stroked="true" strokeweight=".75pt" strokecolor="#ff0000">
              <v:path arrowok="t"/>
              <v:stroke dashstyle="solid"/>
            </v:shape>
            <v:shape style="position:absolute;left:2100;top:76;width:6180;height:1080" coordorigin="2100,77" coordsize="6180,1080" path="m2100,77l2415,827,2745,1157,3075,1127,3390,977,4050,707,4365,602,4695,512,5025,437,5355,377,5670,332,6000,287,6330,257,6645,227,6975,197,7305,182,7620,152,7950,152,8280,137e" filled="false" stroked="true" strokeweight=".75pt" strokecolor="#00ff00">
              <v:path arrowok="t"/>
              <v:stroke dashstyle="solid"/>
            </v:shape>
            <v:rect style="position:absolute;left:6300;top:706;width:2235;height:420" filled="true" fillcolor="#ffffff" stroked="false">
              <v:fill type="solid"/>
            </v:rect>
            <v:rect style="position:absolute;left:6300;top:706;width:2220;height:405" filled="false" stroked="true" strokeweight=".75pt" strokecolor="#ffffff">
              <v:stroke dashstyle="solid"/>
            </v:rect>
            <v:shape style="position:absolute;left:6300;top:706;width:2235;height:420" coordorigin="6300,707" coordsize="2235,420" path="m6300,707l8535,707m6300,1127l8535,1127,8535,707m6300,1127l6300,707m6300,1127l8535,1127m6300,1127l6300,707,8535,707m6300,1127l8535,1127,8535,707m6300,1127l6300,707e" filled="false" stroked="true" strokeweight=".75pt" strokecolor="#000000">
              <v:path arrowok="t"/>
              <v:stroke dashstyle="solid"/>
            </v:shape>
            <v:line style="position:absolute" from="6405,827" to="6750,827" stroked="true" strokeweight=".75pt" strokecolor="#ff0000">
              <v:stroke dashstyle="solid"/>
            </v:line>
            <v:line style="position:absolute" from="6405,1022" to="6750,1022" stroked="true" strokeweight=".75pt" strokecolor="#00ff00">
              <v:stroke dashstyle="solid"/>
            </v:line>
            <v:shape style="position:absolute;left:2092;top:69;width:6525;height:1215" type="#_x0000_t202" filled="false" stroked="false">
              <v:textbox inset="0,0,0,0">
                <w:txbxContent>
                  <w:p>
                    <w:pPr>
                      <w:spacing w:line="240" w:lineRule="auto" w:before="0"/>
                      <w:rPr>
                        <w:sz w:val="16"/>
                      </w:rPr>
                    </w:pPr>
                  </w:p>
                  <w:p>
                    <w:pPr>
                      <w:spacing w:line="240" w:lineRule="auto" w:before="0"/>
                      <w:rPr>
                        <w:sz w:val="16"/>
                      </w:rPr>
                    </w:pPr>
                  </w:p>
                  <w:p>
                    <w:pPr>
                      <w:spacing w:line="240" w:lineRule="auto" w:before="0"/>
                      <w:rPr>
                        <w:sz w:val="16"/>
                      </w:rPr>
                    </w:pPr>
                  </w:p>
                  <w:p>
                    <w:pPr>
                      <w:spacing w:line="249" w:lineRule="auto" w:before="125"/>
                      <w:ind w:left="4777" w:right="209" w:firstLine="0"/>
                      <w:jc w:val="left"/>
                      <w:rPr>
                        <w:rFonts w:ascii="Arial"/>
                        <w:sz w:val="15"/>
                      </w:rPr>
                    </w:pPr>
                    <w:r>
                      <w:rPr>
                        <w:rFonts w:ascii="Arial"/>
                        <w:sz w:val="15"/>
                      </w:rPr>
                      <w:t>No credit frictions Credit frictions </w:t>
                    </w:r>
                  </w:p>
                </w:txbxContent>
              </v:textbox>
              <w10:wrap type="none"/>
            </v:shape>
            <w10:wrap type="none"/>
          </v:group>
        </w:pict>
      </w:r>
      <w:r>
        <w:rPr>
          <w:rFonts w:ascii="Arial"/>
          <w:w w:val="99"/>
          <w:sz w:val="15"/>
        </w:rPr>
        <w:t>0</w:t>
      </w:r>
    </w:p>
    <w:p>
      <w:pPr>
        <w:pStyle w:val="BodyText"/>
        <w:spacing w:before="11"/>
        <w:rPr>
          <w:rFonts w:ascii="Arial"/>
          <w:sz w:val="28"/>
        </w:rPr>
      </w:pPr>
    </w:p>
    <w:p>
      <w:pPr>
        <w:spacing w:before="95"/>
        <w:ind w:left="210" w:right="0" w:firstLine="0"/>
        <w:jc w:val="left"/>
        <w:rPr>
          <w:rFonts w:ascii="Arial"/>
          <w:sz w:val="15"/>
        </w:rPr>
      </w:pPr>
      <w:r>
        <w:rPr>
          <w:rFonts w:ascii="Arial"/>
          <w:spacing w:val="15"/>
          <w:sz w:val="15"/>
        </w:rPr>
        <w:t>-0.5</w:t>
      </w:r>
      <w:r>
        <w:rPr>
          <w:rFonts w:ascii="Arial"/>
          <w:spacing w:val="-20"/>
          <w:sz w:val="15"/>
        </w:rPr>
        <w:t> </w:t>
      </w:r>
    </w:p>
    <w:p>
      <w:pPr>
        <w:pStyle w:val="BodyText"/>
        <w:spacing w:before="10"/>
        <w:rPr>
          <w:rFonts w:ascii="Arial"/>
          <w:sz w:val="28"/>
        </w:rPr>
      </w:pPr>
    </w:p>
    <w:p>
      <w:pPr>
        <w:spacing w:line="146" w:lineRule="exact" w:before="95"/>
        <w:ind w:left="0" w:right="9489" w:firstLine="0"/>
        <w:jc w:val="center"/>
        <w:rPr>
          <w:rFonts w:ascii="Arial"/>
          <w:sz w:val="15"/>
        </w:rPr>
      </w:pPr>
      <w:r>
        <w:rPr>
          <w:rFonts w:ascii="Arial"/>
          <w:spacing w:val="11"/>
          <w:sz w:val="15"/>
        </w:rPr>
        <w:t>-1</w:t>
      </w:r>
      <w:r>
        <w:rPr>
          <w:rFonts w:ascii="Arial"/>
          <w:spacing w:val="-19"/>
          <w:sz w:val="15"/>
        </w:rPr>
        <w:t> </w:t>
      </w:r>
    </w:p>
    <w:p>
      <w:pPr>
        <w:tabs>
          <w:tab w:pos="644" w:val="left" w:leader="none"/>
          <w:tab w:pos="1289" w:val="left" w:leader="none"/>
          <w:tab w:pos="1949" w:val="left" w:leader="none"/>
          <w:tab w:pos="2594" w:val="left" w:leader="none"/>
          <w:tab w:pos="3194" w:val="left" w:leader="none"/>
          <w:tab w:pos="3839" w:val="left" w:leader="none"/>
          <w:tab w:pos="4484" w:val="left" w:leader="none"/>
          <w:tab w:pos="5144" w:val="left" w:leader="none"/>
          <w:tab w:pos="5789" w:val="left" w:leader="none"/>
          <w:tab w:pos="6449" w:val="left" w:leader="none"/>
        </w:tabs>
        <w:spacing w:line="105" w:lineRule="exact" w:before="0"/>
        <w:ind w:left="0" w:right="2649" w:firstLine="0"/>
        <w:jc w:val="center"/>
        <w:rPr>
          <w:rFonts w:ascii="Arial"/>
          <w:sz w:val="15"/>
        </w:rPr>
      </w:pPr>
      <w:r>
        <w:rPr>
          <w:rFonts w:ascii="Arial"/>
          <w:sz w:val="15"/>
        </w:rPr>
        <w:t>0</w:t>
        <w:tab/>
        <w:t>2</w:t>
        <w:tab/>
        <w:t>4</w:t>
        <w:tab/>
        <w:t>6</w:t>
        <w:tab/>
        <w:t>8</w:t>
        <w:tab/>
      </w:r>
      <w:r>
        <w:rPr>
          <w:rFonts w:ascii="Arial"/>
          <w:spacing w:val="10"/>
          <w:sz w:val="15"/>
        </w:rPr>
        <w:t>10</w:t>
        <w:tab/>
        <w:t>12</w:t>
        <w:tab/>
        <w:t>14</w:t>
        <w:tab/>
        <w:t>16</w:t>
        <w:tab/>
        <w:t>18</w:t>
        <w:tab/>
        <w:t>20</w:t>
      </w:r>
      <w:r>
        <w:rPr>
          <w:rFonts w:ascii="Arial"/>
          <w:spacing w:val="-20"/>
          <w:sz w:val="15"/>
        </w:rPr>
        <w:t> </w:t>
      </w:r>
    </w:p>
    <w:p>
      <w:pPr>
        <w:spacing w:line="131" w:lineRule="exact" w:before="0"/>
        <w:ind w:left="0" w:right="2625" w:firstLine="0"/>
        <w:jc w:val="center"/>
        <w:rPr>
          <w:rFonts w:ascii="Arial"/>
          <w:sz w:val="15"/>
        </w:rPr>
      </w:pPr>
      <w:r>
        <w:rPr>
          <w:rFonts w:ascii="Arial"/>
          <w:sz w:val="15"/>
        </w:rPr>
        <w:t>Nominal interest rate response </w:t>
      </w:r>
    </w:p>
    <w:p>
      <w:pPr>
        <w:spacing w:before="8"/>
        <w:ind w:left="435" w:right="0" w:firstLine="0"/>
        <w:jc w:val="left"/>
        <w:rPr>
          <w:rFonts w:ascii="Arial"/>
          <w:sz w:val="15"/>
        </w:rPr>
      </w:pPr>
      <w:r>
        <w:rPr/>
        <w:pict>
          <v:group style="position:absolute;margin-left:104.625pt;margin-top:3.309912pt;width:326.25pt;height:60.75pt;mso-position-horizontal-relative:page;mso-position-vertical-relative:paragraph;z-index:251696128" coordorigin="2093,66" coordsize="6525,1215">
            <v:shape style="position:absolute;left:2100;top:73;width:6510;height:1200" coordorigin="2100,74" coordsize="6510,1200" path="m2100,74l8610,74m2100,1274l8610,1274,8610,74m2100,1274l2100,74m2100,1274l8610,1274m2100,1274l2100,74m2100,1274l2100,1214m2100,74l2100,119m2745,1274l2745,1214m2745,74l2745,119m3390,1274l3390,1214m3390,74l3390,119m4050,1274l4050,1214m4050,74l4050,119m4695,1274l4695,1214m4695,74l4695,119m5355,1274l5355,1214m5355,74l5355,119m6000,1274l6000,1214m6000,74l6000,119m6645,1274l6645,1214m6645,74l6645,119m7305,1274l7305,1214m7305,74l7305,119m7950,1274l7950,1214m7950,74l7950,119m8610,1274l8610,1214m8610,74l8610,119m2100,1274l2160,1274m8610,1274l8535,1274m2100,674l2160,674m8610,674l8535,674m2100,74l2160,74m8610,74l8535,74m2100,74l8610,74m2100,1274l8610,1274,8610,74m2100,1274l2100,74e" filled="false" stroked="true" strokeweight=".75pt" strokecolor="#000000">
              <v:path arrowok="t"/>
              <v:stroke dashstyle="solid"/>
            </v:shape>
            <v:shape style="position:absolute;left:2100;top:748;width:6180;height:525" coordorigin="2100,749" coordsize="6180,525" path="m2100,1274l2415,944,2745,794,3075,749,3390,794,3720,869,4050,929,4365,989,5025,1079,5355,1109,5670,1139,6000,1169,6330,1184,6645,1199,7305,1229,7620,1229,7950,1244,8280,1244e" filled="false" stroked="true" strokeweight=".75pt" strokecolor="#ff0000">
              <v:path arrowok="t"/>
              <v:stroke dashstyle="solid"/>
            </v:shape>
            <v:shape style="position:absolute;left:2100;top:298;width:6180;height:975" coordorigin="2100,299" coordsize="6180,975" path="m2100,1274l2415,299,2745,599,3075,884,3390,1004,3720,1064,4050,1094,4365,1124,4695,1154,5025,1154,5355,1184,5670,1199,6000,1199,6330,1214,6645,1229,6975,1229,7305,1244,8280,1244e" filled="false" stroked="true" strokeweight=".75pt" strokecolor="#00ff00">
              <v:path arrowok="t"/>
              <v:stroke dashstyle="solid"/>
            </v:shape>
            <w10:wrap type="none"/>
          </v:group>
        </w:pict>
      </w:r>
      <w:r>
        <w:rPr>
          <w:rFonts w:ascii="Arial"/>
          <w:w w:val="99"/>
          <w:sz w:val="15"/>
        </w:rPr>
        <w:t>2</w:t>
      </w:r>
    </w:p>
    <w:p>
      <w:pPr>
        <w:pStyle w:val="BodyText"/>
        <w:spacing w:before="7"/>
        <w:rPr>
          <w:rFonts w:ascii="Arial"/>
          <w:sz w:val="27"/>
        </w:rPr>
      </w:pPr>
    </w:p>
    <w:p>
      <w:pPr>
        <w:spacing w:before="95"/>
        <w:ind w:left="435" w:right="0" w:firstLine="0"/>
        <w:jc w:val="left"/>
        <w:rPr>
          <w:rFonts w:ascii="Arial"/>
          <w:sz w:val="15"/>
        </w:rPr>
      </w:pPr>
      <w:r>
        <w:rPr>
          <w:rFonts w:ascii="Arial"/>
          <w:w w:val="99"/>
          <w:sz w:val="15"/>
        </w:rPr>
        <w:t>1</w:t>
      </w:r>
    </w:p>
    <w:p>
      <w:pPr>
        <w:pStyle w:val="BodyText"/>
        <w:spacing w:before="10"/>
        <w:rPr>
          <w:rFonts w:ascii="Arial"/>
          <w:sz w:val="28"/>
        </w:rPr>
      </w:pPr>
    </w:p>
    <w:p>
      <w:pPr>
        <w:spacing w:after="0"/>
        <w:rPr>
          <w:rFonts w:ascii="Arial"/>
          <w:sz w:val="28"/>
        </w:rPr>
        <w:sectPr>
          <w:footerReference w:type="default" r:id="rId10"/>
          <w:pgSz w:w="11920" w:h="16840"/>
          <w:pgMar w:footer="0" w:header="0" w:top="1360" w:bottom="280" w:left="1500" w:right="0"/>
        </w:sectPr>
      </w:pPr>
    </w:p>
    <w:p>
      <w:pPr>
        <w:spacing w:before="95"/>
        <w:ind w:left="0" w:right="19" w:firstLine="0"/>
        <w:jc w:val="right"/>
        <w:rPr>
          <w:rFonts w:ascii="Arial"/>
          <w:sz w:val="15"/>
        </w:rPr>
      </w:pPr>
      <w:r>
        <w:rPr>
          <w:rFonts w:ascii="Arial"/>
          <w:w w:val="99"/>
          <w:sz w:val="15"/>
        </w:rPr>
        <w:t>0</w:t>
      </w:r>
    </w:p>
    <w:p>
      <w:pPr>
        <w:pStyle w:val="BodyText"/>
        <w:spacing w:before="11"/>
        <w:rPr>
          <w:rFonts w:ascii="Arial"/>
          <w:sz w:val="18"/>
        </w:rPr>
      </w:pPr>
    </w:p>
    <w:p>
      <w:pPr>
        <w:spacing w:before="0"/>
        <w:ind w:left="0" w:right="0" w:firstLine="0"/>
        <w:jc w:val="right"/>
        <w:rPr>
          <w:rFonts w:ascii="Arial"/>
          <w:sz w:val="15"/>
        </w:rPr>
      </w:pPr>
      <w:r>
        <w:rPr>
          <w:rFonts w:ascii="Arial"/>
          <w:sz w:val="15"/>
        </w:rPr>
        <w:t>1.5 </w:t>
      </w:r>
    </w:p>
    <w:p>
      <w:pPr>
        <w:pStyle w:val="BodyText"/>
        <w:spacing w:before="8"/>
        <w:rPr>
          <w:rFonts w:ascii="Arial"/>
          <w:sz w:val="18"/>
        </w:rPr>
      </w:pPr>
      <w:r>
        <w:rPr/>
        <w:br w:type="column"/>
      </w:r>
      <w:r>
        <w:rPr>
          <w:rFonts w:ascii="Arial"/>
          <w:sz w:val="18"/>
        </w:rPr>
      </w:r>
    </w:p>
    <w:p>
      <w:pPr>
        <w:tabs>
          <w:tab w:pos="619" w:val="left" w:leader="none"/>
          <w:tab w:pos="1264" w:val="left" w:leader="none"/>
          <w:tab w:pos="1924" w:val="left" w:leader="none"/>
          <w:tab w:pos="2569" w:val="left" w:leader="none"/>
          <w:tab w:pos="3169" w:val="left" w:leader="none"/>
          <w:tab w:pos="3814" w:val="left" w:leader="none"/>
          <w:tab w:pos="4459" w:val="left" w:leader="none"/>
          <w:tab w:pos="5119" w:val="left" w:leader="none"/>
          <w:tab w:pos="5764" w:val="left" w:leader="none"/>
          <w:tab w:pos="6424" w:val="left" w:leader="none"/>
        </w:tabs>
        <w:spacing w:line="131" w:lineRule="exact" w:before="0"/>
        <w:ind w:left="-26" w:right="3204" w:firstLine="0"/>
        <w:jc w:val="center"/>
        <w:rPr>
          <w:rFonts w:ascii="Arial"/>
          <w:sz w:val="15"/>
        </w:rPr>
      </w:pPr>
      <w:r>
        <w:rPr>
          <w:rFonts w:ascii="Arial"/>
          <w:sz w:val="15"/>
        </w:rPr>
        <w:t>0</w:t>
        <w:tab/>
        <w:t>2</w:t>
        <w:tab/>
        <w:t>4</w:t>
        <w:tab/>
        <w:t>6</w:t>
        <w:tab/>
        <w:t>8</w:t>
        <w:tab/>
      </w:r>
      <w:r>
        <w:rPr>
          <w:rFonts w:ascii="Arial"/>
          <w:spacing w:val="10"/>
          <w:sz w:val="15"/>
        </w:rPr>
        <w:t>10</w:t>
        <w:tab/>
        <w:t>12</w:t>
        <w:tab/>
        <w:t>14</w:t>
        <w:tab/>
        <w:t>16</w:t>
        <w:tab/>
        <w:t>18</w:t>
        <w:tab/>
        <w:t>20</w:t>
      </w:r>
      <w:r>
        <w:rPr>
          <w:rFonts w:ascii="Arial"/>
          <w:spacing w:val="-20"/>
          <w:sz w:val="15"/>
        </w:rPr>
        <w:t> </w:t>
      </w:r>
    </w:p>
    <w:p>
      <w:pPr>
        <w:spacing w:line="131" w:lineRule="exact" w:before="0"/>
        <w:ind w:left="2678" w:right="5935" w:firstLine="0"/>
        <w:jc w:val="center"/>
        <w:rPr>
          <w:rFonts w:ascii="Arial"/>
          <w:sz w:val="15"/>
        </w:rPr>
      </w:pPr>
      <w:r>
        <w:rPr>
          <w:rFonts w:ascii="Arial"/>
          <w:sz w:val="15"/>
        </w:rPr>
        <w:t>Inflation response </w:t>
      </w:r>
    </w:p>
    <w:p>
      <w:pPr>
        <w:spacing w:after="0" w:line="131" w:lineRule="exact"/>
        <w:jc w:val="center"/>
        <w:rPr>
          <w:rFonts w:ascii="Arial"/>
          <w:sz w:val="15"/>
        </w:rPr>
        <w:sectPr>
          <w:type w:val="continuous"/>
          <w:pgSz w:w="11920" w:h="16840"/>
          <w:pgMar w:top="1180" w:bottom="280" w:left="1500" w:right="0"/>
          <w:cols w:num="2" w:equalWidth="0">
            <w:col w:w="541" w:space="40"/>
            <w:col w:w="9839"/>
          </w:cols>
        </w:sectPr>
      </w:pPr>
    </w:p>
    <w:p>
      <w:pPr>
        <w:pStyle w:val="BodyText"/>
        <w:spacing w:before="7"/>
        <w:rPr>
          <w:rFonts w:ascii="Arial"/>
          <w:sz w:val="10"/>
        </w:rPr>
      </w:pPr>
    </w:p>
    <w:p>
      <w:pPr>
        <w:spacing w:before="95"/>
        <w:ind w:left="435" w:right="0" w:firstLine="0"/>
        <w:jc w:val="left"/>
        <w:rPr>
          <w:rFonts w:ascii="Arial"/>
          <w:sz w:val="15"/>
        </w:rPr>
      </w:pPr>
      <w:r>
        <w:rPr/>
        <w:pict>
          <v:group style="position:absolute;margin-left:104.625pt;margin-top:-11.840088pt;width:326.25pt;height:60.75pt;mso-position-horizontal-relative:page;mso-position-vertical-relative:paragraph;z-index:251697152" coordorigin="2093,-237" coordsize="6525,1215">
            <v:shape style="position:absolute;left:2100;top:-230;width:6510;height:1200" coordorigin="2100,-229" coordsize="6510,1200" path="m2100,-229l8610,-229m2100,971l8610,971,8610,-229m2100,971l2100,-229m2100,971l8610,971m2100,971l2100,-229m2100,971l2100,911m2100,-229l2100,-184m2745,971l2745,911m2745,-229l2745,-184m3390,971l3390,911m3390,-229l3390,-184m4050,971l4050,911m4050,-229l4050,-184m4695,971l4695,911m4695,-229l4695,-184m5355,971l5355,911m5355,-229l5355,-184m6000,971l6000,911m6000,-229l6000,-184m6645,971l6645,911m6645,-229l6645,-184m7305,971l7305,911m7305,-229l7305,-184m7950,971l7950,911m7950,-229l7950,-184m8610,971l8610,911m8610,-229l8610,-184m2100,971l2160,971m8610,971l8535,971m2100,566l2160,566m8610,566l8535,566m2100,176l2160,176m8610,176l8535,176m2100,-229l2160,-229m8610,-229l8535,-229m2100,-229l8610,-229m2100,971l8610,971,8610,-229m2100,971l2100,-229e" filled="false" stroked="true" strokeweight=".75pt" strokecolor="#000000">
              <v:path arrowok="t"/>
              <v:stroke dashstyle="solid"/>
            </v:shape>
            <v:shape style="position:absolute;left:2100;top:70;width:6180;height:900" coordorigin="2100,71" coordsize="6180,900" path="m2100,971l2415,71,3075,311,3390,431,3720,536,4050,611,4365,671,4695,731,5025,761,5355,806,5670,836,6000,851,6330,881,6645,896,7305,926,7620,926,7950,941,8280,941e" filled="false" stroked="true" strokeweight=".75pt" strokecolor="#ff0000">
              <v:path arrowok="t"/>
              <v:stroke dashstyle="solid"/>
            </v:shape>
            <v:shape style="position:absolute;left:2100;top:70;width:6180;height:900" coordorigin="2100,71" coordsize="6180,900" path="m2100,971l2415,71,2745,206,3075,311,3390,431,4050,581,4365,641,4695,701,5025,746,5355,776,5670,806,6000,836,6330,851,6645,866,6975,896,7305,896,7620,911,7950,911,8280,926e" filled="false" stroked="true" strokeweight=".75pt" strokecolor="#00ff00">
              <v:path arrowok="t"/>
              <v:stroke dashstyle="solid"/>
            </v:shape>
            <w10:wrap type="none"/>
          </v:group>
        </w:pict>
      </w:r>
      <w:r>
        <w:rPr>
          <w:rFonts w:ascii="Arial"/>
          <w:w w:val="99"/>
          <w:sz w:val="15"/>
        </w:rPr>
        <w:t>1</w:t>
      </w:r>
    </w:p>
    <w:p>
      <w:pPr>
        <w:pStyle w:val="BodyText"/>
        <w:spacing w:before="8"/>
        <w:rPr>
          <w:rFonts w:ascii="Arial"/>
          <w:sz w:val="10"/>
        </w:rPr>
      </w:pPr>
    </w:p>
    <w:p>
      <w:pPr>
        <w:spacing w:before="95"/>
        <w:ind w:left="270" w:right="0" w:firstLine="0"/>
        <w:jc w:val="left"/>
        <w:rPr>
          <w:rFonts w:ascii="Arial"/>
          <w:sz w:val="15"/>
        </w:rPr>
      </w:pPr>
      <w:r>
        <w:rPr>
          <w:rFonts w:ascii="Arial"/>
          <w:sz w:val="15"/>
        </w:rPr>
        <w:t>0.5 </w:t>
      </w:r>
    </w:p>
    <w:p>
      <w:pPr>
        <w:pStyle w:val="BodyText"/>
        <w:rPr>
          <w:rFonts w:ascii="Arial"/>
          <w:sz w:val="12"/>
        </w:rPr>
      </w:pPr>
    </w:p>
    <w:p>
      <w:pPr>
        <w:spacing w:line="154" w:lineRule="exact" w:before="94"/>
        <w:ind w:left="435" w:right="0" w:firstLine="0"/>
        <w:jc w:val="left"/>
        <w:rPr>
          <w:rFonts w:ascii="Arial"/>
          <w:sz w:val="15"/>
        </w:rPr>
      </w:pPr>
      <w:r>
        <w:rPr>
          <w:rFonts w:ascii="Arial"/>
          <w:w w:val="99"/>
          <w:sz w:val="15"/>
        </w:rPr>
        <w:t>0</w:t>
      </w:r>
    </w:p>
    <w:p>
      <w:pPr>
        <w:tabs>
          <w:tab w:pos="644" w:val="left" w:leader="none"/>
          <w:tab w:pos="1289" w:val="left" w:leader="none"/>
          <w:tab w:pos="1949" w:val="left" w:leader="none"/>
          <w:tab w:pos="2594" w:val="left" w:leader="none"/>
          <w:tab w:pos="3194" w:val="left" w:leader="none"/>
          <w:tab w:pos="3839" w:val="left" w:leader="none"/>
          <w:tab w:pos="4484" w:val="left" w:leader="none"/>
          <w:tab w:pos="5144" w:val="left" w:leader="none"/>
          <w:tab w:pos="5789" w:val="left" w:leader="none"/>
          <w:tab w:pos="6449" w:val="left" w:leader="none"/>
        </w:tabs>
        <w:spacing w:line="154" w:lineRule="exact" w:before="0"/>
        <w:ind w:left="0" w:right="2649" w:firstLine="0"/>
        <w:jc w:val="center"/>
        <w:rPr>
          <w:rFonts w:ascii="Arial"/>
          <w:sz w:val="15"/>
        </w:rPr>
      </w:pPr>
      <w:r>
        <w:rPr>
          <w:rFonts w:ascii="Arial"/>
          <w:sz w:val="15"/>
        </w:rPr>
        <w:t>0</w:t>
        <w:tab/>
        <w:t>2</w:t>
        <w:tab/>
        <w:t>4</w:t>
        <w:tab/>
        <w:t>6</w:t>
        <w:tab/>
        <w:t>8</w:t>
        <w:tab/>
      </w:r>
      <w:r>
        <w:rPr>
          <w:rFonts w:ascii="Arial"/>
          <w:spacing w:val="10"/>
          <w:sz w:val="15"/>
        </w:rPr>
        <w:t>10</w:t>
        <w:tab/>
        <w:t>12</w:t>
        <w:tab/>
        <w:t>14</w:t>
        <w:tab/>
        <w:t>16</w:t>
        <w:tab/>
        <w:t>18</w:t>
        <w:tab/>
        <w:t>20</w:t>
      </w:r>
      <w:r>
        <w:rPr>
          <w:rFonts w:ascii="Arial"/>
          <w:spacing w:val="-20"/>
          <w:sz w:val="15"/>
        </w:rPr>
        <w:t> </w:t>
      </w:r>
    </w:p>
    <w:p>
      <w:pPr>
        <w:pStyle w:val="BodyText"/>
        <w:spacing w:before="45"/>
        <w:ind w:right="2739"/>
        <w:jc w:val="center"/>
      </w:pPr>
      <w:r>
        <w:rPr/>
        <w:t>periods after the shock</w:t>
      </w:r>
    </w:p>
    <w:p>
      <w:pPr>
        <w:spacing w:after="0"/>
        <w:jc w:val="center"/>
        <w:sectPr>
          <w:type w:val="continuous"/>
          <w:pgSz w:w="11920" w:h="16840"/>
          <w:pgMar w:top="1180" w:bottom="280" w:left="1500" w:right="0"/>
        </w:sectPr>
      </w:pPr>
    </w:p>
    <w:p>
      <w:pPr>
        <w:pStyle w:val="Heading2"/>
      </w:pPr>
      <w:r>
        <w:rPr/>
        <w:t>Chart 4: Optimal equilibrium under a demand shock</w:t>
      </w:r>
    </w:p>
    <w:p>
      <w:pPr>
        <w:pStyle w:val="BodyText"/>
        <w:spacing w:before="10"/>
        <w:rPr>
          <w:b/>
          <w:sz w:val="25"/>
        </w:rPr>
      </w:pPr>
    </w:p>
    <w:p>
      <w:pPr>
        <w:spacing w:before="100"/>
        <w:ind w:left="2925" w:right="0" w:firstLine="0"/>
        <w:jc w:val="left"/>
        <w:rPr>
          <w:rFonts w:ascii="Arial"/>
          <w:sz w:val="16"/>
        </w:rPr>
      </w:pPr>
      <w:r>
        <w:rPr>
          <w:rFonts w:ascii="Arial"/>
          <w:w w:val="120"/>
          <w:sz w:val="16"/>
        </w:rPr>
        <w:t>Output gap response</w:t>
      </w:r>
    </w:p>
    <w:p>
      <w:pPr>
        <w:spacing w:before="11"/>
        <w:ind w:left="270" w:right="0" w:firstLine="0"/>
        <w:jc w:val="left"/>
        <w:rPr>
          <w:rFonts w:ascii="Arial"/>
          <w:sz w:val="16"/>
        </w:rPr>
      </w:pPr>
      <w:r>
        <w:rPr/>
        <w:pict>
          <v:group style="position:absolute;margin-left:104.625pt;margin-top:3.928906pt;width:326.650pt;height:72.4pt;mso-position-horizontal-relative:page;mso-position-vertical-relative:paragraph;z-index:251699200" coordorigin="2093,79" coordsize="6533,1448">
            <v:line style="position:absolute" from="2100,86" to="8610,86" stroked="true" strokeweight=".75pt" strokecolor="#000000">
              <v:stroke dashstyle="solid"/>
            </v:line>
            <v:rect style="position:absolute;left:8610;top:86;width:15;height:15" filled="true" fillcolor="#000000" stroked="false">
              <v:fill type="solid"/>
            </v:rect>
            <v:line style="position:absolute" from="2100,1511" to="8610,1511" stroked="true" strokeweight=".75pt" strokecolor="#000000">
              <v:stroke dashstyle="solid"/>
            </v:line>
            <v:rect style="position:absolute;left:8610;top:1511;width:15;height:15" filled="true" fillcolor="#000000" stroked="false">
              <v:fill type="solid"/>
            </v:rect>
            <v:line style="position:absolute" from="8610,1511" to="8610,86" stroked="true" strokeweight=".75pt" strokecolor="#000000">
              <v:stroke dashstyle="solid"/>
            </v:line>
            <v:rect style="position:absolute;left:8610;top:86;width:15;height:15" filled="true" fillcolor="#000000" stroked="false">
              <v:fill type="solid"/>
            </v:rect>
            <v:line style="position:absolute" from="2100,1511" to="2100,86" stroked="true" strokeweight=".75pt" strokecolor="#000000">
              <v:stroke dashstyle="solid"/>
            </v:line>
            <v:rect style="position:absolute;left:2100;top:86;width:15;height:15" filled="true" fillcolor="#000000" stroked="false">
              <v:fill type="solid"/>
            </v:rect>
            <v:line style="position:absolute" from="2100,1511" to="8610,1511" stroked="true" strokeweight=".75pt" strokecolor="#000000">
              <v:stroke dashstyle="solid"/>
            </v:line>
            <v:rect style="position:absolute;left:8610;top:1511;width:15;height:15" filled="true" fillcolor="#000000" stroked="false">
              <v:fill type="solid"/>
            </v:rect>
            <v:line style="position:absolute" from="2100,1511" to="2100,86" stroked="true" strokeweight=".75pt" strokecolor="#000000">
              <v:stroke dashstyle="solid"/>
            </v:line>
            <v:rect style="position:absolute;left:2100;top:86;width:15;height:15" filled="true" fillcolor="#000000" stroked="false">
              <v:fill type="solid"/>
            </v:rect>
            <v:line style="position:absolute" from="2100,1511" to="2100,1451" stroked="true" strokeweight=".75pt" strokecolor="#000000">
              <v:stroke dashstyle="solid"/>
            </v:line>
            <v:rect style="position:absolute;left:2100;top:1451;width:15;height:15" filled="true" fillcolor="#000000" stroked="false">
              <v:fill type="solid"/>
            </v:rect>
            <v:line style="position:absolute" from="2100,86" to="2100,146" stroked="true" strokeweight=".75pt" strokecolor="#000000">
              <v:stroke dashstyle="solid"/>
            </v:line>
            <v:rect style="position:absolute;left:2100;top:146;width:15;height:15" filled="true" fillcolor="#000000" stroked="false">
              <v:fill type="solid"/>
            </v:rect>
            <v:line style="position:absolute" from="2745,1511" to="2745,1451" stroked="true" strokeweight=".75pt" strokecolor="#000000">
              <v:stroke dashstyle="solid"/>
            </v:line>
            <v:rect style="position:absolute;left:2745;top:1451;width:15;height:15" filled="true" fillcolor="#000000" stroked="false">
              <v:fill type="solid"/>
            </v:rect>
            <v:line style="position:absolute" from="2745,86" to="2745,146" stroked="true" strokeweight=".75pt" strokecolor="#000000">
              <v:stroke dashstyle="solid"/>
            </v:line>
            <v:rect style="position:absolute;left:2745;top:146;width:15;height:15" filled="true" fillcolor="#000000" stroked="false">
              <v:fill type="solid"/>
            </v:rect>
            <v:line style="position:absolute" from="3390,1511" to="3390,1451" stroked="true" strokeweight=".75pt" strokecolor="#000000">
              <v:stroke dashstyle="solid"/>
            </v:line>
            <v:rect style="position:absolute;left:3390;top:1451;width:15;height:15" filled="true" fillcolor="#000000" stroked="false">
              <v:fill type="solid"/>
            </v:rect>
            <v:line style="position:absolute" from="3390,86" to="3390,146" stroked="true" strokeweight=".75pt" strokecolor="#000000">
              <v:stroke dashstyle="solid"/>
            </v:line>
            <v:rect style="position:absolute;left:3390;top:146;width:15;height:15" filled="true" fillcolor="#000000" stroked="false">
              <v:fill type="solid"/>
            </v:rect>
            <v:line style="position:absolute" from="4050,1511" to="4050,1451" stroked="true" strokeweight=".75pt" strokecolor="#000000">
              <v:stroke dashstyle="solid"/>
            </v:line>
            <v:rect style="position:absolute;left:4050;top:1451;width:15;height:15" filled="true" fillcolor="#000000" stroked="false">
              <v:fill type="solid"/>
            </v:rect>
            <v:line style="position:absolute" from="4050,86" to="4050,146" stroked="true" strokeweight=".75pt" strokecolor="#000000">
              <v:stroke dashstyle="solid"/>
            </v:line>
            <v:rect style="position:absolute;left:4050;top:146;width:15;height:15" filled="true" fillcolor="#000000" stroked="false">
              <v:fill type="solid"/>
            </v:rect>
            <v:line style="position:absolute" from="4695,1511" to="4695,1451" stroked="true" strokeweight=".75pt" strokecolor="#000000">
              <v:stroke dashstyle="solid"/>
            </v:line>
            <v:rect style="position:absolute;left:4695;top:1451;width:15;height:15" filled="true" fillcolor="#000000" stroked="false">
              <v:fill type="solid"/>
            </v:rect>
            <v:line style="position:absolute" from="4695,86" to="4695,146" stroked="true" strokeweight=".75pt" strokecolor="#000000">
              <v:stroke dashstyle="solid"/>
            </v:line>
            <v:rect style="position:absolute;left:4695;top:146;width:15;height:15" filled="true" fillcolor="#000000" stroked="false">
              <v:fill type="solid"/>
            </v:rect>
            <v:line style="position:absolute" from="5355,1511" to="5355,1451" stroked="true" strokeweight=".75pt" strokecolor="#000000">
              <v:stroke dashstyle="solid"/>
            </v:line>
            <v:rect style="position:absolute;left:5355;top:1451;width:15;height:15" filled="true" fillcolor="#000000" stroked="false">
              <v:fill type="solid"/>
            </v:rect>
            <v:line style="position:absolute" from="5355,86" to="5355,146" stroked="true" strokeweight=".75pt" strokecolor="#000000">
              <v:stroke dashstyle="solid"/>
            </v:line>
            <v:rect style="position:absolute;left:5355;top:146;width:15;height:15" filled="true" fillcolor="#000000" stroked="false">
              <v:fill type="solid"/>
            </v:rect>
            <v:line style="position:absolute" from="6000,1511" to="6000,1451" stroked="true" strokeweight=".75pt" strokecolor="#000000">
              <v:stroke dashstyle="solid"/>
            </v:line>
            <v:rect style="position:absolute;left:6000;top:1451;width:15;height:15" filled="true" fillcolor="#000000" stroked="false">
              <v:fill type="solid"/>
            </v:rect>
            <v:line style="position:absolute" from="6000,86" to="6000,146" stroked="true" strokeweight=".75pt" strokecolor="#000000">
              <v:stroke dashstyle="solid"/>
            </v:line>
            <v:rect style="position:absolute;left:6000;top:146;width:15;height:15" filled="true" fillcolor="#000000" stroked="false">
              <v:fill type="solid"/>
            </v:rect>
            <v:line style="position:absolute" from="6645,1511" to="6645,1451" stroked="true" strokeweight=".75pt" strokecolor="#000000">
              <v:stroke dashstyle="solid"/>
            </v:line>
            <v:rect style="position:absolute;left:6645;top:1451;width:15;height:15" filled="true" fillcolor="#000000" stroked="false">
              <v:fill type="solid"/>
            </v:rect>
            <v:line style="position:absolute" from="6645,86" to="6645,146" stroked="true" strokeweight=".75pt" strokecolor="#000000">
              <v:stroke dashstyle="solid"/>
            </v:line>
            <v:rect style="position:absolute;left:6645;top:146;width:15;height:15" filled="true" fillcolor="#000000" stroked="false">
              <v:fill type="solid"/>
            </v:rect>
            <v:line style="position:absolute" from="7305,1511" to="7305,1451" stroked="true" strokeweight=".75pt" strokecolor="#000000">
              <v:stroke dashstyle="solid"/>
            </v:line>
            <v:rect style="position:absolute;left:7305;top:1451;width:15;height:15" filled="true" fillcolor="#000000" stroked="false">
              <v:fill type="solid"/>
            </v:rect>
            <v:line style="position:absolute" from="7305,86" to="7305,146" stroked="true" strokeweight=".75pt" strokecolor="#000000">
              <v:stroke dashstyle="solid"/>
            </v:line>
            <v:rect style="position:absolute;left:7305;top:146;width:15;height:15" filled="true" fillcolor="#000000" stroked="false">
              <v:fill type="solid"/>
            </v:rect>
            <v:line style="position:absolute" from="7950,1511" to="7950,1451" stroked="true" strokeweight=".75pt" strokecolor="#000000">
              <v:stroke dashstyle="solid"/>
            </v:line>
            <v:rect style="position:absolute;left:7950;top:1451;width:15;height:15" filled="true" fillcolor="#000000" stroked="false">
              <v:fill type="solid"/>
            </v:rect>
            <v:line style="position:absolute" from="7950,86" to="7950,146" stroked="true" strokeweight=".75pt" strokecolor="#000000">
              <v:stroke dashstyle="solid"/>
            </v:line>
            <v:rect style="position:absolute;left:7950;top:146;width:15;height:15" filled="true" fillcolor="#000000" stroked="false">
              <v:fill type="solid"/>
            </v:rect>
            <v:line style="position:absolute" from="8610,1511" to="8610,1451" stroked="true" strokeweight=".75pt" strokecolor="#000000">
              <v:stroke dashstyle="solid"/>
            </v:line>
            <v:rect style="position:absolute;left:8610;top:1451;width:15;height:15" filled="true" fillcolor="#000000" stroked="false">
              <v:fill type="solid"/>
            </v:rect>
            <v:line style="position:absolute" from="8610,86" to="8610,146" stroked="true" strokeweight=".75pt" strokecolor="#000000">
              <v:stroke dashstyle="solid"/>
            </v:line>
            <v:rect style="position:absolute;left:8610;top:146;width:15;height:15" filled="true" fillcolor="#000000" stroked="false">
              <v:fill type="solid"/>
            </v:rect>
            <v:line style="position:absolute" from="2100,1511" to="2160,1511" stroked="true" strokeweight=".75pt" strokecolor="#000000">
              <v:stroke dashstyle="solid"/>
            </v:line>
            <v:rect style="position:absolute;left:2160;top:1511;width:15;height:15" filled="true" fillcolor="#000000" stroked="false">
              <v:fill type="solid"/>
            </v:rect>
            <v:line style="position:absolute" from="8610,1511" to="8535,1511" stroked="true" strokeweight=".75pt" strokecolor="#000000">
              <v:stroke dashstyle="solid"/>
            </v:line>
            <v:rect style="position:absolute;left:8535;top:1511;width:15;height:15" filled="true" fillcolor="#000000" stroked="false">
              <v:fill type="solid"/>
            </v:rect>
            <v:line style="position:absolute" from="2100,806" to="2160,806" stroked="true" strokeweight=".75pt" strokecolor="#000000">
              <v:stroke dashstyle="solid"/>
            </v:line>
            <v:rect style="position:absolute;left:2160;top:806;width:15;height:15" filled="true" fillcolor="#000000" stroked="false">
              <v:fill type="solid"/>
            </v:rect>
            <v:line style="position:absolute" from="8610,806" to="8535,806" stroked="true" strokeweight=".75pt" strokecolor="#000000">
              <v:stroke dashstyle="solid"/>
            </v:line>
            <v:rect style="position:absolute;left:8535;top:806;width:15;height:15" filled="true" fillcolor="#000000" stroked="false">
              <v:fill type="solid"/>
            </v:rect>
            <v:line style="position:absolute" from="2100,86" to="2160,86" stroked="true" strokeweight=".75pt" strokecolor="#000000">
              <v:stroke dashstyle="solid"/>
            </v:line>
            <v:rect style="position:absolute;left:2160;top:86;width:15;height:15" filled="true" fillcolor="#000000" stroked="false">
              <v:fill type="solid"/>
            </v:rect>
            <v:line style="position:absolute" from="8610,86" to="8535,86" stroked="true" strokeweight=".75pt" strokecolor="#000000">
              <v:stroke dashstyle="solid"/>
            </v:line>
            <v:rect style="position:absolute;left:8535;top:86;width:15;height:15" filled="true" fillcolor="#000000" stroked="false">
              <v:fill type="solid"/>
            </v:rect>
            <v:line style="position:absolute" from="2100,86" to="8610,86" stroked="true" strokeweight=".75pt" strokecolor="#000000">
              <v:stroke dashstyle="solid"/>
            </v:line>
            <v:rect style="position:absolute;left:8610;top:86;width:15;height:15" filled="true" fillcolor="#000000" stroked="false">
              <v:fill type="solid"/>
            </v:rect>
            <v:line style="position:absolute" from="2100,1511" to="8610,1511" stroked="true" strokeweight=".75pt" strokecolor="#000000">
              <v:stroke dashstyle="solid"/>
            </v:line>
            <v:rect style="position:absolute;left:8610;top:1511;width:15;height:15" filled="true" fillcolor="#000000" stroked="false">
              <v:fill type="solid"/>
            </v:rect>
            <v:line style="position:absolute" from="8610,1511" to="8610,86" stroked="true" strokeweight=".75pt" strokecolor="#000000">
              <v:stroke dashstyle="solid"/>
            </v:line>
            <v:rect style="position:absolute;left:8610;top:86;width:15;height:15" filled="true" fillcolor="#000000" stroked="false">
              <v:fill type="solid"/>
            </v:rect>
            <v:line style="position:absolute" from="2100,1511" to="2100,86" stroked="true" strokeweight=".75pt" strokecolor="#000000">
              <v:stroke dashstyle="solid"/>
            </v:line>
            <v:rect style="position:absolute;left:2100;top:86;width:15;height:15" filled="true" fillcolor="#000000" stroked="false">
              <v:fill type="solid"/>
            </v:rect>
            <v:shape style="position:absolute;left:2100;top:431;width:6180;height:1020" coordorigin="2100,431" coordsize="6180,1020" path="m2100,806l2415,1451,2745,431,3075,581,3390,731,3720,776,4050,806,4365,821,5355,821,5670,806,8280,806e" filled="false" stroked="true" strokeweight=".75pt" strokecolor="#ff0000">
              <v:path arrowok="t"/>
              <v:stroke dashstyle="solid"/>
            </v:shape>
            <v:shape style="position:absolute;left:2100;top:746;width:6180;height:390" coordorigin="2100,746" coordsize="6180,390" path="m2100,806l2415,1136,2745,776,3075,746,3390,761,3720,776,4365,776,4695,791,8280,791e" filled="false" stroked="true" strokeweight=".75pt" strokecolor="#00ff00">
              <v:path arrowok="t"/>
              <v:stroke dashstyle="solid"/>
            </v:shape>
            <v:rect style="position:absolute;left:6255;top:851;width:2235;height:480" filled="true" fillcolor="#ffffff" stroked="false">
              <v:fill type="solid"/>
            </v:rect>
            <v:rect style="position:absolute;left:6255;top:851;width:2235;height:480" filled="false" stroked="true" strokeweight=".75pt" strokecolor="#ffffff">
              <v:stroke dashstyle="solid"/>
            </v:rect>
            <v:line style="position:absolute" from="6255,851" to="8490,851" stroked="true" strokeweight=".75pt" strokecolor="#000000">
              <v:stroke dashstyle="solid"/>
            </v:line>
            <v:rect style="position:absolute;left:8490;top:851;width:15;height:15" filled="true" fillcolor="#000000" stroked="false">
              <v:fill type="solid"/>
            </v:rect>
            <v:line style="position:absolute" from="6255,1331" to="8490,1331" stroked="true" strokeweight=".75pt" strokecolor="#000000">
              <v:stroke dashstyle="solid"/>
            </v:line>
            <v:rect style="position:absolute;left:8490;top:1331;width:15;height:15" filled="true" fillcolor="#000000" stroked="false">
              <v:fill type="solid"/>
            </v:rect>
            <v:line style="position:absolute" from="8490,1331" to="8490,851" stroked="true" strokeweight=".75pt" strokecolor="#000000">
              <v:stroke dashstyle="solid"/>
            </v:line>
            <v:rect style="position:absolute;left:8490;top:851;width:15;height:15" filled="true" fillcolor="#000000" stroked="false">
              <v:fill type="solid"/>
            </v:rect>
            <v:line style="position:absolute" from="6255,1331" to="6255,851" stroked="true" strokeweight=".75pt" strokecolor="#000000">
              <v:stroke dashstyle="solid"/>
            </v:line>
            <v:rect style="position:absolute;left:6255;top:851;width:15;height:15" filled="true" fillcolor="#000000" stroked="false">
              <v:fill type="solid"/>
            </v:rect>
            <v:line style="position:absolute" from="6255,1331" to="8490,1331" stroked="true" strokeweight=".75pt" strokecolor="#000000">
              <v:stroke dashstyle="solid"/>
            </v:line>
            <v:rect style="position:absolute;left:8490;top:1331;width:15;height:15" filled="true" fillcolor="#000000" stroked="false">
              <v:fill type="solid"/>
            </v:rect>
            <v:line style="position:absolute" from="6255,1331" to="6255,851" stroked="true" strokeweight=".75pt" strokecolor="#000000">
              <v:stroke dashstyle="solid"/>
            </v:line>
            <v:rect style="position:absolute;left:6255;top:851;width:15;height:15" filled="true" fillcolor="#000000" stroked="false">
              <v:fill type="solid"/>
            </v:rect>
            <v:line style="position:absolute" from="6255,851" to="8490,851" stroked="true" strokeweight=".75pt" strokecolor="#000000">
              <v:stroke dashstyle="solid"/>
            </v:line>
            <v:rect style="position:absolute;left:8490;top:851;width:15;height:15" filled="true" fillcolor="#000000" stroked="false">
              <v:fill type="solid"/>
            </v:rect>
            <v:line style="position:absolute" from="6255,1331" to="8490,1331" stroked="true" strokeweight=".75pt" strokecolor="#000000">
              <v:stroke dashstyle="solid"/>
            </v:line>
            <v:rect style="position:absolute;left:8490;top:1331;width:15;height:15" filled="true" fillcolor="#000000" stroked="false">
              <v:fill type="solid"/>
            </v:rect>
            <v:line style="position:absolute" from="8490,1331" to="8490,851" stroked="true" strokeweight=".75pt" strokecolor="#000000">
              <v:stroke dashstyle="solid"/>
            </v:line>
            <v:rect style="position:absolute;left:8490;top:851;width:15;height:15" filled="true" fillcolor="#000000" stroked="false">
              <v:fill type="solid"/>
            </v:rect>
            <v:line style="position:absolute" from="6255,1331" to="6255,851" stroked="true" strokeweight=".75pt" strokecolor="#000000">
              <v:stroke dashstyle="solid"/>
            </v:line>
            <v:rect style="position:absolute;left:6255;top:851;width:15;height:15" filled="true" fillcolor="#000000" stroked="false">
              <v:fill type="solid"/>
            </v:rect>
            <v:line style="position:absolute" from="6360,986" to="6705,986" stroked="true" strokeweight=".75pt" strokecolor="#ff0000">
              <v:stroke dashstyle="solid"/>
            </v:line>
            <v:line style="position:absolute" from="6360,1196" to="6705,1196" stroked="true" strokeweight=".75pt" strokecolor="#00ff00">
              <v:stroke dashstyle="solid"/>
            </v:line>
            <v:shape style="position:absolute;left:2092;top:78;width:6533;height:1448" type="#_x0000_t202" filled="false" stroked="false">
              <v:textbox inset="0,0,0,0">
                <w:txbxContent>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
                      <w:rPr>
                        <w:sz w:val="17"/>
                      </w:rPr>
                    </w:pPr>
                  </w:p>
                  <w:p>
                    <w:pPr>
                      <w:spacing w:line="254" w:lineRule="auto" w:before="0"/>
                      <w:ind w:left="4732" w:right="0" w:firstLine="0"/>
                      <w:jc w:val="left"/>
                      <w:rPr>
                        <w:rFonts w:ascii="Arial"/>
                        <w:sz w:val="16"/>
                      </w:rPr>
                    </w:pPr>
                    <w:r>
                      <w:rPr>
                        <w:rFonts w:ascii="Arial"/>
                        <w:w w:val="120"/>
                        <w:sz w:val="16"/>
                      </w:rPr>
                      <w:t>No credit frictions Credit frictions</w:t>
                    </w:r>
                  </w:p>
                </w:txbxContent>
              </v:textbox>
              <w10:wrap type="none"/>
            </v:shape>
            <w10:wrap type="none"/>
          </v:group>
        </w:pict>
      </w:r>
      <w:r>
        <w:rPr>
          <w:rFonts w:ascii="Arial"/>
          <w:w w:val="120"/>
          <w:sz w:val="16"/>
        </w:rPr>
        <w:t>0.5</w:t>
      </w:r>
    </w:p>
    <w:p>
      <w:pPr>
        <w:pStyle w:val="BodyText"/>
        <w:rPr>
          <w:rFonts w:ascii="Arial"/>
          <w:sz w:val="20"/>
        </w:rPr>
      </w:pPr>
    </w:p>
    <w:p>
      <w:pPr>
        <w:pStyle w:val="BodyText"/>
        <w:spacing w:before="8"/>
        <w:rPr>
          <w:rFonts w:ascii="Arial"/>
          <w:sz w:val="16"/>
        </w:rPr>
      </w:pPr>
    </w:p>
    <w:p>
      <w:pPr>
        <w:spacing w:before="99"/>
        <w:ind w:left="435" w:right="0" w:firstLine="0"/>
        <w:jc w:val="left"/>
        <w:rPr>
          <w:rFonts w:ascii="Arial"/>
          <w:sz w:val="16"/>
        </w:rPr>
      </w:pPr>
      <w:r>
        <w:rPr>
          <w:rFonts w:ascii="Arial"/>
          <w:w w:val="121"/>
          <w:sz w:val="16"/>
        </w:rPr>
        <w:t>0</w:t>
      </w:r>
    </w:p>
    <w:p>
      <w:pPr>
        <w:pStyle w:val="BodyText"/>
        <w:rPr>
          <w:rFonts w:ascii="Arial"/>
          <w:sz w:val="20"/>
        </w:rPr>
      </w:pPr>
    </w:p>
    <w:p>
      <w:pPr>
        <w:pStyle w:val="BodyText"/>
        <w:rPr>
          <w:rFonts w:ascii="Arial"/>
          <w:sz w:val="18"/>
        </w:rPr>
      </w:pPr>
    </w:p>
    <w:p>
      <w:pPr>
        <w:spacing w:after="0"/>
        <w:rPr>
          <w:rFonts w:ascii="Arial"/>
          <w:sz w:val="18"/>
        </w:rPr>
        <w:sectPr>
          <w:footerReference w:type="default" r:id="rId11"/>
          <w:pgSz w:w="11920" w:h="16840"/>
          <w:pgMar w:footer="0" w:header="0" w:top="1360" w:bottom="280" w:left="1500" w:right="0"/>
        </w:sectPr>
      </w:pPr>
    </w:p>
    <w:p>
      <w:pPr>
        <w:spacing w:before="99"/>
        <w:ind w:left="210" w:right="0" w:firstLine="0"/>
        <w:jc w:val="left"/>
        <w:rPr>
          <w:rFonts w:ascii="Arial"/>
          <w:sz w:val="16"/>
        </w:rPr>
      </w:pPr>
      <w:r>
        <w:rPr>
          <w:rFonts w:ascii="Arial"/>
          <w:w w:val="120"/>
          <w:sz w:val="16"/>
        </w:rPr>
        <w:t>-0.5</w:t>
      </w:r>
    </w:p>
    <w:p>
      <w:pPr>
        <w:pStyle w:val="BodyText"/>
        <w:spacing w:before="2"/>
        <w:rPr>
          <w:rFonts w:ascii="Arial"/>
          <w:sz w:val="23"/>
        </w:rPr>
      </w:pPr>
    </w:p>
    <w:p>
      <w:pPr>
        <w:spacing w:before="0"/>
        <w:ind w:left="270" w:right="0" w:firstLine="0"/>
        <w:jc w:val="left"/>
        <w:rPr>
          <w:rFonts w:ascii="Arial"/>
          <w:sz w:val="16"/>
        </w:rPr>
      </w:pPr>
      <w:r>
        <w:rPr>
          <w:rFonts w:ascii="Arial"/>
          <w:spacing w:val="3"/>
          <w:w w:val="120"/>
          <w:sz w:val="16"/>
        </w:rPr>
        <w:t>0.5</w:t>
      </w:r>
    </w:p>
    <w:p>
      <w:pPr>
        <w:pStyle w:val="BodyText"/>
        <w:spacing w:before="4"/>
        <w:rPr>
          <w:rFonts w:ascii="Arial"/>
          <w:sz w:val="20"/>
        </w:rPr>
      </w:pPr>
      <w:r>
        <w:rPr/>
        <w:br w:type="column"/>
      </w:r>
      <w:r>
        <w:rPr>
          <w:rFonts w:ascii="Arial"/>
          <w:sz w:val="20"/>
        </w:rPr>
      </w:r>
    </w:p>
    <w:p>
      <w:pPr>
        <w:tabs>
          <w:tab w:pos="606" w:val="left" w:leader="none"/>
          <w:tab w:pos="1251" w:val="left" w:leader="none"/>
          <w:tab w:pos="1911" w:val="left" w:leader="none"/>
          <w:tab w:pos="2556" w:val="left" w:leader="none"/>
          <w:tab w:pos="3156" w:val="left" w:leader="none"/>
          <w:tab w:pos="3801" w:val="left" w:leader="none"/>
          <w:tab w:pos="4446" w:val="left" w:leader="none"/>
          <w:tab w:pos="5106" w:val="left" w:leader="none"/>
          <w:tab w:pos="5751" w:val="left" w:leader="none"/>
          <w:tab w:pos="6411" w:val="left" w:leader="none"/>
        </w:tabs>
        <w:spacing w:line="152" w:lineRule="exact" w:before="0"/>
        <w:ind w:left="-39" w:right="3201" w:firstLine="0"/>
        <w:jc w:val="center"/>
        <w:rPr>
          <w:rFonts w:ascii="Arial"/>
          <w:sz w:val="16"/>
        </w:rPr>
      </w:pPr>
      <w:r>
        <w:rPr>
          <w:rFonts w:ascii="Arial"/>
          <w:w w:val="120"/>
          <w:sz w:val="16"/>
        </w:rPr>
        <w:t>0</w:t>
        <w:tab/>
        <w:t>2</w:t>
        <w:tab/>
        <w:t>4</w:t>
        <w:tab/>
        <w:t>6</w:t>
        <w:tab/>
        <w:t>8</w:t>
        <w:tab/>
        <w:t>10</w:t>
        <w:tab/>
        <w:t>12</w:t>
        <w:tab/>
        <w:t>14</w:t>
        <w:tab/>
        <w:t>16</w:t>
        <w:tab/>
        <w:t>18</w:t>
        <w:tab/>
      </w:r>
      <w:r>
        <w:rPr>
          <w:rFonts w:ascii="Arial"/>
          <w:spacing w:val="-12"/>
          <w:w w:val="120"/>
          <w:sz w:val="16"/>
        </w:rPr>
        <w:t>20</w:t>
      </w:r>
    </w:p>
    <w:p>
      <w:pPr>
        <w:spacing w:line="152" w:lineRule="exact" w:before="0"/>
        <w:ind w:left="1948" w:right="5223" w:firstLine="0"/>
        <w:jc w:val="center"/>
        <w:rPr>
          <w:rFonts w:ascii="Arial"/>
          <w:sz w:val="16"/>
        </w:rPr>
      </w:pPr>
      <w:r>
        <w:rPr>
          <w:rFonts w:ascii="Arial"/>
          <w:w w:val="120"/>
          <w:sz w:val="16"/>
        </w:rPr>
        <w:t>Nominal interest rate response</w:t>
      </w:r>
    </w:p>
    <w:p>
      <w:pPr>
        <w:spacing w:after="0" w:line="152" w:lineRule="exact"/>
        <w:jc w:val="center"/>
        <w:rPr>
          <w:rFonts w:ascii="Arial"/>
          <w:sz w:val="16"/>
        </w:rPr>
        <w:sectPr>
          <w:type w:val="continuous"/>
          <w:pgSz w:w="11920" w:h="16840"/>
          <w:pgMar w:top="1180" w:bottom="280" w:left="1500" w:right="0"/>
          <w:cols w:num="2" w:equalWidth="0">
            <w:col w:w="554" w:space="40"/>
            <w:col w:w="9826"/>
          </w:cols>
        </w:sectPr>
      </w:pPr>
    </w:p>
    <w:p>
      <w:pPr>
        <w:pStyle w:val="BodyText"/>
        <w:spacing w:before="9"/>
        <w:rPr>
          <w:rFonts w:ascii="Arial"/>
          <w:sz w:val="15"/>
        </w:rPr>
      </w:pPr>
    </w:p>
    <w:p>
      <w:pPr>
        <w:spacing w:before="99"/>
        <w:ind w:left="435" w:right="0" w:firstLine="0"/>
        <w:jc w:val="left"/>
        <w:rPr>
          <w:rFonts w:ascii="Arial"/>
          <w:sz w:val="16"/>
        </w:rPr>
      </w:pPr>
      <w:r>
        <w:rPr/>
        <w:pict>
          <v:group style="position:absolute;margin-left:104.625pt;margin-top:-14.171094pt;width:326.650pt;height:71.650pt;mso-position-horizontal-relative:page;mso-position-vertical-relative:paragraph;z-index:251700224" coordorigin="2093,-283" coordsize="6533,1433">
            <v:line style="position:absolute" from="2100,-276" to="8610,-276" stroked="true" strokeweight=".75pt" strokecolor="#000000">
              <v:stroke dashstyle="solid"/>
            </v:line>
            <v:rect style="position:absolute;left:8610;top:-276;width:15;height:15" filled="true" fillcolor="#000000" stroked="false">
              <v:fill type="solid"/>
            </v:rect>
            <v:line style="position:absolute" from="2100,1134" to="8610,1134" stroked="true" strokeweight=".75pt" strokecolor="#000000">
              <v:stroke dashstyle="solid"/>
            </v:line>
            <v:rect style="position:absolute;left:8610;top:1134;width:15;height:15" filled="true" fillcolor="#000000" stroked="false">
              <v:fill type="solid"/>
            </v:rect>
            <v:line style="position:absolute" from="8610,1134" to="8610,-276" stroked="true" strokeweight=".75pt" strokecolor="#000000">
              <v:stroke dashstyle="solid"/>
            </v:line>
            <v:rect style="position:absolute;left:8610;top:-276;width:15;height:15" filled="true" fillcolor="#000000" stroked="false">
              <v:fill type="solid"/>
            </v:rect>
            <v:line style="position:absolute" from="2100,1134" to="2100,-276" stroked="true" strokeweight=".75pt" strokecolor="#000000">
              <v:stroke dashstyle="solid"/>
            </v:line>
            <v:rect style="position:absolute;left:2100;top:-276;width:15;height:15" filled="true" fillcolor="#000000" stroked="false">
              <v:fill type="solid"/>
            </v:rect>
            <v:line style="position:absolute" from="2100,1134" to="8610,1134" stroked="true" strokeweight=".75pt" strokecolor="#000000">
              <v:stroke dashstyle="solid"/>
            </v:line>
            <v:rect style="position:absolute;left:8610;top:1134;width:15;height:15" filled="true" fillcolor="#000000" stroked="false">
              <v:fill type="solid"/>
            </v:rect>
            <v:line style="position:absolute" from="2100,1134" to="2100,-276" stroked="true" strokeweight=".75pt" strokecolor="#000000">
              <v:stroke dashstyle="solid"/>
            </v:line>
            <v:rect style="position:absolute;left:2100;top:-276;width:15;height:15" filled="true" fillcolor="#000000" stroked="false">
              <v:fill type="solid"/>
            </v:rect>
            <v:line style="position:absolute" from="2100,1134" to="2100,1074" stroked="true" strokeweight=".75pt" strokecolor="#000000">
              <v:stroke dashstyle="solid"/>
            </v:line>
            <v:rect style="position:absolute;left:2100;top:1074;width:15;height:15" filled="true" fillcolor="#000000" stroked="false">
              <v:fill type="solid"/>
            </v:rect>
            <v:line style="position:absolute" from="2100,-276" to="2100,-231" stroked="true" strokeweight=".75pt" strokecolor="#000000">
              <v:stroke dashstyle="solid"/>
            </v:line>
            <v:rect style="position:absolute;left:2100;top:-231;width:15;height:15" filled="true" fillcolor="#000000" stroked="false">
              <v:fill type="solid"/>
            </v:rect>
            <v:line style="position:absolute" from="2745,1134" to="2745,1074" stroked="true" strokeweight=".75pt" strokecolor="#000000">
              <v:stroke dashstyle="solid"/>
            </v:line>
            <v:rect style="position:absolute;left:2745;top:1074;width:15;height:15" filled="true" fillcolor="#000000" stroked="false">
              <v:fill type="solid"/>
            </v:rect>
            <v:line style="position:absolute" from="2745,-276" to="2745,-231" stroked="true" strokeweight=".75pt" strokecolor="#000000">
              <v:stroke dashstyle="solid"/>
            </v:line>
            <v:rect style="position:absolute;left:2745;top:-231;width:15;height:15" filled="true" fillcolor="#000000" stroked="false">
              <v:fill type="solid"/>
            </v:rect>
            <v:line style="position:absolute" from="3390,1134" to="3390,1074" stroked="true" strokeweight=".75pt" strokecolor="#000000">
              <v:stroke dashstyle="solid"/>
            </v:line>
            <v:rect style="position:absolute;left:3390;top:1074;width:15;height:15" filled="true" fillcolor="#000000" stroked="false">
              <v:fill type="solid"/>
            </v:rect>
            <v:line style="position:absolute" from="3390,-276" to="3390,-231" stroked="true" strokeweight=".75pt" strokecolor="#000000">
              <v:stroke dashstyle="solid"/>
            </v:line>
            <v:rect style="position:absolute;left:3390;top:-231;width:15;height:15" filled="true" fillcolor="#000000" stroked="false">
              <v:fill type="solid"/>
            </v:rect>
            <v:line style="position:absolute" from="4050,1134" to="4050,1074" stroked="true" strokeweight=".75pt" strokecolor="#000000">
              <v:stroke dashstyle="solid"/>
            </v:line>
            <v:rect style="position:absolute;left:4050;top:1074;width:15;height:15" filled="true" fillcolor="#000000" stroked="false">
              <v:fill type="solid"/>
            </v:rect>
            <v:line style="position:absolute" from="4050,-276" to="4050,-231" stroked="true" strokeweight=".75pt" strokecolor="#000000">
              <v:stroke dashstyle="solid"/>
            </v:line>
            <v:rect style="position:absolute;left:4050;top:-231;width:15;height:15" filled="true" fillcolor="#000000" stroked="false">
              <v:fill type="solid"/>
            </v:rect>
            <v:line style="position:absolute" from="4695,1134" to="4695,1074" stroked="true" strokeweight=".75pt" strokecolor="#000000">
              <v:stroke dashstyle="solid"/>
            </v:line>
            <v:rect style="position:absolute;left:4695;top:1074;width:15;height:15" filled="true" fillcolor="#000000" stroked="false">
              <v:fill type="solid"/>
            </v:rect>
            <v:line style="position:absolute" from="4695,-276" to="4695,-231" stroked="true" strokeweight=".75pt" strokecolor="#000000">
              <v:stroke dashstyle="solid"/>
            </v:line>
            <v:rect style="position:absolute;left:4695;top:-231;width:15;height:15" filled="true" fillcolor="#000000" stroked="false">
              <v:fill type="solid"/>
            </v:rect>
            <v:line style="position:absolute" from="5355,1134" to="5355,1074" stroked="true" strokeweight=".75pt" strokecolor="#000000">
              <v:stroke dashstyle="solid"/>
            </v:line>
            <v:rect style="position:absolute;left:5355;top:1074;width:15;height:15" filled="true" fillcolor="#000000" stroked="false">
              <v:fill type="solid"/>
            </v:rect>
            <v:line style="position:absolute" from="5355,-276" to="5355,-231" stroked="true" strokeweight=".75pt" strokecolor="#000000">
              <v:stroke dashstyle="solid"/>
            </v:line>
            <v:rect style="position:absolute;left:5355;top:-231;width:15;height:15" filled="true" fillcolor="#000000" stroked="false">
              <v:fill type="solid"/>
            </v:rect>
            <v:line style="position:absolute" from="6000,1134" to="6000,1074" stroked="true" strokeweight=".75pt" strokecolor="#000000">
              <v:stroke dashstyle="solid"/>
            </v:line>
            <v:rect style="position:absolute;left:6000;top:1074;width:15;height:15" filled="true" fillcolor="#000000" stroked="false">
              <v:fill type="solid"/>
            </v:rect>
            <v:line style="position:absolute" from="6000,-276" to="6000,-231" stroked="true" strokeweight=".75pt" strokecolor="#000000">
              <v:stroke dashstyle="solid"/>
            </v:line>
            <v:rect style="position:absolute;left:6000;top:-231;width:15;height:15" filled="true" fillcolor="#000000" stroked="false">
              <v:fill type="solid"/>
            </v:rect>
            <v:line style="position:absolute" from="6645,1134" to="6645,1074" stroked="true" strokeweight=".75pt" strokecolor="#000000">
              <v:stroke dashstyle="solid"/>
            </v:line>
            <v:rect style="position:absolute;left:6645;top:1074;width:15;height:15" filled="true" fillcolor="#000000" stroked="false">
              <v:fill type="solid"/>
            </v:rect>
            <v:line style="position:absolute" from="6645,-276" to="6645,-231" stroked="true" strokeweight=".75pt" strokecolor="#000000">
              <v:stroke dashstyle="solid"/>
            </v:line>
            <v:rect style="position:absolute;left:6645;top:-231;width:15;height:15" filled="true" fillcolor="#000000" stroked="false">
              <v:fill type="solid"/>
            </v:rect>
            <v:line style="position:absolute" from="7305,1134" to="7305,1074" stroked="true" strokeweight=".75pt" strokecolor="#000000">
              <v:stroke dashstyle="solid"/>
            </v:line>
            <v:rect style="position:absolute;left:7305;top:1074;width:15;height:15" filled="true" fillcolor="#000000" stroked="false">
              <v:fill type="solid"/>
            </v:rect>
            <v:line style="position:absolute" from="7305,-276" to="7305,-231" stroked="true" strokeweight=".75pt" strokecolor="#000000">
              <v:stroke dashstyle="solid"/>
            </v:line>
            <v:rect style="position:absolute;left:7305;top:-231;width:15;height:15" filled="true" fillcolor="#000000" stroked="false">
              <v:fill type="solid"/>
            </v:rect>
            <v:line style="position:absolute" from="7950,1134" to="7950,1074" stroked="true" strokeweight=".75pt" strokecolor="#000000">
              <v:stroke dashstyle="solid"/>
            </v:line>
            <v:rect style="position:absolute;left:7950;top:1074;width:15;height:15" filled="true" fillcolor="#000000" stroked="false">
              <v:fill type="solid"/>
            </v:rect>
            <v:line style="position:absolute" from="7950,-276" to="7950,-231" stroked="true" strokeweight=".75pt" strokecolor="#000000">
              <v:stroke dashstyle="solid"/>
            </v:line>
            <v:rect style="position:absolute;left:7950;top:-231;width:15;height:15" filled="true" fillcolor="#000000" stroked="false">
              <v:fill type="solid"/>
            </v:rect>
            <v:line style="position:absolute" from="8610,1134" to="8610,1074" stroked="true" strokeweight=".75pt" strokecolor="#000000">
              <v:stroke dashstyle="solid"/>
            </v:line>
            <v:rect style="position:absolute;left:8610;top:1074;width:15;height:15" filled="true" fillcolor="#000000" stroked="false">
              <v:fill type="solid"/>
            </v:rect>
            <v:line style="position:absolute" from="8610,-276" to="8610,-231" stroked="true" strokeweight=".75pt" strokecolor="#000000">
              <v:stroke dashstyle="solid"/>
            </v:line>
            <v:rect style="position:absolute;left:8610;top:-231;width:15;height:15" filled="true" fillcolor="#000000" stroked="false">
              <v:fill type="solid"/>
            </v:rect>
            <v:line style="position:absolute" from="2100,1134" to="2160,1134" stroked="true" strokeweight=".75pt" strokecolor="#000000">
              <v:stroke dashstyle="solid"/>
            </v:line>
            <v:rect style="position:absolute;left:2160;top:1134;width:15;height:15" filled="true" fillcolor="#000000" stroked="false">
              <v:fill type="solid"/>
            </v:rect>
            <v:line style="position:absolute" from="8610,1134" to="8535,1134" stroked="true" strokeweight=".75pt" strokecolor="#000000">
              <v:stroke dashstyle="solid"/>
            </v:line>
            <v:rect style="position:absolute;left:8535;top:1134;width:15;height:15" filled="true" fillcolor="#000000" stroked="false">
              <v:fill type="solid"/>
            </v:rect>
            <v:line style="position:absolute" from="2100,669" to="2160,669" stroked="true" strokeweight=".75pt" strokecolor="#000000">
              <v:stroke dashstyle="solid"/>
            </v:line>
            <v:rect style="position:absolute;left:2160;top:669;width:15;height:15" filled="true" fillcolor="#000000" stroked="false">
              <v:fill type="solid"/>
            </v:rect>
            <v:line style="position:absolute" from="8610,669" to="8535,669" stroked="true" strokeweight=".75pt" strokecolor="#000000">
              <v:stroke dashstyle="solid"/>
            </v:line>
            <v:rect style="position:absolute;left:8535;top:669;width:15;height:15" filled="true" fillcolor="#000000" stroked="false">
              <v:fill type="solid"/>
            </v:rect>
            <v:line style="position:absolute" from="2100,189" to="2160,189" stroked="true" strokeweight=".75pt" strokecolor="#000000">
              <v:stroke dashstyle="solid"/>
            </v:line>
            <v:rect style="position:absolute;left:2160;top:189;width:15;height:15" filled="true" fillcolor="#000000" stroked="false">
              <v:fill type="solid"/>
            </v:rect>
            <v:line style="position:absolute" from="8610,189" to="8535,189" stroked="true" strokeweight=".75pt" strokecolor="#000000">
              <v:stroke dashstyle="solid"/>
            </v:line>
            <v:rect style="position:absolute;left:8535;top:189;width:15;height:15" filled="true" fillcolor="#000000" stroked="false">
              <v:fill type="solid"/>
            </v:rect>
            <v:line style="position:absolute" from="2100,-276" to="2160,-276" stroked="true" strokeweight=".75pt" strokecolor="#000000">
              <v:stroke dashstyle="solid"/>
            </v:line>
            <v:rect style="position:absolute;left:2160;top:-276;width:15;height:15" filled="true" fillcolor="#000000" stroked="false">
              <v:fill type="solid"/>
            </v:rect>
            <v:line style="position:absolute" from="8610,-276" to="8535,-276" stroked="true" strokeweight=".75pt" strokecolor="#000000">
              <v:stroke dashstyle="solid"/>
            </v:line>
            <v:rect style="position:absolute;left:8535;top:-276;width:15;height:15" filled="true" fillcolor="#000000" stroked="false">
              <v:fill type="solid"/>
            </v:rect>
            <v:line style="position:absolute" from="2100,-276" to="8610,-276" stroked="true" strokeweight=".75pt" strokecolor="#000000">
              <v:stroke dashstyle="solid"/>
            </v:line>
            <v:rect style="position:absolute;left:8610;top:-276;width:15;height:15" filled="true" fillcolor="#000000" stroked="false">
              <v:fill type="solid"/>
            </v:rect>
            <v:line style="position:absolute" from="2100,1134" to="8610,1134" stroked="true" strokeweight=".75pt" strokecolor="#000000">
              <v:stroke dashstyle="solid"/>
            </v:line>
            <v:rect style="position:absolute;left:8610;top:1134;width:15;height:15" filled="true" fillcolor="#000000" stroked="false">
              <v:fill type="solid"/>
            </v:rect>
            <v:line style="position:absolute" from="8610,1134" to="8610,-276" stroked="true" strokeweight=".75pt" strokecolor="#000000">
              <v:stroke dashstyle="solid"/>
            </v:line>
            <v:rect style="position:absolute;left:8610;top:-276;width:15;height:15" filled="true" fillcolor="#000000" stroked="false">
              <v:fill type="solid"/>
            </v:rect>
            <v:line style="position:absolute" from="2100,1134" to="2100,-276" stroked="true" strokeweight=".75pt" strokecolor="#000000">
              <v:stroke dashstyle="solid"/>
            </v:line>
            <v:rect style="position:absolute;left:2100;top:-276;width:15;height:15" filled="true" fillcolor="#000000" stroked="false">
              <v:fill type="solid"/>
            </v:rect>
            <v:shape style="position:absolute;left:2100;top:174;width:6180;height:765" coordorigin="2100,174" coordsize="6180,765" path="m2100,189l2415,939,2745,579,3075,339,3390,249,3720,189,4050,174,8280,174e" filled="false" stroked="true" strokeweight=".75pt" strokecolor="#ff0000">
              <v:path arrowok="t"/>
              <v:stroke dashstyle="solid"/>
            </v:shape>
            <v:shape style="position:absolute;left:2100;top:189;width:6180;height:915" coordorigin="2100,189" coordsize="6180,915" path="m2100,189l2415,1104,2745,459,3075,234,3390,189,8280,189e" filled="false" stroked="true" strokeweight=".75pt" strokecolor="#00ff00">
              <v:path arrowok="t"/>
              <v:stroke dashstyle="solid"/>
            </v:shape>
            <w10:wrap type="none"/>
          </v:group>
        </w:pict>
      </w:r>
      <w:r>
        <w:rPr>
          <w:rFonts w:ascii="Arial"/>
          <w:w w:val="121"/>
          <w:sz w:val="16"/>
        </w:rPr>
        <w:t>0</w:t>
      </w:r>
    </w:p>
    <w:p>
      <w:pPr>
        <w:pStyle w:val="BodyText"/>
        <w:spacing w:before="1"/>
        <w:rPr>
          <w:rFonts w:ascii="Arial"/>
          <w:sz w:val="17"/>
        </w:rPr>
      </w:pPr>
    </w:p>
    <w:p>
      <w:pPr>
        <w:spacing w:before="100"/>
        <w:ind w:left="210" w:right="0" w:firstLine="0"/>
        <w:jc w:val="left"/>
        <w:rPr>
          <w:rFonts w:ascii="Arial"/>
          <w:sz w:val="16"/>
        </w:rPr>
      </w:pPr>
      <w:r>
        <w:rPr>
          <w:rFonts w:ascii="Arial"/>
          <w:w w:val="120"/>
          <w:sz w:val="16"/>
        </w:rPr>
        <w:t>-0.5</w:t>
      </w:r>
    </w:p>
    <w:p>
      <w:pPr>
        <w:pStyle w:val="BodyText"/>
        <w:spacing w:before="9"/>
        <w:rPr>
          <w:rFonts w:ascii="Arial"/>
          <w:sz w:val="15"/>
        </w:rPr>
      </w:pPr>
    </w:p>
    <w:p>
      <w:pPr>
        <w:spacing w:after="0"/>
        <w:rPr>
          <w:rFonts w:ascii="Arial"/>
          <w:sz w:val="15"/>
        </w:rPr>
        <w:sectPr>
          <w:type w:val="continuous"/>
          <w:pgSz w:w="11920" w:h="16840"/>
          <w:pgMar w:top="1180" w:bottom="280" w:left="1500" w:right="0"/>
        </w:sectPr>
      </w:pPr>
    </w:p>
    <w:p>
      <w:pPr>
        <w:spacing w:before="99"/>
        <w:ind w:left="0" w:right="0" w:firstLine="0"/>
        <w:jc w:val="right"/>
        <w:rPr>
          <w:rFonts w:ascii="Arial"/>
          <w:sz w:val="16"/>
        </w:rPr>
      </w:pPr>
      <w:r>
        <w:rPr>
          <w:rFonts w:ascii="Arial"/>
          <w:spacing w:val="-5"/>
          <w:w w:val="120"/>
          <w:sz w:val="16"/>
        </w:rPr>
        <w:t>-1</w:t>
      </w:r>
    </w:p>
    <w:p>
      <w:pPr>
        <w:pStyle w:val="BodyText"/>
        <w:spacing w:before="5"/>
        <w:rPr>
          <w:rFonts w:ascii="Arial"/>
        </w:rPr>
      </w:pPr>
    </w:p>
    <w:p>
      <w:pPr>
        <w:spacing w:before="0"/>
        <w:ind w:left="0" w:right="0" w:firstLine="0"/>
        <w:jc w:val="right"/>
        <w:rPr>
          <w:rFonts w:ascii="Arial"/>
          <w:sz w:val="16"/>
        </w:rPr>
      </w:pPr>
      <w:r>
        <w:rPr>
          <w:rFonts w:ascii="Arial"/>
          <w:spacing w:val="-1"/>
          <w:w w:val="120"/>
          <w:sz w:val="16"/>
        </w:rPr>
        <w:t>0.05</w:t>
      </w:r>
    </w:p>
    <w:p>
      <w:pPr>
        <w:pStyle w:val="BodyText"/>
        <w:spacing w:before="4"/>
        <w:rPr>
          <w:rFonts w:ascii="Arial"/>
          <w:sz w:val="20"/>
        </w:rPr>
      </w:pPr>
      <w:r>
        <w:rPr/>
        <w:br w:type="column"/>
      </w:r>
      <w:r>
        <w:rPr>
          <w:rFonts w:ascii="Arial"/>
          <w:sz w:val="20"/>
        </w:rPr>
      </w:r>
    </w:p>
    <w:p>
      <w:pPr>
        <w:tabs>
          <w:tab w:pos="618" w:val="left" w:leader="none"/>
          <w:tab w:pos="1263" w:val="left" w:leader="none"/>
          <w:tab w:pos="1923" w:val="left" w:leader="none"/>
          <w:tab w:pos="2568" w:val="left" w:leader="none"/>
          <w:tab w:pos="3168" w:val="left" w:leader="none"/>
          <w:tab w:pos="3813" w:val="left" w:leader="none"/>
          <w:tab w:pos="4458" w:val="left" w:leader="none"/>
          <w:tab w:pos="5118" w:val="left" w:leader="none"/>
          <w:tab w:pos="5763" w:val="left" w:leader="none"/>
          <w:tab w:pos="6423" w:val="left" w:leader="none"/>
        </w:tabs>
        <w:spacing w:line="159" w:lineRule="exact" w:before="0"/>
        <w:ind w:left="-27" w:right="3201" w:firstLine="0"/>
        <w:jc w:val="center"/>
        <w:rPr>
          <w:rFonts w:ascii="Arial"/>
          <w:sz w:val="16"/>
        </w:rPr>
      </w:pPr>
      <w:r>
        <w:rPr>
          <w:rFonts w:ascii="Arial"/>
          <w:w w:val="120"/>
          <w:sz w:val="16"/>
        </w:rPr>
        <w:t>0</w:t>
        <w:tab/>
        <w:t>2</w:t>
        <w:tab/>
        <w:t>4</w:t>
        <w:tab/>
        <w:t>6</w:t>
        <w:tab/>
        <w:t>8</w:t>
        <w:tab/>
        <w:t>10</w:t>
        <w:tab/>
        <w:t>12</w:t>
        <w:tab/>
        <w:t>14</w:t>
        <w:tab/>
        <w:t>16</w:t>
        <w:tab/>
        <w:t>18</w:t>
        <w:tab/>
      </w:r>
      <w:r>
        <w:rPr>
          <w:rFonts w:ascii="Arial"/>
          <w:spacing w:val="-12"/>
          <w:w w:val="120"/>
          <w:sz w:val="16"/>
        </w:rPr>
        <w:t>20</w:t>
      </w:r>
    </w:p>
    <w:p>
      <w:pPr>
        <w:spacing w:line="159" w:lineRule="exact" w:before="0"/>
        <w:ind w:left="2482" w:right="5800" w:firstLine="0"/>
        <w:jc w:val="center"/>
        <w:rPr>
          <w:rFonts w:ascii="Arial"/>
          <w:sz w:val="16"/>
        </w:rPr>
      </w:pPr>
      <w:r>
        <w:rPr>
          <w:rFonts w:ascii="Arial"/>
          <w:w w:val="120"/>
          <w:sz w:val="16"/>
        </w:rPr>
        <w:t>Inflation response</w:t>
      </w:r>
    </w:p>
    <w:p>
      <w:pPr>
        <w:spacing w:after="0" w:line="159" w:lineRule="exact"/>
        <w:jc w:val="center"/>
        <w:rPr>
          <w:rFonts w:ascii="Arial"/>
          <w:sz w:val="16"/>
        </w:rPr>
        <w:sectPr>
          <w:type w:val="continuous"/>
          <w:pgSz w:w="11920" w:h="16840"/>
          <w:pgMar w:top="1180" w:bottom="280" w:left="1500" w:right="0"/>
          <w:cols w:num="2" w:equalWidth="0">
            <w:col w:w="542" w:space="40"/>
            <w:col w:w="9838"/>
          </w:cols>
        </w:sectPr>
      </w:pPr>
    </w:p>
    <w:p>
      <w:pPr>
        <w:pStyle w:val="BodyText"/>
        <w:rPr>
          <w:rFonts w:ascii="Arial"/>
          <w:sz w:val="20"/>
        </w:rPr>
      </w:pPr>
    </w:p>
    <w:p>
      <w:pPr>
        <w:pStyle w:val="BodyText"/>
        <w:rPr>
          <w:rFonts w:ascii="Arial"/>
        </w:rPr>
      </w:pPr>
    </w:p>
    <w:p>
      <w:pPr>
        <w:spacing w:before="1"/>
        <w:ind w:left="435" w:right="0" w:firstLine="0"/>
        <w:jc w:val="left"/>
        <w:rPr>
          <w:rFonts w:ascii="Arial"/>
          <w:sz w:val="16"/>
        </w:rPr>
      </w:pPr>
      <w:r>
        <w:rPr/>
        <w:pict>
          <v:group style="position:absolute;margin-left:104.625pt;margin-top:-31.071095pt;width:326.650pt;height:71.650pt;mso-position-horizontal-relative:page;mso-position-vertical-relative:paragraph;z-index:-257298432" coordorigin="2093,-621" coordsize="6533,1433">
            <v:line style="position:absolute" from="2100,-614" to="8610,-614" stroked="true" strokeweight=".75pt" strokecolor="#000000">
              <v:stroke dashstyle="solid"/>
            </v:line>
            <v:rect style="position:absolute;left:8610;top:-614;width:15;height:15" filled="true" fillcolor="#000000" stroked="false">
              <v:fill type="solid"/>
            </v:rect>
            <v:line style="position:absolute" from="2100,796" to="8610,796" stroked="true" strokeweight=".75pt" strokecolor="#000000">
              <v:stroke dashstyle="solid"/>
            </v:line>
            <v:rect style="position:absolute;left:8610;top:796;width:15;height:15" filled="true" fillcolor="#000000" stroked="false">
              <v:fill type="solid"/>
            </v:rect>
            <v:line style="position:absolute" from="8610,796" to="8610,-614" stroked="true" strokeweight=".75pt" strokecolor="#000000">
              <v:stroke dashstyle="solid"/>
            </v:line>
            <v:rect style="position:absolute;left:8610;top:-614;width:15;height:15" filled="true" fillcolor="#000000" stroked="false">
              <v:fill type="solid"/>
            </v:rect>
            <v:line style="position:absolute" from="2100,796" to="2100,-614" stroked="true" strokeweight=".75pt" strokecolor="#000000">
              <v:stroke dashstyle="solid"/>
            </v:line>
            <v:rect style="position:absolute;left:2100;top:-614;width:15;height:15" filled="true" fillcolor="#000000" stroked="false">
              <v:fill type="solid"/>
            </v:rect>
            <v:line style="position:absolute" from="2100,796" to="8610,796" stroked="true" strokeweight=".75pt" strokecolor="#000000">
              <v:stroke dashstyle="solid"/>
            </v:line>
            <v:rect style="position:absolute;left:8610;top:796;width:15;height:15" filled="true" fillcolor="#000000" stroked="false">
              <v:fill type="solid"/>
            </v:rect>
            <v:line style="position:absolute" from="2100,796" to="2100,-614" stroked="true" strokeweight=".75pt" strokecolor="#000000">
              <v:stroke dashstyle="solid"/>
            </v:line>
            <v:rect style="position:absolute;left:2100;top:-614;width:15;height:15" filled="true" fillcolor="#000000" stroked="false">
              <v:fill type="solid"/>
            </v:rect>
            <v:line style="position:absolute" from="2100,796" to="2100,736" stroked="true" strokeweight=".75pt" strokecolor="#000000">
              <v:stroke dashstyle="solid"/>
            </v:line>
            <v:rect style="position:absolute;left:2100;top:736;width:15;height:15" filled="true" fillcolor="#000000" stroked="false">
              <v:fill type="solid"/>
            </v:rect>
            <v:line style="position:absolute" from="2100,-614" to="2100,-554" stroked="true" strokeweight=".75pt" strokecolor="#000000">
              <v:stroke dashstyle="solid"/>
            </v:line>
            <v:rect style="position:absolute;left:2100;top:-554;width:15;height:15" filled="true" fillcolor="#000000" stroked="false">
              <v:fill type="solid"/>
            </v:rect>
            <v:line style="position:absolute" from="2745,796" to="2745,736" stroked="true" strokeweight=".75pt" strokecolor="#000000">
              <v:stroke dashstyle="solid"/>
            </v:line>
            <v:rect style="position:absolute;left:2745;top:736;width:15;height:15" filled="true" fillcolor="#000000" stroked="false">
              <v:fill type="solid"/>
            </v:rect>
            <v:line style="position:absolute" from="2745,-614" to="2745,-554" stroked="true" strokeweight=".75pt" strokecolor="#000000">
              <v:stroke dashstyle="solid"/>
            </v:line>
            <v:rect style="position:absolute;left:2745;top:-554;width:15;height:15" filled="true" fillcolor="#000000" stroked="false">
              <v:fill type="solid"/>
            </v:rect>
            <v:line style="position:absolute" from="3390,796" to="3390,736" stroked="true" strokeweight=".75pt" strokecolor="#000000">
              <v:stroke dashstyle="solid"/>
            </v:line>
            <v:rect style="position:absolute;left:3390;top:736;width:15;height:15" filled="true" fillcolor="#000000" stroked="false">
              <v:fill type="solid"/>
            </v:rect>
            <v:line style="position:absolute" from="3390,-614" to="3390,-554" stroked="true" strokeweight=".75pt" strokecolor="#000000">
              <v:stroke dashstyle="solid"/>
            </v:line>
            <v:rect style="position:absolute;left:3390;top:-554;width:15;height:15" filled="true" fillcolor="#000000" stroked="false">
              <v:fill type="solid"/>
            </v:rect>
            <v:line style="position:absolute" from="4050,796" to="4050,736" stroked="true" strokeweight=".75pt" strokecolor="#000000">
              <v:stroke dashstyle="solid"/>
            </v:line>
            <v:rect style="position:absolute;left:4050;top:736;width:15;height:15" filled="true" fillcolor="#000000" stroked="false">
              <v:fill type="solid"/>
            </v:rect>
            <v:line style="position:absolute" from="4050,-614" to="4050,-554" stroked="true" strokeweight=".75pt" strokecolor="#000000">
              <v:stroke dashstyle="solid"/>
            </v:line>
            <v:rect style="position:absolute;left:4050;top:-554;width:15;height:15" filled="true" fillcolor="#000000" stroked="false">
              <v:fill type="solid"/>
            </v:rect>
            <v:line style="position:absolute" from="4695,796" to="4695,736" stroked="true" strokeweight=".75pt" strokecolor="#000000">
              <v:stroke dashstyle="solid"/>
            </v:line>
            <v:rect style="position:absolute;left:4695;top:736;width:15;height:15" filled="true" fillcolor="#000000" stroked="false">
              <v:fill type="solid"/>
            </v:rect>
            <v:line style="position:absolute" from="4695,-614" to="4695,-554" stroked="true" strokeweight=".75pt" strokecolor="#000000">
              <v:stroke dashstyle="solid"/>
            </v:line>
            <v:rect style="position:absolute;left:4695;top:-554;width:15;height:15" filled="true" fillcolor="#000000" stroked="false">
              <v:fill type="solid"/>
            </v:rect>
            <v:line style="position:absolute" from="5355,796" to="5355,736" stroked="true" strokeweight=".75pt" strokecolor="#000000">
              <v:stroke dashstyle="solid"/>
            </v:line>
            <v:rect style="position:absolute;left:5355;top:736;width:15;height:15" filled="true" fillcolor="#000000" stroked="false">
              <v:fill type="solid"/>
            </v:rect>
            <v:line style="position:absolute" from="5355,-614" to="5355,-554" stroked="true" strokeweight=".75pt" strokecolor="#000000">
              <v:stroke dashstyle="solid"/>
            </v:line>
            <v:rect style="position:absolute;left:5355;top:-554;width:15;height:15" filled="true" fillcolor="#000000" stroked="false">
              <v:fill type="solid"/>
            </v:rect>
            <v:line style="position:absolute" from="6000,796" to="6000,736" stroked="true" strokeweight=".75pt" strokecolor="#000000">
              <v:stroke dashstyle="solid"/>
            </v:line>
            <v:rect style="position:absolute;left:6000;top:736;width:15;height:15" filled="true" fillcolor="#000000" stroked="false">
              <v:fill type="solid"/>
            </v:rect>
            <v:line style="position:absolute" from="6000,-614" to="6000,-554" stroked="true" strokeweight=".75pt" strokecolor="#000000">
              <v:stroke dashstyle="solid"/>
            </v:line>
            <v:rect style="position:absolute;left:6000;top:-554;width:15;height:15" filled="true" fillcolor="#000000" stroked="false">
              <v:fill type="solid"/>
            </v:rect>
            <v:line style="position:absolute" from="6645,796" to="6645,736" stroked="true" strokeweight=".75pt" strokecolor="#000000">
              <v:stroke dashstyle="solid"/>
            </v:line>
            <v:rect style="position:absolute;left:6645;top:736;width:15;height:15" filled="true" fillcolor="#000000" stroked="false">
              <v:fill type="solid"/>
            </v:rect>
            <v:line style="position:absolute" from="6645,-614" to="6645,-554" stroked="true" strokeweight=".75pt" strokecolor="#000000">
              <v:stroke dashstyle="solid"/>
            </v:line>
            <v:rect style="position:absolute;left:6645;top:-554;width:15;height:15" filled="true" fillcolor="#000000" stroked="false">
              <v:fill type="solid"/>
            </v:rect>
            <v:line style="position:absolute" from="7305,796" to="7305,736" stroked="true" strokeweight=".75pt" strokecolor="#000000">
              <v:stroke dashstyle="solid"/>
            </v:line>
            <v:rect style="position:absolute;left:7305;top:736;width:15;height:15" filled="true" fillcolor="#000000" stroked="false">
              <v:fill type="solid"/>
            </v:rect>
            <v:line style="position:absolute" from="7305,-614" to="7305,-554" stroked="true" strokeweight=".75pt" strokecolor="#000000">
              <v:stroke dashstyle="solid"/>
            </v:line>
            <v:rect style="position:absolute;left:7305;top:-554;width:15;height:15" filled="true" fillcolor="#000000" stroked="false">
              <v:fill type="solid"/>
            </v:rect>
            <v:line style="position:absolute" from="7950,796" to="7950,736" stroked="true" strokeweight=".75pt" strokecolor="#000000">
              <v:stroke dashstyle="solid"/>
            </v:line>
            <v:rect style="position:absolute;left:7950;top:736;width:15;height:15" filled="true" fillcolor="#000000" stroked="false">
              <v:fill type="solid"/>
            </v:rect>
            <v:line style="position:absolute" from="7950,-614" to="7950,-554" stroked="true" strokeweight=".75pt" strokecolor="#000000">
              <v:stroke dashstyle="solid"/>
            </v:line>
            <v:rect style="position:absolute;left:7950;top:-554;width:15;height:15" filled="true" fillcolor="#000000" stroked="false">
              <v:fill type="solid"/>
            </v:rect>
            <v:line style="position:absolute" from="8610,796" to="8610,736" stroked="true" strokeweight=".75pt" strokecolor="#000000">
              <v:stroke dashstyle="solid"/>
            </v:line>
            <v:rect style="position:absolute;left:8610;top:736;width:15;height:15" filled="true" fillcolor="#000000" stroked="false">
              <v:fill type="solid"/>
            </v:rect>
            <v:line style="position:absolute" from="8610,-614" to="8610,-554" stroked="true" strokeweight=".75pt" strokecolor="#000000">
              <v:stroke dashstyle="solid"/>
            </v:line>
            <v:rect style="position:absolute;left:8610;top:-554;width:15;height:15" filled="true" fillcolor="#000000" stroked="false">
              <v:fill type="solid"/>
            </v:rect>
            <v:line style="position:absolute" from="2100,796" to="2160,796" stroked="true" strokeweight=".75pt" strokecolor="#000000">
              <v:stroke dashstyle="solid"/>
            </v:line>
            <v:rect style="position:absolute;left:2160;top:796;width:15;height:15" filled="true" fillcolor="#000000" stroked="false">
              <v:fill type="solid"/>
            </v:rect>
            <v:line style="position:absolute" from="8610,796" to="8535,796" stroked="true" strokeweight=".75pt" strokecolor="#000000">
              <v:stroke dashstyle="solid"/>
            </v:line>
            <v:rect style="position:absolute;left:8535;top:796;width:15;height:15" filled="true" fillcolor="#000000" stroked="false">
              <v:fill type="solid"/>
            </v:rect>
            <v:line style="position:absolute" from="2100,91" to="2160,91" stroked="true" strokeweight=".75pt" strokecolor="#000000">
              <v:stroke dashstyle="solid"/>
            </v:line>
            <v:rect style="position:absolute;left:2160;top:91;width:15;height:15" filled="true" fillcolor="#000000" stroked="false">
              <v:fill type="solid"/>
            </v:rect>
            <v:line style="position:absolute" from="8610,91" to="8535,91" stroked="true" strokeweight=".75pt" strokecolor="#000000">
              <v:stroke dashstyle="solid"/>
            </v:line>
            <v:rect style="position:absolute;left:8535;top:91;width:15;height:15" filled="true" fillcolor="#000000" stroked="false">
              <v:fill type="solid"/>
            </v:rect>
            <v:line style="position:absolute" from="2100,-614" to="2160,-614" stroked="true" strokeweight=".75pt" strokecolor="#000000">
              <v:stroke dashstyle="solid"/>
            </v:line>
            <v:rect style="position:absolute;left:2160;top:-614;width:15;height:15" filled="true" fillcolor="#000000" stroked="false">
              <v:fill type="solid"/>
            </v:rect>
            <v:line style="position:absolute" from="8610,-614" to="8535,-614" stroked="true" strokeweight=".75pt" strokecolor="#000000">
              <v:stroke dashstyle="solid"/>
            </v:line>
            <v:rect style="position:absolute;left:8535;top:-614;width:15;height:15" filled="true" fillcolor="#000000" stroked="false">
              <v:fill type="solid"/>
            </v:rect>
            <v:line style="position:absolute" from="2100,-614" to="8610,-614" stroked="true" strokeweight=".75pt" strokecolor="#000000">
              <v:stroke dashstyle="solid"/>
            </v:line>
            <v:rect style="position:absolute;left:8610;top:-614;width:15;height:15" filled="true" fillcolor="#000000" stroked="false">
              <v:fill type="solid"/>
            </v:rect>
            <v:line style="position:absolute" from="2100,796" to="8610,796" stroked="true" strokeweight=".75pt" strokecolor="#000000">
              <v:stroke dashstyle="solid"/>
            </v:line>
            <v:rect style="position:absolute;left:8610;top:796;width:15;height:15" filled="true" fillcolor="#000000" stroked="false">
              <v:fill type="solid"/>
            </v:rect>
            <v:line style="position:absolute" from="8610,796" to="8610,-614" stroked="true" strokeweight=".75pt" strokecolor="#000000">
              <v:stroke dashstyle="solid"/>
            </v:line>
            <v:rect style="position:absolute;left:8610;top:-614;width:15;height:15" filled="true" fillcolor="#000000" stroked="false">
              <v:fill type="solid"/>
            </v:rect>
            <v:line style="position:absolute" from="2100,796" to="2100,-614" stroked="true" strokeweight=".75pt" strokecolor="#000000">
              <v:stroke dashstyle="solid"/>
            </v:line>
            <v:rect style="position:absolute;left:2100;top:-614;width:15;height:15" filled="true" fillcolor="#000000" stroked="false">
              <v:fill type="solid"/>
            </v:rect>
            <v:shape style="position:absolute;left:2100;top:-134;width:6180;height:900" coordorigin="2100,-134" coordsize="6180,900" path="m2100,91l2415,766,2745,241,3075,-44,3390,-119,3720,-134,4050,-119,4365,-89,4695,-59,5025,-44,5355,-14,5670,1,6000,31,6330,46,6975,46,7305,61,7950,61,8280,76e" filled="false" stroked="true" strokeweight=".75pt" strokecolor="#ff0000">
              <v:path arrowok="t"/>
              <v:stroke dashstyle="solid"/>
            </v:shape>
            <v:shape style="position:absolute;left:2100;top:91;width:6180;height:405" coordorigin="2100,91" coordsize="6180,405" path="m2100,91l2415,496,2745,451,3075,376,3390,316,3720,286,4050,241,4365,211,4695,211,5025,181,5355,166,5670,151,6000,136,6975,136,7305,121,7620,121,7950,106,8280,106e" filled="false" stroked="true" strokeweight=".75pt" strokecolor="#00ff00">
              <v:path arrowok="t"/>
              <v:stroke dashstyle="solid"/>
            </v:shape>
            <w10:wrap type="none"/>
          </v:group>
        </w:pict>
      </w:r>
      <w:r>
        <w:rPr>
          <w:rFonts w:ascii="Arial"/>
          <w:w w:val="121"/>
          <w:sz w:val="16"/>
        </w:rPr>
        <w:t>0</w:t>
      </w:r>
    </w:p>
    <w:p>
      <w:pPr>
        <w:pStyle w:val="BodyText"/>
        <w:rPr>
          <w:rFonts w:ascii="Arial"/>
          <w:sz w:val="20"/>
        </w:rPr>
      </w:pPr>
    </w:p>
    <w:p>
      <w:pPr>
        <w:pStyle w:val="BodyText"/>
        <w:spacing w:before="10"/>
        <w:rPr>
          <w:rFonts w:ascii="Arial"/>
          <w:sz w:val="17"/>
        </w:rPr>
      </w:pPr>
    </w:p>
    <w:p>
      <w:pPr>
        <w:tabs>
          <w:tab w:pos="1199" w:val="left" w:leader="none"/>
          <w:tab w:pos="1844" w:val="left" w:leader="none"/>
          <w:tab w:pos="2504" w:val="left" w:leader="none"/>
          <w:tab w:pos="3149" w:val="left" w:leader="none"/>
          <w:tab w:pos="3749" w:val="left" w:leader="none"/>
          <w:tab w:pos="4394" w:val="left" w:leader="none"/>
          <w:tab w:pos="5039" w:val="left" w:leader="none"/>
          <w:tab w:pos="5699" w:val="left" w:leader="none"/>
          <w:tab w:pos="6344" w:val="left" w:leader="none"/>
          <w:tab w:pos="7004" w:val="left" w:leader="none"/>
        </w:tabs>
        <w:spacing w:before="105"/>
        <w:ind w:left="105" w:right="0" w:firstLine="0"/>
        <w:jc w:val="left"/>
        <w:rPr>
          <w:rFonts w:ascii="Arial"/>
          <w:sz w:val="16"/>
        </w:rPr>
      </w:pPr>
      <w:r>
        <w:rPr>
          <w:rFonts w:ascii="Arial"/>
          <w:w w:val="120"/>
          <w:position w:val="13"/>
          <w:sz w:val="16"/>
        </w:rPr>
        <w:t>-0.05</w:t>
      </w:r>
      <w:r>
        <w:rPr>
          <w:rFonts w:ascii="Arial"/>
          <w:w w:val="120"/>
          <w:sz w:val="16"/>
        </w:rPr>
        <w:t>0</w:t>
        <w:tab/>
        <w:t>2</w:t>
        <w:tab/>
        <w:t>4</w:t>
        <w:tab/>
        <w:t>6</w:t>
        <w:tab/>
        <w:t>8</w:t>
        <w:tab/>
        <w:t>10</w:t>
        <w:tab/>
        <w:t>12</w:t>
        <w:tab/>
        <w:t>14</w:t>
        <w:tab/>
        <w:t>16</w:t>
        <w:tab/>
        <w:t>18</w:t>
        <w:tab/>
      </w:r>
      <w:r>
        <w:rPr>
          <w:rFonts w:ascii="Arial"/>
          <w:spacing w:val="-3"/>
          <w:w w:val="120"/>
          <w:sz w:val="16"/>
        </w:rPr>
        <w:t>20</w:t>
      </w:r>
    </w:p>
    <w:p>
      <w:pPr>
        <w:pStyle w:val="BodyText"/>
        <w:spacing w:before="42"/>
        <w:ind w:left="2820"/>
      </w:pPr>
      <w:r>
        <w:rPr/>
        <w:t>periods after the shock</w:t>
      </w:r>
    </w:p>
    <w:p>
      <w:pPr>
        <w:spacing w:after="0"/>
        <w:sectPr>
          <w:type w:val="continuous"/>
          <w:pgSz w:w="11920" w:h="16840"/>
          <w:pgMar w:top="1180" w:bottom="280" w:left="1500" w:right="0"/>
        </w:sectPr>
      </w:pPr>
    </w:p>
    <w:p>
      <w:pPr>
        <w:pStyle w:val="Heading2"/>
      </w:pPr>
      <w:r>
        <w:rPr/>
        <w:t>Chart 5: The optimal commitment loss surface</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rPr>
      </w:pPr>
    </w:p>
    <w:p>
      <w:pPr>
        <w:spacing w:before="99"/>
        <w:ind w:left="765" w:right="0" w:firstLine="0"/>
        <w:jc w:val="left"/>
        <w:rPr>
          <w:rFonts w:ascii="Arial"/>
          <w:sz w:val="19"/>
        </w:rPr>
      </w:pPr>
      <w:r>
        <w:rPr/>
        <w:pict>
          <v:group style="position:absolute;margin-left:131.625pt;margin-top:-18.014111pt;width:354.4pt;height:288.2pt;mso-position-horizontal-relative:page;mso-position-vertical-relative:paragraph;z-index:-257291264" coordorigin="2633,-360" coordsize="7088,5764">
            <v:line style="position:absolute" from="9615,4147" to="6600,5107" stroked="true" strokeweight=".75pt" strokecolor="#000000">
              <v:stroke dashstyle="solid"/>
            </v:line>
            <v:rect style="position:absolute;left:6600;top:5107;width:15;height:15" filled="true" fillcolor="#000000" stroked="false">
              <v:fill type="solid"/>
            </v:rect>
            <v:line style="position:absolute" from="2745,4372" to="6600,5107" stroked="true" strokeweight=".75pt" strokecolor="#000000">
              <v:stroke dashstyle="solid"/>
            </v:line>
            <v:rect style="position:absolute;left:6600;top:5107;width:15;height:15" filled="true" fillcolor="#000000" stroked="false">
              <v:fill type="solid"/>
            </v:rect>
            <v:line style="position:absolute" from="2745,4372" to="2745,247" stroked="true" strokeweight=".75pt" strokecolor="#000000">
              <v:stroke dashstyle="solid"/>
            </v:line>
            <v:rect style="position:absolute;left:2745;top:247;width:15;height:15" filled="true" fillcolor="#000000" stroked="false">
              <v:fill type="solid"/>
            </v:rect>
            <v:line style="position:absolute" from="9615,4147" to="9705,4177" stroked="true" strokeweight=".75pt" strokecolor="#000000">
              <v:stroke dashstyle="solid"/>
            </v:line>
            <v:rect style="position:absolute;left:9705;top:4177;width:15;height:15" filled="true" fillcolor="#000000" stroked="false">
              <v:fill type="solid"/>
            </v:rect>
            <v:line style="position:absolute" from="8100,4627" to="8205,4657" stroked="true" strokeweight=".75pt" strokecolor="#000000">
              <v:stroke dashstyle="solid"/>
            </v:line>
            <v:rect style="position:absolute;left:8205;top:4657;width:15;height:15" filled="true" fillcolor="#000000" stroked="false">
              <v:fill type="solid"/>
            </v:rect>
            <v:line style="position:absolute" from="6600,5107" to="6705,5137" stroked="true" strokeweight=".75pt" strokecolor="#000000">
              <v:stroke dashstyle="solid"/>
            </v:line>
            <v:rect style="position:absolute;left:6705;top:5137;width:15;height:15" filled="true" fillcolor="#000000" stroked="false">
              <v:fill type="solid"/>
            </v:rect>
            <v:line style="position:absolute" from="2745,4372" to="2640,4402" stroked="true" strokeweight=".75pt" strokecolor="#000000">
              <v:stroke dashstyle="solid"/>
            </v:line>
            <v:rect style="position:absolute;left:2640;top:4402;width:15;height:15" filled="true" fillcolor="#000000" stroked="false">
              <v:fill type="solid"/>
            </v:rect>
            <v:line style="position:absolute" from="3510,4522" to="3405,4552" stroked="true" strokeweight=".75pt" strokecolor="#000000">
              <v:stroke dashstyle="solid"/>
            </v:line>
            <v:rect style="position:absolute;left:3405;top:4552;width:15;height:15" filled="true" fillcolor="#000000" stroked="false">
              <v:fill type="solid"/>
            </v:rect>
            <v:line style="position:absolute" from="4275,4672" to="4185,4702" stroked="true" strokeweight=".75pt" strokecolor="#000000">
              <v:stroke dashstyle="solid"/>
            </v:line>
            <v:rect style="position:absolute;left:4185;top:4702;width:15;height:15" filled="true" fillcolor="#000000" stroked="false">
              <v:fill type="solid"/>
            </v:rect>
            <v:line style="position:absolute" from="5055,4822" to="4950,4852" stroked="true" strokeweight=".75pt" strokecolor="#000000">
              <v:stroke dashstyle="solid"/>
            </v:line>
            <v:rect style="position:absolute;left:4950;top:4852;width:15;height:15" filled="true" fillcolor="#000000" stroked="false">
              <v:fill type="solid"/>
            </v:rect>
            <v:line style="position:absolute" from="5820,4972" to="5730,5002" stroked="true" strokeweight=".75pt" strokecolor="#000000">
              <v:stroke dashstyle="solid"/>
            </v:line>
            <v:rect style="position:absolute;left:5730;top:5002;width:15;height:15" filled="true" fillcolor="#000000" stroked="false">
              <v:fill type="solid"/>
            </v:rect>
            <v:line style="position:absolute" from="6600,5107" to="6495,5152" stroked="true" strokeweight=".75pt" strokecolor="#000000">
              <v:stroke dashstyle="solid"/>
            </v:line>
            <v:rect style="position:absolute;left:6495;top:5152;width:15;height:15" filled="true" fillcolor="#000000" stroked="false">
              <v:fill type="solid"/>
            </v:rect>
            <v:line style="position:absolute" from="2745,4372" to="2640,4342" stroked="true" strokeweight=".75pt" strokecolor="#000000">
              <v:stroke dashstyle="solid"/>
            </v:line>
            <v:rect style="position:absolute;left:2640;top:4342;width:15;height:15" filled="true" fillcolor="#000000" stroked="false">
              <v:fill type="solid"/>
            </v:rect>
            <v:line style="position:absolute" from="2745,3772" to="2640,3757" stroked="true" strokeweight=".75pt" strokecolor="#000000">
              <v:stroke dashstyle="solid"/>
            </v:line>
            <v:rect style="position:absolute;left:2640;top:3757;width:15;height:15" filled="true" fillcolor="#000000" stroked="false">
              <v:fill type="solid"/>
            </v:rect>
            <v:line style="position:absolute" from="2745,3187" to="2640,3172" stroked="true" strokeweight=".75pt" strokecolor="#000000">
              <v:stroke dashstyle="solid"/>
            </v:line>
            <v:rect style="position:absolute;left:2640;top:3172;width:15;height:15" filled="true" fillcolor="#000000" stroked="false">
              <v:fill type="solid"/>
            </v:rect>
            <v:line style="position:absolute" from="2745,2602" to="2640,2572" stroked="true" strokeweight=".75pt" strokecolor="#000000">
              <v:stroke dashstyle="solid"/>
            </v:line>
            <v:rect style="position:absolute;left:2640;top:2572;width:15;height:15" filled="true" fillcolor="#000000" stroked="false">
              <v:fill type="solid"/>
            </v:rect>
            <v:line style="position:absolute" from="2745,2002" to="2640,1987" stroked="true" strokeweight=".75pt" strokecolor="#000000">
              <v:stroke dashstyle="solid"/>
            </v:line>
            <v:rect style="position:absolute;left:2640;top:1987;width:15;height:15" filled="true" fillcolor="#000000" stroked="false">
              <v:fill type="solid"/>
            </v:rect>
            <v:line style="position:absolute" from="2745,1417" to="2640,1402" stroked="true" strokeweight=".75pt" strokecolor="#000000">
              <v:stroke dashstyle="solid"/>
            </v:line>
            <v:rect style="position:absolute;left:2640;top:1402;width:15;height:15" filled="true" fillcolor="#000000" stroked="false">
              <v:fill type="solid"/>
            </v:rect>
            <v:line style="position:absolute" from="2745,832" to="2640,802" stroked="true" strokeweight=".75pt" strokecolor="#000000">
              <v:stroke dashstyle="solid"/>
            </v:line>
            <v:rect style="position:absolute;left:2640;top:802;width:15;height:15" filled="true" fillcolor="#000000" stroked="false">
              <v:fill type="solid"/>
            </v:rect>
            <v:line style="position:absolute" from="2745,247" to="2640,217" stroked="true" strokeweight=".75pt" strokecolor="#000000">
              <v:stroke dashstyle="solid"/>
            </v:line>
            <v:rect style="position:absolute;left:2640;top:217;width:15;height:15" filled="true" fillcolor="#000000" stroked="false">
              <v:fill type="solid"/>
            </v:rect>
            <v:shape style="position:absolute;left:3412;top:-361;width:5528;height:5003" type="#_x0000_t75" stroked="false">
              <v:imagedata r:id="rId13" o:title=""/>
            </v:shape>
            <v:shape style="position:absolute;left:3090;top:4585;width:305;height:218" type="#_x0000_t202" filled="false" stroked="false">
              <v:textbox inset="0,0,0,0">
                <w:txbxContent>
                  <w:p>
                    <w:pPr>
                      <w:spacing w:line="217" w:lineRule="exact" w:before="0"/>
                      <w:ind w:left="0" w:right="0" w:firstLine="0"/>
                      <w:jc w:val="left"/>
                      <w:rPr>
                        <w:rFonts w:ascii="Arial"/>
                        <w:sz w:val="19"/>
                      </w:rPr>
                    </w:pPr>
                    <w:r>
                      <w:rPr>
                        <w:rFonts w:ascii="Arial"/>
                        <w:w w:val="105"/>
                        <w:sz w:val="19"/>
                      </w:rPr>
                      <w:t>0.2</w:t>
                    </w:r>
                  </w:p>
                </w:txbxContent>
              </v:textbox>
              <w10:wrap type="none"/>
            </v:shape>
            <v:shape style="position:absolute;left:3855;top:4735;width:305;height:218" type="#_x0000_t202" filled="false" stroked="false">
              <v:textbox inset="0,0,0,0">
                <w:txbxContent>
                  <w:p>
                    <w:pPr>
                      <w:spacing w:line="217" w:lineRule="exact" w:before="0"/>
                      <w:ind w:left="0" w:right="0" w:firstLine="0"/>
                      <w:jc w:val="left"/>
                      <w:rPr>
                        <w:rFonts w:ascii="Arial"/>
                        <w:sz w:val="19"/>
                      </w:rPr>
                    </w:pPr>
                    <w:r>
                      <w:rPr>
                        <w:rFonts w:ascii="Arial"/>
                        <w:w w:val="105"/>
                        <w:sz w:val="19"/>
                      </w:rPr>
                      <w:t>0.4</w:t>
                    </w:r>
                  </w:p>
                </w:txbxContent>
              </v:textbox>
              <w10:wrap type="none"/>
            </v:shape>
            <v:shape style="position:absolute;left:8265;top:4690;width:305;height:218" type="#_x0000_t202" filled="false" stroked="false">
              <v:textbox inset="0,0,0,0">
                <w:txbxContent>
                  <w:p>
                    <w:pPr>
                      <w:spacing w:line="217" w:lineRule="exact" w:before="0"/>
                      <w:ind w:left="0" w:right="0" w:firstLine="0"/>
                      <w:jc w:val="left"/>
                      <w:rPr>
                        <w:rFonts w:ascii="Arial"/>
                        <w:sz w:val="19"/>
                      </w:rPr>
                    </w:pPr>
                    <w:r>
                      <w:rPr>
                        <w:rFonts w:ascii="Arial"/>
                        <w:w w:val="105"/>
                        <w:sz w:val="19"/>
                      </w:rPr>
                      <w:t>0.5</w:t>
                    </w:r>
                  </w:p>
                </w:txbxContent>
              </v:textbox>
              <w10:wrap type="none"/>
            </v:shape>
            <v:shape style="position:absolute;left:4635;top:4885;width:305;height:218" type="#_x0000_t202" filled="false" stroked="false">
              <v:textbox inset="0,0,0,0">
                <w:txbxContent>
                  <w:p>
                    <w:pPr>
                      <w:spacing w:line="217" w:lineRule="exact" w:before="0"/>
                      <w:ind w:left="0" w:right="0" w:firstLine="0"/>
                      <w:jc w:val="left"/>
                      <w:rPr>
                        <w:rFonts w:ascii="Arial"/>
                        <w:sz w:val="19"/>
                      </w:rPr>
                    </w:pPr>
                    <w:r>
                      <w:rPr>
                        <w:rFonts w:ascii="Arial"/>
                        <w:w w:val="105"/>
                        <w:sz w:val="19"/>
                      </w:rPr>
                      <w:t>0.6</w:t>
                    </w:r>
                  </w:p>
                </w:txbxContent>
              </v:textbox>
              <w10:wrap type="none"/>
            </v:shape>
            <v:shape style="position:absolute;left:5400;top:5035;width:305;height:218" type="#_x0000_t202" filled="false" stroked="false">
              <v:textbox inset="0,0,0,0">
                <w:txbxContent>
                  <w:p>
                    <w:pPr>
                      <w:spacing w:line="217" w:lineRule="exact" w:before="0"/>
                      <w:ind w:left="0" w:right="0" w:firstLine="0"/>
                      <w:jc w:val="left"/>
                      <w:rPr>
                        <w:rFonts w:ascii="Arial"/>
                        <w:sz w:val="19"/>
                      </w:rPr>
                    </w:pPr>
                    <w:r>
                      <w:rPr>
                        <w:rFonts w:ascii="Arial"/>
                        <w:w w:val="105"/>
                        <w:sz w:val="19"/>
                      </w:rPr>
                      <w:t>0.8</w:t>
                    </w:r>
                  </w:p>
                </w:txbxContent>
              </v:textbox>
              <w10:wrap type="none"/>
            </v:shape>
            <v:shape style="position:absolute;left:6330;top:5170;width:549;height:233" type="#_x0000_t202" filled="false" stroked="false">
              <v:textbox inset="0,0,0,0">
                <w:txbxContent>
                  <w:p>
                    <w:pPr>
                      <w:tabs>
                        <w:tab w:pos="419" w:val="left" w:leader="none"/>
                      </w:tabs>
                      <w:spacing w:before="3"/>
                      <w:ind w:left="0" w:right="0" w:firstLine="0"/>
                      <w:jc w:val="left"/>
                      <w:rPr>
                        <w:rFonts w:ascii="Arial"/>
                        <w:sz w:val="19"/>
                      </w:rPr>
                    </w:pPr>
                    <w:r>
                      <w:rPr>
                        <w:rFonts w:ascii="Arial"/>
                        <w:w w:val="105"/>
                        <w:sz w:val="19"/>
                      </w:rPr>
                      <w:t>1</w:t>
                      <w:tab/>
                    </w:r>
                    <w:r>
                      <w:rPr>
                        <w:rFonts w:ascii="Arial"/>
                        <w:w w:val="105"/>
                        <w:position w:val="1"/>
                        <w:sz w:val="19"/>
                      </w:rPr>
                      <w:t>1</w:t>
                    </w:r>
                  </w:p>
                </w:txbxContent>
              </v:textbox>
              <w10:wrap type="none"/>
            </v:shape>
            <w10:wrap type="none"/>
          </v:group>
        </w:pict>
      </w:r>
      <w:r>
        <w:rPr>
          <w:rFonts w:ascii="Arial"/>
          <w:spacing w:val="-4"/>
          <w:w w:val="105"/>
          <w:sz w:val="19"/>
        </w:rPr>
        <w:t>550</w:t>
      </w:r>
    </w:p>
    <w:p>
      <w:pPr>
        <w:pStyle w:val="BodyText"/>
        <w:spacing w:before="7"/>
        <w:rPr>
          <w:rFonts w:ascii="Arial"/>
        </w:rPr>
      </w:pPr>
    </w:p>
    <w:p>
      <w:pPr>
        <w:spacing w:before="98"/>
        <w:ind w:left="765" w:right="0" w:firstLine="0"/>
        <w:jc w:val="left"/>
        <w:rPr>
          <w:rFonts w:ascii="Arial"/>
          <w:sz w:val="19"/>
        </w:rPr>
      </w:pPr>
      <w:r>
        <w:rPr/>
        <w:pict>
          <v:shape style="position:absolute;margin-left:96.136719pt;margin-top:12.81179pt;width:15.45pt;height:144.5pt;mso-position-horizontal-relative:page;mso-position-vertical-relative:paragraph;z-index:251709440" type="#_x0000_t202" filled="false" stroked="false">
            <v:textbox inset="0,0,0,0" style="layout-flow:vertical;mso-layout-flow-alt:bottom-to-top">
              <w:txbxContent>
                <w:p>
                  <w:pPr>
                    <w:pStyle w:val="BodyText"/>
                    <w:spacing w:before="12"/>
                    <w:ind w:left="20"/>
                    <w:rPr>
                      <w:rFonts w:ascii="Arial"/>
                    </w:rPr>
                  </w:pPr>
                  <w:r>
                    <w:rPr>
                      <w:rFonts w:ascii="Arial"/>
                    </w:rPr>
                    <w:t>Discounted Sum of Losses</w:t>
                  </w:r>
                </w:p>
              </w:txbxContent>
            </v:textbox>
            <w10:wrap type="none"/>
          </v:shape>
        </w:pict>
      </w:r>
      <w:r>
        <w:rPr>
          <w:rFonts w:ascii="Arial"/>
          <w:spacing w:val="-4"/>
          <w:w w:val="105"/>
          <w:sz w:val="19"/>
        </w:rPr>
        <w:t>500</w:t>
      </w:r>
    </w:p>
    <w:p>
      <w:pPr>
        <w:pStyle w:val="BodyText"/>
        <w:spacing w:before="4"/>
        <w:rPr>
          <w:rFonts w:ascii="Arial"/>
          <w:sz w:val="23"/>
        </w:rPr>
      </w:pPr>
    </w:p>
    <w:p>
      <w:pPr>
        <w:spacing w:before="98"/>
        <w:ind w:left="765" w:right="0" w:firstLine="0"/>
        <w:jc w:val="left"/>
        <w:rPr>
          <w:rFonts w:ascii="Arial"/>
          <w:sz w:val="19"/>
        </w:rPr>
      </w:pPr>
      <w:r>
        <w:rPr>
          <w:rFonts w:ascii="Arial"/>
          <w:spacing w:val="-4"/>
          <w:w w:val="105"/>
          <w:sz w:val="19"/>
        </w:rPr>
        <w:t>450</w:t>
      </w:r>
    </w:p>
    <w:p>
      <w:pPr>
        <w:pStyle w:val="BodyText"/>
        <w:spacing w:before="4"/>
        <w:rPr>
          <w:rFonts w:ascii="Arial"/>
          <w:sz w:val="23"/>
        </w:rPr>
      </w:pPr>
    </w:p>
    <w:p>
      <w:pPr>
        <w:spacing w:before="98"/>
        <w:ind w:left="765" w:right="0" w:firstLine="0"/>
        <w:jc w:val="left"/>
        <w:rPr>
          <w:rFonts w:ascii="Arial"/>
          <w:sz w:val="19"/>
        </w:rPr>
      </w:pPr>
      <w:r>
        <w:rPr>
          <w:rFonts w:ascii="Arial"/>
          <w:spacing w:val="-4"/>
          <w:w w:val="105"/>
          <w:sz w:val="19"/>
        </w:rPr>
        <w:t>400</w:t>
      </w:r>
    </w:p>
    <w:p>
      <w:pPr>
        <w:pStyle w:val="BodyText"/>
        <w:spacing w:before="7"/>
        <w:rPr>
          <w:rFonts w:ascii="Arial"/>
        </w:rPr>
      </w:pPr>
    </w:p>
    <w:p>
      <w:pPr>
        <w:spacing w:before="99"/>
        <w:ind w:left="765" w:right="0" w:firstLine="0"/>
        <w:jc w:val="left"/>
        <w:rPr>
          <w:rFonts w:ascii="Arial"/>
          <w:sz w:val="19"/>
        </w:rPr>
      </w:pPr>
      <w:r>
        <w:rPr>
          <w:rFonts w:ascii="Arial"/>
          <w:spacing w:val="-4"/>
          <w:w w:val="105"/>
          <w:sz w:val="19"/>
        </w:rPr>
        <w:t>350</w:t>
      </w:r>
    </w:p>
    <w:p>
      <w:pPr>
        <w:pStyle w:val="BodyText"/>
        <w:spacing w:before="3"/>
        <w:rPr>
          <w:rFonts w:ascii="Arial"/>
          <w:sz w:val="23"/>
        </w:rPr>
      </w:pPr>
    </w:p>
    <w:p>
      <w:pPr>
        <w:spacing w:before="99"/>
        <w:ind w:left="765" w:right="0" w:firstLine="0"/>
        <w:jc w:val="left"/>
        <w:rPr>
          <w:rFonts w:ascii="Arial"/>
          <w:sz w:val="19"/>
        </w:rPr>
      </w:pPr>
      <w:r>
        <w:rPr>
          <w:rFonts w:ascii="Arial"/>
          <w:spacing w:val="-4"/>
          <w:w w:val="105"/>
          <w:sz w:val="19"/>
        </w:rPr>
        <w:t>300</w:t>
      </w:r>
    </w:p>
    <w:p>
      <w:pPr>
        <w:pStyle w:val="BodyText"/>
        <w:spacing w:before="3"/>
        <w:rPr>
          <w:rFonts w:ascii="Arial"/>
          <w:sz w:val="23"/>
        </w:rPr>
      </w:pPr>
    </w:p>
    <w:p>
      <w:pPr>
        <w:spacing w:before="99"/>
        <w:ind w:left="765" w:right="0" w:firstLine="0"/>
        <w:jc w:val="left"/>
        <w:rPr>
          <w:rFonts w:ascii="Arial"/>
          <w:sz w:val="19"/>
        </w:rPr>
      </w:pPr>
      <w:r>
        <w:rPr>
          <w:rFonts w:ascii="Arial"/>
          <w:spacing w:val="-4"/>
          <w:w w:val="105"/>
          <w:sz w:val="19"/>
        </w:rPr>
        <w:t>250</w:t>
      </w:r>
    </w:p>
    <w:p>
      <w:pPr>
        <w:pStyle w:val="BodyText"/>
        <w:rPr>
          <w:rFonts w:ascii="Arial"/>
          <w:sz w:val="22"/>
        </w:rPr>
      </w:pPr>
    </w:p>
    <w:p>
      <w:pPr>
        <w:tabs>
          <w:tab w:pos="8264" w:val="left" w:leader="none"/>
        </w:tabs>
        <w:spacing w:line="237" w:lineRule="exact" w:before="98"/>
        <w:ind w:left="765" w:right="0" w:firstLine="0"/>
        <w:jc w:val="left"/>
        <w:rPr>
          <w:rFonts w:ascii="Arial"/>
          <w:sz w:val="19"/>
        </w:rPr>
      </w:pPr>
      <w:r>
        <w:rPr>
          <w:rFonts w:ascii="Arial"/>
          <w:spacing w:val="-3"/>
          <w:w w:val="105"/>
          <w:sz w:val="19"/>
        </w:rPr>
        <w:t>200</w:t>
        <w:tab/>
      </w:r>
      <w:r>
        <w:rPr>
          <w:rFonts w:ascii="Arial"/>
          <w:w w:val="105"/>
          <w:position w:val="3"/>
          <w:sz w:val="19"/>
        </w:rPr>
        <w:t>0</w:t>
      </w:r>
    </w:p>
    <w:p>
      <w:pPr>
        <w:spacing w:line="207" w:lineRule="exact" w:before="0"/>
        <w:ind w:left="975" w:right="0" w:firstLine="0"/>
        <w:jc w:val="left"/>
        <w:rPr>
          <w:rFonts w:ascii="Arial"/>
          <w:sz w:val="19"/>
        </w:rPr>
      </w:pPr>
      <w:r>
        <w:rPr>
          <w:rFonts w:ascii="Arial"/>
          <w:w w:val="102"/>
          <w:sz w:val="19"/>
        </w:rPr>
        <w:t>0</w:t>
      </w:r>
    </w:p>
    <w:p>
      <w:pPr>
        <w:pStyle w:val="BodyText"/>
        <w:rPr>
          <w:rFonts w:ascii="Arial"/>
          <w:sz w:val="20"/>
        </w:rPr>
      </w:pPr>
    </w:p>
    <w:p>
      <w:pPr>
        <w:pStyle w:val="BodyText"/>
        <w:rPr>
          <w:rFonts w:ascii="Arial"/>
          <w:sz w:val="20"/>
        </w:rPr>
      </w:pPr>
    </w:p>
    <w:p>
      <w:pPr>
        <w:pStyle w:val="BodyText"/>
        <w:spacing w:line="282" w:lineRule="exact" w:before="234"/>
        <w:ind w:left="3044"/>
        <w:jc w:val="center"/>
        <w:rPr>
          <w:rFonts w:ascii="Symbol" w:hAnsi="Symbol"/>
        </w:rPr>
      </w:pPr>
      <w:r>
        <w:rPr>
          <w:rFonts w:ascii="Symbol" w:hAnsi="Symbol"/>
        </w:rPr>
        <w:t></w:t>
      </w:r>
    </w:p>
    <w:p>
      <w:pPr>
        <w:pStyle w:val="BodyText"/>
        <w:spacing w:line="282" w:lineRule="exact"/>
        <w:ind w:right="3156"/>
        <w:jc w:val="center"/>
        <w:rPr>
          <w:rFonts w:ascii="Symbol" w:hAnsi="Symbol"/>
        </w:rPr>
      </w:pPr>
      <w:r>
        <w:rPr>
          <w:rFonts w:ascii="Symbol" w:hAnsi="Symbol"/>
        </w:rPr>
        <w:t></w:t>
      </w:r>
    </w:p>
    <w:p>
      <w:pPr>
        <w:spacing w:after="0" w:line="282" w:lineRule="exact"/>
        <w:jc w:val="center"/>
        <w:rPr>
          <w:rFonts w:ascii="Symbol" w:hAnsi="Symbol"/>
        </w:rPr>
        <w:sectPr>
          <w:footerReference w:type="default" r:id="rId12"/>
          <w:pgSz w:w="11920" w:h="16840"/>
          <w:pgMar w:footer="0" w:header="0" w:top="1360" w:bottom="280" w:left="1500" w:right="0"/>
        </w:sectPr>
      </w:pPr>
    </w:p>
    <w:p>
      <w:pPr>
        <w:pStyle w:val="Heading2"/>
      </w:pPr>
      <w:r>
        <w:rPr/>
        <w:t>Chart 6</w:t>
      </w:r>
    </w:p>
    <w:p>
      <w:pPr>
        <w:pStyle w:val="BodyText"/>
        <w:spacing w:before="8"/>
        <w:rPr>
          <w:b/>
          <w:sz w:val="18"/>
        </w:rPr>
      </w:pPr>
    </w:p>
    <w:p>
      <w:pPr>
        <w:pStyle w:val="BodyText"/>
        <w:spacing w:before="93"/>
        <w:ind w:left="2625"/>
        <w:rPr>
          <w:rFonts w:ascii="Arial"/>
        </w:rPr>
      </w:pPr>
      <w:r>
        <w:rPr>
          <w:rFonts w:ascii="Arial"/>
        </w:rPr>
        <w:t>Relative losses: Robust-Modal rule</w:t>
      </w:r>
    </w:p>
    <w:p>
      <w:pPr>
        <w:pStyle w:val="BodyText"/>
        <w:rPr>
          <w:rFonts w:ascii="Arial"/>
          <w:sz w:val="20"/>
        </w:rPr>
      </w:pPr>
    </w:p>
    <w:p>
      <w:pPr>
        <w:pStyle w:val="BodyText"/>
        <w:rPr>
          <w:rFonts w:ascii="Arial"/>
          <w:sz w:val="20"/>
        </w:rPr>
      </w:pPr>
    </w:p>
    <w:p>
      <w:pPr>
        <w:pStyle w:val="BodyText"/>
        <w:spacing w:before="10"/>
        <w:rPr>
          <w:rFonts w:ascii="Arial"/>
          <w:sz w:val="20"/>
        </w:rPr>
      </w:pPr>
    </w:p>
    <w:p>
      <w:pPr>
        <w:spacing w:before="1"/>
        <w:ind w:left="645" w:right="0" w:firstLine="0"/>
        <w:jc w:val="left"/>
        <w:rPr>
          <w:rFonts w:ascii="Arial"/>
          <w:sz w:val="19"/>
        </w:rPr>
      </w:pPr>
      <w:r>
        <w:rPr/>
        <w:pict>
          <v:group style="position:absolute;margin-left:128.625pt;margin-top:5.585889pt;width:336.4pt;height:246.4pt;mso-position-horizontal-relative:page;mso-position-vertical-relative:paragraph;z-index:-257289216" coordorigin="2573,112" coordsize="6728,4928">
            <v:line style="position:absolute" from="5940,5009" to="9195,4259" stroked="true" strokeweight=".75pt" strokecolor="#000000">
              <v:stroke dashstyle="solid"/>
            </v:line>
            <v:rect style="position:absolute;left:9195;top:4259;width:15;height:15" filled="true" fillcolor="#000000" stroked="false">
              <v:fill type="solid"/>
            </v:rect>
            <v:line style="position:absolute" from="5940,5009" to="2685,4259" stroked="true" strokeweight=".75pt" strokecolor="#000000">
              <v:stroke dashstyle="solid"/>
            </v:line>
            <v:rect style="position:absolute;left:2685;top:4259;width:15;height:15" filled="true" fillcolor="#000000" stroked="false">
              <v:fill type="solid"/>
            </v:rect>
            <v:line style="position:absolute" from="2685,4259" to="2685,134" stroked="true" strokeweight=".75pt" strokecolor="#000000">
              <v:stroke dashstyle="solid"/>
            </v:line>
            <v:rect style="position:absolute;left:2685;top:134;width:15;height:15" filled="true" fillcolor="#000000" stroked="false">
              <v:fill type="solid"/>
            </v:rect>
            <v:line style="position:absolute" from="5940,5009" to="6030,5024" stroked="true" strokeweight=".75pt" strokecolor="#000000">
              <v:stroke dashstyle="solid"/>
            </v:line>
            <v:rect style="position:absolute;left:6030;top:5024;width:15;height:15" filled="true" fillcolor="#000000" stroked="false">
              <v:fill type="solid"/>
            </v:rect>
            <v:line style="position:absolute" from="6585,4859" to="6690,4874" stroked="true" strokeweight=".75pt" strokecolor="#000000">
              <v:stroke dashstyle="solid"/>
            </v:line>
            <v:rect style="position:absolute;left:6690;top:4874;width:15;height:15" filled="true" fillcolor="#000000" stroked="false">
              <v:fill type="solid"/>
            </v:rect>
            <v:line style="position:absolute" from="7230,4709" to="7335,4724" stroked="true" strokeweight=".75pt" strokecolor="#000000">
              <v:stroke dashstyle="solid"/>
            </v:line>
            <v:rect style="position:absolute;left:7335;top:4724;width:15;height:15" filled="true" fillcolor="#000000" stroked="false">
              <v:fill type="solid"/>
            </v:rect>
            <v:line style="position:absolute" from="7890,4559" to="7980,4574" stroked="true" strokeweight=".75pt" strokecolor="#000000">
              <v:stroke dashstyle="solid"/>
            </v:line>
            <v:rect style="position:absolute;left:7980;top:4574;width:15;height:15" filled="true" fillcolor="#000000" stroked="false">
              <v:fill type="solid"/>
            </v:rect>
            <v:line style="position:absolute" from="8535,4409" to="8640,4424" stroked="true" strokeweight=".75pt" strokecolor="#000000">
              <v:stroke dashstyle="solid"/>
            </v:line>
            <v:rect style="position:absolute;left:8640;top:4424;width:15;height:15" filled="true" fillcolor="#000000" stroked="false">
              <v:fill type="solid"/>
            </v:rect>
            <v:line style="position:absolute" from="9195,4259" to="9285,4274" stroked="true" strokeweight=".75pt" strokecolor="#000000">
              <v:stroke dashstyle="solid"/>
            </v:line>
            <v:rect style="position:absolute;left:9285;top:4274;width:15;height:15" filled="true" fillcolor="#000000" stroked="false">
              <v:fill type="solid"/>
            </v:rect>
            <v:line style="position:absolute" from="5940,5009" to="5835,5024" stroked="true" strokeweight=".75pt" strokecolor="#000000">
              <v:stroke dashstyle="solid"/>
            </v:line>
            <v:rect style="position:absolute;left:5835;top:5024;width:15;height:15" filled="true" fillcolor="#000000" stroked="false">
              <v:fill type="solid"/>
            </v:rect>
            <v:line style="position:absolute" from="5280,4859" to="5190,4874" stroked="true" strokeweight=".75pt" strokecolor="#000000">
              <v:stroke dashstyle="solid"/>
            </v:line>
            <v:rect style="position:absolute;left:5190;top:4874;width:15;height:15" filled="true" fillcolor="#000000" stroked="false">
              <v:fill type="solid"/>
            </v:rect>
            <v:line style="position:absolute" from="4635,4709" to="4530,4724" stroked="true" strokeweight=".75pt" strokecolor="#000000">
              <v:stroke dashstyle="solid"/>
            </v:line>
            <v:rect style="position:absolute;left:4530;top:4724;width:15;height:15" filled="true" fillcolor="#000000" stroked="false">
              <v:fill type="solid"/>
            </v:rect>
            <v:line style="position:absolute" from="3975,4559" to="3885,4574" stroked="true" strokeweight=".75pt" strokecolor="#000000">
              <v:stroke dashstyle="solid"/>
            </v:line>
            <v:rect style="position:absolute;left:3885;top:4574;width:15;height:15" filled="true" fillcolor="#000000" stroked="false">
              <v:fill type="solid"/>
            </v:rect>
            <v:line style="position:absolute" from="3330,4409" to="3225,4424" stroked="true" strokeweight=".75pt" strokecolor="#000000">
              <v:stroke dashstyle="solid"/>
            </v:line>
            <v:rect style="position:absolute;left:3225;top:4424;width:15;height:15" filled="true" fillcolor="#000000" stroked="false">
              <v:fill type="solid"/>
            </v:rect>
            <v:line style="position:absolute" from="2685,4259" to="2580,4274" stroked="true" strokeweight=".75pt" strokecolor="#000000">
              <v:stroke dashstyle="solid"/>
            </v:line>
            <v:rect style="position:absolute;left:2580;top:4274;width:15;height:15" filled="true" fillcolor="#000000" stroked="false">
              <v:fill type="solid"/>
            </v:rect>
            <v:line style="position:absolute" from="2685,4259" to="2580,4229" stroked="true" strokeweight=".75pt" strokecolor="#000000">
              <v:stroke dashstyle="solid"/>
            </v:line>
            <v:rect style="position:absolute;left:2580;top:4229;width:15;height:15" filled="true" fillcolor="#000000" stroked="false">
              <v:fill type="solid"/>
            </v:rect>
            <v:line style="position:absolute" from="2685,3794" to="2580,3779" stroked="true" strokeweight=".75pt" strokecolor="#000000">
              <v:stroke dashstyle="solid"/>
            </v:line>
            <v:rect style="position:absolute;left:2580;top:3779;width:15;height:15" filled="true" fillcolor="#000000" stroked="false">
              <v:fill type="solid"/>
            </v:rect>
            <v:line style="position:absolute" from="2685,3344" to="2580,3314" stroked="true" strokeweight=".75pt" strokecolor="#000000">
              <v:stroke dashstyle="solid"/>
            </v:line>
            <v:rect style="position:absolute;left:2580;top:3314;width:15;height:15" filled="true" fillcolor="#000000" stroked="false">
              <v:fill type="solid"/>
            </v:rect>
            <v:line style="position:absolute" from="2685,2879" to="2580,2864" stroked="true" strokeweight=".75pt" strokecolor="#000000">
              <v:stroke dashstyle="solid"/>
            </v:line>
            <v:rect style="position:absolute;left:2580;top:2864;width:15;height:15" filled="true" fillcolor="#000000" stroked="false">
              <v:fill type="solid"/>
            </v:rect>
            <v:line style="position:absolute" from="2685,2429" to="2580,2399" stroked="true" strokeweight=".75pt" strokecolor="#000000">
              <v:stroke dashstyle="solid"/>
            </v:line>
            <v:rect style="position:absolute;left:2580;top:2399;width:15;height:15" filled="true" fillcolor="#000000" stroked="false">
              <v:fill type="solid"/>
            </v:rect>
            <v:line style="position:absolute" from="2685,1964" to="2580,1949" stroked="true" strokeweight=".75pt" strokecolor="#000000">
              <v:stroke dashstyle="solid"/>
            </v:line>
            <v:rect style="position:absolute;left:2580;top:1949;width:15;height:15" filled="true" fillcolor="#000000" stroked="false">
              <v:fill type="solid"/>
            </v:rect>
            <v:line style="position:absolute" from="2685,1514" to="2580,1484" stroked="true" strokeweight=".75pt" strokecolor="#000000">
              <v:stroke dashstyle="solid"/>
            </v:line>
            <v:rect style="position:absolute;left:2580;top:1484;width:15;height:15" filled="true" fillcolor="#000000" stroked="false">
              <v:fill type="solid"/>
            </v:rect>
            <v:line style="position:absolute" from="2685,1049" to="2580,1034" stroked="true" strokeweight=".75pt" strokecolor="#000000">
              <v:stroke dashstyle="solid"/>
            </v:line>
            <v:rect style="position:absolute;left:2580;top:1034;width:15;height:15" filled="true" fillcolor="#000000" stroked="false">
              <v:fill type="solid"/>
            </v:rect>
            <v:line style="position:absolute" from="2685,599" to="2580,569" stroked="true" strokeweight=".75pt" strokecolor="#000000">
              <v:stroke dashstyle="solid"/>
            </v:line>
            <v:rect style="position:absolute;left:2580;top:569;width:15;height:15" filled="true" fillcolor="#000000" stroked="false">
              <v:fill type="solid"/>
            </v:rect>
            <v:line style="position:absolute" from="2685,134" to="2580,119" stroked="true" strokeweight=".75pt" strokecolor="#000000">
              <v:stroke dashstyle="solid"/>
            </v:line>
            <v:rect style="position:absolute;left:2580;top:119;width:15;height:15" filled="true" fillcolor="#000000" stroked="false">
              <v:fill type="solid"/>
            </v:rect>
            <v:shape style="position:absolute;left:3322;top:246;width:5228;height:4515" type="#_x0000_t75" stroked="false">
              <v:imagedata r:id="rId15" o:title=""/>
            </v:shape>
            <w10:wrap type="none"/>
          </v:group>
        </w:pict>
      </w:r>
      <w:r>
        <w:rPr>
          <w:rFonts w:ascii="Arial"/>
          <w:w w:val="105"/>
          <w:sz w:val="19"/>
        </w:rPr>
        <w:t>0.15</w:t>
      </w:r>
    </w:p>
    <w:p>
      <w:pPr>
        <w:pStyle w:val="BodyText"/>
        <w:spacing w:before="10"/>
        <w:rPr>
          <w:rFonts w:ascii="Arial"/>
          <w:sz w:val="12"/>
        </w:rPr>
      </w:pPr>
    </w:p>
    <w:p>
      <w:pPr>
        <w:spacing w:before="98"/>
        <w:ind w:left="750" w:right="0" w:firstLine="0"/>
        <w:jc w:val="left"/>
        <w:rPr>
          <w:rFonts w:ascii="Arial"/>
          <w:sz w:val="19"/>
        </w:rPr>
      </w:pPr>
      <w:r>
        <w:rPr>
          <w:rFonts w:ascii="Arial"/>
          <w:spacing w:val="4"/>
          <w:w w:val="105"/>
          <w:sz w:val="19"/>
        </w:rPr>
        <w:t>0.1</w:t>
      </w:r>
    </w:p>
    <w:p>
      <w:pPr>
        <w:pStyle w:val="BodyText"/>
        <w:spacing w:before="7"/>
        <w:rPr>
          <w:rFonts w:ascii="Arial"/>
          <w:sz w:val="11"/>
        </w:rPr>
      </w:pPr>
    </w:p>
    <w:p>
      <w:pPr>
        <w:spacing w:before="98"/>
        <w:ind w:left="645" w:right="0" w:firstLine="0"/>
        <w:jc w:val="left"/>
        <w:rPr>
          <w:rFonts w:ascii="Arial"/>
          <w:sz w:val="19"/>
        </w:rPr>
      </w:pPr>
      <w:r>
        <w:rPr>
          <w:rFonts w:ascii="Arial"/>
          <w:w w:val="105"/>
          <w:sz w:val="19"/>
        </w:rPr>
        <w:t>0.05</w:t>
      </w:r>
    </w:p>
    <w:p>
      <w:pPr>
        <w:pStyle w:val="BodyText"/>
        <w:spacing w:before="7"/>
        <w:rPr>
          <w:rFonts w:ascii="Arial"/>
          <w:sz w:val="11"/>
        </w:rPr>
      </w:pPr>
    </w:p>
    <w:p>
      <w:pPr>
        <w:spacing w:before="98"/>
        <w:ind w:left="915" w:right="0" w:firstLine="0"/>
        <w:jc w:val="left"/>
        <w:rPr>
          <w:rFonts w:ascii="Arial"/>
          <w:sz w:val="19"/>
        </w:rPr>
      </w:pPr>
      <w:r>
        <w:rPr>
          <w:rFonts w:ascii="Arial"/>
          <w:w w:val="102"/>
          <w:sz w:val="19"/>
        </w:rPr>
        <w:t>0</w:t>
      </w:r>
    </w:p>
    <w:p>
      <w:pPr>
        <w:pStyle w:val="BodyText"/>
        <w:spacing w:before="10"/>
        <w:rPr>
          <w:rFonts w:ascii="Arial"/>
          <w:sz w:val="12"/>
        </w:rPr>
      </w:pPr>
    </w:p>
    <w:p>
      <w:pPr>
        <w:spacing w:before="99"/>
        <w:ind w:left="585" w:right="0" w:firstLine="0"/>
        <w:jc w:val="left"/>
        <w:rPr>
          <w:rFonts w:ascii="Arial"/>
          <w:sz w:val="19"/>
        </w:rPr>
      </w:pPr>
      <w:r>
        <w:rPr/>
        <w:pict>
          <v:shape style="position:absolute;margin-left:87.136719pt;margin-top:.860588pt;width:15.45pt;height:45.5pt;mso-position-horizontal-relative:page;mso-position-vertical-relative:paragraph;z-index:251711488" type="#_x0000_t202" filled="false" stroked="false">
            <v:textbox inset="0,0,0,0" style="layout-flow:vertical;mso-layout-flow-alt:bottom-to-top">
              <w:txbxContent>
                <w:p>
                  <w:pPr>
                    <w:pStyle w:val="BodyText"/>
                    <w:spacing w:before="12"/>
                    <w:ind w:left="20"/>
                    <w:rPr>
                      <w:rFonts w:ascii="Arial"/>
                    </w:rPr>
                  </w:pPr>
                  <w:r>
                    <w:rPr>
                      <w:rFonts w:ascii="Arial"/>
                    </w:rPr>
                    <w:t>per cent</w:t>
                  </w:r>
                </w:p>
              </w:txbxContent>
            </v:textbox>
            <w10:wrap type="none"/>
          </v:shape>
        </w:pict>
      </w:r>
      <w:r>
        <w:rPr>
          <w:rFonts w:ascii="Arial"/>
          <w:w w:val="105"/>
          <w:sz w:val="19"/>
        </w:rPr>
        <w:t>-0.05</w:t>
      </w:r>
    </w:p>
    <w:p>
      <w:pPr>
        <w:pStyle w:val="BodyText"/>
        <w:spacing w:before="6"/>
        <w:rPr>
          <w:rFonts w:ascii="Arial"/>
          <w:sz w:val="11"/>
        </w:rPr>
      </w:pPr>
    </w:p>
    <w:p>
      <w:pPr>
        <w:spacing w:before="99"/>
        <w:ind w:left="690" w:right="0" w:firstLine="0"/>
        <w:jc w:val="left"/>
        <w:rPr>
          <w:rFonts w:ascii="Arial"/>
          <w:sz w:val="19"/>
        </w:rPr>
      </w:pPr>
      <w:r>
        <w:rPr>
          <w:rFonts w:ascii="Arial"/>
          <w:w w:val="105"/>
          <w:sz w:val="19"/>
        </w:rPr>
        <w:t>-0.1</w:t>
      </w:r>
    </w:p>
    <w:p>
      <w:pPr>
        <w:pStyle w:val="BodyText"/>
        <w:spacing w:before="10"/>
        <w:rPr>
          <w:rFonts w:ascii="Arial"/>
          <w:sz w:val="12"/>
        </w:rPr>
      </w:pPr>
    </w:p>
    <w:p>
      <w:pPr>
        <w:spacing w:before="98"/>
        <w:ind w:left="585" w:right="0" w:firstLine="0"/>
        <w:jc w:val="left"/>
        <w:rPr>
          <w:rFonts w:ascii="Arial"/>
          <w:sz w:val="19"/>
        </w:rPr>
      </w:pPr>
      <w:r>
        <w:rPr>
          <w:rFonts w:ascii="Arial"/>
          <w:w w:val="105"/>
          <w:sz w:val="19"/>
        </w:rPr>
        <w:t>-0.15</w:t>
      </w:r>
    </w:p>
    <w:p>
      <w:pPr>
        <w:pStyle w:val="BodyText"/>
        <w:spacing w:before="7"/>
        <w:rPr>
          <w:rFonts w:ascii="Arial"/>
          <w:sz w:val="11"/>
        </w:rPr>
      </w:pPr>
    </w:p>
    <w:p>
      <w:pPr>
        <w:spacing w:before="98"/>
        <w:ind w:left="690" w:right="0" w:firstLine="0"/>
        <w:jc w:val="left"/>
        <w:rPr>
          <w:rFonts w:ascii="Arial"/>
          <w:sz w:val="19"/>
        </w:rPr>
      </w:pPr>
      <w:r>
        <w:rPr>
          <w:rFonts w:ascii="Arial"/>
          <w:w w:val="105"/>
          <w:sz w:val="19"/>
        </w:rPr>
        <w:t>-0.2</w:t>
      </w:r>
    </w:p>
    <w:p>
      <w:pPr>
        <w:pStyle w:val="BodyText"/>
        <w:spacing w:before="10"/>
        <w:rPr>
          <w:rFonts w:ascii="Arial"/>
          <w:sz w:val="12"/>
        </w:rPr>
      </w:pPr>
    </w:p>
    <w:p>
      <w:pPr>
        <w:spacing w:before="99"/>
        <w:ind w:left="585" w:right="0" w:firstLine="0"/>
        <w:jc w:val="left"/>
        <w:rPr>
          <w:rFonts w:ascii="Arial"/>
          <w:sz w:val="19"/>
        </w:rPr>
      </w:pPr>
      <w:r>
        <w:rPr>
          <w:rFonts w:ascii="Arial"/>
          <w:w w:val="105"/>
          <w:sz w:val="19"/>
        </w:rPr>
        <w:t>-0.25</w:t>
      </w:r>
    </w:p>
    <w:p>
      <w:pPr>
        <w:pStyle w:val="BodyText"/>
        <w:spacing w:before="6"/>
        <w:rPr>
          <w:rFonts w:ascii="Arial"/>
          <w:sz w:val="11"/>
        </w:rPr>
      </w:pPr>
    </w:p>
    <w:p>
      <w:pPr>
        <w:spacing w:after="0"/>
        <w:rPr>
          <w:rFonts w:ascii="Arial"/>
          <w:sz w:val="11"/>
        </w:rPr>
        <w:sectPr>
          <w:footerReference w:type="default" r:id="rId14"/>
          <w:pgSz w:w="11920" w:h="16840"/>
          <w:pgMar w:footer="0" w:header="0" w:top="1360" w:bottom="280" w:left="1500" w:right="0"/>
        </w:sectPr>
      </w:pPr>
    </w:p>
    <w:p>
      <w:pPr>
        <w:spacing w:line="207" w:lineRule="exact" w:before="99"/>
        <w:ind w:left="0" w:right="0" w:firstLine="0"/>
        <w:jc w:val="right"/>
        <w:rPr>
          <w:rFonts w:ascii="Arial"/>
          <w:sz w:val="19"/>
        </w:rPr>
      </w:pPr>
      <w:r>
        <w:rPr>
          <w:rFonts w:ascii="Arial"/>
          <w:w w:val="105"/>
          <w:sz w:val="19"/>
        </w:rPr>
        <w:t>-0.3</w:t>
      </w:r>
    </w:p>
    <w:p>
      <w:pPr>
        <w:spacing w:line="207" w:lineRule="exact" w:before="0"/>
        <w:ind w:left="0" w:right="9" w:firstLine="0"/>
        <w:jc w:val="right"/>
        <w:rPr>
          <w:rFonts w:ascii="Arial"/>
          <w:sz w:val="19"/>
        </w:rPr>
      </w:pPr>
      <w:r>
        <w:rPr>
          <w:rFonts w:ascii="Arial"/>
          <w:w w:val="102"/>
          <w:sz w:val="19"/>
        </w:rPr>
        <w:t>1</w:t>
      </w:r>
    </w:p>
    <w:p>
      <w:pPr>
        <w:pStyle w:val="BodyText"/>
        <w:rPr>
          <w:rFonts w:ascii="Arial"/>
          <w:sz w:val="22"/>
        </w:rPr>
      </w:pPr>
      <w:r>
        <w:rPr/>
        <w:br w:type="column"/>
      </w:r>
      <w:r>
        <w:rPr>
          <w:rFonts w:ascii="Arial"/>
          <w:sz w:val="22"/>
        </w:rPr>
      </w:r>
    </w:p>
    <w:p>
      <w:pPr>
        <w:spacing w:before="191"/>
        <w:ind w:left="319" w:right="0" w:firstLine="0"/>
        <w:jc w:val="left"/>
        <w:rPr>
          <w:rFonts w:ascii="Arial"/>
          <w:sz w:val="19"/>
        </w:rPr>
      </w:pPr>
      <w:r>
        <w:rPr>
          <w:rFonts w:ascii="Arial"/>
          <w:sz w:val="19"/>
        </w:rPr>
        <w:t>0.8</w:t>
      </w:r>
    </w:p>
    <w:p>
      <w:pPr>
        <w:pStyle w:val="BodyText"/>
        <w:rPr>
          <w:rFonts w:ascii="Arial"/>
          <w:sz w:val="22"/>
        </w:rPr>
      </w:pPr>
      <w:r>
        <w:rPr/>
        <w:br w:type="column"/>
      </w:r>
      <w:r>
        <w:rPr>
          <w:rFonts w:ascii="Arial"/>
          <w:sz w:val="22"/>
        </w:rPr>
      </w:r>
    </w:p>
    <w:p>
      <w:pPr>
        <w:pStyle w:val="BodyText"/>
        <w:spacing w:before="7"/>
        <w:rPr>
          <w:rFonts w:ascii="Arial"/>
          <w:sz w:val="29"/>
        </w:rPr>
      </w:pPr>
    </w:p>
    <w:p>
      <w:pPr>
        <w:spacing w:before="0"/>
        <w:ind w:left="334" w:right="0" w:firstLine="0"/>
        <w:jc w:val="left"/>
        <w:rPr>
          <w:rFonts w:ascii="Arial"/>
          <w:sz w:val="19"/>
        </w:rPr>
      </w:pPr>
      <w:r>
        <w:rPr>
          <w:rFonts w:ascii="Arial"/>
          <w:sz w:val="19"/>
        </w:rPr>
        <w:t>0.6</w:t>
      </w:r>
    </w:p>
    <w:p>
      <w:pPr>
        <w:pStyle w:val="BodyText"/>
        <w:rPr>
          <w:rFonts w:ascii="Arial"/>
          <w:sz w:val="22"/>
        </w:rPr>
      </w:pPr>
      <w:r>
        <w:rPr/>
        <w:br w:type="column"/>
      </w:r>
      <w:r>
        <w:rPr>
          <w:rFonts w:ascii="Arial"/>
          <w:sz w:val="22"/>
        </w:rPr>
      </w:r>
    </w:p>
    <w:p>
      <w:pPr>
        <w:pStyle w:val="BodyText"/>
        <w:rPr>
          <w:rFonts w:ascii="Arial"/>
          <w:sz w:val="22"/>
        </w:rPr>
      </w:pPr>
    </w:p>
    <w:p>
      <w:pPr>
        <w:pStyle w:val="BodyText"/>
        <w:spacing w:before="8"/>
        <w:rPr>
          <w:rFonts w:ascii="Arial"/>
          <w:sz w:val="20"/>
        </w:rPr>
      </w:pPr>
    </w:p>
    <w:p>
      <w:pPr>
        <w:spacing w:before="0"/>
        <w:ind w:left="319" w:right="0" w:firstLine="0"/>
        <w:jc w:val="left"/>
        <w:rPr>
          <w:rFonts w:ascii="Arial"/>
          <w:sz w:val="19"/>
        </w:rPr>
      </w:pPr>
      <w:r>
        <w:rPr>
          <w:rFonts w:ascii="Arial"/>
          <w:sz w:val="19"/>
        </w:rPr>
        <w:t>0.4</w:t>
      </w:r>
    </w:p>
    <w:p>
      <w:pPr>
        <w:pStyle w:val="BodyText"/>
        <w:spacing w:before="4"/>
        <w:rPr>
          <w:rFonts w:ascii="Arial"/>
          <w:sz w:val="26"/>
        </w:rPr>
      </w:pPr>
    </w:p>
    <w:p>
      <w:pPr>
        <w:pStyle w:val="BodyText"/>
        <w:ind w:left="274"/>
        <w:rPr>
          <w:rFonts w:ascii="Symbol" w:hAnsi="Symbol"/>
        </w:rPr>
      </w:pPr>
      <w:r>
        <w:rPr>
          <w:rFonts w:ascii="Symbol" w:hAnsi="Symbol"/>
        </w:rPr>
        <w:t></w:t>
      </w:r>
    </w:p>
    <w:p>
      <w:pPr>
        <w:pStyle w:val="BodyText"/>
        <w:rPr>
          <w:rFonts w:ascii="Symbol" w:hAnsi="Symbol"/>
          <w:sz w:val="22"/>
        </w:rPr>
      </w:pPr>
      <w:r>
        <w:rPr/>
        <w:br w:type="column"/>
      </w:r>
      <w:r>
        <w:rPr>
          <w:rFonts w:ascii="Symbol" w:hAnsi="Symbol"/>
          <w:sz w:val="22"/>
        </w:rPr>
      </w:r>
    </w:p>
    <w:p>
      <w:pPr>
        <w:pStyle w:val="BodyText"/>
        <w:rPr>
          <w:rFonts w:ascii="Symbol" w:hAnsi="Symbol"/>
          <w:sz w:val="22"/>
        </w:rPr>
      </w:pPr>
    </w:p>
    <w:p>
      <w:pPr>
        <w:pStyle w:val="BodyText"/>
        <w:spacing w:before="12"/>
        <w:rPr>
          <w:rFonts w:ascii="Symbol" w:hAnsi="Symbol"/>
          <w:sz w:val="28"/>
        </w:rPr>
      </w:pPr>
    </w:p>
    <w:p>
      <w:pPr>
        <w:spacing w:line="184" w:lineRule="exact" w:before="0"/>
        <w:ind w:left="334" w:right="0" w:firstLine="0"/>
        <w:jc w:val="left"/>
        <w:rPr>
          <w:rFonts w:ascii="Arial"/>
          <w:sz w:val="19"/>
        </w:rPr>
      </w:pPr>
      <w:r>
        <w:rPr>
          <w:rFonts w:ascii="Arial"/>
          <w:w w:val="105"/>
          <w:sz w:val="19"/>
        </w:rPr>
        <w:t>0.2</w:t>
      </w:r>
    </w:p>
    <w:p>
      <w:pPr>
        <w:tabs>
          <w:tab w:pos="1564" w:val="left" w:leader="none"/>
        </w:tabs>
        <w:spacing w:line="184" w:lineRule="exact" w:before="0"/>
        <w:ind w:left="1144" w:right="0" w:firstLine="0"/>
        <w:jc w:val="left"/>
        <w:rPr>
          <w:rFonts w:ascii="Arial"/>
          <w:sz w:val="19"/>
        </w:rPr>
      </w:pPr>
      <w:r>
        <w:rPr>
          <w:rFonts w:ascii="Arial"/>
          <w:w w:val="105"/>
          <w:sz w:val="19"/>
        </w:rPr>
        <w:t>0</w:t>
        <w:tab/>
      </w:r>
      <w:r>
        <w:rPr>
          <w:rFonts w:ascii="Arial"/>
          <w:spacing w:val="-19"/>
          <w:w w:val="105"/>
          <w:sz w:val="19"/>
        </w:rPr>
        <w:t>0</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spacing w:before="135"/>
        <w:ind w:left="496" w:right="0" w:firstLine="0"/>
        <w:jc w:val="left"/>
        <w:rPr>
          <w:rFonts w:ascii="Arial"/>
          <w:sz w:val="19"/>
        </w:rPr>
      </w:pPr>
      <w:r>
        <w:rPr>
          <w:rFonts w:ascii="Arial"/>
          <w:sz w:val="19"/>
        </w:rPr>
        <w:t>0.2</w:t>
      </w:r>
    </w:p>
    <w:p>
      <w:pPr>
        <w:pStyle w:val="BodyText"/>
        <w:rPr>
          <w:rFonts w:ascii="Arial"/>
          <w:sz w:val="22"/>
        </w:rPr>
      </w:pPr>
      <w:r>
        <w:rPr/>
        <w:br w:type="column"/>
      </w:r>
      <w:r>
        <w:rPr>
          <w:rFonts w:ascii="Arial"/>
          <w:sz w:val="22"/>
        </w:rPr>
      </w:r>
    </w:p>
    <w:p>
      <w:pPr>
        <w:pStyle w:val="BodyText"/>
        <w:rPr>
          <w:rFonts w:ascii="Arial"/>
          <w:sz w:val="22"/>
        </w:rPr>
      </w:pPr>
    </w:p>
    <w:p>
      <w:pPr>
        <w:pStyle w:val="BodyText"/>
        <w:spacing w:before="8"/>
        <w:rPr>
          <w:rFonts w:ascii="Arial"/>
          <w:sz w:val="20"/>
        </w:rPr>
      </w:pPr>
    </w:p>
    <w:p>
      <w:pPr>
        <w:spacing w:before="0"/>
        <w:ind w:left="334" w:right="0" w:firstLine="0"/>
        <w:jc w:val="center"/>
        <w:rPr>
          <w:rFonts w:ascii="Arial"/>
          <w:sz w:val="19"/>
        </w:rPr>
      </w:pPr>
      <w:r>
        <w:rPr>
          <w:rFonts w:ascii="Arial"/>
          <w:sz w:val="19"/>
        </w:rPr>
        <w:t>0.4</w:t>
      </w:r>
    </w:p>
    <w:p>
      <w:pPr>
        <w:pStyle w:val="BodyText"/>
        <w:spacing w:before="4"/>
        <w:rPr>
          <w:rFonts w:ascii="Arial"/>
          <w:sz w:val="26"/>
        </w:rPr>
      </w:pPr>
    </w:p>
    <w:p>
      <w:pPr>
        <w:pStyle w:val="BodyText"/>
        <w:ind w:left="434"/>
        <w:jc w:val="center"/>
        <w:rPr>
          <w:rFonts w:ascii="Symbol" w:hAnsi="Symbol"/>
        </w:rPr>
      </w:pPr>
      <w:r>
        <w:rPr>
          <w:rFonts w:ascii="Symbol" w:hAnsi="Symbol"/>
        </w:rPr>
        <w:t></w:t>
      </w:r>
    </w:p>
    <w:p>
      <w:pPr>
        <w:pStyle w:val="BodyText"/>
        <w:rPr>
          <w:rFonts w:ascii="Symbol" w:hAnsi="Symbol"/>
          <w:sz w:val="22"/>
        </w:rPr>
      </w:pPr>
      <w:r>
        <w:rPr/>
        <w:br w:type="column"/>
      </w:r>
      <w:r>
        <w:rPr>
          <w:rFonts w:ascii="Symbol" w:hAnsi="Symbol"/>
          <w:sz w:val="22"/>
        </w:rPr>
      </w:r>
    </w:p>
    <w:p>
      <w:pPr>
        <w:pStyle w:val="BodyText"/>
        <w:spacing w:before="6"/>
        <w:rPr>
          <w:rFonts w:ascii="Symbol" w:hAnsi="Symbol"/>
          <w:sz w:val="26"/>
        </w:rPr>
      </w:pPr>
    </w:p>
    <w:p>
      <w:pPr>
        <w:spacing w:before="0"/>
        <w:ind w:left="319" w:right="0" w:firstLine="0"/>
        <w:jc w:val="left"/>
        <w:rPr>
          <w:rFonts w:ascii="Arial"/>
          <w:sz w:val="19"/>
        </w:rPr>
      </w:pPr>
      <w:r>
        <w:rPr>
          <w:rFonts w:ascii="Arial"/>
          <w:sz w:val="19"/>
        </w:rPr>
        <w:t>0.6</w:t>
      </w:r>
    </w:p>
    <w:p>
      <w:pPr>
        <w:pStyle w:val="BodyText"/>
        <w:spacing w:before="6"/>
        <w:rPr>
          <w:rFonts w:ascii="Arial"/>
          <w:sz w:val="25"/>
        </w:rPr>
      </w:pPr>
      <w:r>
        <w:rPr/>
        <w:br w:type="column"/>
      </w:r>
      <w:r>
        <w:rPr>
          <w:rFonts w:ascii="Arial"/>
          <w:sz w:val="25"/>
        </w:rPr>
      </w:r>
    </w:p>
    <w:p>
      <w:pPr>
        <w:spacing w:line="184" w:lineRule="exact" w:before="0"/>
        <w:ind w:left="979" w:right="0" w:firstLine="0"/>
        <w:jc w:val="left"/>
        <w:rPr>
          <w:rFonts w:ascii="Arial"/>
          <w:sz w:val="19"/>
        </w:rPr>
      </w:pPr>
      <w:r>
        <w:rPr>
          <w:rFonts w:ascii="Arial"/>
          <w:w w:val="102"/>
          <w:sz w:val="19"/>
        </w:rPr>
        <w:t>1</w:t>
      </w:r>
    </w:p>
    <w:p>
      <w:pPr>
        <w:spacing w:line="184" w:lineRule="exact" w:before="0"/>
        <w:ind w:left="334" w:right="0" w:firstLine="0"/>
        <w:jc w:val="left"/>
        <w:rPr>
          <w:rFonts w:ascii="Arial"/>
          <w:sz w:val="19"/>
        </w:rPr>
      </w:pPr>
      <w:r>
        <w:rPr>
          <w:rFonts w:ascii="Arial"/>
          <w:w w:val="105"/>
          <w:sz w:val="19"/>
        </w:rPr>
        <w:t>0.8</w:t>
      </w:r>
    </w:p>
    <w:p>
      <w:pPr>
        <w:spacing w:after="0" w:line="184" w:lineRule="exact"/>
        <w:jc w:val="left"/>
        <w:rPr>
          <w:rFonts w:ascii="Arial"/>
          <w:sz w:val="19"/>
        </w:rPr>
        <w:sectPr>
          <w:type w:val="continuous"/>
          <w:pgSz w:w="11920" w:h="16840"/>
          <w:pgMar w:top="1180" w:bottom="280" w:left="1500" w:right="0"/>
          <w:cols w:num="9" w:equalWidth="0">
            <w:col w:w="1036" w:space="40"/>
            <w:col w:w="605" w:space="39"/>
            <w:col w:w="620" w:space="40"/>
            <w:col w:w="605" w:space="40"/>
            <w:col w:w="1674" w:space="40"/>
            <w:col w:w="782" w:space="39"/>
            <w:col w:w="620" w:space="40"/>
            <w:col w:w="605" w:space="40"/>
            <w:col w:w="3555"/>
          </w:cols>
        </w:sectPr>
      </w:pPr>
    </w:p>
    <w:p>
      <w:pPr>
        <w:pStyle w:val="Heading2"/>
        <w:spacing w:line="247" w:lineRule="auto"/>
        <w:ind w:right="2467"/>
      </w:pPr>
      <w:r>
        <w:rPr/>
        <w:t>Chart 7: The performance of Robust, Modal and Intermediate rules under parameter uncertainty (1)</w:t>
      </w:r>
    </w:p>
    <w:p>
      <w:pPr>
        <w:pStyle w:val="BodyText"/>
        <w:spacing w:before="10"/>
        <w:rPr>
          <w:b/>
          <w:sz w:val="19"/>
        </w:rPr>
      </w:pPr>
    </w:p>
    <w:p>
      <w:pPr>
        <w:spacing w:after="0"/>
        <w:rPr>
          <w:sz w:val="19"/>
        </w:rPr>
        <w:sectPr>
          <w:footerReference w:type="default" r:id="rId16"/>
          <w:pgSz w:w="11920" w:h="16840"/>
          <w:pgMar w:footer="0" w:header="0" w:top="1360" w:bottom="280" w:left="1500" w:right="0"/>
        </w:sectPr>
      </w:pPr>
    </w:p>
    <w:p>
      <w:pPr>
        <w:pStyle w:val="BodyText"/>
        <w:spacing w:before="2"/>
        <w:rPr>
          <w:b/>
          <w:sz w:val="31"/>
        </w:rPr>
      </w:pPr>
    </w:p>
    <w:p>
      <w:pPr>
        <w:spacing w:before="0"/>
        <w:ind w:left="0" w:right="0" w:firstLine="0"/>
        <w:jc w:val="right"/>
        <w:rPr>
          <w:rFonts w:ascii="Arial"/>
          <w:sz w:val="19"/>
        </w:rPr>
      </w:pPr>
      <w:r>
        <w:rPr>
          <w:rFonts w:ascii="Arial"/>
          <w:w w:val="90"/>
          <w:sz w:val="19"/>
        </w:rPr>
        <w:t>800</w:t>
      </w:r>
    </w:p>
    <w:p>
      <w:pPr>
        <w:spacing w:before="101"/>
        <w:ind w:left="720" w:right="0" w:firstLine="0"/>
        <w:jc w:val="left"/>
        <w:rPr>
          <w:rFonts w:ascii="Arial" w:hAnsi="Arial"/>
          <w:sz w:val="19"/>
        </w:rPr>
      </w:pPr>
      <w:r>
        <w:rPr/>
        <w:br w:type="column"/>
      </w:r>
      <w:r>
        <w:rPr>
          <w:rFonts w:ascii="Symbol" w:hAnsi="Symbol"/>
          <w:sz w:val="21"/>
        </w:rPr>
        <w:t></w:t>
      </w:r>
      <w:r>
        <w:rPr>
          <w:sz w:val="21"/>
        </w:rPr>
        <w:t> </w:t>
      </w:r>
      <w:r>
        <w:rPr>
          <w:rFonts w:ascii="Arial" w:hAnsi="Arial"/>
          <w:sz w:val="19"/>
        </w:rPr>
        <w:t>= 0.1</w:t>
      </w:r>
    </w:p>
    <w:p>
      <w:pPr>
        <w:pStyle w:val="BodyText"/>
        <w:spacing w:before="2"/>
        <w:rPr>
          <w:rFonts w:ascii="Arial"/>
          <w:sz w:val="31"/>
        </w:rPr>
      </w:pPr>
      <w:r>
        <w:rPr/>
        <w:br w:type="column"/>
      </w:r>
      <w:r>
        <w:rPr>
          <w:rFonts w:ascii="Arial"/>
          <w:sz w:val="31"/>
        </w:rPr>
      </w:r>
    </w:p>
    <w:p>
      <w:pPr>
        <w:spacing w:before="0"/>
        <w:ind w:left="0" w:right="0" w:firstLine="0"/>
        <w:jc w:val="right"/>
        <w:rPr>
          <w:rFonts w:ascii="Arial"/>
          <w:sz w:val="19"/>
        </w:rPr>
      </w:pPr>
      <w:r>
        <w:rPr/>
        <w:pict>
          <v:group style="position:absolute;margin-left:127.875pt;margin-top:4.785889pt;width:107.65pt;height:205.15pt;mso-position-horizontal-relative:page;mso-position-vertical-relative:paragraph;z-index:251713536" coordorigin="2558,96" coordsize="2153,4103">
            <v:line style="position:absolute" from="2565,103" to="4650,103" stroked="true" strokeweight=".75pt" strokecolor="#000000">
              <v:stroke dashstyle="solid"/>
            </v:line>
            <v:shape style="position:absolute;left:2565;top:103;width:2100;height:15" coordorigin="2565,103" coordsize="2100,15" path="m2580,103l2565,103,2565,118,2580,118,2580,103m4665,103l4650,103,4650,118,4665,118,4665,103e" filled="true" fillcolor="#000000" stroked="false">
              <v:path arrowok="t"/>
              <v:fill type="solid"/>
            </v:shape>
            <v:line style="position:absolute" from="2565,4183" to="4650,4183" stroked="true" strokeweight=".75pt" strokecolor="#000000">
              <v:stroke dashstyle="solid"/>
            </v:line>
            <v:rect style="position:absolute;left:4650;top:4183;width:15;height:15" filled="true" fillcolor="#000000" stroked="false">
              <v:fill type="solid"/>
            </v:rect>
            <v:line style="position:absolute" from="2565,4183" to="4650,4183" stroked="true" strokeweight=".75pt" strokecolor="#000000">
              <v:stroke dashstyle="solid"/>
            </v:line>
            <v:rect style="position:absolute;left:4650;top:4183;width:15;height:15" filled="true" fillcolor="#000000" stroked="false">
              <v:fill type="solid"/>
            </v:rect>
            <v:line style="position:absolute" from="2565,103" to="2565,4183" stroked="true" strokeweight=".75pt" strokecolor="#000000">
              <v:stroke dashstyle="solid"/>
            </v:line>
            <v:shape style="position:absolute;left:2565;top:133;width:15;height:4020" coordorigin="2565,133" coordsize="15,4020" path="m2580,4138l2565,4138,2565,4153,2580,4153,2580,4138m2580,133l2565,133,2565,148,2580,148,2580,133e" filled="true" fillcolor="#000000" stroked="false">
              <v:path arrowok="t"/>
              <v:fill type="solid"/>
            </v:shape>
            <v:line style="position:absolute" from="3600,4183" to="3600,4138" stroked="true" strokeweight=".75pt" strokecolor="#000000">
              <v:stroke dashstyle="solid"/>
            </v:line>
            <v:rect style="position:absolute;left:3600;top:4138;width:15;height:15" filled="true" fillcolor="#000000" stroked="false">
              <v:fill type="solid"/>
            </v:rect>
            <v:line style="position:absolute" from="3593,118" to="3608,118" stroked="true" strokeweight="1.5pt" strokecolor="#000000">
              <v:stroke dashstyle="solid"/>
            </v:line>
            <v:rect style="position:absolute;left:3600;top:133;width:15;height:15" filled="true" fillcolor="#000000" stroked="false">
              <v:fill type="solid"/>
            </v:rect>
            <v:line style="position:absolute" from="4650,103" to="4650,4183" stroked="true" strokeweight=".75pt" strokecolor="#000000">
              <v:stroke dashstyle="solid"/>
            </v:line>
            <v:shape style="position:absolute;left:4650;top:133;width:15;height:4020" coordorigin="4650,133" coordsize="15,4020" path="m4665,4138l4650,4138,4650,4153,4665,4153,4665,4138m4665,133l4650,133,4650,148,4665,148,4665,133e" filled="true" fillcolor="#000000" stroked="false">
              <v:path arrowok="t"/>
              <v:fill type="solid"/>
            </v:shape>
            <v:line style="position:absolute" from="2565,3493" to="2580,3493" stroked="true" strokeweight=".75pt" strokecolor="#000000">
              <v:stroke dashstyle="solid"/>
            </v:line>
            <v:rect style="position:absolute;left:2580;top:3493;width:15;height:15" filled="true" fillcolor="#000000" stroked="false">
              <v:fill type="solid"/>
            </v:rect>
            <v:line style="position:absolute" from="4650,3493" to="4605,3493" stroked="true" strokeweight=".75pt" strokecolor="#000000">
              <v:stroke dashstyle="solid"/>
            </v:line>
            <v:rect style="position:absolute;left:4605;top:3493;width:15;height:15" filled="true" fillcolor="#000000" stroked="false">
              <v:fill type="solid"/>
            </v:rect>
            <v:line style="position:absolute" from="2565,2818" to="2580,2818" stroked="true" strokeweight=".75pt" strokecolor="#000000">
              <v:stroke dashstyle="solid"/>
            </v:line>
            <v:rect style="position:absolute;left:2580;top:2818;width:15;height:15" filled="true" fillcolor="#000000" stroked="false">
              <v:fill type="solid"/>
            </v:rect>
            <v:line style="position:absolute" from="4650,2818" to="4605,2818" stroked="true" strokeweight=".75pt" strokecolor="#000000">
              <v:stroke dashstyle="solid"/>
            </v:line>
            <v:rect style="position:absolute;left:4605;top:2818;width:15;height:15" filled="true" fillcolor="#000000" stroked="false">
              <v:fill type="solid"/>
            </v:rect>
            <v:line style="position:absolute" from="2565,2143" to="2580,2143" stroked="true" strokeweight=".75pt" strokecolor="#000000">
              <v:stroke dashstyle="solid"/>
            </v:line>
            <v:rect style="position:absolute;left:2580;top:2143;width:15;height:15" filled="true" fillcolor="#000000" stroked="false">
              <v:fill type="solid"/>
            </v:rect>
            <v:line style="position:absolute" from="4650,2143" to="4605,2143" stroked="true" strokeweight=".75pt" strokecolor="#000000">
              <v:stroke dashstyle="solid"/>
            </v:line>
            <v:rect style="position:absolute;left:4605;top:2143;width:15;height:15" filled="true" fillcolor="#000000" stroked="false">
              <v:fill type="solid"/>
            </v:rect>
            <v:line style="position:absolute" from="2565,1453" to="2580,1453" stroked="true" strokeweight=".75pt" strokecolor="#000000">
              <v:stroke dashstyle="solid"/>
            </v:line>
            <v:rect style="position:absolute;left:2580;top:1453;width:15;height:15" filled="true" fillcolor="#000000" stroked="false">
              <v:fill type="solid"/>
            </v:rect>
            <v:line style="position:absolute" from="4650,1453" to="4605,1453" stroked="true" strokeweight=".75pt" strokecolor="#000000">
              <v:stroke dashstyle="solid"/>
            </v:line>
            <v:rect style="position:absolute;left:4605;top:1453;width:15;height:15" filled="true" fillcolor="#000000" stroked="false">
              <v:fill type="solid"/>
            </v:rect>
            <v:line style="position:absolute" from="2565,778" to="2580,778" stroked="true" strokeweight=".75pt" strokecolor="#000000">
              <v:stroke dashstyle="solid"/>
            </v:line>
            <v:rect style="position:absolute;left:2580;top:778;width:15;height:15" filled="true" fillcolor="#000000" stroked="false">
              <v:fill type="solid"/>
            </v:rect>
            <v:line style="position:absolute" from="4650,778" to="4605,778" stroked="true" strokeweight=".75pt" strokecolor="#000000">
              <v:stroke dashstyle="solid"/>
            </v:line>
            <v:rect style="position:absolute;left:4605;top:778;width:15;height:15" filled="true" fillcolor="#000000" stroked="false">
              <v:fill type="solid"/>
            </v:rect>
            <v:line style="position:absolute" from="2565,103" to="2580,103" stroked="true" strokeweight=".75pt" strokecolor="#000000">
              <v:stroke dashstyle="solid"/>
            </v:line>
            <v:rect style="position:absolute;left:2580;top:103;width:15;height:15" filled="true" fillcolor="#000000" stroked="false">
              <v:fill type="solid"/>
            </v:rect>
            <v:line style="position:absolute" from="4650,103" to="4605,103" stroked="true" strokeweight=".75pt" strokecolor="#000000">
              <v:stroke dashstyle="solid"/>
            </v:line>
            <v:rect style="position:absolute;left:4605;top:103;width:15;height:15" filled="true" fillcolor="#000000" stroked="false">
              <v:fill type="solid"/>
            </v:rect>
            <v:line style="position:absolute" from="2565,103" to="4650,103" stroked="true" strokeweight=".75pt" strokecolor="#000000">
              <v:stroke dashstyle="solid"/>
            </v:line>
            <v:shape style="position:absolute;left:2565;top:103;width:2100;height:15" coordorigin="2565,103" coordsize="2100,15" path="m2580,103l2565,103,2565,118,2580,118,2580,103m4665,103l4650,103,4650,118,4665,118,4665,103e" filled="true" fillcolor="#000000" stroked="false">
              <v:path arrowok="t"/>
              <v:fill type="solid"/>
            </v:shape>
            <v:shape style="position:absolute;left:2760;top:1903;width:1890;height:1815" coordorigin="2760,1903" coordsize="1890,1815" path="m2760,1903l2865,2653,2970,2998,3075,3178,3180,3313,3270,3388,3390,3463,3480,3508,3600,3553,3705,3583,3795,3613,3915,3628,4005,3643,4125,3658,4215,3673,4530,3718,4650,3718e" filled="false" stroked="true" strokeweight=".75pt" strokecolor="#ff0000">
              <v:path arrowok="t"/>
              <v:stroke dashstyle="solid"/>
            </v:shape>
            <v:shape style="position:absolute;left:2760;top:433;width:1890;height:3495" coordorigin="2760,433" coordsize="1890,3495" path="m2760,433l2865,2218,2970,2893,3075,3238,3180,3433,3270,3553,3390,3643,3480,3703,3600,3748,3705,3778,3795,3808,3915,3838,4005,3853,4125,3868,4215,3883,4425,3913,4530,3913,4650,3928e" filled="false" stroked="true" strokeweight=".75pt" strokecolor="#00ff00">
              <v:path arrowok="t"/>
              <v:stroke dashstyle="solid"/>
            </v:shape>
            <v:line style="position:absolute" from="2715,1408" to="2820,1408" stroked="true" strokeweight=".75pt" strokecolor="#0000ff">
              <v:stroke dashstyle="solid"/>
            </v:line>
            <v:rect style="position:absolute;left:2820;top:1408;width:15;height:15" filled="true" fillcolor="#0000ff" stroked="false">
              <v:fill type="solid"/>
            </v:rect>
            <v:line style="position:absolute" from="2760,1348" to="2760,1468" stroked="true" strokeweight=".75pt" strokecolor="#0000ff">
              <v:stroke dashstyle="solid"/>
            </v:line>
            <v:rect style="position:absolute;left:2760;top:1468;width:15;height:15" filled="true" fillcolor="#0000ff" stroked="false">
              <v:fill type="solid"/>
            </v:rect>
            <v:line style="position:absolute" from="2805,2593" to="2925,2593" stroked="true" strokeweight=".75pt" strokecolor="#0000ff">
              <v:stroke dashstyle="solid"/>
            </v:line>
            <v:rect style="position:absolute;left:2925;top:2593;width:15;height:15" filled="true" fillcolor="#0000ff" stroked="false">
              <v:fill type="solid"/>
            </v:rect>
            <v:line style="position:absolute" from="2865,2533" to="2865,2653" stroked="true" strokeweight=".75pt" strokecolor="#0000ff">
              <v:stroke dashstyle="solid"/>
            </v:line>
            <v:rect style="position:absolute;left:2865;top:2653;width:15;height:15" filled="true" fillcolor="#0000ff" stroked="false">
              <v:fill type="solid"/>
            </v:rect>
            <v:line style="position:absolute" from="2925,3073" to="3030,3073" stroked="true" strokeweight=".75pt" strokecolor="#0000ff">
              <v:stroke dashstyle="solid"/>
            </v:line>
            <v:rect style="position:absolute;left:3030;top:3073;width:15;height:15" filled="true" fillcolor="#0000ff" stroked="false">
              <v:fill type="solid"/>
            </v:rect>
            <v:line style="position:absolute" from="2970,3013" to="2970,3133" stroked="true" strokeweight=".75pt" strokecolor="#0000ff">
              <v:stroke dashstyle="solid"/>
            </v:line>
            <v:rect style="position:absolute;left:2970;top:3133;width:15;height:15" filled="true" fillcolor="#0000ff" stroked="false">
              <v:fill type="solid"/>
            </v:rect>
            <v:line style="position:absolute" from="3015,3328" to="3120,3328" stroked="true" strokeweight=".75pt" strokecolor="#0000ff">
              <v:stroke dashstyle="solid"/>
            </v:line>
            <v:rect style="position:absolute;left:3120;top:3328;width:15;height:15" filled="true" fillcolor="#0000ff" stroked="false">
              <v:fill type="solid"/>
            </v:rect>
            <v:line style="position:absolute" from="3075,3268" to="3075,3388" stroked="true" strokeweight=".75pt" strokecolor="#0000ff">
              <v:stroke dashstyle="solid"/>
            </v:line>
            <v:rect style="position:absolute;left:3075;top:3388;width:15;height:15" filled="true" fillcolor="#0000ff" stroked="false">
              <v:fill type="solid"/>
            </v:rect>
            <v:line style="position:absolute" from="3120,3478" to="3240,3478" stroked="true" strokeweight=".75pt" strokecolor="#0000ff">
              <v:stroke dashstyle="solid"/>
            </v:line>
            <v:rect style="position:absolute;left:3240;top:3478;width:15;height:15" filled="true" fillcolor="#0000ff" stroked="false">
              <v:fill type="solid"/>
            </v:rect>
            <v:line style="position:absolute" from="3180,3418" to="3180,3538" stroked="true" strokeweight=".75pt" strokecolor="#0000ff">
              <v:stroke dashstyle="solid"/>
            </v:line>
            <v:rect style="position:absolute;left:3180;top:3538;width:15;height:15" filled="true" fillcolor="#0000ff" stroked="false">
              <v:fill type="solid"/>
            </v:rect>
            <v:line style="position:absolute" from="3225,3583" to="3330,3583" stroked="true" strokeweight=".75pt" strokecolor="#0000ff">
              <v:stroke dashstyle="solid"/>
            </v:line>
            <v:rect style="position:absolute;left:3330;top:3583;width:15;height:15" filled="true" fillcolor="#0000ff" stroked="false">
              <v:fill type="solid"/>
            </v:rect>
            <v:line style="position:absolute" from="3270,3523" to="3270,3643" stroked="true" strokeweight=".75pt" strokecolor="#0000ff">
              <v:stroke dashstyle="solid"/>
            </v:line>
            <v:rect style="position:absolute;left:3270;top:3643;width:15;height:15" filled="true" fillcolor="#0000ff" stroked="false">
              <v:fill type="solid"/>
            </v:rect>
            <v:line style="position:absolute" from="3330,3643" to="3450,3643" stroked="true" strokeweight=".75pt" strokecolor="#0000ff">
              <v:stroke dashstyle="solid"/>
            </v:line>
            <v:rect style="position:absolute;left:3450;top:3643;width:15;height:15" filled="true" fillcolor="#0000ff" stroked="false">
              <v:fill type="solid"/>
            </v:rect>
            <v:line style="position:absolute" from="3390,3583" to="3390,3703" stroked="true" strokeweight=".75pt" strokecolor="#0000ff">
              <v:stroke dashstyle="solid"/>
            </v:line>
            <v:rect style="position:absolute;left:3390;top:3703;width:15;height:15" filled="true" fillcolor="#0000ff" stroked="false">
              <v:fill type="solid"/>
            </v:rect>
            <v:line style="position:absolute" from="3435,3703" to="3540,3703" stroked="true" strokeweight=".75pt" strokecolor="#0000ff">
              <v:stroke dashstyle="solid"/>
            </v:line>
            <v:rect style="position:absolute;left:3540;top:3703;width:15;height:15" filled="true" fillcolor="#0000ff" stroked="false">
              <v:fill type="solid"/>
            </v:rect>
            <v:line style="position:absolute" from="3480,3643" to="3480,3763" stroked="true" strokeweight=".75pt" strokecolor="#0000ff">
              <v:stroke dashstyle="solid"/>
            </v:line>
            <v:rect style="position:absolute;left:3480;top:3763;width:15;height:15" filled="true" fillcolor="#0000ff" stroked="false">
              <v:fill type="solid"/>
            </v:rect>
            <v:line style="position:absolute" from="3540,3748" to="3645,3748" stroked="true" strokeweight=".75pt" strokecolor="#0000ff">
              <v:stroke dashstyle="solid"/>
            </v:line>
            <v:rect style="position:absolute;left:3645;top:3748;width:15;height:15" filled="true" fillcolor="#0000ff" stroked="false">
              <v:fill type="solid"/>
            </v:rect>
            <v:line style="position:absolute" from="3600,3688" to="3600,3808" stroked="true" strokeweight=".75pt" strokecolor="#0000ff">
              <v:stroke dashstyle="solid"/>
            </v:line>
            <v:rect style="position:absolute;left:3600;top:3808;width:15;height:15" filled="true" fillcolor="#0000ff" stroked="false">
              <v:fill type="solid"/>
            </v:rect>
            <v:line style="position:absolute" from="3645,3778" to="3765,3778" stroked="true" strokeweight=".75pt" strokecolor="#0000ff">
              <v:stroke dashstyle="solid"/>
            </v:line>
            <v:rect style="position:absolute;left:3765;top:3778;width:15;height:15" filled="true" fillcolor="#0000ff" stroked="false">
              <v:fill type="solid"/>
            </v:rect>
            <v:line style="position:absolute" from="3705,3718" to="3705,3838" stroked="true" strokeweight=".75pt" strokecolor="#0000ff">
              <v:stroke dashstyle="solid"/>
            </v:line>
            <v:rect style="position:absolute;left:3705;top:3838;width:15;height:15" filled="true" fillcolor="#0000ff" stroked="false">
              <v:fill type="solid"/>
            </v:rect>
            <v:line style="position:absolute" from="3750,3793" to="3855,3793" stroked="true" strokeweight=".75pt" strokecolor="#0000ff">
              <v:stroke dashstyle="solid"/>
            </v:line>
            <v:rect style="position:absolute;left:3855;top:3793;width:15;height:15" filled="true" fillcolor="#0000ff" stroked="false">
              <v:fill type="solid"/>
            </v:rect>
            <v:line style="position:absolute" from="3795,3733" to="3795,3853" stroked="true" strokeweight=".75pt" strokecolor="#0000ff">
              <v:stroke dashstyle="solid"/>
            </v:line>
            <v:rect style="position:absolute;left:3795;top:3853;width:15;height:15" filled="true" fillcolor="#0000ff" stroked="false">
              <v:fill type="solid"/>
            </v:rect>
            <v:line style="position:absolute" from="3855,3823" to="3960,3823" stroked="true" strokeweight=".75pt" strokecolor="#0000ff">
              <v:stroke dashstyle="solid"/>
            </v:line>
            <v:rect style="position:absolute;left:3960;top:3823;width:15;height:15" filled="true" fillcolor="#0000ff" stroked="false">
              <v:fill type="solid"/>
            </v:rect>
            <v:line style="position:absolute" from="3915,3763" to="3915,3883" stroked="true" strokeweight=".75pt" strokecolor="#0000ff">
              <v:stroke dashstyle="solid"/>
            </v:line>
            <v:rect style="position:absolute;left:3915;top:3883;width:15;height:15" filled="true" fillcolor="#0000ff" stroked="false">
              <v:fill type="solid"/>
            </v:rect>
            <v:line style="position:absolute" from="3960,3838" to="4065,3838" stroked="true" strokeweight=".75pt" strokecolor="#0000ff">
              <v:stroke dashstyle="solid"/>
            </v:line>
            <v:rect style="position:absolute;left:4065;top:3838;width:15;height:15" filled="true" fillcolor="#0000ff" stroked="false">
              <v:fill type="solid"/>
            </v:rect>
            <v:line style="position:absolute" from="4005,3778" to="4005,3898" stroked="true" strokeweight=".75pt" strokecolor="#0000ff">
              <v:stroke dashstyle="solid"/>
            </v:line>
            <v:rect style="position:absolute;left:4005;top:3898;width:15;height:15" filled="true" fillcolor="#0000ff" stroked="false">
              <v:fill type="solid"/>
            </v:rect>
            <v:line style="position:absolute" from="4065,3853" to="4170,3853" stroked="true" strokeweight=".75pt" strokecolor="#0000ff">
              <v:stroke dashstyle="solid"/>
            </v:line>
            <v:rect style="position:absolute;left:4170;top:3853;width:15;height:15" filled="true" fillcolor="#0000ff" stroked="false">
              <v:fill type="solid"/>
            </v:rect>
            <v:line style="position:absolute" from="4125,3793" to="4125,3913" stroked="true" strokeweight=".75pt" strokecolor="#0000ff">
              <v:stroke dashstyle="solid"/>
            </v:line>
            <v:rect style="position:absolute;left:4125;top:3913;width:15;height:15" filled="true" fillcolor="#0000ff" stroked="false">
              <v:fill type="solid"/>
            </v:rect>
            <v:line style="position:absolute" from="4155,3868" to="4275,3868" stroked="true" strokeweight=".75pt" strokecolor="#0000ff">
              <v:stroke dashstyle="solid"/>
            </v:line>
            <v:rect style="position:absolute;left:4275;top:3868;width:15;height:15" filled="true" fillcolor="#0000ff" stroked="false">
              <v:fill type="solid"/>
            </v:rect>
            <v:line style="position:absolute" from="4215,3808" to="4215,3928" stroked="true" strokeweight=".75pt" strokecolor="#0000ff">
              <v:stroke dashstyle="solid"/>
            </v:line>
            <v:rect style="position:absolute;left:4215;top:3928;width:15;height:15" filled="true" fillcolor="#0000ff" stroked="false">
              <v:fill type="solid"/>
            </v:rect>
            <v:line style="position:absolute" from="4275,3883" to="4380,3883" stroked="true" strokeweight=".75pt" strokecolor="#0000ff">
              <v:stroke dashstyle="solid"/>
            </v:line>
            <v:rect style="position:absolute;left:4380;top:3883;width:15;height:15" filled="true" fillcolor="#0000ff" stroked="false">
              <v:fill type="solid"/>
            </v:rect>
            <v:line style="position:absolute" from="4320,3823" to="4320,3943" stroked="true" strokeweight=".75pt" strokecolor="#0000ff">
              <v:stroke dashstyle="solid"/>
            </v:line>
            <v:rect style="position:absolute;left:4320;top:3943;width:15;height:15" filled="true" fillcolor="#0000ff" stroked="false">
              <v:fill type="solid"/>
            </v:rect>
            <v:line style="position:absolute" from="4365,3883" to="4470,3883" stroked="true" strokeweight=".75pt" strokecolor="#0000ff">
              <v:stroke dashstyle="solid"/>
            </v:line>
            <v:rect style="position:absolute;left:4470;top:3883;width:15;height:15" filled="true" fillcolor="#0000ff" stroked="false">
              <v:fill type="solid"/>
            </v:rect>
            <v:line style="position:absolute" from="4425,3823" to="4425,3943" stroked="true" strokeweight=".75pt" strokecolor="#0000ff">
              <v:stroke dashstyle="solid"/>
            </v:line>
            <v:rect style="position:absolute;left:4425;top:3943;width:15;height:15" filled="true" fillcolor="#0000ff" stroked="false">
              <v:fill type="solid"/>
            </v:rect>
            <v:line style="position:absolute" from="4470,3898" to="4590,3898" stroked="true" strokeweight=".75pt" strokecolor="#0000ff">
              <v:stroke dashstyle="solid"/>
            </v:line>
            <v:rect style="position:absolute;left:4590;top:3898;width:15;height:15" filled="true" fillcolor="#0000ff" stroked="false">
              <v:fill type="solid"/>
            </v:rect>
            <v:line style="position:absolute" from="4530,3838" to="4530,3958" stroked="true" strokeweight=".75pt" strokecolor="#0000ff">
              <v:stroke dashstyle="solid"/>
            </v:line>
            <v:rect style="position:absolute;left:4530;top:3958;width:15;height:15" filled="true" fillcolor="#0000ff" stroked="false">
              <v:fill type="solid"/>
            </v:rect>
            <v:line style="position:absolute" from="4590,3898" to="4695,3898" stroked="true" strokeweight=".75pt" strokecolor="#0000ff">
              <v:stroke dashstyle="solid"/>
            </v:line>
            <v:rect style="position:absolute;left:4695;top:3898;width:15;height:15" filled="true" fillcolor="#0000ff" stroked="false">
              <v:fill type="solid"/>
            </v:rect>
            <v:line style="position:absolute" from="4650,3838" to="4650,3958" stroked="true" strokeweight=".75pt" strokecolor="#0000ff">
              <v:stroke dashstyle="solid"/>
            </v:line>
            <v:rect style="position:absolute;left:4650;top:3958;width:15;height:15" filled="true" fillcolor="#0000ff" stroked="false">
              <v:fill type="solid"/>
            </v:rect>
            <v:rect style="position:absolute;left:3405;top:208;width:1155;height:780" filled="true" fillcolor="#ffffff" stroked="false">
              <v:fill type="solid"/>
            </v:rect>
            <v:rect style="position:absolute;left:3405;top:208;width:1155;height:780" filled="false" stroked="true" strokeweight=".75pt" strokecolor="#ffffff">
              <v:stroke dashstyle="solid"/>
            </v:rect>
            <v:line style="position:absolute" from="3405,208" to="4560,208" stroked="true" strokeweight=".75pt" strokecolor="#000000">
              <v:stroke dashstyle="solid"/>
            </v:line>
            <v:rect style="position:absolute;left:4560;top:208;width:15;height:15" filled="true" fillcolor="#000000" stroked="false">
              <v:fill type="solid"/>
            </v:rect>
            <v:line style="position:absolute" from="3405,988" to="4560,988" stroked="true" strokeweight=".75pt" strokecolor="#000000">
              <v:stroke dashstyle="solid"/>
            </v:line>
            <v:rect style="position:absolute;left:4560;top:988;width:15;height:15" filled="true" fillcolor="#000000" stroked="false">
              <v:fill type="solid"/>
            </v:rect>
            <v:line style="position:absolute" from="4560,988" to="4560,208" stroked="true" strokeweight=".75pt" strokecolor="#000000">
              <v:stroke dashstyle="solid"/>
            </v:line>
            <v:rect style="position:absolute;left:4560;top:208;width:15;height:15" filled="true" fillcolor="#000000" stroked="false">
              <v:fill type="solid"/>
            </v:rect>
            <v:line style="position:absolute" from="3405,988" to="3405,208" stroked="true" strokeweight=".75pt" strokecolor="#000000">
              <v:stroke dashstyle="solid"/>
            </v:line>
            <v:rect style="position:absolute;left:3405;top:208;width:15;height:15" filled="true" fillcolor="#000000" stroked="false">
              <v:fill type="solid"/>
            </v:rect>
            <v:line style="position:absolute" from="3405,988" to="4560,988" stroked="true" strokeweight=".75pt" strokecolor="#000000">
              <v:stroke dashstyle="solid"/>
            </v:line>
            <v:rect style="position:absolute;left:4560;top:988;width:15;height:15" filled="true" fillcolor="#000000" stroked="false">
              <v:fill type="solid"/>
            </v:rect>
            <v:line style="position:absolute" from="3405,988" to="3405,208" stroked="true" strokeweight=".75pt" strokecolor="#000000">
              <v:stroke dashstyle="solid"/>
            </v:line>
            <v:rect style="position:absolute;left:3405;top:208;width:15;height:15" filled="true" fillcolor="#000000" stroked="false">
              <v:fill type="solid"/>
            </v:rect>
            <v:line style="position:absolute" from="3405,208" to="4560,208" stroked="true" strokeweight=".75pt" strokecolor="#000000">
              <v:stroke dashstyle="solid"/>
            </v:line>
            <v:rect style="position:absolute;left:4560;top:208;width:15;height:15" filled="true" fillcolor="#000000" stroked="false">
              <v:fill type="solid"/>
            </v:rect>
            <v:line style="position:absolute" from="3405,988" to="4560,988" stroked="true" strokeweight=".75pt" strokecolor="#000000">
              <v:stroke dashstyle="solid"/>
            </v:line>
            <v:rect style="position:absolute;left:4560;top:988;width:15;height:15" filled="true" fillcolor="#000000" stroked="false">
              <v:fill type="solid"/>
            </v:rect>
            <v:line style="position:absolute" from="4560,988" to="4560,208" stroked="true" strokeweight=".75pt" strokecolor="#000000">
              <v:stroke dashstyle="solid"/>
            </v:line>
            <v:rect style="position:absolute;left:4560;top:208;width:15;height:15" filled="true" fillcolor="#000000" stroked="false">
              <v:fill type="solid"/>
            </v:rect>
            <v:line style="position:absolute" from="3405,988" to="3405,208" stroked="true" strokeweight=".75pt" strokecolor="#000000">
              <v:stroke dashstyle="solid"/>
            </v:line>
            <v:rect style="position:absolute;left:3405;top:208;width:15;height:15" filled="true" fillcolor="#000000" stroked="false">
              <v:fill type="solid"/>
            </v:rect>
            <v:line style="position:absolute" from="3495,343" to="3810,343" stroked="true" strokeweight=".75pt" strokecolor="#ff0000">
              <v:stroke dashstyle="solid"/>
            </v:line>
            <v:line style="position:absolute" from="3495,598" to="3810,598" stroked="true" strokeweight=".75pt" strokecolor="#00ff00">
              <v:stroke dashstyle="solid"/>
            </v:line>
            <v:line style="position:absolute" from="3615,838" to="3720,838" stroked="true" strokeweight=".75pt" strokecolor="#0000ff">
              <v:stroke dashstyle="solid"/>
            </v:line>
            <v:rect style="position:absolute;left:3720;top:838;width:15;height:15" filled="true" fillcolor="#0000ff" stroked="false">
              <v:fill type="solid"/>
            </v:rect>
            <v:line style="position:absolute" from="3660,778" to="3660,898" stroked="true" strokeweight=".75pt" strokecolor="#0000ff">
              <v:stroke dashstyle="solid"/>
            </v:line>
            <v:rect style="position:absolute;left:3660;top:898;width:15;height:15" filled="true" fillcolor="#0000ff" stroked="false">
              <v:fill type="solid"/>
            </v:rect>
            <v:shape style="position:absolute;left:3930;top:256;width:500;height:698" type="#_x0000_t202" filled="false" stroked="false">
              <v:textbox inset="0,0,0,0">
                <w:txbxContent>
                  <w:p>
                    <w:pPr>
                      <w:spacing w:line="264" w:lineRule="auto" w:before="0"/>
                      <w:ind w:left="0" w:right="18" w:firstLine="0"/>
                      <w:jc w:val="both"/>
                      <w:rPr>
                        <w:rFonts w:ascii="Arial"/>
                        <w:sz w:val="19"/>
                      </w:rPr>
                    </w:pPr>
                    <w:r>
                      <w:rPr>
                        <w:rFonts w:ascii="Arial"/>
                        <w:sz w:val="19"/>
                      </w:rPr>
                      <w:t>R </w:t>
                    </w:r>
                    <w:r>
                      <w:rPr>
                        <w:rFonts w:ascii="Arial"/>
                        <w:spacing w:val="-7"/>
                        <w:sz w:val="19"/>
                      </w:rPr>
                      <w:t>rule </w:t>
                    </w:r>
                    <w:r>
                      <w:rPr>
                        <w:rFonts w:ascii="Arial"/>
                        <w:sz w:val="19"/>
                      </w:rPr>
                      <w:t>M</w:t>
                    </w:r>
                    <w:r>
                      <w:rPr>
                        <w:rFonts w:ascii="Arial"/>
                        <w:spacing w:val="-20"/>
                        <w:sz w:val="19"/>
                      </w:rPr>
                      <w:t> </w:t>
                    </w:r>
                    <w:r>
                      <w:rPr>
                        <w:rFonts w:ascii="Arial"/>
                        <w:spacing w:val="-10"/>
                        <w:sz w:val="19"/>
                      </w:rPr>
                      <w:t>rule </w:t>
                    </w:r>
                    <w:r>
                      <w:rPr>
                        <w:rFonts w:ascii="Arial"/>
                        <w:sz w:val="19"/>
                      </w:rPr>
                      <w:t>I</w:t>
                    </w:r>
                    <w:r>
                      <w:rPr>
                        <w:rFonts w:ascii="Arial"/>
                        <w:spacing w:val="-6"/>
                        <w:sz w:val="19"/>
                      </w:rPr>
                      <w:t> </w:t>
                    </w:r>
                    <w:r>
                      <w:rPr>
                        <w:rFonts w:ascii="Arial"/>
                        <w:spacing w:val="-4"/>
                        <w:sz w:val="19"/>
                      </w:rPr>
                      <w:t>rule</w:t>
                    </w:r>
                  </w:p>
                </w:txbxContent>
              </v:textbox>
              <w10:wrap type="none"/>
            </v:shape>
            <w10:wrap type="none"/>
          </v:group>
        </w:pict>
      </w:r>
      <w:r>
        <w:rPr>
          <w:rFonts w:ascii="Arial"/>
          <w:w w:val="90"/>
          <w:sz w:val="19"/>
        </w:rPr>
        <w:t>450</w:t>
      </w:r>
    </w:p>
    <w:p>
      <w:pPr>
        <w:spacing w:before="101"/>
        <w:ind w:left="720" w:right="0" w:firstLine="0"/>
        <w:jc w:val="left"/>
        <w:rPr>
          <w:rFonts w:ascii="Arial" w:hAnsi="Arial"/>
          <w:sz w:val="19"/>
        </w:rPr>
      </w:pPr>
      <w:r>
        <w:rPr/>
        <w:br w:type="column"/>
      </w:r>
      <w:r>
        <w:rPr>
          <w:rFonts w:ascii="Symbol" w:hAnsi="Symbol"/>
          <w:sz w:val="21"/>
        </w:rPr>
        <w:t></w:t>
      </w:r>
      <w:r>
        <w:rPr>
          <w:sz w:val="21"/>
        </w:rPr>
        <w:t> </w:t>
      </w:r>
      <w:r>
        <w:rPr>
          <w:rFonts w:ascii="Arial" w:hAnsi="Arial"/>
          <w:sz w:val="19"/>
        </w:rPr>
        <w:t>= 0.5</w:t>
      </w:r>
    </w:p>
    <w:p>
      <w:pPr>
        <w:pStyle w:val="BodyText"/>
        <w:spacing w:before="2"/>
        <w:rPr>
          <w:rFonts w:ascii="Arial"/>
          <w:sz w:val="31"/>
        </w:rPr>
      </w:pPr>
      <w:r>
        <w:rPr/>
        <w:br w:type="column"/>
      </w:r>
      <w:r>
        <w:rPr>
          <w:rFonts w:ascii="Arial"/>
          <w:sz w:val="31"/>
        </w:rPr>
      </w:r>
    </w:p>
    <w:p>
      <w:pPr>
        <w:spacing w:before="0"/>
        <w:ind w:left="0" w:right="0" w:firstLine="0"/>
        <w:jc w:val="right"/>
        <w:rPr>
          <w:rFonts w:ascii="Arial"/>
          <w:sz w:val="19"/>
        </w:rPr>
      </w:pPr>
      <w:r>
        <w:rPr/>
        <w:pict>
          <v:group style="position:absolute;margin-left:265.875pt;margin-top:4.785889pt;width:107.65pt;height:205.15pt;mso-position-horizontal-relative:page;mso-position-vertical-relative:paragraph;z-index:251715584" coordorigin="5318,96" coordsize="2153,4103">
            <v:line style="position:absolute" from="5325,103" to="7395,103" stroked="true" strokeweight=".75pt" strokecolor="#000000">
              <v:stroke dashstyle="solid"/>
            </v:line>
            <v:shape style="position:absolute;left:5325;top:103;width:2085;height:15" coordorigin="5325,103" coordsize="2085,15" path="m5340,103l5325,103,5325,118,5340,118,5340,103m7410,103l7395,103,7395,118,7410,118,7410,103e" filled="true" fillcolor="#000000" stroked="false">
              <v:path arrowok="t"/>
              <v:fill type="solid"/>
            </v:shape>
            <v:line style="position:absolute" from="5325,4183" to="7395,4183" stroked="true" strokeweight=".75pt" strokecolor="#000000">
              <v:stroke dashstyle="solid"/>
            </v:line>
            <v:rect style="position:absolute;left:7395;top:4183;width:15;height:15" filled="true" fillcolor="#000000" stroked="false">
              <v:fill type="solid"/>
            </v:rect>
            <v:line style="position:absolute" from="5325,4183" to="7395,4183" stroked="true" strokeweight=".75pt" strokecolor="#000000">
              <v:stroke dashstyle="solid"/>
            </v:line>
            <v:rect style="position:absolute;left:7395;top:4183;width:15;height:15" filled="true" fillcolor="#000000" stroked="false">
              <v:fill type="solid"/>
            </v:rect>
            <v:line style="position:absolute" from="5325,103" to="5325,4183" stroked="true" strokeweight=".75pt" strokecolor="#000000">
              <v:stroke dashstyle="solid"/>
            </v:line>
            <v:shape style="position:absolute;left:5325;top:133;width:15;height:4020" coordorigin="5325,133" coordsize="15,4020" path="m5340,4138l5325,4138,5325,4153,5340,4153,5340,4138m5340,133l5325,133,5325,148,5340,148,5340,133e" filled="true" fillcolor="#000000" stroked="false">
              <v:path arrowok="t"/>
              <v:fill type="solid"/>
            </v:shape>
            <v:line style="position:absolute" from="6360,4183" to="6360,4138" stroked="true" strokeweight=".75pt" strokecolor="#000000">
              <v:stroke dashstyle="solid"/>
            </v:line>
            <v:rect style="position:absolute;left:6360;top:4138;width:15;height:15" filled="true" fillcolor="#000000" stroked="false">
              <v:fill type="solid"/>
            </v:rect>
            <v:line style="position:absolute" from="6353,118" to="6368,118" stroked="true" strokeweight="1.5pt" strokecolor="#000000">
              <v:stroke dashstyle="solid"/>
            </v:line>
            <v:rect style="position:absolute;left:6360;top:133;width:15;height:15" filled="true" fillcolor="#000000" stroked="false">
              <v:fill type="solid"/>
            </v:rect>
            <v:line style="position:absolute" from="7395,103" to="7395,4183" stroked="true" strokeweight=".75pt" strokecolor="#000000">
              <v:stroke dashstyle="solid"/>
            </v:line>
            <v:shape style="position:absolute;left:7395;top:133;width:15;height:4020" coordorigin="7395,133" coordsize="15,4020" path="m7410,4138l7395,4138,7395,4153,7410,4153,7410,4138m7410,133l7395,133,7395,148,7410,148,7410,133e" filled="true" fillcolor="#000000" stroked="false">
              <v:path arrowok="t"/>
              <v:fill type="solid"/>
            </v:shape>
            <v:line style="position:absolute" from="5325,3358" to="5340,3358" stroked="true" strokeweight=".75pt" strokecolor="#000000">
              <v:stroke dashstyle="solid"/>
            </v:line>
            <v:rect style="position:absolute;left:5340;top:3358;width:15;height:15" filled="true" fillcolor="#000000" stroked="false">
              <v:fill type="solid"/>
            </v:rect>
            <v:line style="position:absolute" from="7395,3358" to="7365,3358" stroked="true" strokeweight=".75pt" strokecolor="#000000">
              <v:stroke dashstyle="solid"/>
            </v:line>
            <v:rect style="position:absolute;left:7365;top:3358;width:15;height:15" filled="true" fillcolor="#000000" stroked="false">
              <v:fill type="solid"/>
            </v:rect>
            <v:line style="position:absolute" from="5325,2548" to="5340,2548" stroked="true" strokeweight=".75pt" strokecolor="#000000">
              <v:stroke dashstyle="solid"/>
            </v:line>
            <v:rect style="position:absolute;left:5340;top:2548;width:15;height:15" filled="true" fillcolor="#000000" stroked="false">
              <v:fill type="solid"/>
            </v:rect>
            <v:line style="position:absolute" from="7395,2548" to="7365,2548" stroked="true" strokeweight=".75pt" strokecolor="#000000">
              <v:stroke dashstyle="solid"/>
            </v:line>
            <v:rect style="position:absolute;left:7365;top:2548;width:15;height:15" filled="true" fillcolor="#000000" stroked="false">
              <v:fill type="solid"/>
            </v:rect>
            <v:line style="position:absolute" from="5325,1723" to="5340,1723" stroked="true" strokeweight=".75pt" strokecolor="#000000">
              <v:stroke dashstyle="solid"/>
            </v:line>
            <v:rect style="position:absolute;left:5340;top:1723;width:15;height:15" filled="true" fillcolor="#000000" stroked="false">
              <v:fill type="solid"/>
            </v:rect>
            <v:line style="position:absolute" from="7395,1723" to="7365,1723" stroked="true" strokeweight=".75pt" strokecolor="#000000">
              <v:stroke dashstyle="solid"/>
            </v:line>
            <v:rect style="position:absolute;left:7365;top:1723;width:15;height:15" filled="true" fillcolor="#000000" stroked="false">
              <v:fill type="solid"/>
            </v:rect>
            <v:line style="position:absolute" from="5325,913" to="5340,913" stroked="true" strokeweight=".75pt" strokecolor="#000000">
              <v:stroke dashstyle="solid"/>
            </v:line>
            <v:rect style="position:absolute;left:5340;top:913;width:15;height:15" filled="true" fillcolor="#000000" stroked="false">
              <v:fill type="solid"/>
            </v:rect>
            <v:line style="position:absolute" from="7395,913" to="7365,913" stroked="true" strokeweight=".75pt" strokecolor="#000000">
              <v:stroke dashstyle="solid"/>
            </v:line>
            <v:rect style="position:absolute;left:7365;top:913;width:15;height:15" filled="true" fillcolor="#000000" stroked="false">
              <v:fill type="solid"/>
            </v:rect>
            <v:line style="position:absolute" from="5325,103" to="5340,103" stroked="true" strokeweight=".75pt" strokecolor="#000000">
              <v:stroke dashstyle="solid"/>
            </v:line>
            <v:rect style="position:absolute;left:5340;top:103;width:15;height:15" filled="true" fillcolor="#000000" stroked="false">
              <v:fill type="solid"/>
            </v:rect>
            <v:line style="position:absolute" from="7395,103" to="7365,103" stroked="true" strokeweight=".75pt" strokecolor="#000000">
              <v:stroke dashstyle="solid"/>
            </v:line>
            <v:rect style="position:absolute;left:7365;top:103;width:15;height:15" filled="true" fillcolor="#000000" stroked="false">
              <v:fill type="solid"/>
            </v:rect>
            <v:line style="position:absolute" from="5325,103" to="7395,103" stroked="true" strokeweight=".75pt" strokecolor="#000000">
              <v:stroke dashstyle="solid"/>
            </v:line>
            <v:shape style="position:absolute;left:5325;top:103;width:2085;height:15" coordorigin="5325,103" coordsize="2085,15" path="m5340,103l5325,103,5325,118,5340,118,5340,103m7410,103l7395,103,7395,118,7410,118,7410,103e" filled="true" fillcolor="#000000" stroked="false">
              <v:path arrowok="t"/>
              <v:fill type="solid"/>
            </v:shape>
            <v:shape style="position:absolute;left:5520;top:1528;width:1875;height:1770" coordorigin="5520,1528" coordsize="1875,1770" path="m5520,1528l5625,2128,5730,2443,5835,2638,5940,2773,6030,2863,6150,2953,6240,3013,6360,3058,6465,3103,6555,3133,6675,3163,6765,3193,6885,3223,6975,3238,7395,3298e" filled="false" stroked="true" strokeweight=".75pt" strokecolor="#ff0000">
              <v:path arrowok="t"/>
              <v:stroke dashstyle="solid"/>
            </v:shape>
            <v:shape style="position:absolute;left:5520;top:823;width:1875;height:2865" coordorigin="5520,823" coordsize="1875,2865" path="m5520,823l5625,2098,5730,2638,5835,2938,5940,3133,6030,3253,6150,3343,6240,3418,6360,3463,6465,3508,6555,3538,6675,3568,6765,3598,6885,3613,6975,3628,7080,3658,7185,3658,7395,3688e" filled="false" stroked="true" strokeweight=".75pt" strokecolor="#00ff00">
              <v:path arrowok="t"/>
              <v:stroke dashstyle="solid"/>
            </v:shape>
            <v:line style="position:absolute" from="5475,1378" to="5580,1378" stroked="true" strokeweight=".75pt" strokecolor="#0000ff">
              <v:stroke dashstyle="solid"/>
            </v:line>
            <v:rect style="position:absolute;left:5580;top:1378;width:15;height:15" filled="true" fillcolor="#0000ff" stroked="false">
              <v:fill type="solid"/>
            </v:rect>
            <v:line style="position:absolute" from="5520,1318" to="5520,1438" stroked="true" strokeweight=".75pt" strokecolor="#0000ff">
              <v:stroke dashstyle="solid"/>
            </v:line>
            <v:rect style="position:absolute;left:5520;top:1438;width:15;height:15" filled="true" fillcolor="#0000ff" stroked="false">
              <v:fill type="solid"/>
            </v:rect>
            <v:line style="position:absolute" from="5565,2323" to="5685,2323" stroked="true" strokeweight=".75pt" strokecolor="#0000ff">
              <v:stroke dashstyle="solid"/>
            </v:line>
            <v:rect style="position:absolute;left:5685;top:2323;width:15;height:15" filled="true" fillcolor="#0000ff" stroked="false">
              <v:fill type="solid"/>
            </v:rect>
            <v:line style="position:absolute" from="5625,2263" to="5625,2383" stroked="true" strokeweight=".75pt" strokecolor="#0000ff">
              <v:stroke dashstyle="solid"/>
            </v:line>
            <v:rect style="position:absolute;left:5625;top:2383;width:15;height:15" filled="true" fillcolor="#0000ff" stroked="false">
              <v:fill type="solid"/>
            </v:rect>
            <v:line style="position:absolute" from="5685,2743" to="5790,2743" stroked="true" strokeweight=".75pt" strokecolor="#0000ff">
              <v:stroke dashstyle="solid"/>
            </v:line>
            <v:rect style="position:absolute;left:5790;top:2743;width:15;height:15" filled="true" fillcolor="#0000ff" stroked="false">
              <v:fill type="solid"/>
            </v:rect>
            <v:line style="position:absolute" from="5730,2683" to="5730,2803" stroked="true" strokeweight=".75pt" strokecolor="#0000ff">
              <v:stroke dashstyle="solid"/>
            </v:line>
            <v:rect style="position:absolute;left:5730;top:2803;width:15;height:15" filled="true" fillcolor="#0000ff" stroked="false">
              <v:fill type="solid"/>
            </v:rect>
            <v:line style="position:absolute" from="5775,2983" to="5880,2983" stroked="true" strokeweight=".75pt" strokecolor="#0000ff">
              <v:stroke dashstyle="solid"/>
            </v:line>
            <v:rect style="position:absolute;left:5880;top:2983;width:15;height:15" filled="true" fillcolor="#0000ff" stroked="false">
              <v:fill type="solid"/>
            </v:rect>
            <v:line style="position:absolute" from="5835,2923" to="5835,3043" stroked="true" strokeweight=".75pt" strokecolor="#0000ff">
              <v:stroke dashstyle="solid"/>
            </v:line>
            <v:rect style="position:absolute;left:5835;top:3043;width:15;height:15" filled="true" fillcolor="#0000ff" stroked="false">
              <v:fill type="solid"/>
            </v:rect>
            <v:line style="position:absolute" from="5880,3148" to="6000,3148" stroked="true" strokeweight=".75pt" strokecolor="#0000ff">
              <v:stroke dashstyle="solid"/>
            </v:line>
            <v:rect style="position:absolute;left:6000;top:3148;width:15;height:15" filled="true" fillcolor="#0000ff" stroked="false">
              <v:fill type="solid"/>
            </v:rect>
            <v:line style="position:absolute" from="5940,3088" to="5940,3208" stroked="true" strokeweight=".75pt" strokecolor="#0000ff">
              <v:stroke dashstyle="solid"/>
            </v:line>
            <v:rect style="position:absolute;left:5940;top:3208;width:15;height:15" filled="true" fillcolor="#0000ff" stroked="false">
              <v:fill type="solid"/>
            </v:rect>
            <v:line style="position:absolute" from="5985,3253" to="6090,3253" stroked="true" strokeweight=".75pt" strokecolor="#0000ff">
              <v:stroke dashstyle="solid"/>
            </v:line>
            <v:rect style="position:absolute;left:6090;top:3253;width:15;height:15" filled="true" fillcolor="#0000ff" stroked="false">
              <v:fill type="solid"/>
            </v:rect>
            <v:line style="position:absolute" from="6030,3193" to="6030,3313" stroked="true" strokeweight=".75pt" strokecolor="#0000ff">
              <v:stroke dashstyle="solid"/>
            </v:line>
            <v:rect style="position:absolute;left:6030;top:3313;width:15;height:15" filled="true" fillcolor="#0000ff" stroked="false">
              <v:fill type="solid"/>
            </v:rect>
            <v:line style="position:absolute" from="6090,3328" to="6195,3328" stroked="true" strokeweight=".75pt" strokecolor="#0000ff">
              <v:stroke dashstyle="solid"/>
            </v:line>
            <v:rect style="position:absolute;left:6195;top:3328;width:15;height:15" filled="true" fillcolor="#0000ff" stroked="false">
              <v:fill type="solid"/>
            </v:rect>
            <v:line style="position:absolute" from="6150,3268" to="6150,3388" stroked="true" strokeweight=".75pt" strokecolor="#0000ff">
              <v:stroke dashstyle="solid"/>
            </v:line>
            <v:rect style="position:absolute;left:6150;top:3388;width:15;height:15" filled="true" fillcolor="#0000ff" stroked="false">
              <v:fill type="solid"/>
            </v:rect>
            <v:line style="position:absolute" from="6195,3388" to="6300,3388" stroked="true" strokeweight=".75pt" strokecolor="#0000ff">
              <v:stroke dashstyle="solid"/>
            </v:line>
            <v:rect style="position:absolute;left:6300;top:3388;width:15;height:15" filled="true" fillcolor="#0000ff" stroked="false">
              <v:fill type="solid"/>
            </v:rect>
            <v:line style="position:absolute" from="6240,3328" to="6240,3448" stroked="true" strokeweight=".75pt" strokecolor="#0000ff">
              <v:stroke dashstyle="solid"/>
            </v:line>
            <v:rect style="position:absolute;left:6240;top:3448;width:15;height:15" filled="true" fillcolor="#0000ff" stroked="false">
              <v:fill type="solid"/>
            </v:rect>
            <v:line style="position:absolute" from="6300,3433" to="6405,3433" stroked="true" strokeweight=".75pt" strokecolor="#0000ff">
              <v:stroke dashstyle="solid"/>
            </v:line>
            <v:rect style="position:absolute;left:6405;top:3433;width:15;height:15" filled="true" fillcolor="#0000ff" stroked="false">
              <v:fill type="solid"/>
            </v:rect>
            <v:line style="position:absolute" from="6360,3373" to="6360,3493" stroked="true" strokeweight=".75pt" strokecolor="#0000ff">
              <v:stroke dashstyle="solid"/>
            </v:line>
            <v:rect style="position:absolute;left:6360;top:3493;width:15;height:15" filled="true" fillcolor="#0000ff" stroked="false">
              <v:fill type="solid"/>
            </v:rect>
            <v:line style="position:absolute" from="6405,3478" to="6525,3478" stroked="true" strokeweight=".75pt" strokecolor="#0000ff">
              <v:stroke dashstyle="solid"/>
            </v:line>
            <v:rect style="position:absolute;left:6525;top:3478;width:15;height:15" filled="true" fillcolor="#0000ff" stroked="false">
              <v:fill type="solid"/>
            </v:rect>
            <v:line style="position:absolute" from="6465,3418" to="6465,3538" stroked="true" strokeweight=".75pt" strokecolor="#0000ff">
              <v:stroke dashstyle="solid"/>
            </v:line>
            <v:rect style="position:absolute;left:6465;top:3538;width:15;height:15" filled="true" fillcolor="#0000ff" stroked="false">
              <v:fill type="solid"/>
            </v:rect>
            <v:line style="position:absolute" from="6510,3508" to="6615,3508" stroked="true" strokeweight=".75pt" strokecolor="#0000ff">
              <v:stroke dashstyle="solid"/>
            </v:line>
            <v:rect style="position:absolute;left:6615;top:3508;width:15;height:15" filled="true" fillcolor="#0000ff" stroked="false">
              <v:fill type="solid"/>
            </v:rect>
            <v:line style="position:absolute" from="6555,3448" to="6555,3568" stroked="true" strokeweight=".75pt" strokecolor="#0000ff">
              <v:stroke dashstyle="solid"/>
            </v:line>
            <v:rect style="position:absolute;left:6555;top:3568;width:15;height:15" filled="true" fillcolor="#0000ff" stroked="false">
              <v:fill type="solid"/>
            </v:rect>
            <v:line style="position:absolute" from="6615,3538" to="6720,3538" stroked="true" strokeweight=".75pt" strokecolor="#0000ff">
              <v:stroke dashstyle="solid"/>
            </v:line>
            <v:rect style="position:absolute;left:6720;top:3538;width:15;height:15" filled="true" fillcolor="#0000ff" stroked="false">
              <v:fill type="solid"/>
            </v:rect>
            <v:line style="position:absolute" from="6675,3478" to="6675,3598" stroked="true" strokeweight=".75pt" strokecolor="#0000ff">
              <v:stroke dashstyle="solid"/>
            </v:line>
            <v:rect style="position:absolute;left:6675;top:3598;width:15;height:15" filled="true" fillcolor="#0000ff" stroked="false">
              <v:fill type="solid"/>
            </v:rect>
            <v:line style="position:absolute" from="6705,3568" to="6825,3568" stroked="true" strokeweight=".75pt" strokecolor="#0000ff">
              <v:stroke dashstyle="solid"/>
            </v:line>
            <v:rect style="position:absolute;left:6825;top:3568;width:15;height:15" filled="true" fillcolor="#0000ff" stroked="false">
              <v:fill type="solid"/>
            </v:rect>
            <v:line style="position:absolute" from="6765,3508" to="6765,3628" stroked="true" strokeweight=".75pt" strokecolor="#0000ff">
              <v:stroke dashstyle="solid"/>
            </v:line>
            <v:rect style="position:absolute;left:6765;top:3628;width:15;height:15" filled="true" fillcolor="#0000ff" stroked="false">
              <v:fill type="solid"/>
            </v:rect>
            <v:line style="position:absolute" from="6825,3583" to="6930,3583" stroked="true" strokeweight=".75pt" strokecolor="#0000ff">
              <v:stroke dashstyle="solid"/>
            </v:line>
            <v:rect style="position:absolute;left:6930;top:3583;width:15;height:15" filled="true" fillcolor="#0000ff" stroked="false">
              <v:fill type="solid"/>
            </v:rect>
            <v:line style="position:absolute" from="6885,3523" to="6885,3643" stroked="true" strokeweight=".75pt" strokecolor="#0000ff">
              <v:stroke dashstyle="solid"/>
            </v:line>
            <v:rect style="position:absolute;left:6885;top:3643;width:15;height:15" filled="true" fillcolor="#0000ff" stroked="false">
              <v:fill type="solid"/>
            </v:rect>
            <v:line style="position:absolute" from="6915,3598" to="7035,3598" stroked="true" strokeweight=".75pt" strokecolor="#0000ff">
              <v:stroke dashstyle="solid"/>
            </v:line>
            <v:rect style="position:absolute;left:7035;top:3598;width:15;height:15" filled="true" fillcolor="#0000ff" stroked="false">
              <v:fill type="solid"/>
            </v:rect>
            <v:line style="position:absolute" from="6975,3538" to="6975,3658" stroked="true" strokeweight=".75pt" strokecolor="#0000ff">
              <v:stroke dashstyle="solid"/>
            </v:line>
            <v:rect style="position:absolute;left:6975;top:3658;width:15;height:15" filled="true" fillcolor="#0000ff" stroked="false">
              <v:fill type="solid"/>
            </v:rect>
            <v:line style="position:absolute" from="7035,3613" to="7140,3613" stroked="true" strokeweight=".75pt" strokecolor="#0000ff">
              <v:stroke dashstyle="solid"/>
            </v:line>
            <v:rect style="position:absolute;left:7140;top:3613;width:15;height:15" filled="true" fillcolor="#0000ff" stroked="false">
              <v:fill type="solid"/>
            </v:rect>
            <v:line style="position:absolute" from="7080,3553" to="7080,3673" stroked="true" strokeweight=".75pt" strokecolor="#0000ff">
              <v:stroke dashstyle="solid"/>
            </v:line>
            <v:rect style="position:absolute;left:7080;top:3673;width:15;height:15" filled="true" fillcolor="#0000ff" stroked="false">
              <v:fill type="solid"/>
            </v:rect>
            <v:line style="position:absolute" from="7125,3628" to="7230,3628" stroked="true" strokeweight=".75pt" strokecolor="#0000ff">
              <v:stroke dashstyle="solid"/>
            </v:line>
            <v:rect style="position:absolute;left:7230;top:3628;width:15;height:15" filled="true" fillcolor="#0000ff" stroked="false">
              <v:fill type="solid"/>
            </v:rect>
            <v:line style="position:absolute" from="7185,3568" to="7185,3688" stroked="true" strokeweight=".75pt" strokecolor="#0000ff">
              <v:stroke dashstyle="solid"/>
            </v:line>
            <v:rect style="position:absolute;left:7185;top:3688;width:15;height:15" filled="true" fillcolor="#0000ff" stroked="false">
              <v:fill type="solid"/>
            </v:rect>
            <v:line style="position:absolute" from="7230,3643" to="7350,3643" stroked="true" strokeweight=".75pt" strokecolor="#0000ff">
              <v:stroke dashstyle="solid"/>
            </v:line>
            <v:rect style="position:absolute;left:7350;top:3643;width:15;height:15" filled="true" fillcolor="#0000ff" stroked="false">
              <v:fill type="solid"/>
            </v:rect>
            <v:line style="position:absolute" from="7290,3583" to="7290,3703" stroked="true" strokeweight=".75pt" strokecolor="#0000ff">
              <v:stroke dashstyle="solid"/>
            </v:line>
            <v:rect style="position:absolute;left:7290;top:3703;width:15;height:15" filled="true" fillcolor="#0000ff" stroked="false">
              <v:fill type="solid"/>
            </v:rect>
            <v:line style="position:absolute" from="7350,3658" to="7455,3658" stroked="true" strokeweight=".75pt" strokecolor="#0000ff">
              <v:stroke dashstyle="solid"/>
            </v:line>
            <v:rect style="position:absolute;left:7455;top:3658;width:15;height:15" filled="true" fillcolor="#0000ff" stroked="false">
              <v:fill type="solid"/>
            </v:rect>
            <v:line style="position:absolute" from="7395,3598" to="7395,3718" stroked="true" strokeweight=".75pt" strokecolor="#0000ff">
              <v:stroke dashstyle="solid"/>
            </v:line>
            <v:rect style="position:absolute;left:7395;top:3718;width:15;height:15" filled="true" fillcolor="#0000ff" stroked="false">
              <v:fill type="solid"/>
            </v:rect>
            <w10:wrap type="none"/>
          </v:group>
        </w:pict>
      </w:r>
      <w:r>
        <w:rPr>
          <w:rFonts w:ascii="Arial"/>
          <w:w w:val="90"/>
          <w:sz w:val="19"/>
        </w:rPr>
        <w:t>340</w:t>
      </w:r>
    </w:p>
    <w:p>
      <w:pPr>
        <w:spacing w:before="101"/>
        <w:ind w:left="720" w:right="0" w:firstLine="0"/>
        <w:jc w:val="left"/>
        <w:rPr>
          <w:rFonts w:ascii="Arial" w:hAnsi="Arial"/>
          <w:sz w:val="19"/>
        </w:rPr>
      </w:pPr>
      <w:r>
        <w:rPr/>
        <w:br w:type="column"/>
      </w:r>
      <w:r>
        <w:rPr>
          <w:rFonts w:ascii="Symbol" w:hAnsi="Symbol"/>
          <w:sz w:val="21"/>
        </w:rPr>
        <w:t></w:t>
      </w:r>
      <w:r>
        <w:rPr>
          <w:sz w:val="21"/>
        </w:rPr>
        <w:t> </w:t>
      </w:r>
      <w:r>
        <w:rPr>
          <w:rFonts w:ascii="Arial" w:hAnsi="Arial"/>
          <w:sz w:val="19"/>
        </w:rPr>
        <w:t>= 0.9</w:t>
      </w:r>
    </w:p>
    <w:p>
      <w:pPr>
        <w:spacing w:after="0"/>
        <w:jc w:val="left"/>
        <w:rPr>
          <w:rFonts w:ascii="Arial" w:hAnsi="Arial"/>
          <w:sz w:val="19"/>
        </w:rPr>
        <w:sectPr>
          <w:type w:val="continuous"/>
          <w:pgSz w:w="11920" w:h="16840"/>
          <w:pgMar w:top="1180" w:bottom="280" w:left="1500" w:right="0"/>
          <w:cols w:num="6" w:equalWidth="0">
            <w:col w:w="1020" w:space="45"/>
            <w:col w:w="1361" w:space="334"/>
            <w:col w:w="990" w:space="75"/>
            <w:col w:w="1361" w:space="319"/>
            <w:col w:w="990" w:space="75"/>
            <w:col w:w="3850"/>
          </w:cols>
        </w:sectPr>
      </w:pPr>
    </w:p>
    <w:p>
      <w:pPr>
        <w:pStyle w:val="BodyText"/>
        <w:rPr>
          <w:rFonts w:ascii="Arial"/>
          <w:sz w:val="20"/>
        </w:rPr>
      </w:pPr>
    </w:p>
    <w:p>
      <w:pPr>
        <w:spacing w:after="0"/>
        <w:rPr>
          <w:rFonts w:ascii="Arial"/>
          <w:sz w:val="20"/>
        </w:rPr>
        <w:sectPr>
          <w:type w:val="continuous"/>
          <w:pgSz w:w="11920" w:h="16840"/>
          <w:pgMar w:top="1180" w:bottom="280" w:left="1500" w:right="0"/>
        </w:sectPr>
      </w:pPr>
    </w:p>
    <w:p>
      <w:pPr>
        <w:pStyle w:val="BodyText"/>
        <w:spacing w:before="8"/>
        <w:rPr>
          <w:rFonts w:ascii="Arial"/>
          <w:sz w:val="19"/>
        </w:rPr>
      </w:pPr>
    </w:p>
    <w:p>
      <w:pPr>
        <w:spacing w:before="0"/>
        <w:ind w:left="0" w:right="38" w:firstLine="0"/>
        <w:jc w:val="right"/>
        <w:rPr>
          <w:rFonts w:ascii="Arial"/>
          <w:sz w:val="19"/>
        </w:rPr>
      </w:pPr>
      <w:r>
        <w:rPr>
          <w:rFonts w:ascii="Arial"/>
          <w:w w:val="90"/>
          <w:sz w:val="19"/>
        </w:rPr>
        <w:t>700</w:t>
      </w:r>
    </w:p>
    <w:p>
      <w:pPr>
        <w:pStyle w:val="BodyText"/>
        <w:spacing w:before="5"/>
        <w:rPr>
          <w:rFonts w:ascii="Arial"/>
          <w:sz w:val="31"/>
        </w:rPr>
      </w:pPr>
      <w:r>
        <w:rPr/>
        <w:br w:type="column"/>
      </w:r>
      <w:r>
        <w:rPr>
          <w:rFonts w:ascii="Arial"/>
          <w:sz w:val="31"/>
        </w:rPr>
      </w:r>
    </w:p>
    <w:p>
      <w:pPr>
        <w:spacing w:before="0"/>
        <w:ind w:left="0" w:right="38" w:firstLine="0"/>
        <w:jc w:val="right"/>
        <w:rPr>
          <w:rFonts w:ascii="Arial"/>
          <w:sz w:val="19"/>
        </w:rPr>
      </w:pPr>
      <w:r>
        <w:rPr>
          <w:rFonts w:ascii="Arial"/>
          <w:w w:val="90"/>
          <w:sz w:val="19"/>
        </w:rPr>
        <w:t>400</w:t>
      </w:r>
    </w:p>
    <w:p>
      <w:pPr>
        <w:pStyle w:val="BodyText"/>
        <w:spacing w:before="8"/>
        <w:rPr>
          <w:rFonts w:ascii="Arial"/>
          <w:sz w:val="19"/>
        </w:rPr>
      </w:pPr>
      <w:r>
        <w:rPr/>
        <w:br w:type="column"/>
      </w:r>
      <w:r>
        <w:rPr>
          <w:rFonts w:ascii="Arial"/>
          <w:sz w:val="19"/>
        </w:rPr>
      </w:r>
    </w:p>
    <w:p>
      <w:pPr>
        <w:spacing w:before="0"/>
        <w:ind w:left="720" w:right="0" w:firstLine="0"/>
        <w:jc w:val="left"/>
        <w:rPr>
          <w:rFonts w:ascii="Arial"/>
          <w:sz w:val="19"/>
        </w:rPr>
      </w:pPr>
      <w:r>
        <w:rPr>
          <w:rFonts w:ascii="Arial"/>
          <w:sz w:val="19"/>
        </w:rPr>
        <w:t>320</w:t>
      </w:r>
    </w:p>
    <w:p>
      <w:pPr>
        <w:spacing w:after="0"/>
        <w:jc w:val="left"/>
        <w:rPr>
          <w:rFonts w:ascii="Arial"/>
          <w:sz w:val="19"/>
        </w:rPr>
        <w:sectPr>
          <w:type w:val="continuous"/>
          <w:pgSz w:w="11920" w:h="16840"/>
          <w:pgMar w:top="1180" w:bottom="280" w:left="1500" w:right="0"/>
          <w:cols w:num="3" w:equalWidth="0">
            <w:col w:w="1060" w:space="1700"/>
            <w:col w:w="1030" w:space="1715"/>
            <w:col w:w="4915"/>
          </w:cols>
        </w:sectPr>
      </w:pPr>
    </w:p>
    <w:p>
      <w:pPr>
        <w:pStyle w:val="BodyText"/>
        <w:spacing w:before="5"/>
        <w:rPr>
          <w:rFonts w:ascii="Arial"/>
          <w:sz w:val="19"/>
        </w:rPr>
      </w:pPr>
    </w:p>
    <w:p>
      <w:pPr>
        <w:spacing w:after="0"/>
        <w:rPr>
          <w:rFonts w:ascii="Arial"/>
          <w:sz w:val="19"/>
        </w:rPr>
        <w:sectPr>
          <w:type w:val="continuous"/>
          <w:pgSz w:w="11920" w:h="16840"/>
          <w:pgMar w:top="1180" w:bottom="280" w:left="1500" w:right="0"/>
        </w:sectPr>
      </w:pPr>
    </w:p>
    <w:p>
      <w:pPr>
        <w:spacing w:before="98"/>
        <w:ind w:left="0" w:right="38" w:firstLine="0"/>
        <w:jc w:val="right"/>
        <w:rPr>
          <w:rFonts w:ascii="Arial"/>
          <w:sz w:val="19"/>
        </w:rPr>
      </w:pPr>
      <w:r>
        <w:rPr/>
        <w:pict>
          <v:shape style="position:absolute;margin-left:95.923584pt;margin-top:-11.08775pt;width:12.9pt;height:113.65pt;mso-position-horizontal-relative:page;mso-position-vertical-relative:paragraph;z-index:251719680"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Sum of discounted losses</w:t>
                  </w:r>
                </w:p>
              </w:txbxContent>
            </v:textbox>
            <w10:wrap type="none"/>
          </v:shape>
        </w:pict>
      </w:r>
      <w:r>
        <w:rPr>
          <w:rFonts w:ascii="Arial"/>
          <w:w w:val="90"/>
          <w:sz w:val="19"/>
        </w:rPr>
        <w:t>600</w:t>
      </w:r>
    </w:p>
    <w:p>
      <w:pPr>
        <w:pStyle w:val="BodyText"/>
        <w:rPr>
          <w:rFonts w:ascii="Arial"/>
          <w:sz w:val="22"/>
        </w:rPr>
      </w:pPr>
    </w:p>
    <w:p>
      <w:pPr>
        <w:pStyle w:val="BodyText"/>
        <w:rPr>
          <w:rFonts w:ascii="Arial"/>
          <w:sz w:val="19"/>
        </w:rPr>
      </w:pPr>
    </w:p>
    <w:p>
      <w:pPr>
        <w:spacing w:before="0"/>
        <w:ind w:left="0" w:right="38" w:firstLine="0"/>
        <w:jc w:val="right"/>
        <w:rPr>
          <w:rFonts w:ascii="Arial"/>
          <w:sz w:val="19"/>
        </w:rPr>
      </w:pPr>
      <w:r>
        <w:rPr>
          <w:rFonts w:ascii="Arial"/>
          <w:w w:val="90"/>
          <w:sz w:val="19"/>
        </w:rPr>
        <w:t>500</w:t>
      </w:r>
    </w:p>
    <w:p>
      <w:pPr>
        <w:pStyle w:val="BodyText"/>
        <w:rPr>
          <w:rFonts w:ascii="Arial"/>
          <w:sz w:val="22"/>
        </w:rPr>
      </w:pPr>
    </w:p>
    <w:p>
      <w:pPr>
        <w:pStyle w:val="BodyText"/>
        <w:spacing w:before="8"/>
        <w:rPr>
          <w:rFonts w:ascii="Arial"/>
          <w:sz w:val="17"/>
        </w:rPr>
      </w:pPr>
    </w:p>
    <w:p>
      <w:pPr>
        <w:spacing w:before="0"/>
        <w:ind w:left="0" w:right="38" w:firstLine="0"/>
        <w:jc w:val="right"/>
        <w:rPr>
          <w:rFonts w:ascii="Arial"/>
          <w:sz w:val="19"/>
        </w:rPr>
      </w:pPr>
      <w:r>
        <w:rPr>
          <w:rFonts w:ascii="Arial"/>
          <w:w w:val="90"/>
          <w:sz w:val="19"/>
        </w:rPr>
        <w:t>400</w:t>
      </w:r>
    </w:p>
    <w:p>
      <w:pPr>
        <w:pStyle w:val="BodyText"/>
        <w:rPr>
          <w:rFonts w:ascii="Arial"/>
          <w:sz w:val="22"/>
        </w:rPr>
      </w:pPr>
    </w:p>
    <w:p>
      <w:pPr>
        <w:pStyle w:val="BodyText"/>
        <w:spacing w:before="8"/>
        <w:rPr>
          <w:rFonts w:ascii="Arial"/>
          <w:sz w:val="17"/>
        </w:rPr>
      </w:pPr>
    </w:p>
    <w:p>
      <w:pPr>
        <w:spacing w:before="0"/>
        <w:ind w:left="0" w:right="38" w:firstLine="0"/>
        <w:jc w:val="right"/>
        <w:rPr>
          <w:rFonts w:ascii="Arial"/>
          <w:sz w:val="19"/>
        </w:rPr>
      </w:pPr>
      <w:r>
        <w:rPr>
          <w:rFonts w:ascii="Arial"/>
          <w:w w:val="90"/>
          <w:sz w:val="19"/>
        </w:rPr>
        <w:t>300</w:t>
      </w:r>
    </w:p>
    <w:p>
      <w:pPr>
        <w:pStyle w:val="BodyText"/>
        <w:rPr>
          <w:rFonts w:ascii="Arial"/>
          <w:sz w:val="32"/>
        </w:rPr>
      </w:pPr>
      <w:r>
        <w:rPr/>
        <w:br w:type="column"/>
      </w:r>
      <w:r>
        <w:rPr>
          <w:rFonts w:ascii="Arial"/>
          <w:sz w:val="32"/>
        </w:rPr>
      </w:r>
    </w:p>
    <w:p>
      <w:pPr>
        <w:spacing w:before="0"/>
        <w:ind w:left="0" w:right="38" w:firstLine="0"/>
        <w:jc w:val="right"/>
        <w:rPr>
          <w:rFonts w:ascii="Arial"/>
          <w:sz w:val="19"/>
        </w:rPr>
      </w:pPr>
      <w:r>
        <w:rPr>
          <w:rFonts w:ascii="Arial"/>
          <w:spacing w:val="-10"/>
          <w:w w:val="90"/>
          <w:sz w:val="19"/>
        </w:rPr>
        <w:t>350</w:t>
      </w:r>
    </w:p>
    <w:p>
      <w:pPr>
        <w:pStyle w:val="BodyText"/>
        <w:rPr>
          <w:rFonts w:ascii="Arial"/>
          <w:sz w:val="22"/>
        </w:rPr>
      </w:pPr>
    </w:p>
    <w:p>
      <w:pPr>
        <w:pStyle w:val="BodyText"/>
        <w:spacing w:before="9"/>
        <w:rPr>
          <w:rFonts w:ascii="Arial"/>
          <w:sz w:val="30"/>
        </w:rPr>
      </w:pPr>
    </w:p>
    <w:p>
      <w:pPr>
        <w:spacing w:before="0"/>
        <w:ind w:left="0" w:right="38" w:firstLine="0"/>
        <w:jc w:val="right"/>
        <w:rPr>
          <w:rFonts w:ascii="Arial"/>
          <w:sz w:val="19"/>
        </w:rPr>
      </w:pPr>
      <w:r>
        <w:rPr/>
        <w:pict>
          <v:shape style="position:absolute;margin-left:233.923584pt;margin-top:-70.737747pt;width:12.9pt;height:113.65pt;mso-position-horizontal-relative:page;mso-position-vertical-relative:paragraph;z-index:251720704"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Sum of discounted losses</w:t>
                  </w:r>
                </w:p>
              </w:txbxContent>
            </v:textbox>
            <w10:wrap type="none"/>
          </v:shape>
        </w:pict>
      </w:r>
      <w:r>
        <w:rPr>
          <w:rFonts w:ascii="Arial"/>
          <w:spacing w:val="-10"/>
          <w:w w:val="90"/>
          <w:sz w:val="19"/>
        </w:rPr>
        <w:t>300</w:t>
      </w:r>
    </w:p>
    <w:p>
      <w:pPr>
        <w:pStyle w:val="BodyText"/>
        <w:rPr>
          <w:rFonts w:ascii="Arial"/>
          <w:sz w:val="22"/>
        </w:rPr>
      </w:pPr>
    </w:p>
    <w:p>
      <w:pPr>
        <w:pStyle w:val="BodyText"/>
        <w:spacing w:before="5"/>
        <w:rPr>
          <w:rFonts w:ascii="Arial"/>
          <w:sz w:val="29"/>
        </w:rPr>
      </w:pPr>
    </w:p>
    <w:p>
      <w:pPr>
        <w:spacing w:before="0"/>
        <w:ind w:left="0" w:right="38" w:firstLine="0"/>
        <w:jc w:val="right"/>
        <w:rPr>
          <w:rFonts w:ascii="Arial"/>
          <w:sz w:val="19"/>
        </w:rPr>
      </w:pPr>
      <w:r>
        <w:rPr>
          <w:rFonts w:ascii="Arial"/>
          <w:spacing w:val="-10"/>
          <w:w w:val="90"/>
          <w:sz w:val="19"/>
        </w:rPr>
        <w:t>250</w:t>
      </w:r>
    </w:p>
    <w:p>
      <w:pPr>
        <w:spacing w:before="98"/>
        <w:ind w:left="720" w:right="0" w:firstLine="0"/>
        <w:jc w:val="left"/>
        <w:rPr>
          <w:rFonts w:ascii="Arial"/>
          <w:sz w:val="19"/>
        </w:rPr>
      </w:pPr>
      <w:r>
        <w:rPr/>
        <w:br w:type="column"/>
      </w:r>
      <w:r>
        <w:rPr>
          <w:rFonts w:ascii="Arial"/>
          <w:spacing w:val="-10"/>
          <w:sz w:val="19"/>
        </w:rPr>
        <w:t>300</w:t>
      </w:r>
    </w:p>
    <w:p>
      <w:pPr>
        <w:pStyle w:val="BodyText"/>
        <w:rPr>
          <w:rFonts w:ascii="Arial"/>
          <w:sz w:val="22"/>
        </w:rPr>
      </w:pPr>
    </w:p>
    <w:p>
      <w:pPr>
        <w:pStyle w:val="BodyText"/>
        <w:rPr>
          <w:rFonts w:ascii="Arial"/>
          <w:sz w:val="19"/>
        </w:rPr>
      </w:pPr>
    </w:p>
    <w:p>
      <w:pPr>
        <w:spacing w:before="0"/>
        <w:ind w:left="720" w:right="0" w:firstLine="0"/>
        <w:jc w:val="left"/>
        <w:rPr>
          <w:rFonts w:ascii="Arial"/>
          <w:sz w:val="19"/>
        </w:rPr>
      </w:pPr>
      <w:r>
        <w:rPr/>
        <w:pict>
          <v:shape style="position:absolute;margin-left:371.173584pt;margin-top:-50.487751pt;width:12.9pt;height:113.65pt;mso-position-horizontal-relative:page;mso-position-vertical-relative:paragraph;z-index:251721728"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Sum of discounted losses</w:t>
                  </w:r>
                </w:p>
              </w:txbxContent>
            </v:textbox>
            <w10:wrap type="none"/>
          </v:shape>
        </w:pict>
      </w:r>
      <w:r>
        <w:rPr>
          <w:rFonts w:ascii="Arial"/>
          <w:spacing w:val="-10"/>
          <w:sz w:val="19"/>
        </w:rPr>
        <w:t>280</w:t>
      </w:r>
    </w:p>
    <w:p>
      <w:pPr>
        <w:pStyle w:val="BodyText"/>
        <w:rPr>
          <w:rFonts w:ascii="Arial"/>
          <w:sz w:val="22"/>
        </w:rPr>
      </w:pPr>
    </w:p>
    <w:p>
      <w:pPr>
        <w:pStyle w:val="BodyText"/>
        <w:spacing w:before="8"/>
        <w:rPr>
          <w:rFonts w:ascii="Arial"/>
          <w:sz w:val="17"/>
        </w:rPr>
      </w:pPr>
    </w:p>
    <w:p>
      <w:pPr>
        <w:spacing w:before="0"/>
        <w:ind w:left="720" w:right="0" w:firstLine="0"/>
        <w:jc w:val="left"/>
        <w:rPr>
          <w:rFonts w:ascii="Arial"/>
          <w:sz w:val="19"/>
        </w:rPr>
      </w:pPr>
      <w:r>
        <w:rPr>
          <w:rFonts w:ascii="Arial"/>
          <w:spacing w:val="-10"/>
          <w:sz w:val="19"/>
        </w:rPr>
        <w:t>260</w:t>
      </w:r>
    </w:p>
    <w:p>
      <w:pPr>
        <w:pStyle w:val="BodyText"/>
        <w:rPr>
          <w:rFonts w:ascii="Arial"/>
          <w:sz w:val="22"/>
        </w:rPr>
      </w:pPr>
    </w:p>
    <w:p>
      <w:pPr>
        <w:pStyle w:val="BodyText"/>
        <w:spacing w:before="8"/>
        <w:rPr>
          <w:rFonts w:ascii="Arial"/>
          <w:sz w:val="17"/>
        </w:rPr>
      </w:pPr>
    </w:p>
    <w:p>
      <w:pPr>
        <w:spacing w:before="0"/>
        <w:ind w:left="720" w:right="0" w:firstLine="0"/>
        <w:jc w:val="left"/>
        <w:rPr>
          <w:rFonts w:ascii="Arial"/>
          <w:sz w:val="19"/>
        </w:rPr>
      </w:pPr>
      <w:r>
        <w:rPr>
          <w:rFonts w:ascii="Arial"/>
          <w:spacing w:val="-10"/>
          <w:sz w:val="19"/>
        </w:rPr>
        <w:t>240</w:t>
      </w:r>
    </w:p>
    <w:p>
      <w:pPr>
        <w:spacing w:after="0"/>
        <w:jc w:val="left"/>
        <w:rPr>
          <w:rFonts w:ascii="Arial"/>
          <w:sz w:val="19"/>
        </w:rPr>
        <w:sectPr>
          <w:type w:val="continuous"/>
          <w:pgSz w:w="11920" w:h="16840"/>
          <w:pgMar w:top="1180" w:bottom="280" w:left="1500" w:right="0"/>
          <w:cols w:num="3" w:equalWidth="0">
            <w:col w:w="1060" w:space="1700"/>
            <w:col w:w="1030" w:space="1715"/>
            <w:col w:w="4915"/>
          </w:cols>
        </w:sectPr>
      </w:pPr>
    </w:p>
    <w:p>
      <w:pPr>
        <w:pStyle w:val="BodyText"/>
        <w:rPr>
          <w:rFonts w:ascii="Arial"/>
          <w:sz w:val="20"/>
        </w:rPr>
      </w:pPr>
    </w:p>
    <w:p>
      <w:pPr>
        <w:spacing w:after="0"/>
        <w:rPr>
          <w:rFonts w:ascii="Arial"/>
          <w:sz w:val="20"/>
        </w:rPr>
        <w:sectPr>
          <w:type w:val="continuous"/>
          <w:pgSz w:w="11920" w:h="16840"/>
          <w:pgMar w:top="1180" w:bottom="280" w:left="1500" w:right="0"/>
        </w:sectPr>
      </w:pPr>
    </w:p>
    <w:p>
      <w:pPr>
        <w:pStyle w:val="BodyText"/>
        <w:rPr>
          <w:rFonts w:ascii="Arial"/>
          <w:sz w:val="21"/>
        </w:rPr>
      </w:pPr>
      <w:r>
        <w:rPr/>
        <w:pict>
          <v:group style="position:absolute;margin-left:403.125pt;margin-top:133.625pt;width:108.4pt;height:205.15pt;mso-position-horizontal-relative:page;mso-position-vertical-relative:page;z-index:251717632" coordorigin="8063,2673" coordsize="2168,4103">
            <v:line style="position:absolute" from="8070,2680" to="10155,2680" stroked="true" strokeweight=".75pt" strokecolor="#000000">
              <v:stroke dashstyle="solid"/>
            </v:line>
            <v:shape style="position:absolute;left:8070;top:2680;width:2100;height:15" coordorigin="8070,2680" coordsize="2100,15" path="m8085,2680l8070,2680,8070,2695,8085,2695,8085,2680m10170,2680l10155,2680,10155,2695,10170,2695,10170,2680e" filled="true" fillcolor="#000000" stroked="false">
              <v:path arrowok="t"/>
              <v:fill type="solid"/>
            </v:shape>
            <v:line style="position:absolute" from="8070,6760" to="10155,6760" stroked="true" strokeweight=".75pt" strokecolor="#000000">
              <v:stroke dashstyle="solid"/>
            </v:line>
            <v:rect style="position:absolute;left:10155;top:6760;width:15;height:15" filled="true" fillcolor="#000000" stroked="false">
              <v:fill type="solid"/>
            </v:rect>
            <v:line style="position:absolute" from="8070,6760" to="10155,6760" stroked="true" strokeweight=".75pt" strokecolor="#000000">
              <v:stroke dashstyle="solid"/>
            </v:line>
            <v:rect style="position:absolute;left:10155;top:6760;width:15;height:15" filled="true" fillcolor="#000000" stroked="false">
              <v:fill type="solid"/>
            </v:rect>
            <v:line style="position:absolute" from="8070,2680" to="8070,6760" stroked="true" strokeweight=".75pt" strokecolor="#000000">
              <v:stroke dashstyle="solid"/>
            </v:line>
            <v:shape style="position:absolute;left:8070;top:2710;width:15;height:4020" coordorigin="8070,2710" coordsize="15,4020" path="m8085,6715l8070,6715,8070,6730,8085,6730,8085,6715m8085,2710l8070,2710,8070,2725,8085,2725,8085,2710e" filled="true" fillcolor="#000000" stroked="false">
              <v:path arrowok="t"/>
              <v:fill type="solid"/>
            </v:shape>
            <v:line style="position:absolute" from="9120,6760" to="9120,6715" stroked="true" strokeweight=".75pt" strokecolor="#000000">
              <v:stroke dashstyle="solid"/>
            </v:line>
            <v:rect style="position:absolute;left:9120;top:6715;width:15;height:15" filled="true" fillcolor="#000000" stroked="false">
              <v:fill type="solid"/>
            </v:rect>
            <v:line style="position:absolute" from="9113,2695" to="9128,2695" stroked="true" strokeweight="1.5pt" strokecolor="#000000">
              <v:stroke dashstyle="solid"/>
            </v:line>
            <v:rect style="position:absolute;left:9120;top:2710;width:15;height:15" filled="true" fillcolor="#000000" stroked="false">
              <v:fill type="solid"/>
            </v:rect>
            <v:line style="position:absolute" from="10155,2680" to="10155,6760" stroked="true" strokeweight=".75pt" strokecolor="#000000">
              <v:stroke dashstyle="solid"/>
            </v:line>
            <v:shape style="position:absolute;left:10155;top:2710;width:15;height:4020" coordorigin="10155,2710" coordsize="15,4020" path="m10170,6715l10155,6715,10155,6730,10170,6730,10170,6715m10170,2710l10155,2710,10155,2725,10170,2725,10170,2710e" filled="true" fillcolor="#000000" stroked="false">
              <v:path arrowok="t"/>
              <v:fill type="solid"/>
            </v:shape>
            <v:line style="position:absolute" from="8070,6070" to="8085,6070" stroked="true" strokeweight=".75pt" strokecolor="#000000">
              <v:stroke dashstyle="solid"/>
            </v:line>
            <v:rect style="position:absolute;left:8085;top:6070;width:15;height:15" filled="true" fillcolor="#000000" stroked="false">
              <v:fill type="solid"/>
            </v:rect>
            <v:line style="position:absolute" from="10155,6070" to="10125,6070" stroked="true" strokeweight=".75pt" strokecolor="#000000">
              <v:stroke dashstyle="solid"/>
            </v:line>
            <v:rect style="position:absolute;left:10125;top:6070;width:15;height:15" filled="true" fillcolor="#000000" stroked="false">
              <v:fill type="solid"/>
            </v:rect>
            <v:line style="position:absolute" from="8070,5395" to="8085,5395" stroked="true" strokeweight=".75pt" strokecolor="#000000">
              <v:stroke dashstyle="solid"/>
            </v:line>
            <v:rect style="position:absolute;left:8085;top:5395;width:15;height:15" filled="true" fillcolor="#000000" stroked="false">
              <v:fill type="solid"/>
            </v:rect>
            <v:line style="position:absolute" from="10155,5395" to="10125,5395" stroked="true" strokeweight=".75pt" strokecolor="#000000">
              <v:stroke dashstyle="solid"/>
            </v:line>
            <v:rect style="position:absolute;left:10125;top:5395;width:15;height:15" filled="true" fillcolor="#000000" stroked="false">
              <v:fill type="solid"/>
            </v:rect>
            <v:line style="position:absolute" from="8070,4720" to="8085,4720" stroked="true" strokeweight=".75pt" strokecolor="#000000">
              <v:stroke dashstyle="solid"/>
            </v:line>
            <v:rect style="position:absolute;left:8085;top:4720;width:15;height:15" filled="true" fillcolor="#000000" stroked="false">
              <v:fill type="solid"/>
            </v:rect>
            <v:line style="position:absolute" from="10155,4720" to="10125,4720" stroked="true" strokeweight=".75pt" strokecolor="#000000">
              <v:stroke dashstyle="solid"/>
            </v:line>
            <v:rect style="position:absolute;left:10125;top:4720;width:15;height:15" filled="true" fillcolor="#000000" stroked="false">
              <v:fill type="solid"/>
            </v:rect>
            <v:line style="position:absolute" from="8070,4030" to="8085,4030" stroked="true" strokeweight=".75pt" strokecolor="#000000">
              <v:stroke dashstyle="solid"/>
            </v:line>
            <v:rect style="position:absolute;left:8085;top:4030;width:15;height:15" filled="true" fillcolor="#000000" stroked="false">
              <v:fill type="solid"/>
            </v:rect>
            <v:line style="position:absolute" from="10155,4030" to="10125,4030" stroked="true" strokeweight=".75pt" strokecolor="#000000">
              <v:stroke dashstyle="solid"/>
            </v:line>
            <v:rect style="position:absolute;left:10125;top:4030;width:15;height:15" filled="true" fillcolor="#000000" stroked="false">
              <v:fill type="solid"/>
            </v:rect>
            <v:line style="position:absolute" from="8070,3355" to="8085,3355" stroked="true" strokeweight=".75pt" strokecolor="#000000">
              <v:stroke dashstyle="solid"/>
            </v:line>
            <v:rect style="position:absolute;left:8085;top:3355;width:15;height:15" filled="true" fillcolor="#000000" stroked="false">
              <v:fill type="solid"/>
            </v:rect>
            <v:line style="position:absolute" from="10155,3355" to="10125,3355" stroked="true" strokeweight=".75pt" strokecolor="#000000">
              <v:stroke dashstyle="solid"/>
            </v:line>
            <v:rect style="position:absolute;left:10125;top:3355;width:15;height:15" filled="true" fillcolor="#000000" stroked="false">
              <v:fill type="solid"/>
            </v:rect>
            <v:line style="position:absolute" from="8070,2680" to="8085,2680" stroked="true" strokeweight=".75pt" strokecolor="#000000">
              <v:stroke dashstyle="solid"/>
            </v:line>
            <v:rect style="position:absolute;left:8085;top:2680;width:15;height:15" filled="true" fillcolor="#000000" stroked="false">
              <v:fill type="solid"/>
            </v:rect>
            <v:line style="position:absolute" from="10155,2680" to="10125,2680" stroked="true" strokeweight=".75pt" strokecolor="#000000">
              <v:stroke dashstyle="solid"/>
            </v:line>
            <v:rect style="position:absolute;left:10125;top:2680;width:15;height:15" filled="true" fillcolor="#000000" stroked="false">
              <v:fill type="solid"/>
            </v:rect>
            <v:line style="position:absolute" from="8070,2680" to="10155,2680" stroked="true" strokeweight=".75pt" strokecolor="#000000">
              <v:stroke dashstyle="solid"/>
            </v:line>
            <v:shape style="position:absolute;left:8070;top:2680;width:2100;height:15" coordorigin="8070,2680" coordsize="2100,15" path="m8085,2680l8070,2680,8070,2695,8085,2695,8085,2680m10170,2680l10155,2680,10155,2695,10170,2695,10170,2680e" filled="true" fillcolor="#000000" stroked="false">
              <v:path arrowok="t"/>
              <v:fill type="solid"/>
            </v:shape>
            <v:shape style="position:absolute;left:8265;top:3640;width:1890;height:2430" coordorigin="8265,3640" coordsize="1890,2430" path="m8265,3640l8370,4660,8475,5095,8595,5350,8685,5500,8790,5620,9000,5770,9120,5815,9210,5860,9315,5905,9525,5965,9630,5980,9735,6010,10155,6070e" filled="false" stroked="true" strokeweight=".75pt" strokecolor="#ff0000">
              <v:path arrowok="t"/>
              <v:stroke dashstyle="solid"/>
            </v:shape>
            <v:shape style="position:absolute;left:8265;top:2770;width:1890;height:3765" coordorigin="8265,2770" coordsize="1890,3765" path="m8265,2770l8370,4405,8475,5095,8595,5485,8685,5725,8790,5905,8895,6025,9000,6130,9120,6205,9210,6265,9525,6400,9735,6460,9840,6475,9945,6505,10155,6535e" filled="false" stroked="true" strokeweight=".75pt" strokecolor="#00ff00">
              <v:path arrowok="t"/>
              <v:stroke dashstyle="solid"/>
            </v:shape>
            <v:line style="position:absolute" from="8220,3040" to="8325,3040" stroked="true" strokeweight=".75pt" strokecolor="#0000ff">
              <v:stroke dashstyle="solid"/>
            </v:line>
            <v:rect style="position:absolute;left:8325;top:3040;width:15;height:15" filled="true" fillcolor="#0000ff" stroked="false">
              <v:fill type="solid"/>
            </v:rect>
            <v:line style="position:absolute" from="8265,2980" to="8265,3100" stroked="true" strokeweight=".75pt" strokecolor="#0000ff">
              <v:stroke dashstyle="solid"/>
            </v:line>
            <v:rect style="position:absolute;left:8265;top:3100;width:15;height:15" filled="true" fillcolor="#0000ff" stroked="false">
              <v:fill type="solid"/>
            </v:rect>
            <v:line style="position:absolute" from="8310,4570" to="8430,4570" stroked="true" strokeweight=".75pt" strokecolor="#0000ff">
              <v:stroke dashstyle="solid"/>
            </v:line>
            <v:rect style="position:absolute;left:8430;top:4570;width:15;height:15" filled="true" fillcolor="#0000ff" stroked="false">
              <v:fill type="solid"/>
            </v:rect>
            <v:line style="position:absolute" from="8370,4510" to="8370,4630" stroked="true" strokeweight=".75pt" strokecolor="#0000ff">
              <v:stroke dashstyle="solid"/>
            </v:line>
            <v:rect style="position:absolute;left:8370;top:4630;width:15;height:15" filled="true" fillcolor="#0000ff" stroked="false">
              <v:fill type="solid"/>
            </v:rect>
            <v:line style="position:absolute" from="8430,5185" to="8535,5185" stroked="true" strokeweight=".75pt" strokecolor="#0000ff">
              <v:stroke dashstyle="solid"/>
            </v:line>
            <v:rect style="position:absolute;left:8535;top:5185;width:15;height:15" filled="true" fillcolor="#0000ff" stroked="false">
              <v:fill type="solid"/>
            </v:rect>
            <v:line style="position:absolute" from="8475,5125" to="8475,5245" stroked="true" strokeweight=".75pt" strokecolor="#0000ff">
              <v:stroke dashstyle="solid"/>
            </v:line>
            <v:rect style="position:absolute;left:8475;top:5245;width:15;height:15" filled="true" fillcolor="#0000ff" stroked="false">
              <v:fill type="solid"/>
            </v:rect>
            <v:line style="position:absolute" from="8535,5530" to="8640,5530" stroked="true" strokeweight=".75pt" strokecolor="#0000ff">
              <v:stroke dashstyle="solid"/>
            </v:line>
            <v:rect style="position:absolute;left:8640;top:5530;width:15;height:15" filled="true" fillcolor="#0000ff" stroked="false">
              <v:fill type="solid"/>
            </v:rect>
            <v:line style="position:absolute" from="8595,5470" to="8595,5590" stroked="true" strokeweight=".75pt" strokecolor="#0000ff">
              <v:stroke dashstyle="solid"/>
            </v:line>
            <v:rect style="position:absolute;left:8595;top:5590;width:15;height:15" filled="true" fillcolor="#0000ff" stroked="false">
              <v:fill type="solid"/>
            </v:rect>
            <v:line style="position:absolute" from="8625,5740" to="8745,5740" stroked="true" strokeweight=".75pt" strokecolor="#0000ff">
              <v:stroke dashstyle="solid"/>
            </v:line>
            <v:rect style="position:absolute;left:8745;top:5740;width:15;height:15" filled="true" fillcolor="#0000ff" stroked="false">
              <v:fill type="solid"/>
            </v:rect>
            <v:line style="position:absolute" from="8685,5680" to="8685,5800" stroked="true" strokeweight=".75pt" strokecolor="#0000ff">
              <v:stroke dashstyle="solid"/>
            </v:line>
            <v:rect style="position:absolute;left:8685;top:5800;width:15;height:15" filled="true" fillcolor="#0000ff" stroked="false">
              <v:fill type="solid"/>
            </v:rect>
            <v:line style="position:absolute" from="8745,5890" to="8850,5890" stroked="true" strokeweight=".75pt" strokecolor="#0000ff">
              <v:stroke dashstyle="solid"/>
            </v:line>
            <v:rect style="position:absolute;left:8850;top:5890;width:15;height:15" filled="true" fillcolor="#0000ff" stroked="false">
              <v:fill type="solid"/>
            </v:rect>
            <v:line style="position:absolute" from="8790,5830" to="8790,5950" stroked="true" strokeweight=".75pt" strokecolor="#0000ff">
              <v:stroke dashstyle="solid"/>
            </v:line>
            <v:rect style="position:absolute;left:8790;top:5950;width:15;height:15" filled="true" fillcolor="#0000ff" stroked="false">
              <v:fill type="solid"/>
            </v:rect>
            <v:line style="position:absolute" from="8835,6010" to="8940,6010" stroked="true" strokeweight=".75pt" strokecolor="#0000ff">
              <v:stroke dashstyle="solid"/>
            </v:line>
            <v:rect style="position:absolute;left:8940;top:6010;width:15;height:15" filled="true" fillcolor="#0000ff" stroked="false">
              <v:fill type="solid"/>
            </v:rect>
            <v:line style="position:absolute" from="8895,5950" to="8895,6070" stroked="true" strokeweight=".75pt" strokecolor="#0000ff">
              <v:stroke dashstyle="solid"/>
            </v:line>
            <v:rect style="position:absolute;left:8895;top:6070;width:15;height:15" filled="true" fillcolor="#0000ff" stroked="false">
              <v:fill type="solid"/>
            </v:rect>
            <v:line style="position:absolute" from="8940,6100" to="9060,6100" stroked="true" strokeweight=".75pt" strokecolor="#0000ff">
              <v:stroke dashstyle="solid"/>
            </v:line>
            <v:rect style="position:absolute;left:9060;top:6100;width:15;height:15" filled="true" fillcolor="#0000ff" stroked="false">
              <v:fill type="solid"/>
            </v:rect>
            <v:line style="position:absolute" from="9000,6040" to="9000,6160" stroked="true" strokeweight=".75pt" strokecolor="#0000ff">
              <v:stroke dashstyle="solid"/>
            </v:line>
            <v:rect style="position:absolute;left:9000;top:6160;width:15;height:15" filled="true" fillcolor="#0000ff" stroked="false">
              <v:fill type="solid"/>
            </v:rect>
            <v:line style="position:absolute" from="9060,6160" to="9165,6160" stroked="true" strokeweight=".75pt" strokecolor="#0000ff">
              <v:stroke dashstyle="solid"/>
            </v:line>
            <v:rect style="position:absolute;left:9165;top:6160;width:15;height:15" filled="true" fillcolor="#0000ff" stroked="false">
              <v:fill type="solid"/>
            </v:rect>
            <v:line style="position:absolute" from="9120,6100" to="9120,6220" stroked="true" strokeweight=".75pt" strokecolor="#0000ff">
              <v:stroke dashstyle="solid"/>
            </v:line>
            <v:rect style="position:absolute;left:9120;top:6220;width:15;height:15" filled="true" fillcolor="#0000ff" stroked="false">
              <v:fill type="solid"/>
            </v:rect>
            <v:line style="position:absolute" from="9150,6220" to="9270,6220" stroked="true" strokeweight=".75pt" strokecolor="#0000ff">
              <v:stroke dashstyle="solid"/>
            </v:line>
            <v:rect style="position:absolute;left:9270;top:6220;width:15;height:15" filled="true" fillcolor="#0000ff" stroked="false">
              <v:fill type="solid"/>
            </v:rect>
            <v:line style="position:absolute" from="9210,6160" to="9210,6280" stroked="true" strokeweight=".75pt" strokecolor="#0000ff">
              <v:stroke dashstyle="solid"/>
            </v:line>
            <v:rect style="position:absolute;left:9210;top:6280;width:15;height:15" filled="true" fillcolor="#0000ff" stroked="false">
              <v:fill type="solid"/>
            </v:rect>
            <v:line style="position:absolute" from="9270,6280" to="9375,6280" stroked="true" strokeweight=".75pt" strokecolor="#0000ff">
              <v:stroke dashstyle="solid"/>
            </v:line>
            <v:rect style="position:absolute;left:9375;top:6280;width:15;height:15" filled="true" fillcolor="#0000ff" stroked="false">
              <v:fill type="solid"/>
            </v:rect>
            <v:line style="position:absolute" from="9315,6220" to="9315,6340" stroked="true" strokeweight=".75pt" strokecolor="#0000ff">
              <v:stroke dashstyle="solid"/>
            </v:line>
            <v:rect style="position:absolute;left:9315;top:6340;width:15;height:15" filled="true" fillcolor="#0000ff" stroked="false">
              <v:fill type="solid"/>
            </v:rect>
            <v:line style="position:absolute" from="9360,6310" to="9465,6310" stroked="true" strokeweight=".75pt" strokecolor="#0000ff">
              <v:stroke dashstyle="solid"/>
            </v:line>
            <v:rect style="position:absolute;left:9465;top:6310;width:15;height:15" filled="true" fillcolor="#0000ff" stroked="false">
              <v:fill type="solid"/>
            </v:rect>
            <v:line style="position:absolute" from="9420,6250" to="9420,6370" stroked="true" strokeweight=".75pt" strokecolor="#0000ff">
              <v:stroke dashstyle="solid"/>
            </v:line>
            <v:rect style="position:absolute;left:9420;top:6370;width:15;height:15" filled="true" fillcolor="#0000ff" stroked="false">
              <v:fill type="solid"/>
            </v:rect>
            <v:line style="position:absolute" from="9465,6355" to="9585,6355" stroked="true" strokeweight=".75pt" strokecolor="#0000ff">
              <v:stroke dashstyle="solid"/>
            </v:line>
            <v:rect style="position:absolute;left:9585;top:6355;width:15;height:15" filled="true" fillcolor="#0000ff" stroked="false">
              <v:fill type="solid"/>
            </v:rect>
            <v:line style="position:absolute" from="9525,6295" to="9525,6415" stroked="true" strokeweight=".75pt" strokecolor="#0000ff">
              <v:stroke dashstyle="solid"/>
            </v:line>
            <v:rect style="position:absolute;left:9525;top:6415;width:15;height:15" filled="true" fillcolor="#0000ff" stroked="false">
              <v:fill type="solid"/>
            </v:rect>
            <v:line style="position:absolute" from="9585,6385" to="9690,6385" stroked="true" strokeweight=".75pt" strokecolor="#0000ff">
              <v:stroke dashstyle="solid"/>
            </v:line>
            <v:rect style="position:absolute;left:9690;top:6385;width:15;height:15" filled="true" fillcolor="#0000ff" stroked="false">
              <v:fill type="solid"/>
            </v:rect>
            <v:line style="position:absolute" from="9630,6325" to="9630,6445" stroked="true" strokeweight=".75pt" strokecolor="#0000ff">
              <v:stroke dashstyle="solid"/>
            </v:line>
            <v:rect style="position:absolute;left:9630;top:6445;width:15;height:15" filled="true" fillcolor="#0000ff" stroked="false">
              <v:fill type="solid"/>
            </v:rect>
            <v:line style="position:absolute" from="9675,6400" to="9795,6400" stroked="true" strokeweight=".75pt" strokecolor="#0000ff">
              <v:stroke dashstyle="solid"/>
            </v:line>
            <v:rect style="position:absolute;left:9795;top:6400;width:15;height:15" filled="true" fillcolor="#0000ff" stroked="false">
              <v:fill type="solid"/>
            </v:rect>
            <v:line style="position:absolute" from="9735,6340" to="9735,6460" stroked="true" strokeweight=".75pt" strokecolor="#0000ff">
              <v:stroke dashstyle="solid"/>
            </v:line>
            <v:rect style="position:absolute;left:9735;top:6460;width:15;height:15" filled="true" fillcolor="#0000ff" stroked="false">
              <v:fill type="solid"/>
            </v:rect>
            <v:line style="position:absolute" from="9795,6430" to="9900,6430" stroked="true" strokeweight=".75pt" strokecolor="#0000ff">
              <v:stroke dashstyle="solid"/>
            </v:line>
            <v:rect style="position:absolute;left:9900;top:6430;width:15;height:15" filled="true" fillcolor="#0000ff" stroked="false">
              <v:fill type="solid"/>
            </v:rect>
            <v:line style="position:absolute" from="9840,6370" to="9840,6490" stroked="true" strokeweight=".75pt" strokecolor="#0000ff">
              <v:stroke dashstyle="solid"/>
            </v:line>
            <v:rect style="position:absolute;left:9840;top:6490;width:15;height:15" filled="true" fillcolor="#0000ff" stroked="false">
              <v:fill type="solid"/>
            </v:rect>
            <v:line style="position:absolute" from="9885,6445" to="9990,6445" stroked="true" strokeweight=".75pt" strokecolor="#0000ff">
              <v:stroke dashstyle="solid"/>
            </v:line>
            <v:rect style="position:absolute;left:9990;top:6445;width:15;height:15" filled="true" fillcolor="#0000ff" stroked="false">
              <v:fill type="solid"/>
            </v:rect>
            <v:line style="position:absolute" from="9945,6385" to="9945,6505" stroked="true" strokeweight=".75pt" strokecolor="#0000ff">
              <v:stroke dashstyle="solid"/>
            </v:line>
            <v:rect style="position:absolute;left:9945;top:6505;width:15;height:15" filled="true" fillcolor="#0000ff" stroked="false">
              <v:fill type="solid"/>
            </v:rect>
            <v:line style="position:absolute" from="9990,6460" to="10110,6460" stroked="true" strokeweight=".75pt" strokecolor="#0000ff">
              <v:stroke dashstyle="solid"/>
            </v:line>
            <v:rect style="position:absolute;left:10110;top:6460;width:15;height:15" filled="true" fillcolor="#0000ff" stroked="false">
              <v:fill type="solid"/>
            </v:rect>
            <v:line style="position:absolute" from="10050,6400" to="10050,6520" stroked="true" strokeweight=".75pt" strokecolor="#0000ff">
              <v:stroke dashstyle="solid"/>
            </v:line>
            <v:rect style="position:absolute;left:10050;top:6520;width:15;height:15" filled="true" fillcolor="#0000ff" stroked="false">
              <v:fill type="solid"/>
            </v:rect>
            <v:line style="position:absolute" from="10110,6475" to="10215,6475" stroked="true" strokeweight=".75pt" strokecolor="#0000ff">
              <v:stroke dashstyle="solid"/>
            </v:line>
            <v:rect style="position:absolute;left:10215;top:6475;width:15;height:15" filled="true" fillcolor="#0000ff" stroked="false">
              <v:fill type="solid"/>
            </v:rect>
            <v:line style="position:absolute" from="10155,6415" to="10155,6535" stroked="true" strokeweight=".75pt" strokecolor="#0000ff">
              <v:stroke dashstyle="solid"/>
            </v:line>
            <v:rect style="position:absolute;left:10155;top:6535;width:15;height:15" filled="true" fillcolor="#0000ff" stroked="false">
              <v:fill type="solid"/>
            </v:rect>
            <w10:wrap type="none"/>
          </v:group>
        </w:pict>
      </w:r>
    </w:p>
    <w:p>
      <w:pPr>
        <w:spacing w:line="192" w:lineRule="exact" w:before="0"/>
        <w:ind w:left="720" w:right="0" w:firstLine="0"/>
        <w:jc w:val="left"/>
        <w:rPr>
          <w:rFonts w:ascii="Arial"/>
          <w:sz w:val="19"/>
        </w:rPr>
      </w:pPr>
      <w:r>
        <w:rPr/>
        <w:pict>
          <v:group style="position:absolute;margin-left:128.25pt;margin-top:4.785889pt;width:105pt;height:1.150pt;mso-position-horizontal-relative:page;mso-position-vertical-relative:paragraph;z-index:251714560" coordorigin="2565,96" coordsize="2100,23">
            <v:line style="position:absolute" from="2565,103" to="2580,103" stroked="true" strokeweight=".75pt" strokecolor="#000000">
              <v:stroke dashstyle="solid"/>
            </v:line>
            <v:rect style="position:absolute;left:2580;top:103;width:15;height:15" filled="true" fillcolor="#000000" stroked="false">
              <v:fill type="solid"/>
            </v:rect>
            <v:line style="position:absolute" from="4650,103" to="4605,103" stroked="true" strokeweight=".75pt" strokecolor="#000000">
              <v:stroke dashstyle="solid"/>
            </v:line>
            <v:rect style="position:absolute;left:4605;top:103;width:15;height:15" filled="true" fillcolor="#000000" stroked="false">
              <v:fill type="solid"/>
            </v:rect>
            <v:line style="position:absolute" from="2565,103" to="4650,103" stroked="true" strokeweight=".75pt" strokecolor="#000000">
              <v:stroke dashstyle="solid"/>
            </v:line>
            <v:rect style="position:absolute;left:4650;top:103;width:15;height:15" filled="true" fillcolor="#000000" stroked="false">
              <v:fill type="solid"/>
            </v:rect>
            <w10:wrap type="none"/>
          </v:group>
        </w:pict>
      </w:r>
      <w:r>
        <w:rPr/>
        <w:pict>
          <v:shape style="position:absolute;margin-left:123.5pt;margin-top:5.834473pt;width:390.25pt;height:29.65pt;mso-position-horizontal-relative:page;mso-position-vertical-relative:paragraph;z-index:2517227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12"/>
                    <w:gridCol w:w="837"/>
                    <w:gridCol w:w="810"/>
                    <w:gridCol w:w="1113"/>
                    <w:gridCol w:w="830"/>
                    <w:gridCol w:w="810"/>
                    <w:gridCol w:w="1120"/>
                    <w:gridCol w:w="600"/>
                  </w:tblGrid>
                  <w:tr>
                    <w:trPr>
                      <w:trHeight w:val="276" w:hRule="atLeast"/>
                    </w:trPr>
                    <w:tc>
                      <w:tcPr>
                        <w:tcW w:w="7204" w:type="dxa"/>
                        <w:gridSpan w:val="8"/>
                      </w:tcPr>
                      <w:p>
                        <w:pPr>
                          <w:pStyle w:val="TableParagraph"/>
                          <w:spacing w:before="0"/>
                          <w:ind w:left="0"/>
                          <w:jc w:val="left"/>
                          <w:rPr>
                            <w:sz w:val="18"/>
                          </w:rPr>
                        </w:pPr>
                      </w:p>
                    </w:tc>
                    <w:tc>
                      <w:tcPr>
                        <w:tcW w:w="600" w:type="dxa"/>
                      </w:tcPr>
                      <w:p>
                        <w:pPr>
                          <w:pStyle w:val="TableParagraph"/>
                          <w:spacing w:line="208" w:lineRule="exact" w:before="48"/>
                          <w:ind w:left="0" w:right="47"/>
                          <w:jc w:val="right"/>
                          <w:rPr>
                            <w:rFonts w:ascii="Arial"/>
                            <w:sz w:val="19"/>
                          </w:rPr>
                        </w:pPr>
                        <w:r>
                          <w:rPr>
                            <w:rFonts w:ascii="Arial"/>
                            <w:w w:val="94"/>
                            <w:sz w:val="19"/>
                          </w:rPr>
                          <w:t>1</w:t>
                        </w:r>
                      </w:p>
                    </w:tc>
                  </w:tr>
                  <w:tr>
                    <w:trPr>
                      <w:trHeight w:val="316" w:hRule="atLeast"/>
                    </w:trPr>
                    <w:tc>
                      <w:tcPr>
                        <w:tcW w:w="572" w:type="dxa"/>
                      </w:tcPr>
                      <w:p>
                        <w:pPr>
                          <w:pStyle w:val="TableParagraph"/>
                          <w:spacing w:before="0"/>
                          <w:ind w:left="0"/>
                          <w:jc w:val="left"/>
                          <w:rPr>
                            <w:sz w:val="18"/>
                          </w:rPr>
                        </w:pPr>
                      </w:p>
                    </w:tc>
                    <w:tc>
                      <w:tcPr>
                        <w:tcW w:w="1112" w:type="dxa"/>
                      </w:tcPr>
                      <w:p>
                        <w:pPr>
                          <w:pStyle w:val="TableParagraph"/>
                          <w:spacing w:before="8"/>
                          <w:ind w:left="0" w:right="57"/>
                          <w:rPr>
                            <w:rFonts w:ascii="Symbol" w:hAnsi="Symbol"/>
                            <w:sz w:val="21"/>
                          </w:rPr>
                        </w:pPr>
                        <w:r>
                          <w:rPr>
                            <w:rFonts w:ascii="Symbol" w:hAnsi="Symbol"/>
                            <w:w w:val="91"/>
                            <w:sz w:val="21"/>
                          </w:rPr>
                          <w:t></w:t>
                        </w:r>
                      </w:p>
                    </w:tc>
                    <w:tc>
                      <w:tcPr>
                        <w:tcW w:w="837" w:type="dxa"/>
                      </w:tcPr>
                      <w:p>
                        <w:pPr>
                          <w:pStyle w:val="TableParagraph"/>
                          <w:spacing w:before="0"/>
                          <w:ind w:left="0"/>
                          <w:jc w:val="left"/>
                          <w:rPr>
                            <w:sz w:val="18"/>
                          </w:rPr>
                        </w:pPr>
                      </w:p>
                    </w:tc>
                    <w:tc>
                      <w:tcPr>
                        <w:tcW w:w="810" w:type="dxa"/>
                      </w:tcPr>
                      <w:p>
                        <w:pPr>
                          <w:pStyle w:val="TableParagraph"/>
                          <w:spacing w:before="0"/>
                          <w:ind w:left="0"/>
                          <w:jc w:val="left"/>
                          <w:rPr>
                            <w:sz w:val="18"/>
                          </w:rPr>
                        </w:pPr>
                      </w:p>
                    </w:tc>
                    <w:tc>
                      <w:tcPr>
                        <w:tcW w:w="1113" w:type="dxa"/>
                      </w:tcPr>
                      <w:p>
                        <w:pPr>
                          <w:pStyle w:val="TableParagraph"/>
                          <w:spacing w:before="8"/>
                          <w:ind w:left="0" w:right="56"/>
                          <w:rPr>
                            <w:rFonts w:ascii="Symbol" w:hAnsi="Symbol"/>
                            <w:sz w:val="21"/>
                          </w:rPr>
                        </w:pPr>
                        <w:r>
                          <w:rPr>
                            <w:rFonts w:ascii="Symbol" w:hAnsi="Symbol"/>
                            <w:w w:val="91"/>
                            <w:sz w:val="21"/>
                          </w:rPr>
                          <w:t></w:t>
                        </w:r>
                      </w:p>
                    </w:tc>
                    <w:tc>
                      <w:tcPr>
                        <w:tcW w:w="830" w:type="dxa"/>
                      </w:tcPr>
                      <w:p>
                        <w:pPr>
                          <w:pStyle w:val="TableParagraph"/>
                          <w:spacing w:before="0"/>
                          <w:ind w:left="0"/>
                          <w:jc w:val="left"/>
                          <w:rPr>
                            <w:sz w:val="18"/>
                          </w:rPr>
                        </w:pPr>
                      </w:p>
                    </w:tc>
                    <w:tc>
                      <w:tcPr>
                        <w:tcW w:w="810" w:type="dxa"/>
                      </w:tcPr>
                      <w:p>
                        <w:pPr>
                          <w:pStyle w:val="TableParagraph"/>
                          <w:spacing w:before="0"/>
                          <w:ind w:left="0"/>
                          <w:jc w:val="left"/>
                          <w:rPr>
                            <w:sz w:val="18"/>
                          </w:rPr>
                        </w:pPr>
                      </w:p>
                    </w:tc>
                    <w:tc>
                      <w:tcPr>
                        <w:tcW w:w="1120" w:type="dxa"/>
                      </w:tcPr>
                      <w:p>
                        <w:pPr>
                          <w:pStyle w:val="TableParagraph"/>
                          <w:spacing w:before="8"/>
                          <w:ind w:left="0" w:right="49"/>
                          <w:rPr>
                            <w:rFonts w:ascii="Symbol" w:hAnsi="Symbol"/>
                            <w:sz w:val="21"/>
                          </w:rPr>
                        </w:pPr>
                        <w:r>
                          <w:rPr>
                            <w:rFonts w:ascii="Symbol" w:hAnsi="Symbol"/>
                            <w:w w:val="91"/>
                            <w:sz w:val="21"/>
                          </w:rPr>
                          <w:t></w:t>
                        </w:r>
                      </w:p>
                    </w:tc>
                    <w:tc>
                      <w:tcPr>
                        <w:tcW w:w="600" w:type="dxa"/>
                      </w:tcPr>
                      <w:p>
                        <w:pPr>
                          <w:pStyle w:val="TableParagraph"/>
                          <w:spacing w:before="0"/>
                          <w:ind w:left="0"/>
                          <w:jc w:val="left"/>
                          <w:rPr>
                            <w:sz w:val="18"/>
                          </w:rPr>
                        </w:pPr>
                      </w:p>
                    </w:tc>
                  </w:tr>
                </w:tbl>
                <w:p>
                  <w:pPr>
                    <w:pStyle w:val="BodyText"/>
                  </w:pPr>
                </w:p>
              </w:txbxContent>
            </v:textbox>
            <w10:wrap type="none"/>
          </v:shape>
        </w:pict>
      </w:r>
      <w:r>
        <w:rPr>
          <w:rFonts w:ascii="Arial"/>
          <w:sz w:val="19"/>
        </w:rPr>
        <w:t>200</w:t>
      </w:r>
    </w:p>
    <w:p>
      <w:pPr>
        <w:tabs>
          <w:tab w:pos="1964" w:val="left" w:leader="none"/>
          <w:tab w:pos="3104" w:val="left" w:leader="none"/>
        </w:tabs>
        <w:spacing w:line="192" w:lineRule="exact" w:before="0"/>
        <w:ind w:left="1020" w:right="0" w:firstLine="0"/>
        <w:jc w:val="left"/>
        <w:rPr>
          <w:rFonts w:ascii="Arial"/>
          <w:sz w:val="19"/>
        </w:rPr>
      </w:pPr>
      <w:r>
        <w:rPr>
          <w:rFonts w:ascii="Arial"/>
          <w:sz w:val="19"/>
        </w:rPr>
        <w:t>0</w:t>
        <w:tab/>
      </w:r>
      <w:r>
        <w:rPr>
          <w:rFonts w:ascii="Arial"/>
          <w:spacing w:val="-3"/>
          <w:sz w:val="19"/>
        </w:rPr>
        <w:t>0.5</w:t>
        <w:tab/>
      </w:r>
      <w:r>
        <w:rPr>
          <w:rFonts w:ascii="Arial"/>
          <w:spacing w:val="-19"/>
          <w:sz w:val="19"/>
        </w:rPr>
        <w:t>1</w:t>
      </w:r>
    </w:p>
    <w:p>
      <w:pPr>
        <w:pStyle w:val="BodyText"/>
        <w:rPr>
          <w:rFonts w:ascii="Arial"/>
          <w:sz w:val="21"/>
        </w:rPr>
      </w:pPr>
      <w:r>
        <w:rPr/>
        <w:br w:type="column"/>
      </w:r>
      <w:r>
        <w:rPr>
          <w:rFonts w:ascii="Arial"/>
          <w:sz w:val="21"/>
        </w:rPr>
      </w:r>
    </w:p>
    <w:p>
      <w:pPr>
        <w:spacing w:line="192" w:lineRule="exact" w:before="0"/>
        <w:ind w:left="235" w:right="0" w:firstLine="0"/>
        <w:jc w:val="left"/>
        <w:rPr>
          <w:rFonts w:ascii="Arial"/>
          <w:sz w:val="19"/>
        </w:rPr>
      </w:pPr>
      <w:r>
        <w:rPr>
          <w:rFonts w:ascii="Arial"/>
          <w:sz w:val="19"/>
        </w:rPr>
        <w:t>200</w:t>
      </w:r>
    </w:p>
    <w:p>
      <w:pPr>
        <w:tabs>
          <w:tab w:pos="1480" w:val="left" w:leader="none"/>
          <w:tab w:pos="2620" w:val="left" w:leader="none"/>
        </w:tabs>
        <w:spacing w:line="192" w:lineRule="exact" w:before="0"/>
        <w:ind w:left="535" w:right="0" w:firstLine="0"/>
        <w:jc w:val="left"/>
        <w:rPr>
          <w:rFonts w:ascii="Arial"/>
          <w:sz w:val="19"/>
        </w:rPr>
      </w:pPr>
      <w:r>
        <w:rPr/>
        <w:pict>
          <v:group style="position:absolute;margin-left:266.25pt;margin-top:-4.801147pt;width:104.25pt;height:1.150pt;mso-position-horizontal-relative:page;mso-position-vertical-relative:paragraph;z-index:251716608" coordorigin="5325,-96" coordsize="2085,23">
            <v:line style="position:absolute" from="5325,-89" to="5340,-89" stroked="true" strokeweight=".75pt" strokecolor="#000000">
              <v:stroke dashstyle="solid"/>
            </v:line>
            <v:rect style="position:absolute;left:5340;top:-89;width:15;height:15" filled="true" fillcolor="#000000" stroked="false">
              <v:fill type="solid"/>
            </v:rect>
            <v:line style="position:absolute" from="7395,-89" to="7365,-89" stroked="true" strokeweight=".75pt" strokecolor="#000000">
              <v:stroke dashstyle="solid"/>
            </v:line>
            <v:rect style="position:absolute;left:7365;top:-89;width:15;height:15" filled="true" fillcolor="#000000" stroked="false">
              <v:fill type="solid"/>
            </v:rect>
            <v:line style="position:absolute" from="5325,-89" to="7395,-89" stroked="true" strokeweight=".75pt" strokecolor="#000000">
              <v:stroke dashstyle="solid"/>
            </v:line>
            <v:rect style="position:absolute;left:7395;top:-89;width:15;height:15" filled="true" fillcolor="#000000" stroked="false">
              <v:fill type="solid"/>
            </v:rect>
            <w10:wrap type="none"/>
          </v:group>
        </w:pict>
      </w:r>
      <w:r>
        <w:rPr>
          <w:rFonts w:ascii="Arial"/>
          <w:sz w:val="19"/>
        </w:rPr>
        <w:t>0</w:t>
        <w:tab/>
      </w:r>
      <w:r>
        <w:rPr>
          <w:rFonts w:ascii="Arial"/>
          <w:spacing w:val="-3"/>
          <w:sz w:val="19"/>
        </w:rPr>
        <w:t>0.5</w:t>
        <w:tab/>
      </w:r>
      <w:r>
        <w:rPr>
          <w:rFonts w:ascii="Arial"/>
          <w:spacing w:val="-20"/>
          <w:sz w:val="19"/>
        </w:rPr>
        <w:t>1</w:t>
      </w:r>
    </w:p>
    <w:p>
      <w:pPr>
        <w:pStyle w:val="BodyText"/>
        <w:rPr>
          <w:rFonts w:ascii="Arial"/>
          <w:sz w:val="21"/>
        </w:rPr>
      </w:pPr>
      <w:r>
        <w:rPr/>
        <w:br w:type="column"/>
      </w:r>
      <w:r>
        <w:rPr>
          <w:rFonts w:ascii="Arial"/>
          <w:sz w:val="21"/>
        </w:rPr>
      </w:r>
    </w:p>
    <w:p>
      <w:pPr>
        <w:spacing w:line="192" w:lineRule="exact" w:before="0"/>
        <w:ind w:left="220" w:right="0" w:firstLine="0"/>
        <w:jc w:val="left"/>
        <w:rPr>
          <w:rFonts w:ascii="Arial"/>
          <w:sz w:val="19"/>
        </w:rPr>
      </w:pPr>
      <w:r>
        <w:rPr>
          <w:rFonts w:ascii="Arial"/>
          <w:sz w:val="19"/>
        </w:rPr>
        <w:t>220</w:t>
      </w:r>
    </w:p>
    <w:p>
      <w:pPr>
        <w:tabs>
          <w:tab w:pos="1480" w:val="left" w:leader="none"/>
        </w:tabs>
        <w:spacing w:line="192" w:lineRule="exact" w:before="0"/>
        <w:ind w:left="520" w:right="0" w:firstLine="0"/>
        <w:jc w:val="left"/>
        <w:rPr>
          <w:rFonts w:ascii="Arial"/>
          <w:sz w:val="19"/>
        </w:rPr>
      </w:pPr>
      <w:r>
        <w:rPr/>
        <w:pict>
          <v:group style="position:absolute;margin-left:403.5pt;margin-top:-4.801147pt;width:105pt;height:1.150pt;mso-position-horizontal-relative:page;mso-position-vertical-relative:paragraph;z-index:251718656" coordorigin="8070,-96" coordsize="2100,23">
            <v:line style="position:absolute" from="8070,-89" to="8085,-89" stroked="true" strokeweight=".75pt" strokecolor="#000000">
              <v:stroke dashstyle="solid"/>
            </v:line>
            <v:rect style="position:absolute;left:8085;top:-89;width:15;height:15" filled="true" fillcolor="#000000" stroked="false">
              <v:fill type="solid"/>
            </v:rect>
            <v:line style="position:absolute" from="10155,-89" to="10125,-89" stroked="true" strokeweight=".75pt" strokecolor="#000000">
              <v:stroke dashstyle="solid"/>
            </v:line>
            <v:rect style="position:absolute;left:10125;top:-89;width:15;height:15" filled="true" fillcolor="#000000" stroked="false">
              <v:fill type="solid"/>
            </v:rect>
            <v:line style="position:absolute" from="8070,-89" to="10155,-89" stroked="true" strokeweight=".75pt" strokecolor="#000000">
              <v:stroke dashstyle="solid"/>
            </v:line>
            <v:rect style="position:absolute;left:10155;top:-89;width:15;height:15" filled="true" fillcolor="#000000" stroked="false">
              <v:fill type="solid"/>
            </v:rect>
            <w10:wrap type="none"/>
          </v:group>
        </w:pict>
      </w:r>
      <w:r>
        <w:rPr>
          <w:rFonts w:ascii="Arial"/>
          <w:sz w:val="19"/>
        </w:rPr>
        <w:t>0</w:t>
        <w:tab/>
      </w:r>
      <w:r>
        <w:rPr>
          <w:rFonts w:ascii="Arial"/>
          <w:spacing w:val="-4"/>
          <w:sz w:val="19"/>
        </w:rPr>
        <w:t>0.5</w:t>
      </w:r>
    </w:p>
    <w:p>
      <w:pPr>
        <w:spacing w:after="0" w:line="192" w:lineRule="exact"/>
        <w:jc w:val="left"/>
        <w:rPr>
          <w:rFonts w:ascii="Arial"/>
          <w:sz w:val="19"/>
        </w:rPr>
        <w:sectPr>
          <w:type w:val="continuous"/>
          <w:pgSz w:w="11920" w:h="16840"/>
          <w:pgMar w:top="1180" w:bottom="280" w:left="1500" w:right="0"/>
          <w:cols w:num="3" w:equalWidth="0">
            <w:col w:w="3205" w:space="40"/>
            <w:col w:w="2720" w:space="39"/>
            <w:col w:w="4416"/>
          </w:cols>
        </w:sectPr>
      </w:pPr>
    </w:p>
    <w:p>
      <w:pPr>
        <w:pStyle w:val="Heading2"/>
        <w:spacing w:line="247" w:lineRule="auto"/>
        <w:ind w:right="2467"/>
      </w:pPr>
      <w:r>
        <w:rPr/>
        <w:t>Chart 8: The performance of Robust, Modal and Intermediate rules under parameter uncertainty (2)</w:t>
      </w:r>
    </w:p>
    <w:p>
      <w:pPr>
        <w:pStyle w:val="BodyText"/>
        <w:spacing w:before="10"/>
        <w:rPr>
          <w:b/>
          <w:sz w:val="19"/>
        </w:rPr>
      </w:pPr>
    </w:p>
    <w:p>
      <w:pPr>
        <w:spacing w:after="0"/>
        <w:rPr>
          <w:sz w:val="19"/>
        </w:rPr>
        <w:sectPr>
          <w:footerReference w:type="default" r:id="rId17"/>
          <w:pgSz w:w="11920" w:h="16840"/>
          <w:pgMar w:footer="0" w:header="0" w:top="1360" w:bottom="280" w:left="1500" w:right="0"/>
        </w:sectPr>
      </w:pPr>
    </w:p>
    <w:p>
      <w:pPr>
        <w:pStyle w:val="BodyText"/>
        <w:spacing w:before="2"/>
        <w:rPr>
          <w:b/>
          <w:sz w:val="31"/>
        </w:rPr>
      </w:pPr>
    </w:p>
    <w:p>
      <w:pPr>
        <w:spacing w:before="0"/>
        <w:ind w:left="585" w:right="0" w:firstLine="0"/>
        <w:jc w:val="left"/>
        <w:rPr>
          <w:rFonts w:ascii="Arial"/>
          <w:sz w:val="19"/>
        </w:rPr>
      </w:pPr>
      <w:r>
        <w:rPr>
          <w:rFonts w:ascii="Arial"/>
          <w:spacing w:val="-10"/>
          <w:sz w:val="19"/>
        </w:rPr>
        <w:t>800</w:t>
      </w:r>
    </w:p>
    <w:p>
      <w:pPr>
        <w:pStyle w:val="BodyText"/>
        <w:rPr>
          <w:rFonts w:ascii="Arial"/>
          <w:sz w:val="22"/>
        </w:rPr>
      </w:pPr>
    </w:p>
    <w:p>
      <w:pPr>
        <w:pStyle w:val="BodyText"/>
        <w:spacing w:before="5"/>
        <w:rPr>
          <w:rFonts w:ascii="Arial"/>
          <w:sz w:val="29"/>
        </w:rPr>
      </w:pPr>
    </w:p>
    <w:p>
      <w:pPr>
        <w:spacing w:before="0"/>
        <w:ind w:left="585" w:right="0" w:firstLine="0"/>
        <w:jc w:val="left"/>
        <w:rPr>
          <w:rFonts w:ascii="Arial"/>
          <w:sz w:val="19"/>
        </w:rPr>
      </w:pPr>
      <w:r>
        <w:rPr/>
        <w:pict>
          <v:shape style="position:absolute;margin-left:89.173584pt;margin-top:11.038125pt;width:12.9pt;height:113.65pt;mso-position-horizontal-relative:page;mso-position-vertical-relative:paragraph;z-index:251729920"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Sum of discounted losses</w:t>
                  </w:r>
                </w:p>
              </w:txbxContent>
            </v:textbox>
            <w10:wrap type="none"/>
          </v:shape>
        </w:pict>
      </w:r>
      <w:r>
        <w:rPr>
          <w:rFonts w:ascii="Arial"/>
          <w:spacing w:val="-10"/>
          <w:sz w:val="19"/>
        </w:rPr>
        <w:t>700</w:t>
      </w:r>
    </w:p>
    <w:p>
      <w:pPr>
        <w:pStyle w:val="BodyText"/>
        <w:rPr>
          <w:rFonts w:ascii="Arial"/>
          <w:sz w:val="22"/>
        </w:rPr>
      </w:pPr>
    </w:p>
    <w:p>
      <w:pPr>
        <w:pStyle w:val="BodyText"/>
        <w:spacing w:before="5"/>
        <w:rPr>
          <w:rFonts w:ascii="Arial"/>
          <w:sz w:val="29"/>
        </w:rPr>
      </w:pPr>
    </w:p>
    <w:p>
      <w:pPr>
        <w:spacing w:before="0"/>
        <w:ind w:left="585" w:right="0" w:firstLine="0"/>
        <w:jc w:val="left"/>
        <w:rPr>
          <w:rFonts w:ascii="Arial"/>
          <w:sz w:val="19"/>
        </w:rPr>
      </w:pPr>
      <w:r>
        <w:rPr>
          <w:rFonts w:ascii="Arial"/>
          <w:spacing w:val="-10"/>
          <w:sz w:val="19"/>
        </w:rPr>
        <w:t>600</w:t>
      </w:r>
    </w:p>
    <w:p>
      <w:pPr>
        <w:pStyle w:val="BodyText"/>
        <w:rPr>
          <w:rFonts w:ascii="Arial"/>
          <w:sz w:val="22"/>
        </w:rPr>
      </w:pPr>
    </w:p>
    <w:p>
      <w:pPr>
        <w:pStyle w:val="BodyText"/>
        <w:spacing w:before="9"/>
        <w:rPr>
          <w:rFonts w:ascii="Arial"/>
          <w:sz w:val="30"/>
        </w:rPr>
      </w:pPr>
    </w:p>
    <w:p>
      <w:pPr>
        <w:spacing w:before="0"/>
        <w:ind w:left="585" w:right="0" w:firstLine="0"/>
        <w:jc w:val="left"/>
        <w:rPr>
          <w:rFonts w:ascii="Arial"/>
          <w:sz w:val="19"/>
        </w:rPr>
      </w:pPr>
      <w:r>
        <w:rPr>
          <w:rFonts w:ascii="Arial"/>
          <w:spacing w:val="-10"/>
          <w:sz w:val="19"/>
        </w:rPr>
        <w:t>500</w:t>
      </w:r>
    </w:p>
    <w:p>
      <w:pPr>
        <w:pStyle w:val="BodyText"/>
        <w:rPr>
          <w:rFonts w:ascii="Arial"/>
          <w:sz w:val="22"/>
        </w:rPr>
      </w:pPr>
    </w:p>
    <w:p>
      <w:pPr>
        <w:pStyle w:val="BodyText"/>
        <w:spacing w:before="5"/>
        <w:rPr>
          <w:rFonts w:ascii="Arial"/>
          <w:sz w:val="29"/>
        </w:rPr>
      </w:pPr>
    </w:p>
    <w:p>
      <w:pPr>
        <w:spacing w:before="0"/>
        <w:ind w:left="585" w:right="0" w:firstLine="0"/>
        <w:jc w:val="left"/>
        <w:rPr>
          <w:rFonts w:ascii="Arial"/>
          <w:sz w:val="19"/>
        </w:rPr>
      </w:pPr>
      <w:r>
        <w:rPr>
          <w:rFonts w:ascii="Arial"/>
          <w:spacing w:val="-10"/>
          <w:sz w:val="19"/>
        </w:rPr>
        <w:t>400</w:t>
      </w:r>
    </w:p>
    <w:p>
      <w:pPr>
        <w:pStyle w:val="BodyText"/>
        <w:rPr>
          <w:rFonts w:ascii="Arial"/>
          <w:sz w:val="22"/>
        </w:rPr>
      </w:pPr>
    </w:p>
    <w:p>
      <w:pPr>
        <w:pStyle w:val="BodyText"/>
        <w:spacing w:before="8"/>
        <w:rPr>
          <w:rFonts w:ascii="Arial"/>
          <w:sz w:val="30"/>
        </w:rPr>
      </w:pPr>
    </w:p>
    <w:p>
      <w:pPr>
        <w:spacing w:before="0"/>
        <w:ind w:left="585" w:right="0" w:firstLine="0"/>
        <w:jc w:val="left"/>
        <w:rPr>
          <w:rFonts w:ascii="Arial"/>
          <w:sz w:val="19"/>
        </w:rPr>
      </w:pPr>
      <w:r>
        <w:rPr/>
        <w:pict>
          <v:shape style="position:absolute;margin-left:116.75pt;margin-top:5.834473pt;width:389.5pt;height:29.65pt;mso-position-horizontal-relative:page;mso-position-vertical-relative:paragraph;z-index:25173299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2"/>
                    <w:gridCol w:w="1105"/>
                    <w:gridCol w:w="830"/>
                    <w:gridCol w:w="818"/>
                    <w:gridCol w:w="1121"/>
                    <w:gridCol w:w="816"/>
                    <w:gridCol w:w="811"/>
                    <w:gridCol w:w="1136"/>
                    <w:gridCol w:w="585"/>
                  </w:tblGrid>
                  <w:tr>
                    <w:trPr>
                      <w:trHeight w:val="276" w:hRule="atLeast"/>
                    </w:trPr>
                    <w:tc>
                      <w:tcPr>
                        <w:tcW w:w="572" w:type="dxa"/>
                      </w:tcPr>
                      <w:p>
                        <w:pPr>
                          <w:pStyle w:val="TableParagraph"/>
                          <w:spacing w:line="208" w:lineRule="exact" w:before="48"/>
                          <w:ind w:left="50"/>
                          <w:jc w:val="left"/>
                          <w:rPr>
                            <w:rFonts w:ascii="Arial"/>
                            <w:sz w:val="19"/>
                          </w:rPr>
                        </w:pPr>
                        <w:r>
                          <w:rPr>
                            <w:rFonts w:ascii="Arial"/>
                            <w:w w:val="94"/>
                            <w:sz w:val="19"/>
                          </w:rPr>
                          <w:t>0</w:t>
                        </w:r>
                      </w:p>
                    </w:tc>
                    <w:tc>
                      <w:tcPr>
                        <w:tcW w:w="1105" w:type="dxa"/>
                      </w:tcPr>
                      <w:p>
                        <w:pPr>
                          <w:pStyle w:val="TableParagraph"/>
                          <w:spacing w:line="208" w:lineRule="exact" w:before="48"/>
                          <w:ind w:left="423"/>
                          <w:jc w:val="left"/>
                          <w:rPr>
                            <w:rFonts w:ascii="Arial"/>
                            <w:sz w:val="19"/>
                          </w:rPr>
                        </w:pPr>
                        <w:r>
                          <w:rPr>
                            <w:rFonts w:ascii="Arial"/>
                            <w:sz w:val="19"/>
                          </w:rPr>
                          <w:t>0.5</w:t>
                        </w:r>
                      </w:p>
                    </w:tc>
                    <w:tc>
                      <w:tcPr>
                        <w:tcW w:w="830" w:type="dxa"/>
                      </w:tcPr>
                      <w:p>
                        <w:pPr>
                          <w:pStyle w:val="TableParagraph"/>
                          <w:spacing w:line="208" w:lineRule="exact" w:before="48"/>
                          <w:ind w:left="155"/>
                          <w:rPr>
                            <w:rFonts w:ascii="Arial"/>
                            <w:sz w:val="19"/>
                          </w:rPr>
                        </w:pPr>
                        <w:r>
                          <w:rPr>
                            <w:rFonts w:ascii="Arial"/>
                            <w:w w:val="94"/>
                            <w:sz w:val="19"/>
                          </w:rPr>
                          <w:t>1</w:t>
                        </w:r>
                      </w:p>
                    </w:tc>
                    <w:tc>
                      <w:tcPr>
                        <w:tcW w:w="818" w:type="dxa"/>
                      </w:tcPr>
                      <w:p>
                        <w:pPr>
                          <w:pStyle w:val="TableParagraph"/>
                          <w:spacing w:line="75" w:lineRule="exact" w:before="0"/>
                          <w:ind w:left="-12"/>
                          <w:jc w:val="left"/>
                          <w:rPr>
                            <w:rFonts w:ascii="Arial"/>
                            <w:sz w:val="19"/>
                          </w:rPr>
                        </w:pPr>
                        <w:r>
                          <w:rPr>
                            <w:rFonts w:ascii="Arial"/>
                            <w:sz w:val="19"/>
                          </w:rPr>
                          <w:t>230</w:t>
                        </w:r>
                      </w:p>
                      <w:p>
                        <w:pPr>
                          <w:pStyle w:val="TableParagraph"/>
                          <w:spacing w:line="182" w:lineRule="exact" w:before="0"/>
                          <w:ind w:left="0" w:right="140"/>
                          <w:rPr>
                            <w:rFonts w:ascii="Arial"/>
                            <w:sz w:val="19"/>
                          </w:rPr>
                        </w:pPr>
                        <w:r>
                          <w:rPr>
                            <w:rFonts w:ascii="Arial"/>
                            <w:w w:val="94"/>
                            <w:sz w:val="19"/>
                          </w:rPr>
                          <w:t>0</w:t>
                        </w:r>
                      </w:p>
                    </w:tc>
                    <w:tc>
                      <w:tcPr>
                        <w:tcW w:w="1121" w:type="dxa"/>
                      </w:tcPr>
                      <w:p>
                        <w:pPr>
                          <w:pStyle w:val="TableParagraph"/>
                          <w:spacing w:line="208" w:lineRule="exact" w:before="48"/>
                          <w:ind w:left="430"/>
                          <w:jc w:val="left"/>
                          <w:rPr>
                            <w:rFonts w:ascii="Arial"/>
                            <w:sz w:val="19"/>
                          </w:rPr>
                        </w:pPr>
                        <w:r>
                          <w:rPr>
                            <w:rFonts w:ascii="Arial"/>
                            <w:sz w:val="19"/>
                          </w:rPr>
                          <w:t>0.5</w:t>
                        </w:r>
                      </w:p>
                    </w:tc>
                    <w:tc>
                      <w:tcPr>
                        <w:tcW w:w="816" w:type="dxa"/>
                      </w:tcPr>
                      <w:p>
                        <w:pPr>
                          <w:pStyle w:val="TableParagraph"/>
                          <w:spacing w:line="208" w:lineRule="exact" w:before="48"/>
                          <w:ind w:left="151"/>
                          <w:rPr>
                            <w:rFonts w:ascii="Arial"/>
                            <w:sz w:val="19"/>
                          </w:rPr>
                        </w:pPr>
                        <w:r>
                          <w:rPr>
                            <w:rFonts w:ascii="Arial"/>
                            <w:w w:val="94"/>
                            <w:sz w:val="19"/>
                          </w:rPr>
                          <w:t>1</w:t>
                        </w:r>
                      </w:p>
                    </w:tc>
                    <w:tc>
                      <w:tcPr>
                        <w:tcW w:w="811" w:type="dxa"/>
                      </w:tcPr>
                      <w:p>
                        <w:pPr>
                          <w:pStyle w:val="TableParagraph"/>
                          <w:spacing w:line="75" w:lineRule="exact" w:before="0"/>
                          <w:ind w:left="-23"/>
                          <w:jc w:val="left"/>
                          <w:rPr>
                            <w:rFonts w:ascii="Arial"/>
                            <w:sz w:val="19"/>
                          </w:rPr>
                        </w:pPr>
                        <w:r>
                          <w:rPr>
                            <w:rFonts w:ascii="Arial"/>
                            <w:sz w:val="19"/>
                          </w:rPr>
                          <w:t>225</w:t>
                        </w:r>
                      </w:p>
                      <w:p>
                        <w:pPr>
                          <w:pStyle w:val="TableParagraph"/>
                          <w:spacing w:line="182" w:lineRule="exact" w:before="0"/>
                          <w:ind w:left="0" w:right="153"/>
                          <w:rPr>
                            <w:rFonts w:ascii="Arial"/>
                            <w:sz w:val="19"/>
                          </w:rPr>
                        </w:pPr>
                        <w:r>
                          <w:rPr>
                            <w:rFonts w:ascii="Arial"/>
                            <w:w w:val="94"/>
                            <w:sz w:val="19"/>
                          </w:rPr>
                          <w:t>0</w:t>
                        </w:r>
                      </w:p>
                    </w:tc>
                    <w:tc>
                      <w:tcPr>
                        <w:tcW w:w="1136" w:type="dxa"/>
                      </w:tcPr>
                      <w:p>
                        <w:pPr>
                          <w:pStyle w:val="TableParagraph"/>
                          <w:spacing w:line="208" w:lineRule="exact" w:before="48"/>
                          <w:ind w:left="410" w:right="420"/>
                          <w:rPr>
                            <w:rFonts w:ascii="Arial"/>
                            <w:sz w:val="19"/>
                          </w:rPr>
                        </w:pPr>
                        <w:r>
                          <w:rPr>
                            <w:rFonts w:ascii="Arial"/>
                            <w:sz w:val="19"/>
                          </w:rPr>
                          <w:t>0.5</w:t>
                        </w:r>
                      </w:p>
                    </w:tc>
                    <w:tc>
                      <w:tcPr>
                        <w:tcW w:w="585" w:type="dxa"/>
                      </w:tcPr>
                      <w:p>
                        <w:pPr>
                          <w:pStyle w:val="TableParagraph"/>
                          <w:spacing w:line="208" w:lineRule="exact" w:before="48"/>
                          <w:ind w:left="0" w:right="52"/>
                          <w:jc w:val="right"/>
                          <w:rPr>
                            <w:rFonts w:ascii="Arial"/>
                            <w:sz w:val="19"/>
                          </w:rPr>
                        </w:pPr>
                        <w:r>
                          <w:rPr>
                            <w:rFonts w:ascii="Arial"/>
                            <w:w w:val="94"/>
                            <w:sz w:val="19"/>
                          </w:rPr>
                          <w:t>1</w:t>
                        </w:r>
                      </w:p>
                    </w:tc>
                  </w:tr>
                  <w:tr>
                    <w:trPr>
                      <w:trHeight w:val="316" w:hRule="atLeast"/>
                    </w:trPr>
                    <w:tc>
                      <w:tcPr>
                        <w:tcW w:w="572" w:type="dxa"/>
                      </w:tcPr>
                      <w:p>
                        <w:pPr>
                          <w:pStyle w:val="TableParagraph"/>
                          <w:spacing w:before="0"/>
                          <w:ind w:left="0"/>
                          <w:jc w:val="left"/>
                          <w:rPr>
                            <w:sz w:val="18"/>
                          </w:rPr>
                        </w:pPr>
                      </w:p>
                    </w:tc>
                    <w:tc>
                      <w:tcPr>
                        <w:tcW w:w="1105" w:type="dxa"/>
                      </w:tcPr>
                      <w:p>
                        <w:pPr>
                          <w:pStyle w:val="TableParagraph"/>
                          <w:spacing w:before="8"/>
                          <w:ind w:left="468"/>
                          <w:jc w:val="left"/>
                          <w:rPr>
                            <w:rFonts w:ascii="Symbol" w:hAnsi="Symbol"/>
                            <w:sz w:val="21"/>
                          </w:rPr>
                        </w:pPr>
                        <w:r>
                          <w:rPr>
                            <w:rFonts w:ascii="Symbol" w:hAnsi="Symbol"/>
                            <w:w w:val="91"/>
                            <w:sz w:val="21"/>
                          </w:rPr>
                          <w:t></w:t>
                        </w:r>
                      </w:p>
                    </w:tc>
                    <w:tc>
                      <w:tcPr>
                        <w:tcW w:w="830" w:type="dxa"/>
                      </w:tcPr>
                      <w:p>
                        <w:pPr>
                          <w:pStyle w:val="TableParagraph"/>
                          <w:spacing w:before="0"/>
                          <w:ind w:left="0"/>
                          <w:jc w:val="left"/>
                          <w:rPr>
                            <w:sz w:val="18"/>
                          </w:rPr>
                        </w:pPr>
                      </w:p>
                    </w:tc>
                    <w:tc>
                      <w:tcPr>
                        <w:tcW w:w="818" w:type="dxa"/>
                      </w:tcPr>
                      <w:p>
                        <w:pPr>
                          <w:pStyle w:val="TableParagraph"/>
                          <w:spacing w:before="0"/>
                          <w:ind w:left="0"/>
                          <w:jc w:val="left"/>
                          <w:rPr>
                            <w:sz w:val="18"/>
                          </w:rPr>
                        </w:pPr>
                      </w:p>
                    </w:tc>
                    <w:tc>
                      <w:tcPr>
                        <w:tcW w:w="1121" w:type="dxa"/>
                      </w:tcPr>
                      <w:p>
                        <w:pPr>
                          <w:pStyle w:val="TableParagraph"/>
                          <w:spacing w:before="8"/>
                          <w:ind w:left="475"/>
                          <w:jc w:val="left"/>
                          <w:rPr>
                            <w:rFonts w:ascii="Symbol" w:hAnsi="Symbol"/>
                            <w:sz w:val="21"/>
                          </w:rPr>
                        </w:pPr>
                        <w:r>
                          <w:rPr>
                            <w:rFonts w:ascii="Symbol" w:hAnsi="Symbol"/>
                            <w:w w:val="91"/>
                            <w:sz w:val="21"/>
                          </w:rPr>
                          <w:t></w:t>
                        </w:r>
                      </w:p>
                    </w:tc>
                    <w:tc>
                      <w:tcPr>
                        <w:tcW w:w="816" w:type="dxa"/>
                      </w:tcPr>
                      <w:p>
                        <w:pPr>
                          <w:pStyle w:val="TableParagraph"/>
                          <w:spacing w:before="0"/>
                          <w:ind w:left="0"/>
                          <w:jc w:val="left"/>
                          <w:rPr>
                            <w:sz w:val="18"/>
                          </w:rPr>
                        </w:pPr>
                      </w:p>
                    </w:tc>
                    <w:tc>
                      <w:tcPr>
                        <w:tcW w:w="811" w:type="dxa"/>
                      </w:tcPr>
                      <w:p>
                        <w:pPr>
                          <w:pStyle w:val="TableParagraph"/>
                          <w:spacing w:before="0"/>
                          <w:ind w:left="0"/>
                          <w:jc w:val="left"/>
                          <w:rPr>
                            <w:sz w:val="18"/>
                          </w:rPr>
                        </w:pPr>
                      </w:p>
                    </w:tc>
                    <w:tc>
                      <w:tcPr>
                        <w:tcW w:w="1136" w:type="dxa"/>
                      </w:tcPr>
                      <w:p>
                        <w:pPr>
                          <w:pStyle w:val="TableParagraph"/>
                          <w:spacing w:before="8"/>
                          <w:ind w:left="0" w:right="68"/>
                          <w:rPr>
                            <w:rFonts w:ascii="Symbol" w:hAnsi="Symbol"/>
                            <w:sz w:val="21"/>
                          </w:rPr>
                        </w:pPr>
                        <w:r>
                          <w:rPr>
                            <w:rFonts w:ascii="Symbol" w:hAnsi="Symbol"/>
                            <w:w w:val="91"/>
                            <w:sz w:val="21"/>
                          </w:rPr>
                          <w:t></w:t>
                        </w:r>
                      </w:p>
                    </w:tc>
                    <w:tc>
                      <w:tcPr>
                        <w:tcW w:w="585" w:type="dxa"/>
                      </w:tcPr>
                      <w:p>
                        <w:pPr>
                          <w:pStyle w:val="TableParagraph"/>
                          <w:spacing w:before="0"/>
                          <w:ind w:left="0"/>
                          <w:jc w:val="left"/>
                          <w:rPr>
                            <w:sz w:val="18"/>
                          </w:rPr>
                        </w:pPr>
                      </w:p>
                    </w:tc>
                  </w:tr>
                </w:tbl>
                <w:p>
                  <w:pPr>
                    <w:pStyle w:val="BodyText"/>
                  </w:pPr>
                </w:p>
              </w:txbxContent>
            </v:textbox>
            <w10:wrap type="none"/>
          </v:shape>
        </w:pict>
      </w:r>
      <w:r>
        <w:rPr>
          <w:rFonts w:ascii="Arial"/>
          <w:spacing w:val="-10"/>
          <w:sz w:val="19"/>
        </w:rPr>
        <w:t>300</w:t>
      </w:r>
    </w:p>
    <w:p>
      <w:pPr>
        <w:spacing w:before="101"/>
        <w:ind w:left="585" w:right="0" w:firstLine="0"/>
        <w:jc w:val="left"/>
        <w:rPr>
          <w:rFonts w:ascii="Arial" w:hAnsi="Arial"/>
          <w:sz w:val="19"/>
        </w:rPr>
      </w:pPr>
      <w:r>
        <w:rPr/>
        <w:br w:type="column"/>
      </w:r>
      <w:r>
        <w:rPr>
          <w:rFonts w:ascii="Symbol" w:hAnsi="Symbol"/>
          <w:sz w:val="21"/>
        </w:rPr>
        <w:t></w:t>
      </w:r>
      <w:r>
        <w:rPr>
          <w:sz w:val="21"/>
        </w:rPr>
        <w:t> </w:t>
      </w:r>
      <w:r>
        <w:rPr>
          <w:rFonts w:ascii="Arial" w:hAnsi="Arial"/>
          <w:sz w:val="19"/>
        </w:rPr>
        <w:t>= 0.1</w:t>
      </w:r>
    </w:p>
    <w:p>
      <w:pPr>
        <w:pStyle w:val="BodyText"/>
        <w:spacing w:before="2"/>
        <w:rPr>
          <w:rFonts w:ascii="Arial"/>
          <w:sz w:val="31"/>
        </w:rPr>
      </w:pPr>
      <w:r>
        <w:rPr/>
        <w:br w:type="column"/>
      </w:r>
      <w:r>
        <w:rPr>
          <w:rFonts w:ascii="Arial"/>
          <w:sz w:val="31"/>
        </w:rPr>
      </w:r>
    </w:p>
    <w:p>
      <w:pPr>
        <w:spacing w:before="0"/>
        <w:ind w:left="585" w:right="0" w:firstLine="0"/>
        <w:jc w:val="left"/>
        <w:rPr>
          <w:rFonts w:ascii="Arial"/>
          <w:sz w:val="19"/>
        </w:rPr>
      </w:pPr>
      <w:r>
        <w:rPr/>
        <w:pict>
          <v:group style="position:absolute;margin-left:121.125pt;margin-top:4.785889pt;width:104.65pt;height:205.15pt;mso-position-horizontal-relative:page;mso-position-vertical-relative:paragraph;z-index:251724800" coordorigin="2423,96" coordsize="2093,4103">
            <v:line style="position:absolute" from="2430,103" to="4500,103" stroked="true" strokeweight=".75pt" strokecolor="#000000">
              <v:stroke dashstyle="solid"/>
            </v:line>
            <v:shape style="position:absolute;left:2430;top:103;width:2085;height:15" coordorigin="2430,103" coordsize="2085,15" path="m2445,103l2430,103,2430,118,2445,118,2445,103m4515,103l4500,103,4500,118,4515,118,4515,103e" filled="true" fillcolor="#000000" stroked="false">
              <v:path arrowok="t"/>
              <v:fill type="solid"/>
            </v:shape>
            <v:line style="position:absolute" from="2430,4183" to="4500,4183" stroked="true" strokeweight=".75pt" strokecolor="#000000">
              <v:stroke dashstyle="solid"/>
            </v:line>
            <v:rect style="position:absolute;left:4500;top:4183;width:15;height:15" filled="true" fillcolor="#000000" stroked="false">
              <v:fill type="solid"/>
            </v:rect>
            <v:line style="position:absolute" from="2430,4183" to="4500,4183" stroked="true" strokeweight=".75pt" strokecolor="#000000">
              <v:stroke dashstyle="solid"/>
            </v:line>
            <v:rect style="position:absolute;left:4500;top:4183;width:15;height:15" filled="true" fillcolor="#000000" stroked="false">
              <v:fill type="solid"/>
            </v:rect>
            <v:line style="position:absolute" from="2430,103" to="2430,4183" stroked="true" strokeweight=".75pt" strokecolor="#000000">
              <v:stroke dashstyle="solid"/>
            </v:line>
            <v:shape style="position:absolute;left:2430;top:133;width:15;height:4020" coordorigin="2430,133" coordsize="15,4020" path="m2445,4138l2430,4138,2430,4153,2445,4153,2445,4138m2445,133l2430,133,2430,148,2445,148,2445,133e" filled="true" fillcolor="#000000" stroked="false">
              <v:path arrowok="t"/>
              <v:fill type="solid"/>
            </v:shape>
            <v:line style="position:absolute" from="3450,4183" to="3450,4138" stroked="true" strokeweight=".75pt" strokecolor="#000000">
              <v:stroke dashstyle="solid"/>
            </v:line>
            <v:rect style="position:absolute;left:3450;top:4138;width:15;height:15" filled="true" fillcolor="#000000" stroked="false">
              <v:fill type="solid"/>
            </v:rect>
            <v:line style="position:absolute" from="3443,118" to="3458,118" stroked="true" strokeweight="1.5pt" strokecolor="#000000">
              <v:stroke dashstyle="solid"/>
            </v:line>
            <v:rect style="position:absolute;left:3450;top:133;width:15;height:15" filled="true" fillcolor="#000000" stroked="false">
              <v:fill type="solid"/>
            </v:rect>
            <v:line style="position:absolute" from="4500,103" to="4500,4183" stroked="true" strokeweight=".75pt" strokecolor="#000000">
              <v:stroke dashstyle="solid"/>
            </v:line>
            <v:shape style="position:absolute;left:4500;top:133;width:15;height:4020" coordorigin="4500,133" coordsize="15,4020" path="m4515,4138l4500,4138,4500,4153,4515,4153,4515,4138m4515,133l4500,133,4500,148,4515,148,4515,133e" filled="true" fillcolor="#000000" stroked="false">
              <v:path arrowok="t"/>
              <v:fill type="solid"/>
            </v:shape>
            <v:line style="position:absolute" from="2430,3358" to="2445,3358" stroked="true" strokeweight=".75pt" strokecolor="#000000">
              <v:stroke dashstyle="solid"/>
            </v:line>
            <v:rect style="position:absolute;left:2445;top:3358;width:15;height:15" filled="true" fillcolor="#000000" stroked="false">
              <v:fill type="solid"/>
            </v:rect>
            <v:line style="position:absolute" from="4500,3358" to="4455,3358" stroked="true" strokeweight=".75pt" strokecolor="#000000">
              <v:stroke dashstyle="solid"/>
            </v:line>
            <v:rect style="position:absolute;left:4455;top:3358;width:15;height:15" filled="true" fillcolor="#000000" stroked="false">
              <v:fill type="solid"/>
            </v:rect>
            <v:line style="position:absolute" from="2430,2548" to="2445,2548" stroked="true" strokeweight=".75pt" strokecolor="#000000">
              <v:stroke dashstyle="solid"/>
            </v:line>
            <v:rect style="position:absolute;left:2445;top:2548;width:15;height:15" filled="true" fillcolor="#000000" stroked="false">
              <v:fill type="solid"/>
            </v:rect>
            <v:line style="position:absolute" from="4500,2548" to="4455,2548" stroked="true" strokeweight=".75pt" strokecolor="#000000">
              <v:stroke dashstyle="solid"/>
            </v:line>
            <v:rect style="position:absolute;left:4455;top:2548;width:15;height:15" filled="true" fillcolor="#000000" stroked="false">
              <v:fill type="solid"/>
            </v:rect>
            <v:line style="position:absolute" from="2430,1723" to="2445,1723" stroked="true" strokeweight=".75pt" strokecolor="#000000">
              <v:stroke dashstyle="solid"/>
            </v:line>
            <v:rect style="position:absolute;left:2445;top:1723;width:15;height:15" filled="true" fillcolor="#000000" stroked="false">
              <v:fill type="solid"/>
            </v:rect>
            <v:line style="position:absolute" from="4500,1723" to="4455,1723" stroked="true" strokeweight=".75pt" strokecolor="#000000">
              <v:stroke dashstyle="solid"/>
            </v:line>
            <v:rect style="position:absolute;left:4455;top:1723;width:15;height:15" filled="true" fillcolor="#000000" stroked="false">
              <v:fill type="solid"/>
            </v:rect>
            <v:line style="position:absolute" from="2430,913" to="2445,913" stroked="true" strokeweight=".75pt" strokecolor="#000000">
              <v:stroke dashstyle="solid"/>
            </v:line>
            <v:rect style="position:absolute;left:2445;top:913;width:15;height:15" filled="true" fillcolor="#000000" stroked="false">
              <v:fill type="solid"/>
            </v:rect>
            <v:line style="position:absolute" from="4500,913" to="4455,913" stroked="true" strokeweight=".75pt" strokecolor="#000000">
              <v:stroke dashstyle="solid"/>
            </v:line>
            <v:rect style="position:absolute;left:4455;top:913;width:15;height:15" filled="true" fillcolor="#000000" stroked="false">
              <v:fill type="solid"/>
            </v:rect>
            <v:line style="position:absolute" from="2430,103" to="2445,103" stroked="true" strokeweight=".75pt" strokecolor="#000000">
              <v:stroke dashstyle="solid"/>
            </v:line>
            <v:rect style="position:absolute;left:2445;top:103;width:15;height:15" filled="true" fillcolor="#000000" stroked="false">
              <v:fill type="solid"/>
            </v:rect>
            <v:line style="position:absolute" from="4500,103" to="4455,103" stroked="true" strokeweight=".75pt" strokecolor="#000000">
              <v:stroke dashstyle="solid"/>
            </v:line>
            <v:rect style="position:absolute;left:4455;top:103;width:15;height:15" filled="true" fillcolor="#000000" stroked="false">
              <v:fill type="solid"/>
            </v:rect>
            <v:line style="position:absolute" from="2430,103" to="4500,103" stroked="true" strokeweight=".75pt" strokecolor="#000000">
              <v:stroke dashstyle="solid"/>
            </v:line>
            <v:shape style="position:absolute;left:2430;top:103;width:2085;height:15" coordorigin="2430,103" coordsize="2085,15" path="m2445,103l2430,103,2430,118,2445,118,2445,103m4515,103l4500,103,4500,118,4515,118,4515,103e" filled="true" fillcolor="#000000" stroked="false">
              <v:path arrowok="t"/>
              <v:fill type="solid"/>
            </v:shape>
            <v:line style="position:absolute" from="2430,4183" to="2445,4183" stroked="true" strokeweight=".75pt" strokecolor="#000000">
              <v:stroke dashstyle="solid"/>
            </v:line>
            <v:rect style="position:absolute;left:2445;top:4183;width:15;height:15" filled="true" fillcolor="#000000" stroked="false">
              <v:fill type="solid"/>
            </v:rect>
            <v:line style="position:absolute" from="4500,4183" to="4455,4183" stroked="true" strokeweight=".75pt" strokecolor="#000000">
              <v:stroke dashstyle="solid"/>
            </v:line>
            <v:rect style="position:absolute;left:4455;top:4183;width:15;height:15" filled="true" fillcolor="#000000" stroked="false">
              <v:fill type="solid"/>
            </v:rect>
            <v:line style="position:absolute" from="2430,4183" to="4500,4183" stroked="true" strokeweight=".75pt" strokecolor="#000000">
              <v:stroke dashstyle="solid"/>
            </v:line>
            <v:rect style="position:absolute;left:4500;top:4183;width:15;height:15" filled="true" fillcolor="#000000" stroked="false">
              <v:fill type="solid"/>
            </v:rect>
            <v:shape style="position:absolute;left:2625;top:2263;width:1650;height:1905" coordorigin="2625,2263" coordsize="1650,1905" path="m2625,2263l2835,2593,2925,2758,3045,2938,3135,3118,3255,3313,3345,3493,3450,3673,3570,3838,3660,3973,3780,4078,3870,4138,3975,4168,4080,4168,4185,4138,4275,4078e" filled="false" stroked="true" strokeweight=".75pt" strokecolor="#ff0000">
              <v:path arrowok="t"/>
              <v:stroke dashstyle="solid"/>
            </v:shape>
            <v:shape style="position:absolute;left:2625;top:508;width:1650;height:3390" coordorigin="2625,508" coordsize="1650,3390" path="m2625,508l2730,988,2835,1438,2925,1843,3045,2218,3135,2563,3255,2848,3345,3103,3450,3313,3660,3628,3780,3748,3870,3823,3975,3868,4080,3898,4185,3898,4275,3868e" filled="false" stroked="true" strokeweight=".75pt" strokecolor="#00ff00">
              <v:path arrowok="t"/>
              <v:stroke dashstyle="solid"/>
            </v:shape>
            <v:line style="position:absolute" from="2580,1678" to="2685,1678" stroked="true" strokeweight=".75pt" strokecolor="#0000ff">
              <v:stroke dashstyle="solid"/>
            </v:line>
            <v:rect style="position:absolute;left:2685;top:1678;width:15;height:15" filled="true" fillcolor="#0000ff" stroked="false">
              <v:fill type="solid"/>
            </v:rect>
            <v:line style="position:absolute" from="2625,1618" to="2625,1738" stroked="true" strokeweight=".75pt" strokecolor="#0000ff">
              <v:stroke dashstyle="solid"/>
            </v:line>
            <v:rect style="position:absolute;left:2625;top:1738;width:15;height:15" filled="true" fillcolor="#0000ff" stroked="false">
              <v:fill type="solid"/>
            </v:rect>
            <v:line style="position:absolute" from="2670,1963" to="2775,1963" stroked="true" strokeweight=".75pt" strokecolor="#0000ff">
              <v:stroke dashstyle="solid"/>
            </v:line>
            <v:rect style="position:absolute;left:2775;top:1963;width:15;height:15" filled="true" fillcolor="#0000ff" stroked="false">
              <v:fill type="solid"/>
            </v:rect>
            <v:line style="position:absolute" from="2730,1903" to="2730,2023" stroked="true" strokeweight=".75pt" strokecolor="#0000ff">
              <v:stroke dashstyle="solid"/>
            </v:line>
            <v:rect style="position:absolute;left:2730;top:2023;width:15;height:15" filled="true" fillcolor="#0000ff" stroked="false">
              <v:fill type="solid"/>
            </v:rect>
            <v:line style="position:absolute" from="2775,2233" to="2895,2233" stroked="true" strokeweight=".75pt" strokecolor="#0000ff">
              <v:stroke dashstyle="solid"/>
            </v:line>
            <v:rect style="position:absolute;left:2895;top:2233;width:15;height:15" filled="true" fillcolor="#0000ff" stroked="false">
              <v:fill type="solid"/>
            </v:rect>
            <v:line style="position:absolute" from="2835,2173" to="2835,2293" stroked="true" strokeweight=".75pt" strokecolor="#0000ff">
              <v:stroke dashstyle="solid"/>
            </v:line>
            <v:rect style="position:absolute;left:2835;top:2293;width:15;height:15" filled="true" fillcolor="#0000ff" stroked="false">
              <v:fill type="solid"/>
            </v:rect>
            <v:line style="position:absolute" from="2880,2503" to="2985,2503" stroked="true" strokeweight=".75pt" strokecolor="#0000ff">
              <v:stroke dashstyle="solid"/>
            </v:line>
            <v:rect style="position:absolute;left:2985;top:2503;width:15;height:15" filled="true" fillcolor="#0000ff" stroked="false">
              <v:fill type="solid"/>
            </v:rect>
            <v:line style="position:absolute" from="2925,2443" to="2925,2563" stroked="true" strokeweight=".75pt" strokecolor="#0000ff">
              <v:stroke dashstyle="solid"/>
            </v:line>
            <v:rect style="position:absolute;left:2925;top:2563;width:15;height:15" filled="true" fillcolor="#0000ff" stroked="false">
              <v:fill type="solid"/>
            </v:rect>
            <v:line style="position:absolute" from="2985,2758" to="3105,2758" stroked="true" strokeweight=".75pt" strokecolor="#0000ff">
              <v:stroke dashstyle="solid"/>
            </v:line>
            <v:rect style="position:absolute;left:3105;top:2758;width:15;height:15" filled="true" fillcolor="#0000ff" stroked="false">
              <v:fill type="solid"/>
            </v:rect>
            <v:line style="position:absolute" from="3045,2698" to="3045,2818" stroked="true" strokeweight=".75pt" strokecolor="#0000ff">
              <v:stroke dashstyle="solid"/>
            </v:line>
            <v:rect style="position:absolute;left:3045;top:2818;width:15;height:15" filled="true" fillcolor="#0000ff" stroked="false">
              <v:fill type="solid"/>
            </v:rect>
            <v:line style="position:absolute" from="3090,2998" to="3195,2998" stroked="true" strokeweight=".75pt" strokecolor="#0000ff">
              <v:stroke dashstyle="solid"/>
            </v:line>
            <v:rect style="position:absolute;left:3195;top:2998;width:15;height:15" filled="true" fillcolor="#0000ff" stroked="false">
              <v:fill type="solid"/>
            </v:rect>
            <v:line style="position:absolute" from="3135,2938" to="3135,3058" stroked="true" strokeweight=".75pt" strokecolor="#0000ff">
              <v:stroke dashstyle="solid"/>
            </v:line>
            <v:rect style="position:absolute;left:3135;top:3058;width:15;height:15" filled="true" fillcolor="#0000ff" stroked="false">
              <v:fill type="solid"/>
            </v:rect>
            <v:line style="position:absolute" from="3195,3223" to="3300,3223" stroked="true" strokeweight=".75pt" strokecolor="#0000ff">
              <v:stroke dashstyle="solid"/>
            </v:line>
            <v:rect style="position:absolute;left:3300;top:3223;width:15;height:15" filled="true" fillcolor="#0000ff" stroked="false">
              <v:fill type="solid"/>
            </v:rect>
            <v:line style="position:absolute" from="3255,3163" to="3255,3283" stroked="true" strokeweight=".75pt" strokecolor="#0000ff">
              <v:stroke dashstyle="solid"/>
            </v:line>
            <v:rect style="position:absolute;left:3255;top:3283;width:15;height:15" filled="true" fillcolor="#0000ff" stroked="false">
              <v:fill type="solid"/>
            </v:rect>
            <v:line style="position:absolute" from="3285,3418" to="3405,3418" stroked="true" strokeweight=".75pt" strokecolor="#0000ff">
              <v:stroke dashstyle="solid"/>
            </v:line>
            <v:rect style="position:absolute;left:3405;top:3418;width:15;height:15" filled="true" fillcolor="#0000ff" stroked="false">
              <v:fill type="solid"/>
            </v:rect>
            <v:line style="position:absolute" from="3345,3358" to="3345,3478" stroked="true" strokeweight=".75pt" strokecolor="#0000ff">
              <v:stroke dashstyle="solid"/>
            </v:line>
            <v:rect style="position:absolute;left:3345;top:3478;width:15;height:15" filled="true" fillcolor="#0000ff" stroked="false">
              <v:fill type="solid"/>
            </v:rect>
            <v:line style="position:absolute" from="3405,3598" to="3510,3598" stroked="true" strokeweight=".75pt" strokecolor="#0000ff">
              <v:stroke dashstyle="solid"/>
            </v:line>
            <v:rect style="position:absolute;left:3510;top:3598;width:15;height:15" filled="true" fillcolor="#0000ff" stroked="false">
              <v:fill type="solid"/>
            </v:rect>
            <v:line style="position:absolute" from="3450,3538" to="3450,3658" stroked="true" strokeweight=".75pt" strokecolor="#0000ff">
              <v:stroke dashstyle="solid"/>
            </v:line>
            <v:rect style="position:absolute;left:3450;top:3658;width:15;height:15" filled="true" fillcolor="#0000ff" stroked="false">
              <v:fill type="solid"/>
            </v:rect>
            <v:line style="position:absolute" from="3510,3748" to="3615,3748" stroked="true" strokeweight=".75pt" strokecolor="#0000ff">
              <v:stroke dashstyle="solid"/>
            </v:line>
            <v:rect style="position:absolute;left:3615;top:3748;width:15;height:15" filled="true" fillcolor="#0000ff" stroked="false">
              <v:fill type="solid"/>
            </v:rect>
            <v:line style="position:absolute" from="3570,3688" to="3570,3808" stroked="true" strokeweight=".75pt" strokecolor="#0000ff">
              <v:stroke dashstyle="solid"/>
            </v:line>
            <v:rect style="position:absolute;left:3570;top:3808;width:15;height:15" filled="true" fillcolor="#0000ff" stroked="false">
              <v:fill type="solid"/>
            </v:rect>
            <v:line style="position:absolute" from="3600,3853" to="3720,3853" stroked="true" strokeweight=".75pt" strokecolor="#0000ff">
              <v:stroke dashstyle="solid"/>
            </v:line>
            <v:rect style="position:absolute;left:3720;top:3853;width:15;height:15" filled="true" fillcolor="#0000ff" stroked="false">
              <v:fill type="solid"/>
            </v:rect>
            <v:line style="position:absolute" from="3660,3793" to="3660,3913" stroked="true" strokeweight=".75pt" strokecolor="#0000ff">
              <v:stroke dashstyle="solid"/>
            </v:line>
            <v:rect style="position:absolute;left:3660;top:3913;width:15;height:15" filled="true" fillcolor="#0000ff" stroked="false">
              <v:fill type="solid"/>
            </v:rect>
            <v:line style="position:absolute" from="3720,3943" to="3825,3943" stroked="true" strokeweight=".75pt" strokecolor="#0000ff">
              <v:stroke dashstyle="solid"/>
            </v:line>
            <v:rect style="position:absolute;left:3825;top:3943;width:15;height:15" filled="true" fillcolor="#0000ff" stroked="false">
              <v:fill type="solid"/>
            </v:rect>
            <v:line style="position:absolute" from="3780,3883" to="3780,4003" stroked="true" strokeweight=".75pt" strokecolor="#0000ff">
              <v:stroke dashstyle="solid"/>
            </v:line>
            <v:rect style="position:absolute;left:3780;top:4003;width:15;height:15" filled="true" fillcolor="#0000ff" stroked="false">
              <v:fill type="solid"/>
            </v:rect>
            <v:line style="position:absolute" from="3810,4003" to="3930,4003" stroked="true" strokeweight=".75pt" strokecolor="#0000ff">
              <v:stroke dashstyle="solid"/>
            </v:line>
            <v:rect style="position:absolute;left:3930;top:4003;width:15;height:15" filled="true" fillcolor="#0000ff" stroked="false">
              <v:fill type="solid"/>
            </v:rect>
            <v:line style="position:absolute" from="3870,3943" to="3870,4063" stroked="true" strokeweight=".75pt" strokecolor="#0000ff">
              <v:stroke dashstyle="solid"/>
            </v:line>
            <v:rect style="position:absolute;left:3870;top:4063;width:15;height:15" filled="true" fillcolor="#0000ff" stroked="false">
              <v:fill type="solid"/>
            </v:rect>
            <v:line style="position:absolute" from="3930,4033" to="4035,4033" stroked="true" strokeweight=".75pt" strokecolor="#0000ff">
              <v:stroke dashstyle="solid"/>
            </v:line>
            <v:rect style="position:absolute;left:4035;top:4033;width:15;height:15" filled="true" fillcolor="#0000ff" stroked="false">
              <v:fill type="solid"/>
            </v:rect>
            <v:line style="position:absolute" from="3975,3973" to="3975,4093" stroked="true" strokeweight=".75pt" strokecolor="#0000ff">
              <v:stroke dashstyle="solid"/>
            </v:line>
            <v:rect style="position:absolute;left:3975;top:4093;width:15;height:15" filled="true" fillcolor="#0000ff" stroked="false">
              <v:fill type="solid"/>
            </v:rect>
            <v:line style="position:absolute" from="4020,4033" to="4125,4033" stroked="true" strokeweight=".75pt" strokecolor="#0000ff">
              <v:stroke dashstyle="solid"/>
            </v:line>
            <v:rect style="position:absolute;left:4125;top:4033;width:15;height:15" filled="true" fillcolor="#0000ff" stroked="false">
              <v:fill type="solid"/>
            </v:rect>
            <v:line style="position:absolute" from="4080,3973" to="4080,4093" stroked="true" strokeweight=".75pt" strokecolor="#0000ff">
              <v:stroke dashstyle="solid"/>
            </v:line>
            <v:rect style="position:absolute;left:4080;top:4093;width:15;height:15" filled="true" fillcolor="#0000ff" stroked="false">
              <v:fill type="solid"/>
            </v:rect>
            <v:line style="position:absolute" from="4125,4003" to="4245,4003" stroked="true" strokeweight=".75pt" strokecolor="#0000ff">
              <v:stroke dashstyle="solid"/>
            </v:line>
            <v:rect style="position:absolute;left:4245;top:4003;width:15;height:15" filled="true" fillcolor="#0000ff" stroked="false">
              <v:fill type="solid"/>
            </v:rect>
            <v:line style="position:absolute" from="4185,3943" to="4185,4063" stroked="true" strokeweight=".75pt" strokecolor="#0000ff">
              <v:stroke dashstyle="solid"/>
            </v:line>
            <v:rect style="position:absolute;left:4185;top:4063;width:15;height:15" filled="true" fillcolor="#0000ff" stroked="false">
              <v:fill type="solid"/>
            </v:rect>
            <v:line style="position:absolute" from="4230,3943" to="4335,3943" stroked="true" strokeweight=".75pt" strokecolor="#0000ff">
              <v:stroke dashstyle="solid"/>
            </v:line>
            <v:rect style="position:absolute;left:4335;top:3943;width:15;height:15" filled="true" fillcolor="#0000ff" stroked="false">
              <v:fill type="solid"/>
            </v:rect>
            <v:line style="position:absolute" from="4275,3883" to="4275,4003" stroked="true" strokeweight=".75pt" strokecolor="#0000ff">
              <v:stroke dashstyle="solid"/>
            </v:line>
            <v:rect style="position:absolute;left:4275;top:4003;width:15;height:15" filled="true" fillcolor="#0000ff" stroked="false">
              <v:fill type="solid"/>
            </v:rect>
            <v:rect style="position:absolute;left:3270;top:208;width:1155;height:780" filled="true" fillcolor="#ffffff" stroked="false">
              <v:fill type="solid"/>
            </v:rect>
            <v:rect style="position:absolute;left:3270;top:208;width:1155;height:780" filled="false" stroked="true" strokeweight=".75pt" strokecolor="#ffffff">
              <v:stroke dashstyle="solid"/>
            </v:rect>
            <v:line style="position:absolute" from="3270,208" to="4425,208" stroked="true" strokeweight=".75pt" strokecolor="#000000">
              <v:stroke dashstyle="solid"/>
            </v:line>
            <v:rect style="position:absolute;left:4425;top:208;width:15;height:15" filled="true" fillcolor="#000000" stroked="false">
              <v:fill type="solid"/>
            </v:rect>
            <v:line style="position:absolute" from="3270,988" to="4425,988" stroked="true" strokeweight=".75pt" strokecolor="#000000">
              <v:stroke dashstyle="solid"/>
            </v:line>
            <v:rect style="position:absolute;left:4425;top:988;width:15;height:15" filled="true" fillcolor="#000000" stroked="false">
              <v:fill type="solid"/>
            </v:rect>
            <v:line style="position:absolute" from="4425,988" to="4425,208" stroked="true" strokeweight=".75pt" strokecolor="#000000">
              <v:stroke dashstyle="solid"/>
            </v:line>
            <v:rect style="position:absolute;left:4425;top:208;width:15;height:15" filled="true" fillcolor="#000000" stroked="false">
              <v:fill type="solid"/>
            </v:rect>
            <v:line style="position:absolute" from="3270,988" to="3270,208" stroked="true" strokeweight=".75pt" strokecolor="#000000">
              <v:stroke dashstyle="solid"/>
            </v:line>
            <v:rect style="position:absolute;left:3270;top:208;width:15;height:15" filled="true" fillcolor="#000000" stroked="false">
              <v:fill type="solid"/>
            </v:rect>
            <v:line style="position:absolute" from="3270,988" to="4425,988" stroked="true" strokeweight=".75pt" strokecolor="#000000">
              <v:stroke dashstyle="solid"/>
            </v:line>
            <v:rect style="position:absolute;left:4425;top:988;width:15;height:15" filled="true" fillcolor="#000000" stroked="false">
              <v:fill type="solid"/>
            </v:rect>
            <v:line style="position:absolute" from="3270,988" to="3270,208" stroked="true" strokeweight=".75pt" strokecolor="#000000">
              <v:stroke dashstyle="solid"/>
            </v:line>
            <v:rect style="position:absolute;left:3270;top:208;width:15;height:15" filled="true" fillcolor="#000000" stroked="false">
              <v:fill type="solid"/>
            </v:rect>
            <v:line style="position:absolute" from="3270,208" to="4425,208" stroked="true" strokeweight=".75pt" strokecolor="#000000">
              <v:stroke dashstyle="solid"/>
            </v:line>
            <v:rect style="position:absolute;left:4425;top:208;width:15;height:15" filled="true" fillcolor="#000000" stroked="false">
              <v:fill type="solid"/>
            </v:rect>
            <v:line style="position:absolute" from="3270,988" to="4425,988" stroked="true" strokeweight=".75pt" strokecolor="#000000">
              <v:stroke dashstyle="solid"/>
            </v:line>
            <v:rect style="position:absolute;left:4425;top:988;width:15;height:15" filled="true" fillcolor="#000000" stroked="false">
              <v:fill type="solid"/>
            </v:rect>
            <v:line style="position:absolute" from="4425,988" to="4425,208" stroked="true" strokeweight=".75pt" strokecolor="#000000">
              <v:stroke dashstyle="solid"/>
            </v:line>
            <v:rect style="position:absolute;left:4425;top:208;width:15;height:15" filled="true" fillcolor="#000000" stroked="false">
              <v:fill type="solid"/>
            </v:rect>
            <v:line style="position:absolute" from="3270,988" to="3270,208" stroked="true" strokeweight=".75pt" strokecolor="#000000">
              <v:stroke dashstyle="solid"/>
            </v:line>
            <v:rect style="position:absolute;left:3270;top:208;width:15;height:15" filled="true" fillcolor="#000000" stroked="false">
              <v:fill type="solid"/>
            </v:rect>
            <v:line style="position:absolute" from="3360,343" to="3675,343" stroked="true" strokeweight=".75pt" strokecolor="#ff0000">
              <v:stroke dashstyle="solid"/>
            </v:line>
            <v:line style="position:absolute" from="3360,598" to="3675,598" stroked="true" strokeweight=".75pt" strokecolor="#00ff00">
              <v:stroke dashstyle="solid"/>
            </v:line>
            <v:line style="position:absolute" from="3465,838" to="3585,838" stroked="true" strokeweight=".75pt" strokecolor="#0000ff">
              <v:stroke dashstyle="solid"/>
            </v:line>
            <v:rect style="position:absolute;left:3585;top:838;width:15;height:15" filled="true" fillcolor="#0000ff" stroked="false">
              <v:fill type="solid"/>
            </v:rect>
            <v:line style="position:absolute" from="3525,778" to="3525,898" stroked="true" strokeweight=".75pt" strokecolor="#0000ff">
              <v:stroke dashstyle="solid"/>
            </v:line>
            <v:rect style="position:absolute;left:3525;top:898;width:15;height:15" filled="true" fillcolor="#0000ff" stroked="false">
              <v:fill type="solid"/>
            </v:rect>
            <v:shape style="position:absolute;left:3780;top:256;width:531;height:698" type="#_x0000_t202" filled="false" stroked="false">
              <v:textbox inset="0,0,0,0">
                <w:txbxContent>
                  <w:p>
                    <w:pPr>
                      <w:spacing w:line="264" w:lineRule="auto" w:before="0"/>
                      <w:ind w:left="0" w:right="18" w:firstLine="0"/>
                      <w:jc w:val="both"/>
                      <w:rPr>
                        <w:rFonts w:ascii="Arial"/>
                        <w:sz w:val="19"/>
                      </w:rPr>
                    </w:pPr>
                    <w:r>
                      <w:rPr>
                        <w:rFonts w:ascii="Arial"/>
                        <w:sz w:val="19"/>
                      </w:rPr>
                      <w:t>R rule M</w:t>
                    </w:r>
                    <w:r>
                      <w:rPr>
                        <w:rFonts w:ascii="Arial"/>
                        <w:spacing w:val="-27"/>
                        <w:sz w:val="19"/>
                      </w:rPr>
                      <w:t> </w:t>
                    </w:r>
                    <w:r>
                      <w:rPr>
                        <w:rFonts w:ascii="Arial"/>
                        <w:sz w:val="19"/>
                      </w:rPr>
                      <w:t>rule I</w:t>
                    </w:r>
                    <w:r>
                      <w:rPr>
                        <w:rFonts w:ascii="Arial"/>
                        <w:spacing w:val="-4"/>
                        <w:sz w:val="19"/>
                      </w:rPr>
                      <w:t> </w:t>
                    </w:r>
                    <w:r>
                      <w:rPr>
                        <w:rFonts w:ascii="Arial"/>
                        <w:sz w:val="19"/>
                      </w:rPr>
                      <w:t>rule</w:t>
                    </w:r>
                  </w:p>
                </w:txbxContent>
              </v:textbox>
              <w10:wrap type="none"/>
            </v:shape>
            <w10:wrap type="none"/>
          </v:group>
        </w:pict>
      </w:r>
      <w:r>
        <w:rPr>
          <w:rFonts w:ascii="Arial"/>
          <w:spacing w:val="-5"/>
          <w:sz w:val="19"/>
        </w:rPr>
        <w:t>300</w:t>
      </w:r>
    </w:p>
    <w:p>
      <w:pPr>
        <w:pStyle w:val="BodyText"/>
        <w:spacing w:before="6"/>
        <w:rPr>
          <w:rFonts w:ascii="Arial"/>
          <w:sz w:val="30"/>
        </w:rPr>
      </w:pPr>
    </w:p>
    <w:p>
      <w:pPr>
        <w:spacing w:before="1"/>
        <w:ind w:left="585" w:right="0" w:firstLine="0"/>
        <w:jc w:val="left"/>
        <w:rPr>
          <w:rFonts w:ascii="Arial"/>
          <w:sz w:val="19"/>
        </w:rPr>
      </w:pPr>
      <w:r>
        <w:rPr>
          <w:rFonts w:ascii="Arial"/>
          <w:spacing w:val="-5"/>
          <w:sz w:val="19"/>
        </w:rPr>
        <w:t>290</w:t>
      </w:r>
    </w:p>
    <w:p>
      <w:pPr>
        <w:pStyle w:val="BodyText"/>
        <w:spacing w:before="9"/>
        <w:rPr>
          <w:rFonts w:ascii="Arial"/>
          <w:sz w:val="31"/>
        </w:rPr>
      </w:pPr>
    </w:p>
    <w:p>
      <w:pPr>
        <w:spacing w:before="1"/>
        <w:ind w:left="585" w:right="0" w:firstLine="0"/>
        <w:jc w:val="left"/>
        <w:rPr>
          <w:rFonts w:ascii="Arial"/>
          <w:sz w:val="19"/>
        </w:rPr>
      </w:pPr>
      <w:r>
        <w:rPr/>
        <w:pict>
          <v:shape style="position:absolute;margin-left:227.173584pt;margin-top:-6.161875pt;width:12.9pt;height:113.65pt;mso-position-horizontal-relative:page;mso-position-vertical-relative:paragraph;z-index:251730944"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Sum of discounted losses</w:t>
                  </w:r>
                </w:p>
              </w:txbxContent>
            </v:textbox>
            <w10:wrap type="none"/>
          </v:shape>
        </w:pict>
      </w:r>
      <w:r>
        <w:rPr>
          <w:rFonts w:ascii="Arial"/>
          <w:spacing w:val="-5"/>
          <w:sz w:val="19"/>
        </w:rPr>
        <w:t>280</w:t>
      </w:r>
    </w:p>
    <w:p>
      <w:pPr>
        <w:pStyle w:val="BodyText"/>
        <w:spacing w:before="9"/>
        <w:rPr>
          <w:rFonts w:ascii="Arial"/>
          <w:sz w:val="31"/>
        </w:rPr>
      </w:pPr>
    </w:p>
    <w:p>
      <w:pPr>
        <w:spacing w:before="1"/>
        <w:ind w:left="585" w:right="0" w:firstLine="0"/>
        <w:jc w:val="left"/>
        <w:rPr>
          <w:rFonts w:ascii="Arial"/>
          <w:sz w:val="19"/>
        </w:rPr>
      </w:pPr>
      <w:r>
        <w:rPr>
          <w:rFonts w:ascii="Arial"/>
          <w:spacing w:val="-5"/>
          <w:sz w:val="19"/>
        </w:rPr>
        <w:t>270</w:t>
      </w:r>
    </w:p>
    <w:p>
      <w:pPr>
        <w:pStyle w:val="BodyText"/>
        <w:spacing w:before="10"/>
        <w:rPr>
          <w:rFonts w:ascii="Arial"/>
          <w:sz w:val="31"/>
        </w:rPr>
      </w:pPr>
    </w:p>
    <w:p>
      <w:pPr>
        <w:spacing w:before="0"/>
        <w:ind w:left="585" w:right="0" w:firstLine="0"/>
        <w:jc w:val="left"/>
        <w:rPr>
          <w:rFonts w:ascii="Arial"/>
          <w:sz w:val="19"/>
        </w:rPr>
      </w:pPr>
      <w:r>
        <w:rPr>
          <w:rFonts w:ascii="Arial"/>
          <w:spacing w:val="-5"/>
          <w:sz w:val="19"/>
        </w:rPr>
        <w:t>260</w:t>
      </w:r>
    </w:p>
    <w:p>
      <w:pPr>
        <w:pStyle w:val="BodyText"/>
        <w:spacing w:before="10"/>
        <w:rPr>
          <w:rFonts w:ascii="Arial"/>
          <w:sz w:val="31"/>
        </w:rPr>
      </w:pPr>
    </w:p>
    <w:p>
      <w:pPr>
        <w:spacing w:before="0"/>
        <w:ind w:left="585" w:right="0" w:firstLine="0"/>
        <w:jc w:val="left"/>
        <w:rPr>
          <w:rFonts w:ascii="Arial"/>
          <w:sz w:val="19"/>
        </w:rPr>
      </w:pPr>
      <w:r>
        <w:rPr>
          <w:rFonts w:ascii="Arial"/>
          <w:spacing w:val="-5"/>
          <w:sz w:val="19"/>
        </w:rPr>
        <w:t>250</w:t>
      </w:r>
    </w:p>
    <w:p>
      <w:pPr>
        <w:pStyle w:val="BodyText"/>
        <w:spacing w:before="10"/>
        <w:rPr>
          <w:rFonts w:ascii="Arial"/>
          <w:sz w:val="31"/>
        </w:rPr>
      </w:pPr>
    </w:p>
    <w:p>
      <w:pPr>
        <w:spacing w:before="0"/>
        <w:ind w:left="585" w:right="0" w:firstLine="0"/>
        <w:jc w:val="left"/>
        <w:rPr>
          <w:rFonts w:ascii="Arial"/>
          <w:sz w:val="19"/>
        </w:rPr>
      </w:pPr>
      <w:r>
        <w:rPr>
          <w:rFonts w:ascii="Arial"/>
          <w:spacing w:val="-5"/>
          <w:sz w:val="19"/>
        </w:rPr>
        <w:t>240</w:t>
      </w:r>
    </w:p>
    <w:p>
      <w:pPr>
        <w:spacing w:before="101"/>
        <w:ind w:left="585" w:right="0" w:firstLine="0"/>
        <w:jc w:val="left"/>
        <w:rPr>
          <w:rFonts w:ascii="Arial" w:hAnsi="Arial"/>
          <w:sz w:val="19"/>
        </w:rPr>
      </w:pPr>
      <w:r>
        <w:rPr/>
        <w:br w:type="column"/>
      </w:r>
      <w:r>
        <w:rPr>
          <w:rFonts w:ascii="Symbol" w:hAnsi="Symbol"/>
          <w:sz w:val="21"/>
        </w:rPr>
        <w:t></w:t>
      </w:r>
      <w:r>
        <w:rPr>
          <w:sz w:val="21"/>
        </w:rPr>
        <w:t> </w:t>
      </w:r>
      <w:r>
        <w:rPr>
          <w:rFonts w:ascii="Arial" w:hAnsi="Arial"/>
          <w:sz w:val="19"/>
        </w:rPr>
        <w:t>= 0.5</w:t>
      </w:r>
    </w:p>
    <w:p>
      <w:pPr>
        <w:pStyle w:val="BodyText"/>
        <w:spacing w:before="2"/>
        <w:rPr>
          <w:rFonts w:ascii="Arial"/>
          <w:sz w:val="31"/>
        </w:rPr>
      </w:pPr>
      <w:r>
        <w:rPr/>
        <w:br w:type="column"/>
      </w:r>
      <w:r>
        <w:rPr>
          <w:rFonts w:ascii="Arial"/>
          <w:sz w:val="31"/>
        </w:rPr>
      </w:r>
    </w:p>
    <w:p>
      <w:pPr>
        <w:spacing w:before="0"/>
        <w:ind w:left="585" w:right="0" w:firstLine="0"/>
        <w:jc w:val="left"/>
        <w:rPr>
          <w:rFonts w:ascii="Arial"/>
          <w:sz w:val="19"/>
        </w:rPr>
      </w:pPr>
      <w:r>
        <w:rPr/>
        <w:pict>
          <v:group style="position:absolute;margin-left:258.375pt;margin-top:4.785889pt;width:105.4pt;height:205.15pt;mso-position-horizontal-relative:page;mso-position-vertical-relative:paragraph;z-index:251725824" coordorigin="5168,96" coordsize="2108,4103">
            <v:line style="position:absolute" from="5175,103" to="7260,103" stroked="true" strokeweight=".75pt" strokecolor="#000000">
              <v:stroke dashstyle="solid"/>
            </v:line>
            <v:shape style="position:absolute;left:5175;top:103;width:2100;height:15" coordorigin="5175,103" coordsize="2100,15" path="m5190,103l5175,103,5175,118,5190,118,5190,103m7275,103l7260,103,7260,118,7275,118,7275,103e" filled="true" fillcolor="#000000" stroked="false">
              <v:path arrowok="t"/>
              <v:fill type="solid"/>
            </v:shape>
            <v:line style="position:absolute" from="5175,4183" to="7260,4183" stroked="true" strokeweight=".75pt" strokecolor="#000000">
              <v:stroke dashstyle="solid"/>
            </v:line>
            <v:rect style="position:absolute;left:7260;top:4183;width:15;height:15" filled="true" fillcolor="#000000" stroked="false">
              <v:fill type="solid"/>
            </v:rect>
            <v:line style="position:absolute" from="5175,4183" to="7260,4183" stroked="true" strokeweight=".75pt" strokecolor="#000000">
              <v:stroke dashstyle="solid"/>
            </v:line>
            <v:rect style="position:absolute;left:7260;top:4183;width:15;height:15" filled="true" fillcolor="#000000" stroked="false">
              <v:fill type="solid"/>
            </v:rect>
            <v:line style="position:absolute" from="5175,103" to="5175,4183" stroked="true" strokeweight=".75pt" strokecolor="#000000">
              <v:stroke dashstyle="solid"/>
            </v:line>
            <v:shape style="position:absolute;left:5175;top:133;width:15;height:4020" coordorigin="5175,133" coordsize="15,4020" path="m5190,4138l5175,4138,5175,4153,5190,4153,5190,4138m5190,133l5175,133,5175,148,5190,148,5190,133e" filled="true" fillcolor="#000000" stroked="false">
              <v:path arrowok="t"/>
              <v:fill type="solid"/>
            </v:shape>
            <v:line style="position:absolute" from="6210,4183" to="6210,4138" stroked="true" strokeweight=".75pt" strokecolor="#000000">
              <v:stroke dashstyle="solid"/>
            </v:line>
            <v:rect style="position:absolute;left:6210;top:4138;width:15;height:15" filled="true" fillcolor="#000000" stroked="false">
              <v:fill type="solid"/>
            </v:rect>
            <v:line style="position:absolute" from="6203,118" to="6218,118" stroked="true" strokeweight="1.5pt" strokecolor="#000000">
              <v:stroke dashstyle="solid"/>
            </v:line>
            <v:rect style="position:absolute;left:6210;top:133;width:15;height:15" filled="true" fillcolor="#000000" stroked="false">
              <v:fill type="solid"/>
            </v:rect>
            <v:line style="position:absolute" from="7260,103" to="7260,4183" stroked="true" strokeweight=".75pt" strokecolor="#000000">
              <v:stroke dashstyle="solid"/>
            </v:line>
            <v:shape style="position:absolute;left:7260;top:133;width:15;height:4020" coordorigin="7260,133" coordsize="15,4020" path="m7275,4138l7260,4138,7260,4153,7275,4153,7275,4138m7275,133l7260,133,7260,148,7275,148,7275,133e" filled="true" fillcolor="#000000" stroked="false">
              <v:path arrowok="t"/>
              <v:fill type="solid"/>
            </v:shape>
            <v:line style="position:absolute" from="5175,3598" to="5205,3598" stroked="true" strokeweight=".75pt" strokecolor="#000000">
              <v:stroke dashstyle="solid"/>
            </v:line>
            <v:rect style="position:absolute;left:5205;top:3598;width:15;height:15" filled="true" fillcolor="#000000" stroked="false">
              <v:fill type="solid"/>
            </v:rect>
            <v:line style="position:absolute" from="7260,3598" to="7215,3598" stroked="true" strokeweight=".75pt" strokecolor="#000000">
              <v:stroke dashstyle="solid"/>
            </v:line>
            <v:rect style="position:absolute;left:7215;top:3598;width:15;height:15" filled="true" fillcolor="#000000" stroked="false">
              <v:fill type="solid"/>
            </v:rect>
            <v:line style="position:absolute" from="5175,3013" to="5205,3013" stroked="true" strokeweight=".75pt" strokecolor="#000000">
              <v:stroke dashstyle="solid"/>
            </v:line>
            <v:rect style="position:absolute;left:5205;top:3013;width:15;height:15" filled="true" fillcolor="#000000" stroked="false">
              <v:fill type="solid"/>
            </v:rect>
            <v:line style="position:absolute" from="7260,3013" to="7215,3013" stroked="true" strokeweight=".75pt" strokecolor="#000000">
              <v:stroke dashstyle="solid"/>
            </v:line>
            <v:rect style="position:absolute;left:7215;top:3013;width:15;height:15" filled="true" fillcolor="#000000" stroked="false">
              <v:fill type="solid"/>
            </v:rect>
            <v:line style="position:absolute" from="5175,2428" to="5205,2428" stroked="true" strokeweight=".75pt" strokecolor="#000000">
              <v:stroke dashstyle="solid"/>
            </v:line>
            <v:rect style="position:absolute;left:5205;top:2428;width:15;height:15" filled="true" fillcolor="#000000" stroked="false">
              <v:fill type="solid"/>
            </v:rect>
            <v:line style="position:absolute" from="7260,2428" to="7215,2428" stroked="true" strokeweight=".75pt" strokecolor="#000000">
              <v:stroke dashstyle="solid"/>
            </v:line>
            <v:rect style="position:absolute;left:7215;top:2428;width:15;height:15" filled="true" fillcolor="#000000" stroked="false">
              <v:fill type="solid"/>
            </v:rect>
            <v:line style="position:absolute" from="5175,1843" to="5205,1843" stroked="true" strokeweight=".75pt" strokecolor="#000000">
              <v:stroke dashstyle="solid"/>
            </v:line>
            <v:rect style="position:absolute;left:5205;top:1843;width:15;height:15" filled="true" fillcolor="#000000" stroked="false">
              <v:fill type="solid"/>
            </v:rect>
            <v:line style="position:absolute" from="7260,1843" to="7215,1843" stroked="true" strokeweight=".75pt" strokecolor="#000000">
              <v:stroke dashstyle="solid"/>
            </v:line>
            <v:rect style="position:absolute;left:7215;top:1843;width:15;height:15" filled="true" fillcolor="#000000" stroked="false">
              <v:fill type="solid"/>
            </v:rect>
            <v:line style="position:absolute" from="5175,1258" to="5205,1258" stroked="true" strokeweight=".75pt" strokecolor="#000000">
              <v:stroke dashstyle="solid"/>
            </v:line>
            <v:rect style="position:absolute;left:5205;top:1258;width:15;height:15" filled="true" fillcolor="#000000" stroked="false">
              <v:fill type="solid"/>
            </v:rect>
            <v:line style="position:absolute" from="7260,1258" to="7215,1258" stroked="true" strokeweight=".75pt" strokecolor="#000000">
              <v:stroke dashstyle="solid"/>
            </v:line>
            <v:rect style="position:absolute;left:7215;top:1258;width:15;height:15" filled="true" fillcolor="#000000" stroked="false">
              <v:fill type="solid"/>
            </v:rect>
            <v:line style="position:absolute" from="5175,673" to="5205,673" stroked="true" strokeweight=".75pt" strokecolor="#000000">
              <v:stroke dashstyle="solid"/>
            </v:line>
            <v:rect style="position:absolute;left:5205;top:673;width:15;height:15" filled="true" fillcolor="#000000" stroked="false">
              <v:fill type="solid"/>
            </v:rect>
            <v:line style="position:absolute" from="7260,673" to="7215,673" stroked="true" strokeweight=".75pt" strokecolor="#000000">
              <v:stroke dashstyle="solid"/>
            </v:line>
            <v:rect style="position:absolute;left:7215;top:673;width:15;height:15" filled="true" fillcolor="#000000" stroked="false">
              <v:fill type="solid"/>
            </v:rect>
            <v:line style="position:absolute" from="5175,103" to="5205,103" stroked="true" strokeweight=".75pt" strokecolor="#000000">
              <v:stroke dashstyle="solid"/>
            </v:line>
            <v:rect style="position:absolute;left:5205;top:103;width:15;height:15" filled="true" fillcolor="#000000" stroked="false">
              <v:fill type="solid"/>
            </v:rect>
            <v:line style="position:absolute" from="7260,103" to="7215,103" stroked="true" strokeweight=".75pt" strokecolor="#000000">
              <v:stroke dashstyle="solid"/>
            </v:line>
            <v:rect style="position:absolute;left:7215;top:103;width:15;height:15" filled="true" fillcolor="#000000" stroked="false">
              <v:fill type="solid"/>
            </v:rect>
            <v:line style="position:absolute" from="5175,103" to="7260,103" stroked="true" strokeweight=".75pt" strokecolor="#000000">
              <v:stroke dashstyle="solid"/>
            </v:line>
            <v:shape style="position:absolute;left:5175;top:103;width:2100;height:15" coordorigin="5175,103" coordsize="2100,15" path="m5190,103l5175,103,5175,118,5190,118,5190,103m7275,103l7260,103,7260,118,7275,118,7275,103e" filled="true" fillcolor="#000000" stroked="false">
              <v:path arrowok="t"/>
              <v:fill type="solid"/>
            </v:shape>
            <v:shape style="position:absolute;left:5385;top:538;width:1650;height:2625" coordorigin="5385,538" coordsize="1650,2625" path="m5385,538l5475,703,5595,868,5685,1033,5805,1198,5895,1378,6105,1738,6420,2323,6525,2503,6735,2833,6825,2968,6945,3073,7035,3163e" filled="false" stroked="true" strokeweight=".75pt" strokecolor="#ff0000">
              <v:path arrowok="t"/>
              <v:stroke dashstyle="solid"/>
            </v:shape>
            <v:shape style="position:absolute;left:5385;top:2248;width:1650;height:1575" coordorigin="5385,2248" coordsize="1650,1575" path="m5385,2248l5475,2428,5595,2608,5685,2773,5805,2908,5895,3058,6000,3178,6210,3388,6315,3478,6525,3628,6630,3688,6735,3733,6825,3763,6945,3793,7035,3823e" filled="false" stroked="true" strokeweight=".75pt" strokecolor="#00ff00">
              <v:path arrowok="t"/>
              <v:stroke dashstyle="solid"/>
            </v:shape>
            <v:line style="position:absolute" from="5325,2203" to="5445,2203" stroked="true" strokeweight=".75pt" strokecolor="#0000ff">
              <v:stroke dashstyle="solid"/>
            </v:line>
            <v:rect style="position:absolute;left:5445;top:2203;width:15;height:15" filled="true" fillcolor="#0000ff" stroked="false">
              <v:fill type="solid"/>
            </v:rect>
            <v:line style="position:absolute" from="5385,2143" to="5385,2263" stroked="true" strokeweight=".75pt" strokecolor="#0000ff">
              <v:stroke dashstyle="solid"/>
            </v:line>
            <v:rect style="position:absolute;left:5385;top:2263;width:15;height:15" filled="true" fillcolor="#0000ff" stroked="false">
              <v:fill type="solid"/>
            </v:rect>
            <v:line style="position:absolute" from="5430,2368" to="5535,2368" stroked="true" strokeweight=".75pt" strokecolor="#0000ff">
              <v:stroke dashstyle="solid"/>
            </v:line>
            <v:rect style="position:absolute;left:5535;top:2368;width:15;height:15" filled="true" fillcolor="#0000ff" stroked="false">
              <v:fill type="solid"/>
            </v:rect>
            <v:line style="position:absolute" from="5475,2308" to="5475,2428" stroked="true" strokeweight=".75pt" strokecolor="#0000ff">
              <v:stroke dashstyle="solid"/>
            </v:line>
            <v:rect style="position:absolute;left:5475;top:2428;width:15;height:15" filled="true" fillcolor="#0000ff" stroked="false">
              <v:fill type="solid"/>
            </v:rect>
            <v:line style="position:absolute" from="5535,2533" to="5640,2533" stroked="true" strokeweight=".75pt" strokecolor="#0000ff">
              <v:stroke dashstyle="solid"/>
            </v:line>
            <v:rect style="position:absolute;left:5640;top:2533;width:15;height:15" filled="true" fillcolor="#0000ff" stroked="false">
              <v:fill type="solid"/>
            </v:rect>
            <v:line style="position:absolute" from="5595,2473" to="5595,2593" stroked="true" strokeweight=".75pt" strokecolor="#0000ff">
              <v:stroke dashstyle="solid"/>
            </v:line>
            <v:rect style="position:absolute;left:5595;top:2593;width:15;height:15" filled="true" fillcolor="#0000ff" stroked="false">
              <v:fill type="solid"/>
            </v:rect>
            <v:line style="position:absolute" from="5625,2683" to="5745,2683" stroked="true" strokeweight=".75pt" strokecolor="#0000ff">
              <v:stroke dashstyle="solid"/>
            </v:line>
            <v:rect style="position:absolute;left:5745;top:2683;width:15;height:15" filled="true" fillcolor="#0000ff" stroked="false">
              <v:fill type="solid"/>
            </v:rect>
            <v:line style="position:absolute" from="5685,2623" to="5685,2743" stroked="true" strokeweight=".75pt" strokecolor="#0000ff">
              <v:stroke dashstyle="solid"/>
            </v:line>
            <v:rect style="position:absolute;left:5685;top:2743;width:15;height:15" filled="true" fillcolor="#0000ff" stroked="false">
              <v:fill type="solid"/>
            </v:rect>
            <v:line style="position:absolute" from="5745,2818" to="5850,2818" stroked="true" strokeweight=".75pt" strokecolor="#0000ff">
              <v:stroke dashstyle="solid"/>
            </v:line>
            <v:rect style="position:absolute;left:5850;top:2818;width:15;height:15" filled="true" fillcolor="#0000ff" stroked="false">
              <v:fill type="solid"/>
            </v:rect>
            <v:line style="position:absolute" from="5805,2758" to="5805,2878" stroked="true" strokeweight=".75pt" strokecolor="#0000ff">
              <v:stroke dashstyle="solid"/>
            </v:line>
            <v:rect style="position:absolute;left:5805;top:2878;width:15;height:15" filled="true" fillcolor="#0000ff" stroked="false">
              <v:fill type="solid"/>
            </v:rect>
            <v:line style="position:absolute" from="5835,2953" to="5955,2953" stroked="true" strokeweight=".75pt" strokecolor="#0000ff">
              <v:stroke dashstyle="solid"/>
            </v:line>
            <v:rect style="position:absolute;left:5955;top:2953;width:15;height:15" filled="true" fillcolor="#0000ff" stroked="false">
              <v:fill type="solid"/>
            </v:rect>
            <v:line style="position:absolute" from="5895,2893" to="5895,3013" stroked="true" strokeweight=".75pt" strokecolor="#0000ff">
              <v:stroke dashstyle="solid"/>
            </v:line>
            <v:rect style="position:absolute;left:5895;top:3013;width:15;height:15" filled="true" fillcolor="#0000ff" stroked="false">
              <v:fill type="solid"/>
            </v:rect>
            <v:line style="position:absolute" from="5955,3073" to="6060,3073" stroked="true" strokeweight=".75pt" strokecolor="#0000ff">
              <v:stroke dashstyle="solid"/>
            </v:line>
            <v:rect style="position:absolute;left:6060;top:3073;width:15;height:15" filled="true" fillcolor="#0000ff" stroked="false">
              <v:fill type="solid"/>
            </v:rect>
            <v:line style="position:absolute" from="6000,3013" to="6000,3133" stroked="true" strokeweight=".75pt" strokecolor="#0000ff">
              <v:stroke dashstyle="solid"/>
            </v:line>
            <v:rect style="position:absolute;left:6000;top:3133;width:15;height:15" filled="true" fillcolor="#0000ff" stroked="false">
              <v:fill type="solid"/>
            </v:rect>
            <v:line style="position:absolute" from="6045,3193" to="6150,3193" stroked="true" strokeweight=".75pt" strokecolor="#0000ff">
              <v:stroke dashstyle="solid"/>
            </v:line>
            <v:rect style="position:absolute;left:6150;top:3193;width:15;height:15" filled="true" fillcolor="#0000ff" stroked="false">
              <v:fill type="solid"/>
            </v:rect>
            <v:line style="position:absolute" from="6105,3133" to="6105,3253" stroked="true" strokeweight=".75pt" strokecolor="#0000ff">
              <v:stroke dashstyle="solid"/>
            </v:line>
            <v:rect style="position:absolute;left:6105;top:3253;width:15;height:15" filled="true" fillcolor="#0000ff" stroked="false">
              <v:fill type="solid"/>
            </v:rect>
            <v:line style="position:absolute" from="6150,3298" to="6270,3298" stroked="true" strokeweight=".75pt" strokecolor="#0000ff">
              <v:stroke dashstyle="solid"/>
            </v:line>
            <v:rect style="position:absolute;left:6270;top:3298;width:15;height:15" filled="true" fillcolor="#0000ff" stroked="false">
              <v:fill type="solid"/>
            </v:rect>
            <v:line style="position:absolute" from="6210,3238" to="6210,3358" stroked="true" strokeweight=".75pt" strokecolor="#0000ff">
              <v:stroke dashstyle="solid"/>
            </v:line>
            <v:rect style="position:absolute;left:6210;top:3358;width:15;height:15" filled="true" fillcolor="#0000ff" stroked="false">
              <v:fill type="solid"/>
            </v:rect>
            <v:line style="position:absolute" from="6270,3388" to="6375,3388" stroked="true" strokeweight=".75pt" strokecolor="#0000ff">
              <v:stroke dashstyle="solid"/>
            </v:line>
            <v:rect style="position:absolute;left:6375;top:3388;width:15;height:15" filled="true" fillcolor="#0000ff" stroked="false">
              <v:fill type="solid"/>
            </v:rect>
            <v:line style="position:absolute" from="6315,3328" to="6315,3448" stroked="true" strokeweight=".75pt" strokecolor="#0000ff">
              <v:stroke dashstyle="solid"/>
            </v:line>
            <v:rect style="position:absolute;left:6315;top:3448;width:15;height:15" filled="true" fillcolor="#0000ff" stroked="false">
              <v:fill type="solid"/>
            </v:rect>
            <v:line style="position:absolute" from="6360,3478" to="6465,3478" stroked="true" strokeweight=".75pt" strokecolor="#0000ff">
              <v:stroke dashstyle="solid"/>
            </v:line>
            <v:rect style="position:absolute;left:6465;top:3478;width:15;height:15" filled="true" fillcolor="#0000ff" stroked="false">
              <v:fill type="solid"/>
            </v:rect>
            <v:line style="position:absolute" from="6420,3418" to="6420,3538" stroked="true" strokeweight=".75pt" strokecolor="#0000ff">
              <v:stroke dashstyle="solid"/>
            </v:line>
            <v:rect style="position:absolute;left:6420;top:3538;width:15;height:15" filled="true" fillcolor="#0000ff" stroked="false">
              <v:fill type="solid"/>
            </v:rect>
            <v:line style="position:absolute" from="6465,3553" to="6585,3553" stroked="true" strokeweight=".75pt" strokecolor="#0000ff">
              <v:stroke dashstyle="solid"/>
            </v:line>
            <v:rect style="position:absolute;left:6585;top:3553;width:15;height:15" filled="true" fillcolor="#0000ff" stroked="false">
              <v:fill type="solid"/>
            </v:rect>
            <v:line style="position:absolute" from="6525,3493" to="6525,3613" stroked="true" strokeweight=".75pt" strokecolor="#0000ff">
              <v:stroke dashstyle="solid"/>
            </v:line>
            <v:rect style="position:absolute;left:6525;top:3613;width:15;height:15" filled="true" fillcolor="#0000ff" stroked="false">
              <v:fill type="solid"/>
            </v:rect>
            <v:line style="position:absolute" from="6570,3613" to="6675,3613" stroked="true" strokeweight=".75pt" strokecolor="#0000ff">
              <v:stroke dashstyle="solid"/>
            </v:line>
            <v:rect style="position:absolute;left:6675;top:3613;width:15;height:15" filled="true" fillcolor="#0000ff" stroked="false">
              <v:fill type="solid"/>
            </v:rect>
            <v:line style="position:absolute" from="6630,3553" to="6630,3673" stroked="true" strokeweight=".75pt" strokecolor="#0000ff">
              <v:stroke dashstyle="solid"/>
            </v:line>
            <v:rect style="position:absolute;left:6630;top:3673;width:15;height:15" filled="true" fillcolor="#0000ff" stroked="false">
              <v:fill type="solid"/>
            </v:rect>
            <v:line style="position:absolute" from="6675,3673" to="6795,3673" stroked="true" strokeweight=".75pt" strokecolor="#0000ff">
              <v:stroke dashstyle="solid"/>
            </v:line>
            <v:rect style="position:absolute;left:6795;top:3673;width:15;height:15" filled="true" fillcolor="#0000ff" stroked="false">
              <v:fill type="solid"/>
            </v:rect>
            <v:line style="position:absolute" from="6735,3613" to="6735,3733" stroked="true" strokeweight=".75pt" strokecolor="#0000ff">
              <v:stroke dashstyle="solid"/>
            </v:line>
            <v:rect style="position:absolute;left:6735;top:3733;width:15;height:15" filled="true" fillcolor="#0000ff" stroked="false">
              <v:fill type="solid"/>
            </v:rect>
            <v:line style="position:absolute" from="6780,3703" to="6885,3703" stroked="true" strokeweight=".75pt" strokecolor="#0000ff">
              <v:stroke dashstyle="solid"/>
            </v:line>
            <v:rect style="position:absolute;left:6885;top:3703;width:15;height:15" filled="true" fillcolor="#0000ff" stroked="false">
              <v:fill type="solid"/>
            </v:rect>
            <v:line style="position:absolute" from="6825,3643" to="6825,3763" stroked="true" strokeweight=".75pt" strokecolor="#0000ff">
              <v:stroke dashstyle="solid"/>
            </v:line>
            <v:rect style="position:absolute;left:6825;top:3763;width:15;height:15" filled="true" fillcolor="#0000ff" stroked="false">
              <v:fill type="solid"/>
            </v:rect>
            <v:line style="position:absolute" from="6885,3733" to="6990,3733" stroked="true" strokeweight=".75pt" strokecolor="#0000ff">
              <v:stroke dashstyle="solid"/>
            </v:line>
            <v:rect style="position:absolute;left:6990;top:3733;width:15;height:15" filled="true" fillcolor="#0000ff" stroked="false">
              <v:fill type="solid"/>
            </v:rect>
            <v:line style="position:absolute" from="6945,3673" to="6945,3793" stroked="true" strokeweight=".75pt" strokecolor="#0000ff">
              <v:stroke dashstyle="solid"/>
            </v:line>
            <v:rect style="position:absolute;left:6945;top:3793;width:15;height:15" filled="true" fillcolor="#0000ff" stroked="false">
              <v:fill type="solid"/>
            </v:rect>
            <v:line style="position:absolute" from="6975,3748" to="7095,3748" stroked="true" strokeweight=".75pt" strokecolor="#0000ff">
              <v:stroke dashstyle="solid"/>
            </v:line>
            <v:rect style="position:absolute;left:7095;top:3748;width:15;height:15" filled="true" fillcolor="#0000ff" stroked="false">
              <v:fill type="solid"/>
            </v:rect>
            <v:line style="position:absolute" from="7035,3688" to="7035,3808" stroked="true" strokeweight=".75pt" strokecolor="#0000ff">
              <v:stroke dashstyle="solid"/>
            </v:line>
            <v:rect style="position:absolute;left:7035;top:3808;width:15;height:15" filled="true" fillcolor="#0000ff" stroked="false">
              <v:fill type="solid"/>
            </v:rect>
            <w10:wrap type="none"/>
          </v:group>
        </w:pict>
      </w:r>
      <w:r>
        <w:rPr/>
        <w:pict>
          <v:group style="position:absolute;margin-left:395.625pt;margin-top:4.785889pt;width:106.15pt;height:205.15pt;mso-position-horizontal-relative:page;mso-position-vertical-relative:paragraph;z-index:251727872" coordorigin="7913,96" coordsize="2123,4103">
            <v:line style="position:absolute" from="7920,103" to="10020,103" stroked="true" strokeweight=".75pt" strokecolor="#000000">
              <v:stroke dashstyle="solid"/>
            </v:line>
            <v:shape style="position:absolute;left:7920;top:103;width:2115;height:15" coordorigin="7920,103" coordsize="2115,15" path="m7935,103l7920,103,7920,118,7935,118,7935,103m10035,103l10020,103,10020,118,10035,118,10035,103e" filled="true" fillcolor="#000000" stroked="false">
              <v:path arrowok="t"/>
              <v:fill type="solid"/>
            </v:shape>
            <v:line style="position:absolute" from="7920,4183" to="10020,4183" stroked="true" strokeweight=".75pt" strokecolor="#000000">
              <v:stroke dashstyle="solid"/>
            </v:line>
            <v:rect style="position:absolute;left:10020;top:4183;width:15;height:15" filled="true" fillcolor="#000000" stroked="false">
              <v:fill type="solid"/>
            </v:rect>
            <v:line style="position:absolute" from="7920,4183" to="10020,4183" stroked="true" strokeweight=".75pt" strokecolor="#000000">
              <v:stroke dashstyle="solid"/>
            </v:line>
            <v:rect style="position:absolute;left:10020;top:4183;width:15;height:15" filled="true" fillcolor="#000000" stroked="false">
              <v:fill type="solid"/>
            </v:rect>
            <v:line style="position:absolute" from="7920,103" to="7920,4183" stroked="true" strokeweight=".75pt" strokecolor="#000000">
              <v:stroke dashstyle="solid"/>
            </v:line>
            <v:shape style="position:absolute;left:7920;top:133;width:15;height:4020" coordorigin="7920,133" coordsize="15,4020" path="m7935,4138l7920,4138,7920,4153,7935,4153,7935,4138m7935,133l7920,133,7920,148,7935,148,7935,133e" filled="true" fillcolor="#000000" stroked="false">
              <v:path arrowok="t"/>
              <v:fill type="solid"/>
            </v:shape>
            <v:line style="position:absolute" from="8970,4183" to="8970,4138" stroked="true" strokeweight=".75pt" strokecolor="#000000">
              <v:stroke dashstyle="solid"/>
            </v:line>
            <v:rect style="position:absolute;left:8970;top:4138;width:15;height:15" filled="true" fillcolor="#000000" stroked="false">
              <v:fill type="solid"/>
            </v:rect>
            <v:line style="position:absolute" from="8963,118" to="8978,118" stroked="true" strokeweight="1.5pt" strokecolor="#000000">
              <v:stroke dashstyle="solid"/>
            </v:line>
            <v:rect style="position:absolute;left:8970;top:133;width:15;height:15" filled="true" fillcolor="#000000" stroked="false">
              <v:fill type="solid"/>
            </v:rect>
            <v:line style="position:absolute" from="10020,103" to="10020,4183" stroked="true" strokeweight=".75pt" strokecolor="#000000">
              <v:stroke dashstyle="solid"/>
            </v:line>
            <v:shape style="position:absolute;left:10020;top:133;width:15;height:4020" coordorigin="10020,133" coordsize="15,4020" path="m10035,4138l10020,4138,10020,4153,10035,4153,10035,4138m10035,133l10020,133,10020,148,10035,148,10035,133e" filled="true" fillcolor="#000000" stroked="false">
              <v:path arrowok="t"/>
              <v:fill type="solid"/>
            </v:shape>
            <v:line style="position:absolute" from="7920,3718" to="7950,3718" stroked="true" strokeweight=".75pt" strokecolor="#000000">
              <v:stroke dashstyle="solid"/>
            </v:line>
            <v:rect style="position:absolute;left:7950;top:3718;width:15;height:15" filled="true" fillcolor="#000000" stroked="false">
              <v:fill type="solid"/>
            </v:rect>
            <v:line style="position:absolute" from="10020,3718" to="9975,3718" stroked="true" strokeweight=".75pt" strokecolor="#000000">
              <v:stroke dashstyle="solid"/>
            </v:line>
            <v:rect style="position:absolute;left:9975;top:3718;width:15;height:15" filled="true" fillcolor="#000000" stroked="false">
              <v:fill type="solid"/>
            </v:rect>
            <v:line style="position:absolute" from="7920,3268" to="7950,3268" stroked="true" strokeweight=".75pt" strokecolor="#000000">
              <v:stroke dashstyle="solid"/>
            </v:line>
            <v:rect style="position:absolute;left:7950;top:3268;width:15;height:15" filled="true" fillcolor="#000000" stroked="false">
              <v:fill type="solid"/>
            </v:rect>
            <v:line style="position:absolute" from="10020,3268" to="9975,3268" stroked="true" strokeweight=".75pt" strokecolor="#000000">
              <v:stroke dashstyle="solid"/>
            </v:line>
            <v:rect style="position:absolute;left:9975;top:3268;width:15;height:15" filled="true" fillcolor="#000000" stroked="false">
              <v:fill type="solid"/>
            </v:rect>
            <v:line style="position:absolute" from="7920,2818" to="7950,2818" stroked="true" strokeweight=".75pt" strokecolor="#000000">
              <v:stroke dashstyle="solid"/>
            </v:line>
            <v:rect style="position:absolute;left:7950;top:2818;width:15;height:15" filled="true" fillcolor="#000000" stroked="false">
              <v:fill type="solid"/>
            </v:rect>
            <v:line style="position:absolute" from="10020,2818" to="9975,2818" stroked="true" strokeweight=".75pt" strokecolor="#000000">
              <v:stroke dashstyle="solid"/>
            </v:line>
            <v:rect style="position:absolute;left:9975;top:2818;width:15;height:15" filled="true" fillcolor="#000000" stroked="false">
              <v:fill type="solid"/>
            </v:rect>
            <v:line style="position:absolute" from="7920,2368" to="7950,2368" stroked="true" strokeweight=".75pt" strokecolor="#000000">
              <v:stroke dashstyle="solid"/>
            </v:line>
            <v:rect style="position:absolute;left:7950;top:2368;width:15;height:15" filled="true" fillcolor="#000000" stroked="false">
              <v:fill type="solid"/>
            </v:rect>
            <v:line style="position:absolute" from="10020,2368" to="9975,2368" stroked="true" strokeweight=".75pt" strokecolor="#000000">
              <v:stroke dashstyle="solid"/>
            </v:line>
            <v:rect style="position:absolute;left:9975;top:2368;width:15;height:15" filled="true" fillcolor="#000000" stroked="false">
              <v:fill type="solid"/>
            </v:rect>
            <v:line style="position:absolute" from="7920,1903" to="7950,1903" stroked="true" strokeweight=".75pt" strokecolor="#000000">
              <v:stroke dashstyle="solid"/>
            </v:line>
            <v:rect style="position:absolute;left:7950;top:1903;width:15;height:15" filled="true" fillcolor="#000000" stroked="false">
              <v:fill type="solid"/>
            </v:rect>
            <v:line style="position:absolute" from="10020,1903" to="9975,1903" stroked="true" strokeweight=".75pt" strokecolor="#000000">
              <v:stroke dashstyle="solid"/>
            </v:line>
            <v:rect style="position:absolute;left:9975;top:1903;width:15;height:15" filled="true" fillcolor="#000000" stroked="false">
              <v:fill type="solid"/>
            </v:rect>
            <v:line style="position:absolute" from="7920,1453" to="7950,1453" stroked="true" strokeweight=".75pt" strokecolor="#000000">
              <v:stroke dashstyle="solid"/>
            </v:line>
            <v:rect style="position:absolute;left:7950;top:1453;width:15;height:15" filled="true" fillcolor="#000000" stroked="false">
              <v:fill type="solid"/>
            </v:rect>
            <v:line style="position:absolute" from="10020,1453" to="9975,1453" stroked="true" strokeweight=".75pt" strokecolor="#000000">
              <v:stroke dashstyle="solid"/>
            </v:line>
            <v:rect style="position:absolute;left:9975;top:1453;width:15;height:15" filled="true" fillcolor="#000000" stroked="false">
              <v:fill type="solid"/>
            </v:rect>
            <v:line style="position:absolute" from="7920,1003" to="7950,1003" stroked="true" strokeweight=".75pt" strokecolor="#000000">
              <v:stroke dashstyle="solid"/>
            </v:line>
            <v:rect style="position:absolute;left:7950;top:1003;width:15;height:15" filled="true" fillcolor="#000000" stroked="false">
              <v:fill type="solid"/>
            </v:rect>
            <v:line style="position:absolute" from="10020,1003" to="9975,1003" stroked="true" strokeweight=".75pt" strokecolor="#000000">
              <v:stroke dashstyle="solid"/>
            </v:line>
            <v:rect style="position:absolute;left:9975;top:1003;width:15;height:15" filled="true" fillcolor="#000000" stroked="false">
              <v:fill type="solid"/>
            </v:rect>
            <v:line style="position:absolute" from="7920,553" to="7950,553" stroked="true" strokeweight=".75pt" strokecolor="#000000">
              <v:stroke dashstyle="solid"/>
            </v:line>
            <v:rect style="position:absolute;left:7950;top:553;width:15;height:15" filled="true" fillcolor="#000000" stroked="false">
              <v:fill type="solid"/>
            </v:rect>
            <v:line style="position:absolute" from="10020,553" to="9975,553" stroked="true" strokeweight=".75pt" strokecolor="#000000">
              <v:stroke dashstyle="solid"/>
            </v:line>
            <v:rect style="position:absolute;left:9975;top:553;width:15;height:15" filled="true" fillcolor="#000000" stroked="false">
              <v:fill type="solid"/>
            </v:rect>
            <v:line style="position:absolute" from="7920,103" to="7950,103" stroked="true" strokeweight=".75pt" strokecolor="#000000">
              <v:stroke dashstyle="solid"/>
            </v:line>
            <v:rect style="position:absolute;left:7950;top:103;width:15;height:15" filled="true" fillcolor="#000000" stroked="false">
              <v:fill type="solid"/>
            </v:rect>
            <v:line style="position:absolute" from="10020,103" to="9975,103" stroked="true" strokeweight=".75pt" strokecolor="#000000">
              <v:stroke dashstyle="solid"/>
            </v:line>
            <v:rect style="position:absolute;left:9975;top:103;width:15;height:15" filled="true" fillcolor="#000000" stroked="false">
              <v:fill type="solid"/>
            </v:rect>
            <v:line style="position:absolute" from="7920,103" to="10020,103" stroked="true" strokeweight=".75pt" strokecolor="#000000">
              <v:stroke dashstyle="solid"/>
            </v:line>
            <v:shape style="position:absolute;left:7920;top:103;width:2115;height:15" coordorigin="7920,103" coordsize="2115,15" path="m7935,103l7920,103,7920,118,7935,118,7935,103m10035,103l10020,103,10020,118,10035,118,10035,103e" filled="true" fillcolor="#000000" stroked="false">
              <v:path arrowok="t"/>
              <v:fill type="solid"/>
            </v:shape>
            <v:shape style="position:absolute;left:8130;top:163;width:1665;height:2565" coordorigin="8130,163" coordsize="1665,2565" path="m8130,163l8220,313,8325,448,8445,598,8535,763,8655,928,8745,1093,8850,1258,8970,1423,9060,1603,9375,2143,9495,2308,9585,2458,9690,2608,9795,2728e" filled="false" stroked="true" strokeweight=".75pt" strokecolor="#ff0000">
              <v:path arrowok="t"/>
              <v:stroke dashstyle="solid"/>
            </v:shape>
            <v:shape style="position:absolute;left:8130;top:2863;width:1665;height:1080" coordorigin="8130,2863" coordsize="1665,1080" path="m8130,2863l8220,2983,8325,3088,8445,3193,8535,3283,8655,3373,8745,3448,8850,3538,8970,3598,9060,3658,9270,3778,9375,3823,9495,3868,9585,3898,9690,3928,9795,3943e" filled="false" stroked="true" strokeweight=".75pt" strokecolor="#00ff00">
              <v:path arrowok="t"/>
              <v:stroke dashstyle="solid"/>
            </v:shape>
            <v:line style="position:absolute" from="8070,2608" to="8175,2608" stroked="true" strokeweight=".75pt" strokecolor="#0000ff">
              <v:stroke dashstyle="solid"/>
            </v:line>
            <v:rect style="position:absolute;left:8175;top:2608;width:15;height:15" filled="true" fillcolor="#0000ff" stroked="false">
              <v:fill type="solid"/>
            </v:rect>
            <v:line style="position:absolute" from="8130,2548" to="8130,2668" stroked="true" strokeweight=".75pt" strokecolor="#0000ff">
              <v:stroke dashstyle="solid"/>
            </v:line>
            <v:rect style="position:absolute;left:8130;top:2668;width:15;height:15" filled="true" fillcolor="#0000ff" stroked="false">
              <v:fill type="solid"/>
            </v:rect>
            <v:line style="position:absolute" from="8160,2728" to="8280,2728" stroked="true" strokeweight=".75pt" strokecolor="#0000ff">
              <v:stroke dashstyle="solid"/>
            </v:line>
            <v:rect style="position:absolute;left:8280;top:2728;width:15;height:15" filled="true" fillcolor="#0000ff" stroked="false">
              <v:fill type="solid"/>
            </v:rect>
            <v:line style="position:absolute" from="8220,2668" to="8220,2788" stroked="true" strokeweight=".75pt" strokecolor="#0000ff">
              <v:stroke dashstyle="solid"/>
            </v:line>
            <v:rect style="position:absolute;left:8220;top:2788;width:15;height:15" filled="true" fillcolor="#0000ff" stroked="false">
              <v:fill type="solid"/>
            </v:rect>
            <v:line style="position:absolute" from="8280,2833" to="8385,2833" stroked="true" strokeweight=".75pt" strokecolor="#0000ff">
              <v:stroke dashstyle="solid"/>
            </v:line>
            <v:rect style="position:absolute;left:8385;top:2833;width:15;height:15" filled="true" fillcolor="#0000ff" stroked="false">
              <v:fill type="solid"/>
            </v:rect>
            <v:line style="position:absolute" from="8325,2773" to="8325,2893" stroked="true" strokeweight=".75pt" strokecolor="#0000ff">
              <v:stroke dashstyle="solid"/>
            </v:line>
            <v:rect style="position:absolute;left:8325;top:2893;width:15;height:15" filled="true" fillcolor="#0000ff" stroked="false">
              <v:fill type="solid"/>
            </v:rect>
            <v:line style="position:absolute" from="8385,2938" to="8490,2938" stroked="true" strokeweight=".75pt" strokecolor="#0000ff">
              <v:stroke dashstyle="solid"/>
            </v:line>
            <v:rect style="position:absolute;left:8490;top:2938;width:15;height:15" filled="true" fillcolor="#0000ff" stroked="false">
              <v:fill type="solid"/>
            </v:rect>
            <v:line style="position:absolute" from="8445,2878" to="8445,2998" stroked="true" strokeweight=".75pt" strokecolor="#0000ff">
              <v:stroke dashstyle="solid"/>
            </v:line>
            <v:rect style="position:absolute;left:8445;top:2998;width:15;height:15" filled="true" fillcolor="#0000ff" stroked="false">
              <v:fill type="solid"/>
            </v:rect>
            <v:line style="position:absolute" from="8490,3043" to="8595,3043" stroked="true" strokeweight=".75pt" strokecolor="#0000ff">
              <v:stroke dashstyle="solid"/>
            </v:line>
            <v:rect style="position:absolute;left:8595;top:3043;width:15;height:15" filled="true" fillcolor="#0000ff" stroked="false">
              <v:fill type="solid"/>
            </v:rect>
            <v:line style="position:absolute" from="8535,2983" to="8535,3103" stroked="true" strokeweight=".75pt" strokecolor="#0000ff">
              <v:stroke dashstyle="solid"/>
            </v:line>
            <v:rect style="position:absolute;left:8535;top:3103;width:15;height:15" filled="true" fillcolor="#0000ff" stroked="false">
              <v:fill type="solid"/>
            </v:rect>
            <v:line style="position:absolute" from="8595,3148" to="8700,3148" stroked="true" strokeweight=".75pt" strokecolor="#0000ff">
              <v:stroke dashstyle="solid"/>
            </v:line>
            <v:rect style="position:absolute;left:8700;top:3148;width:15;height:15" filled="true" fillcolor="#0000ff" stroked="false">
              <v:fill type="solid"/>
            </v:rect>
            <v:line style="position:absolute" from="8655,3088" to="8655,3208" stroked="true" strokeweight=".75pt" strokecolor="#0000ff">
              <v:stroke dashstyle="solid"/>
            </v:line>
            <v:rect style="position:absolute;left:8655;top:3208;width:15;height:15" filled="true" fillcolor="#0000ff" stroked="false">
              <v:fill type="solid"/>
            </v:rect>
            <v:line style="position:absolute" from="8685,3238" to="8805,3238" stroked="true" strokeweight=".75pt" strokecolor="#0000ff">
              <v:stroke dashstyle="solid"/>
            </v:line>
            <v:rect style="position:absolute;left:8805;top:3238;width:15;height:15" filled="true" fillcolor="#0000ff" stroked="false">
              <v:fill type="solid"/>
            </v:rect>
            <v:line style="position:absolute" from="8745,3178" to="8745,3298" stroked="true" strokeweight=".75pt" strokecolor="#0000ff">
              <v:stroke dashstyle="solid"/>
            </v:line>
            <v:rect style="position:absolute;left:8745;top:3298;width:15;height:15" filled="true" fillcolor="#0000ff" stroked="false">
              <v:fill type="solid"/>
            </v:rect>
            <v:line style="position:absolute" from="8805,3313" to="8910,3313" stroked="true" strokeweight=".75pt" strokecolor="#0000ff">
              <v:stroke dashstyle="solid"/>
            </v:line>
            <v:rect style="position:absolute;left:8910;top:3313;width:15;height:15" filled="true" fillcolor="#0000ff" stroked="false">
              <v:fill type="solid"/>
            </v:rect>
            <v:line style="position:absolute" from="8850,3253" to="8850,3373" stroked="true" strokeweight=".75pt" strokecolor="#0000ff">
              <v:stroke dashstyle="solid"/>
            </v:line>
            <v:rect style="position:absolute;left:8850;top:3373;width:15;height:15" filled="true" fillcolor="#0000ff" stroked="false">
              <v:fill type="solid"/>
            </v:rect>
            <v:line style="position:absolute" from="8910,3403" to="9015,3403" stroked="true" strokeweight=".75pt" strokecolor="#0000ff">
              <v:stroke dashstyle="solid"/>
            </v:line>
            <v:rect style="position:absolute;left:9015;top:3403;width:15;height:15" filled="true" fillcolor="#0000ff" stroked="false">
              <v:fill type="solid"/>
            </v:rect>
            <v:line style="position:absolute" from="8970,3343" to="8970,3463" stroked="true" strokeweight=".75pt" strokecolor="#0000ff">
              <v:stroke dashstyle="solid"/>
            </v:line>
            <v:rect style="position:absolute;left:8970;top:3463;width:15;height:15" filled="true" fillcolor="#0000ff" stroked="false">
              <v:fill type="solid"/>
            </v:rect>
            <v:line style="position:absolute" from="9000,3478" to="9120,3478" stroked="true" strokeweight=".75pt" strokecolor="#0000ff">
              <v:stroke dashstyle="solid"/>
            </v:line>
            <v:rect style="position:absolute;left:9120;top:3478;width:15;height:15" filled="true" fillcolor="#0000ff" stroked="false">
              <v:fill type="solid"/>
            </v:rect>
            <v:line style="position:absolute" from="9060,3418" to="9060,3538" stroked="true" strokeweight=".75pt" strokecolor="#0000ff">
              <v:stroke dashstyle="solid"/>
            </v:line>
            <v:rect style="position:absolute;left:9060;top:3538;width:15;height:15" filled="true" fillcolor="#0000ff" stroked="false">
              <v:fill type="solid"/>
            </v:rect>
            <v:line style="position:absolute" from="9120,3538" to="9225,3538" stroked="true" strokeweight=".75pt" strokecolor="#0000ff">
              <v:stroke dashstyle="solid"/>
            </v:line>
            <v:rect style="position:absolute;left:9225;top:3538;width:15;height:15" filled="true" fillcolor="#0000ff" stroked="false">
              <v:fill type="solid"/>
            </v:rect>
            <v:line style="position:absolute" from="9165,3478" to="9165,3598" stroked="true" strokeweight=".75pt" strokecolor="#0000ff">
              <v:stroke dashstyle="solid"/>
            </v:line>
            <v:rect style="position:absolute;left:9165;top:3598;width:15;height:15" filled="true" fillcolor="#0000ff" stroked="false">
              <v:fill type="solid"/>
            </v:rect>
            <v:line style="position:absolute" from="9210,3598" to="9330,3598" stroked="true" strokeweight=".75pt" strokecolor="#0000ff">
              <v:stroke dashstyle="solid"/>
            </v:line>
            <v:rect style="position:absolute;left:9330;top:3598;width:15;height:15" filled="true" fillcolor="#0000ff" stroked="false">
              <v:fill type="solid"/>
            </v:rect>
            <v:line style="position:absolute" from="9270,3538" to="9270,3658" stroked="true" strokeweight=".75pt" strokecolor="#0000ff">
              <v:stroke dashstyle="solid"/>
            </v:line>
            <v:rect style="position:absolute;left:9270;top:3658;width:15;height:15" filled="true" fillcolor="#0000ff" stroked="false">
              <v:fill type="solid"/>
            </v:rect>
            <v:line style="position:absolute" from="9330,3658" to="9435,3658" stroked="true" strokeweight=".75pt" strokecolor="#0000ff">
              <v:stroke dashstyle="solid"/>
            </v:line>
            <v:rect style="position:absolute;left:9435;top:3658;width:15;height:15" filled="true" fillcolor="#0000ff" stroked="false">
              <v:fill type="solid"/>
            </v:rect>
            <v:line style="position:absolute" from="9375,3598" to="9375,3718" stroked="true" strokeweight=".75pt" strokecolor="#0000ff">
              <v:stroke dashstyle="solid"/>
            </v:line>
            <v:rect style="position:absolute;left:9375;top:3718;width:15;height:15" filled="true" fillcolor="#0000ff" stroked="false">
              <v:fill type="solid"/>
            </v:rect>
            <v:line style="position:absolute" from="9435,3703" to="9540,3703" stroked="true" strokeweight=".75pt" strokecolor="#0000ff">
              <v:stroke dashstyle="solid"/>
            </v:line>
            <v:rect style="position:absolute;left:9540;top:3703;width:15;height:15" filled="true" fillcolor="#0000ff" stroked="false">
              <v:fill type="solid"/>
            </v:rect>
            <v:line style="position:absolute" from="9495,3643" to="9495,3763" stroked="true" strokeweight=".75pt" strokecolor="#0000ff">
              <v:stroke dashstyle="solid"/>
            </v:line>
            <v:rect style="position:absolute;left:9495;top:3763;width:15;height:15" filled="true" fillcolor="#0000ff" stroked="false">
              <v:fill type="solid"/>
            </v:rect>
            <v:line style="position:absolute" from="9525,3748" to="9645,3748" stroked="true" strokeweight=".75pt" strokecolor="#0000ff">
              <v:stroke dashstyle="solid"/>
            </v:line>
            <v:rect style="position:absolute;left:9645;top:3748;width:15;height:15" filled="true" fillcolor="#0000ff" stroked="false">
              <v:fill type="solid"/>
            </v:rect>
            <v:line style="position:absolute" from="9585,3688" to="9585,3808" stroked="true" strokeweight=".75pt" strokecolor="#0000ff">
              <v:stroke dashstyle="solid"/>
            </v:line>
            <v:rect style="position:absolute;left:9585;top:3808;width:15;height:15" filled="true" fillcolor="#0000ff" stroked="false">
              <v:fill type="solid"/>
            </v:rect>
            <v:line style="position:absolute" from="9645,3793" to="9750,3793" stroked="true" strokeweight=".75pt" strokecolor="#0000ff">
              <v:stroke dashstyle="solid"/>
            </v:line>
            <v:rect style="position:absolute;left:9750;top:3793;width:15;height:15" filled="true" fillcolor="#0000ff" stroked="false">
              <v:fill type="solid"/>
            </v:rect>
            <v:line style="position:absolute" from="9690,3733" to="9690,3853" stroked="true" strokeweight=".75pt" strokecolor="#0000ff">
              <v:stroke dashstyle="solid"/>
            </v:line>
            <v:rect style="position:absolute;left:9690;top:3853;width:15;height:15" filled="true" fillcolor="#0000ff" stroked="false">
              <v:fill type="solid"/>
            </v:rect>
            <v:line style="position:absolute" from="9735,3823" to="9840,3823" stroked="true" strokeweight=".75pt" strokecolor="#0000ff">
              <v:stroke dashstyle="solid"/>
            </v:line>
            <v:rect style="position:absolute;left:9840;top:3823;width:15;height:15" filled="true" fillcolor="#0000ff" stroked="false">
              <v:fill type="solid"/>
            </v:rect>
            <v:line style="position:absolute" from="9795,3763" to="9795,3883" stroked="true" strokeweight=".75pt" strokecolor="#0000ff">
              <v:stroke dashstyle="solid"/>
            </v:line>
            <v:rect style="position:absolute;left:9795;top:3883;width:15;height:15" filled="true" fillcolor="#0000ff" stroked="false">
              <v:fill type="solid"/>
            </v:rect>
            <w10:wrap type="none"/>
          </v:group>
        </w:pict>
      </w:r>
      <w:r>
        <w:rPr>
          <w:rFonts w:ascii="Arial"/>
          <w:sz w:val="19"/>
        </w:rPr>
        <w:t>270</w:t>
      </w:r>
    </w:p>
    <w:p>
      <w:pPr>
        <w:pStyle w:val="BodyText"/>
        <w:spacing w:before="1"/>
        <w:rPr>
          <w:rFonts w:ascii="Arial"/>
          <w:sz w:val="20"/>
        </w:rPr>
      </w:pPr>
    </w:p>
    <w:p>
      <w:pPr>
        <w:spacing w:before="1"/>
        <w:ind w:left="585" w:right="0" w:firstLine="0"/>
        <w:jc w:val="left"/>
        <w:rPr>
          <w:rFonts w:ascii="Arial"/>
          <w:sz w:val="19"/>
        </w:rPr>
      </w:pPr>
      <w:r>
        <w:rPr>
          <w:rFonts w:ascii="Arial"/>
          <w:sz w:val="19"/>
        </w:rPr>
        <w:t>265</w:t>
      </w:r>
    </w:p>
    <w:p>
      <w:pPr>
        <w:pStyle w:val="BodyText"/>
        <w:spacing w:before="1"/>
        <w:rPr>
          <w:rFonts w:ascii="Arial"/>
          <w:sz w:val="20"/>
        </w:rPr>
      </w:pPr>
    </w:p>
    <w:p>
      <w:pPr>
        <w:spacing w:before="0"/>
        <w:ind w:left="585" w:right="0" w:firstLine="0"/>
        <w:jc w:val="left"/>
        <w:rPr>
          <w:rFonts w:ascii="Arial"/>
          <w:sz w:val="19"/>
        </w:rPr>
      </w:pPr>
      <w:r>
        <w:rPr/>
        <w:pict>
          <v:shape style="position:absolute;margin-left:364.423584pt;margin-top:6.538126pt;width:12.9pt;height:113.65pt;mso-position-horizontal-relative:page;mso-position-vertical-relative:paragraph;z-index:251731968" type="#_x0000_t202" filled="false" stroked="false">
            <v:textbox inset="0,0,0,0" style="layout-flow:vertical;mso-layout-flow-alt:bottom-to-top">
              <w:txbxContent>
                <w:p>
                  <w:pPr>
                    <w:spacing w:before="18"/>
                    <w:ind w:left="20" w:right="0" w:firstLine="0"/>
                    <w:jc w:val="left"/>
                    <w:rPr>
                      <w:rFonts w:ascii="Arial"/>
                      <w:sz w:val="19"/>
                    </w:rPr>
                  </w:pPr>
                  <w:r>
                    <w:rPr>
                      <w:rFonts w:ascii="Arial"/>
                      <w:sz w:val="19"/>
                    </w:rPr>
                    <w:t>Sum of discounted losses</w:t>
                  </w:r>
                </w:p>
              </w:txbxContent>
            </v:textbox>
            <w10:wrap type="none"/>
          </v:shape>
        </w:pict>
      </w:r>
      <w:r>
        <w:rPr>
          <w:rFonts w:ascii="Arial"/>
          <w:sz w:val="19"/>
        </w:rPr>
        <w:t>260</w:t>
      </w:r>
    </w:p>
    <w:p>
      <w:pPr>
        <w:pStyle w:val="BodyText"/>
        <w:spacing w:before="1"/>
        <w:rPr>
          <w:rFonts w:ascii="Arial"/>
          <w:sz w:val="20"/>
        </w:rPr>
      </w:pPr>
    </w:p>
    <w:p>
      <w:pPr>
        <w:spacing w:before="1"/>
        <w:ind w:left="585" w:right="0" w:firstLine="0"/>
        <w:jc w:val="left"/>
        <w:rPr>
          <w:rFonts w:ascii="Arial"/>
          <w:sz w:val="19"/>
        </w:rPr>
      </w:pPr>
      <w:r>
        <w:rPr>
          <w:rFonts w:ascii="Arial"/>
          <w:sz w:val="19"/>
        </w:rPr>
        <w:t>255</w:t>
      </w:r>
    </w:p>
    <w:p>
      <w:pPr>
        <w:pStyle w:val="BodyText"/>
        <w:spacing w:before="1"/>
        <w:rPr>
          <w:rFonts w:ascii="Arial"/>
          <w:sz w:val="20"/>
        </w:rPr>
      </w:pPr>
    </w:p>
    <w:p>
      <w:pPr>
        <w:spacing w:before="0"/>
        <w:ind w:left="585" w:right="0" w:firstLine="0"/>
        <w:jc w:val="left"/>
        <w:rPr>
          <w:rFonts w:ascii="Arial"/>
          <w:sz w:val="19"/>
        </w:rPr>
      </w:pPr>
      <w:r>
        <w:rPr>
          <w:rFonts w:ascii="Arial"/>
          <w:sz w:val="19"/>
        </w:rPr>
        <w:t>250</w:t>
      </w:r>
    </w:p>
    <w:p>
      <w:pPr>
        <w:pStyle w:val="BodyText"/>
        <w:spacing w:before="5"/>
        <w:rPr>
          <w:rFonts w:ascii="Arial"/>
          <w:sz w:val="21"/>
        </w:rPr>
      </w:pPr>
    </w:p>
    <w:p>
      <w:pPr>
        <w:spacing w:before="0"/>
        <w:ind w:left="585" w:right="0" w:firstLine="0"/>
        <w:jc w:val="left"/>
        <w:rPr>
          <w:rFonts w:ascii="Arial"/>
          <w:sz w:val="19"/>
        </w:rPr>
      </w:pPr>
      <w:r>
        <w:rPr>
          <w:rFonts w:ascii="Arial"/>
          <w:sz w:val="19"/>
        </w:rPr>
        <w:t>245</w:t>
      </w:r>
    </w:p>
    <w:p>
      <w:pPr>
        <w:pStyle w:val="BodyText"/>
        <w:spacing w:before="2"/>
        <w:rPr>
          <w:rFonts w:ascii="Arial"/>
          <w:sz w:val="20"/>
        </w:rPr>
      </w:pPr>
    </w:p>
    <w:p>
      <w:pPr>
        <w:spacing w:before="0"/>
        <w:ind w:left="585" w:right="0" w:firstLine="0"/>
        <w:jc w:val="left"/>
        <w:rPr>
          <w:rFonts w:ascii="Arial"/>
          <w:sz w:val="19"/>
        </w:rPr>
      </w:pPr>
      <w:r>
        <w:rPr>
          <w:rFonts w:ascii="Arial"/>
          <w:sz w:val="19"/>
        </w:rPr>
        <w:t>240</w:t>
      </w:r>
    </w:p>
    <w:p>
      <w:pPr>
        <w:pStyle w:val="BodyText"/>
        <w:spacing w:before="1"/>
        <w:rPr>
          <w:rFonts w:ascii="Arial"/>
          <w:sz w:val="20"/>
        </w:rPr>
      </w:pPr>
    </w:p>
    <w:p>
      <w:pPr>
        <w:spacing w:before="0"/>
        <w:ind w:left="585" w:right="0" w:firstLine="0"/>
        <w:jc w:val="left"/>
        <w:rPr>
          <w:rFonts w:ascii="Arial"/>
          <w:sz w:val="19"/>
        </w:rPr>
      </w:pPr>
      <w:r>
        <w:rPr>
          <w:rFonts w:ascii="Arial"/>
          <w:sz w:val="19"/>
        </w:rPr>
        <w:t>235</w:t>
      </w:r>
    </w:p>
    <w:p>
      <w:pPr>
        <w:pStyle w:val="BodyText"/>
        <w:spacing w:before="2"/>
        <w:rPr>
          <w:rFonts w:ascii="Arial"/>
          <w:sz w:val="20"/>
        </w:rPr>
      </w:pPr>
    </w:p>
    <w:p>
      <w:pPr>
        <w:spacing w:before="0"/>
        <w:ind w:left="585" w:right="0" w:firstLine="0"/>
        <w:jc w:val="left"/>
        <w:rPr>
          <w:rFonts w:ascii="Arial"/>
          <w:sz w:val="19"/>
        </w:rPr>
      </w:pPr>
      <w:r>
        <w:rPr/>
        <w:pict>
          <v:group style="position:absolute;margin-left:258.75pt;margin-top:28.035889pt;width:105pt;height:1.150pt;mso-position-horizontal-relative:page;mso-position-vertical-relative:paragraph;z-index:251726848" coordorigin="5175,561" coordsize="2100,23">
            <v:line style="position:absolute" from="5175,568" to="5205,568" stroked="true" strokeweight=".75pt" strokecolor="#000000">
              <v:stroke dashstyle="solid"/>
            </v:line>
            <v:rect style="position:absolute;left:5205;top:568;width:15;height:15" filled="true" fillcolor="#000000" stroked="false">
              <v:fill type="solid"/>
            </v:rect>
            <v:line style="position:absolute" from="7260,568" to="7215,568" stroked="true" strokeweight=".75pt" strokecolor="#000000">
              <v:stroke dashstyle="solid"/>
            </v:line>
            <v:rect style="position:absolute;left:7215;top:568;width:15;height:15" filled="true" fillcolor="#000000" stroked="false">
              <v:fill type="solid"/>
            </v:rect>
            <v:line style="position:absolute" from="5175,568" to="7260,568" stroked="true" strokeweight=".75pt" strokecolor="#000000">
              <v:stroke dashstyle="solid"/>
            </v:line>
            <v:rect style="position:absolute;left:7260;top:568;width:15;height:15" filled="true" fillcolor="#000000" stroked="false">
              <v:fill type="solid"/>
            </v:rect>
            <w10:wrap type="none"/>
          </v:group>
        </w:pict>
      </w:r>
      <w:r>
        <w:rPr/>
        <w:pict>
          <v:group style="position:absolute;margin-left:396pt;margin-top:28.035889pt;width:105.75pt;height:1.150pt;mso-position-horizontal-relative:page;mso-position-vertical-relative:paragraph;z-index:251728896" coordorigin="7920,561" coordsize="2115,23">
            <v:line style="position:absolute" from="7920,568" to="7950,568" stroked="true" strokeweight=".75pt" strokecolor="#000000">
              <v:stroke dashstyle="solid"/>
            </v:line>
            <v:rect style="position:absolute;left:7950;top:568;width:15;height:15" filled="true" fillcolor="#000000" stroked="false">
              <v:fill type="solid"/>
            </v:rect>
            <v:line style="position:absolute" from="10020,568" to="9975,568" stroked="true" strokeweight=".75pt" strokecolor="#000000">
              <v:stroke dashstyle="solid"/>
            </v:line>
            <v:rect style="position:absolute;left:9975;top:568;width:15;height:15" filled="true" fillcolor="#000000" stroked="false">
              <v:fill type="solid"/>
            </v:rect>
            <v:line style="position:absolute" from="7920,568" to="10020,568" stroked="true" strokeweight=".75pt" strokecolor="#000000">
              <v:stroke dashstyle="solid"/>
            </v:line>
            <v:rect style="position:absolute;left:10020;top:568;width:15;height:15" filled="true" fillcolor="#000000" stroked="false">
              <v:fill type="solid"/>
            </v:rect>
            <w10:wrap type="none"/>
          </v:group>
        </w:pict>
      </w:r>
      <w:r>
        <w:rPr>
          <w:rFonts w:ascii="Arial"/>
          <w:sz w:val="19"/>
        </w:rPr>
        <w:t>230</w:t>
      </w:r>
    </w:p>
    <w:p>
      <w:pPr>
        <w:spacing w:before="101"/>
        <w:ind w:left="585" w:right="0" w:firstLine="0"/>
        <w:jc w:val="left"/>
        <w:rPr>
          <w:rFonts w:ascii="Arial" w:hAnsi="Arial"/>
          <w:sz w:val="19"/>
        </w:rPr>
      </w:pPr>
      <w:r>
        <w:rPr/>
        <w:br w:type="column"/>
      </w:r>
      <w:r>
        <w:rPr>
          <w:rFonts w:ascii="Symbol" w:hAnsi="Symbol"/>
          <w:sz w:val="21"/>
        </w:rPr>
        <w:t></w:t>
      </w:r>
      <w:r>
        <w:rPr>
          <w:sz w:val="21"/>
        </w:rPr>
        <w:t> </w:t>
      </w:r>
      <w:r>
        <w:rPr>
          <w:rFonts w:ascii="Arial" w:hAnsi="Arial"/>
          <w:sz w:val="19"/>
        </w:rPr>
        <w:t>= 0.9</w:t>
      </w:r>
    </w:p>
    <w:p>
      <w:pPr>
        <w:spacing w:after="0"/>
        <w:jc w:val="left"/>
        <w:rPr>
          <w:rFonts w:ascii="Arial" w:hAnsi="Arial"/>
          <w:sz w:val="19"/>
        </w:rPr>
        <w:sectPr>
          <w:type w:val="continuous"/>
          <w:pgSz w:w="11920" w:h="16840"/>
          <w:pgMar w:top="1180" w:bottom="280" w:left="1500" w:right="0"/>
          <w:cols w:num="6" w:equalWidth="0">
            <w:col w:w="895" w:space="170"/>
            <w:col w:w="1209" w:space="471"/>
            <w:col w:w="910" w:space="170"/>
            <w:col w:w="1224" w:space="441"/>
            <w:col w:w="925" w:space="155"/>
            <w:col w:w="3850"/>
          </w:cols>
        </w:sectPr>
      </w:pPr>
    </w:p>
    <w:p>
      <w:pPr>
        <w:pStyle w:val="Heading2"/>
        <w:spacing w:line="352" w:lineRule="auto"/>
        <w:ind w:right="5640"/>
      </w:pPr>
      <w:r>
        <w:rPr/>
        <w:t>Chart 9: The worst case distribution Density</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tabs>
          <w:tab w:pos="2504" w:val="left" w:leader="none"/>
          <w:tab w:pos="4199" w:val="left" w:leader="none"/>
        </w:tabs>
        <w:spacing w:before="251"/>
        <w:ind w:left="510" w:right="0" w:firstLine="0"/>
        <w:jc w:val="left"/>
        <w:rPr>
          <w:i/>
          <w:sz w:val="14"/>
        </w:rPr>
      </w:pPr>
      <w:r>
        <w:rPr/>
        <w:pict>
          <v:group style="position:absolute;margin-left:108pt;margin-top:-137.385544pt;width:193.5pt;height:154.5pt;mso-position-horizontal-relative:page;mso-position-vertical-relative:paragraph;z-index:-257265664" coordorigin="2160,-2748" coordsize="3870,3090">
            <v:rect style="position:absolute;left:2190;top:-1218;width:1935;height:1545" filled="true" fillcolor="#959595" stroked="false">
              <v:fill type="solid"/>
            </v:rect>
            <v:shape style="position:absolute;left:2175;top:-2748;width:3855;height:3090" coordorigin="2175,-2748" coordsize="3855,3090" path="m2175,-2748l2175,327m4110,-2748l4110,327m6015,-2733l6015,342m2175,312l6030,312m2205,-1233l4095,-1233e" filled="false" stroked="true" strokeweight="1.5pt" strokecolor="#000000">
              <v:path arrowok="t"/>
              <v:stroke dashstyle="solid"/>
            </v:shape>
            <w10:wrap type="none"/>
          </v:group>
        </w:pict>
      </w:r>
      <w:r>
        <w:rPr>
          <w:rFonts w:ascii="Symbol" w:hAnsi="Symbol"/>
          <w:i/>
          <w:w w:val="105"/>
          <w:position w:val="6"/>
          <w:sz w:val="24"/>
        </w:rPr>
        <w:t></w:t>
      </w:r>
      <w:r>
        <w:rPr>
          <w:i/>
          <w:spacing w:val="-30"/>
          <w:w w:val="105"/>
          <w:position w:val="6"/>
          <w:sz w:val="24"/>
        </w:rPr>
        <w:t> </w:t>
      </w:r>
      <w:r>
        <w:rPr>
          <w:i/>
          <w:w w:val="105"/>
          <w:sz w:val="14"/>
        </w:rPr>
        <w:t>LOW</w:t>
        <w:tab/>
      </w:r>
      <w:r>
        <w:rPr>
          <w:rFonts w:ascii="Symbol" w:hAnsi="Symbol"/>
          <w:i/>
          <w:w w:val="105"/>
          <w:position w:val="6"/>
          <w:sz w:val="24"/>
        </w:rPr>
        <w:t></w:t>
      </w:r>
      <w:r>
        <w:rPr>
          <w:i/>
          <w:spacing w:val="-30"/>
          <w:w w:val="105"/>
          <w:position w:val="6"/>
          <w:sz w:val="24"/>
        </w:rPr>
        <w:t> </w:t>
      </w:r>
      <w:r>
        <w:rPr>
          <w:i/>
          <w:w w:val="105"/>
          <w:sz w:val="14"/>
        </w:rPr>
        <w:t>M</w:t>
        <w:tab/>
      </w:r>
      <w:r>
        <w:rPr>
          <w:rFonts w:ascii="Symbol" w:hAnsi="Symbol"/>
          <w:i/>
          <w:w w:val="105"/>
          <w:position w:val="6"/>
          <w:sz w:val="24"/>
        </w:rPr>
        <w:t></w:t>
      </w:r>
      <w:r>
        <w:rPr>
          <w:i/>
          <w:spacing w:val="-28"/>
          <w:w w:val="105"/>
          <w:position w:val="6"/>
          <w:sz w:val="24"/>
        </w:rPr>
        <w:t> </w:t>
      </w:r>
      <w:r>
        <w:rPr>
          <w:i/>
          <w:w w:val="105"/>
          <w:sz w:val="14"/>
        </w:rPr>
        <w:t>HIGH</w:t>
      </w:r>
    </w:p>
    <w:p>
      <w:pPr>
        <w:spacing w:after="0"/>
        <w:jc w:val="left"/>
        <w:rPr>
          <w:sz w:val="14"/>
        </w:rPr>
        <w:sectPr>
          <w:footerReference w:type="default" r:id="rId18"/>
          <w:pgSz w:w="11920" w:h="16840"/>
          <w:pgMar w:footer="0" w:header="0" w:top="1360" w:bottom="280" w:left="1500" w:right="0"/>
        </w:sectPr>
      </w:pPr>
    </w:p>
    <w:p>
      <w:pPr>
        <w:pStyle w:val="Heading2"/>
      </w:pPr>
      <w:r>
        <w:rPr/>
        <w:t>Chart 10</w:t>
      </w:r>
    </w:p>
    <w:p>
      <w:pPr>
        <w:pStyle w:val="BodyText"/>
        <w:spacing w:before="5"/>
        <w:rPr>
          <w:b/>
          <w:sz w:val="17"/>
        </w:rPr>
      </w:pPr>
    </w:p>
    <w:p>
      <w:pPr>
        <w:pStyle w:val="BodyText"/>
        <w:spacing w:before="92"/>
        <w:ind w:left="2490"/>
        <w:rPr>
          <w:rFonts w:ascii="Arial"/>
        </w:rPr>
      </w:pPr>
      <w:r>
        <w:rPr>
          <w:rFonts w:ascii="Arial"/>
        </w:rPr>
        <w:t>Relative losses: Intermediate-Modal rule</w:t>
      </w:r>
    </w:p>
    <w:p>
      <w:pPr>
        <w:pStyle w:val="BodyText"/>
        <w:rPr>
          <w:rFonts w:ascii="Arial"/>
          <w:sz w:val="25"/>
        </w:rPr>
      </w:pPr>
    </w:p>
    <w:p>
      <w:pPr>
        <w:spacing w:before="99"/>
        <w:ind w:left="765" w:right="0" w:firstLine="0"/>
        <w:jc w:val="left"/>
        <w:rPr>
          <w:rFonts w:ascii="Arial"/>
          <w:sz w:val="19"/>
        </w:rPr>
      </w:pPr>
      <w:r>
        <w:rPr/>
        <w:pict>
          <v:group style="position:absolute;margin-left:134.625pt;margin-top:10.485888pt;width:337.9pt;height:274.7pt;mso-position-horizontal-relative:page;mso-position-vertical-relative:paragraph;z-index:251743232" coordorigin="2693,210" coordsize="6758,5494">
            <v:line style="position:absolute" from="5610,5437" to="9330,5017" stroked="true" strokeweight=".75pt" strokecolor="#000000">
              <v:stroke dashstyle="solid"/>
            </v:line>
            <v:rect style="position:absolute;left:9330;top:5017;width:15;height:15" filled="true" fillcolor="#000000" stroked="false">
              <v:fill type="solid"/>
            </v:rect>
            <v:line style="position:absolute" from="5610,5437" to="2805,4882" stroked="true" strokeweight=".75pt" strokecolor="#000000">
              <v:stroke dashstyle="solid"/>
            </v:line>
            <v:rect style="position:absolute;left:2805;top:4882;width:15;height:15" filled="true" fillcolor="#000000" stroked="false">
              <v:fill type="solid"/>
            </v:rect>
            <v:line style="position:absolute" from="2805,4882" to="2805,232" stroked="true" strokeweight=".75pt" strokecolor="#000000">
              <v:stroke dashstyle="solid"/>
            </v:line>
            <v:rect style="position:absolute;left:2805;top:232;width:15;height:15" filled="true" fillcolor="#000000" stroked="false">
              <v:fill type="solid"/>
            </v:rect>
            <v:line style="position:absolute" from="5610,5437" to="5730,5452" stroked="true" strokeweight=".75pt" strokecolor="#000000">
              <v:stroke dashstyle="solid"/>
            </v:line>
            <v:rect style="position:absolute;left:5730;top:5452;width:15;height:15" filled="true" fillcolor="#000000" stroked="false">
              <v:fill type="solid"/>
            </v:rect>
            <v:line style="position:absolute" from="6360,5347" to="6465,5362" stroked="true" strokeweight=".75pt" strokecolor="#000000">
              <v:stroke dashstyle="solid"/>
            </v:line>
            <v:rect style="position:absolute;left:6465;top:5362;width:15;height:15" filled="true" fillcolor="#000000" stroked="false">
              <v:fill type="solid"/>
            </v:rect>
            <v:line style="position:absolute" from="7095,5257" to="7215,5287" stroked="true" strokeweight=".75pt" strokecolor="#000000">
              <v:stroke dashstyle="solid"/>
            </v:line>
            <v:rect style="position:absolute;left:7215;top:5287;width:15;height:15" filled="true" fillcolor="#000000" stroked="false">
              <v:fill type="solid"/>
            </v:rect>
            <v:line style="position:absolute" from="7845,5182" to="7950,5197" stroked="true" strokeweight=".75pt" strokecolor="#000000">
              <v:stroke dashstyle="solid"/>
            </v:line>
            <v:rect style="position:absolute;left:7950;top:5197;width:15;height:15" filled="true" fillcolor="#000000" stroked="false">
              <v:fill type="solid"/>
            </v:rect>
            <v:line style="position:absolute" from="8580,5092" to="8700,5122" stroked="true" strokeweight=".75pt" strokecolor="#000000">
              <v:stroke dashstyle="solid"/>
            </v:line>
            <v:rect style="position:absolute;left:8700;top:5122;width:15;height:15" filled="true" fillcolor="#000000" stroked="false">
              <v:fill type="solid"/>
            </v:rect>
            <v:line style="position:absolute" from="9330,5017" to="9435,5032" stroked="true" strokeweight=".75pt" strokecolor="#000000">
              <v:stroke dashstyle="solid"/>
            </v:line>
            <v:rect style="position:absolute;left:9435;top:5032;width:15;height:15" filled="true" fillcolor="#000000" stroked="false">
              <v:fill type="solid"/>
            </v:rect>
            <v:line style="position:absolute" from="4215,5152" to="4095,5167" stroked="true" strokeweight=".75pt" strokecolor="#000000">
              <v:stroke dashstyle="solid"/>
            </v:line>
            <v:rect style="position:absolute;left:4095;top:5167;width:15;height:15" filled="true" fillcolor="#000000" stroked="false">
              <v:fill type="solid"/>
            </v:rect>
            <v:line style="position:absolute" from="2805,4882" to="2700,4897" stroked="true" strokeweight=".75pt" strokecolor="#000000">
              <v:stroke dashstyle="solid"/>
            </v:line>
            <v:rect style="position:absolute;left:2700;top:4897;width:15;height:15" filled="true" fillcolor="#000000" stroked="false">
              <v:fill type="solid"/>
            </v:rect>
            <v:line style="position:absolute" from="2805,4882" to="2700,4852" stroked="true" strokeweight=".75pt" strokecolor="#000000">
              <v:stroke dashstyle="solid"/>
            </v:line>
            <v:rect style="position:absolute;left:2700;top:4852;width:15;height:15" filled="true" fillcolor="#000000" stroked="false">
              <v:fill type="solid"/>
            </v:rect>
            <v:line style="position:absolute" from="2805,3952" to="2700,3922" stroked="true" strokeweight=".75pt" strokecolor="#000000">
              <v:stroke dashstyle="solid"/>
            </v:line>
            <v:rect style="position:absolute;left:2700;top:3922;width:15;height:15" filled="true" fillcolor="#000000" stroked="false">
              <v:fill type="solid"/>
            </v:rect>
            <v:line style="position:absolute" from="2805,3022" to="2700,2992" stroked="true" strokeweight=".75pt" strokecolor="#000000">
              <v:stroke dashstyle="solid"/>
            </v:line>
            <v:rect style="position:absolute;left:2700;top:2992;width:15;height:15" filled="true" fillcolor="#000000" stroked="false">
              <v:fill type="solid"/>
            </v:rect>
            <v:line style="position:absolute" from="2805,2092" to="2700,2077" stroked="true" strokeweight=".75pt" strokecolor="#000000">
              <v:stroke dashstyle="solid"/>
            </v:line>
            <v:rect style="position:absolute;left:2700;top:2077;width:15;height:15" filled="true" fillcolor="#000000" stroked="false">
              <v:fill type="solid"/>
            </v:rect>
            <v:line style="position:absolute" from="2805,1162" to="2700,1147" stroked="true" strokeweight=".75pt" strokecolor="#000000">
              <v:stroke dashstyle="solid"/>
            </v:line>
            <v:rect style="position:absolute;left:2700;top:1147;width:15;height:15" filled="true" fillcolor="#000000" stroked="false">
              <v:fill type="solid"/>
            </v:rect>
            <v:line style="position:absolute" from="2805,232" to="2700,217" stroked="true" strokeweight=".75pt" strokecolor="#000000">
              <v:stroke dashstyle="solid"/>
            </v:line>
            <v:rect style="position:absolute;left:2700;top:217;width:15;height:15" filled="true" fillcolor="#000000" stroked="false">
              <v:fill type="solid"/>
            </v:rect>
            <v:shape style="position:absolute;left:3457;top:719;width:5228;height:4470" type="#_x0000_t75" stroked="false">
              <v:imagedata r:id="rId20" o:title=""/>
            </v:shape>
            <v:shape style="position:absolute;left:3765;top:5185;width:305;height:218" type="#_x0000_t202" filled="false" stroked="false">
              <v:textbox inset="0,0,0,0">
                <w:txbxContent>
                  <w:p>
                    <w:pPr>
                      <w:spacing w:line="217" w:lineRule="exact" w:before="0"/>
                      <w:ind w:left="0" w:right="0" w:firstLine="0"/>
                      <w:jc w:val="left"/>
                      <w:rPr>
                        <w:rFonts w:ascii="Arial"/>
                        <w:sz w:val="19"/>
                      </w:rPr>
                    </w:pPr>
                    <w:r>
                      <w:rPr>
                        <w:rFonts w:ascii="Arial"/>
                        <w:w w:val="105"/>
                        <w:sz w:val="19"/>
                      </w:rPr>
                      <w:t>0.5</w:t>
                    </w:r>
                  </w:p>
                </w:txbxContent>
              </v:textbox>
              <w10:wrap type="none"/>
            </v:shape>
            <v:shape style="position:absolute;left:5490;top:5185;width:189;height:218" type="#_x0000_t202" filled="false" stroked="false">
              <v:textbox inset="0,0,0,0">
                <w:txbxContent>
                  <w:p>
                    <w:pPr>
                      <w:spacing w:line="217" w:lineRule="exact" w:before="0"/>
                      <w:ind w:left="0" w:right="0" w:firstLine="0"/>
                      <w:jc w:val="left"/>
                      <w:rPr>
                        <w:rFonts w:ascii="Arial"/>
                        <w:sz w:val="19"/>
                      </w:rPr>
                    </w:pPr>
                    <w:r>
                      <w:rPr>
                        <w:rFonts w:ascii="Arial"/>
                        <w:w w:val="102"/>
                        <w:sz w:val="19"/>
                        <w:u w:val="single"/>
                      </w:rPr>
                      <w:t> </w:t>
                    </w:r>
                    <w:r>
                      <w:rPr>
                        <w:rFonts w:ascii="Arial"/>
                        <w:spacing w:val="8"/>
                        <w:sz w:val="19"/>
                        <w:u w:val="single"/>
                      </w:rPr>
                      <w:t> </w:t>
                    </w:r>
                  </w:p>
                </w:txbxContent>
              </v:textbox>
              <w10:wrap type="none"/>
            </v:shape>
            <v:shape style="position:absolute;left:8010;top:5230;width:305;height:218" type="#_x0000_t202" filled="false" stroked="false">
              <v:textbox inset="0,0,0,0">
                <w:txbxContent>
                  <w:p>
                    <w:pPr>
                      <w:spacing w:line="217" w:lineRule="exact" w:before="0"/>
                      <w:ind w:left="0" w:right="0" w:firstLine="0"/>
                      <w:jc w:val="left"/>
                      <w:rPr>
                        <w:rFonts w:ascii="Arial"/>
                        <w:sz w:val="19"/>
                      </w:rPr>
                    </w:pPr>
                    <w:r>
                      <w:rPr>
                        <w:rFonts w:ascii="Arial"/>
                        <w:w w:val="105"/>
                        <w:sz w:val="19"/>
                      </w:rPr>
                      <w:t>0.6</w:t>
                    </w:r>
                  </w:p>
                </w:txbxContent>
              </v:textbox>
              <w10:wrap type="none"/>
            </v:shape>
            <v:shape style="position:absolute;left:8745;top:5155;width:305;height:218" type="#_x0000_t202" filled="false" stroked="false">
              <v:textbox inset="0,0,0,0">
                <w:txbxContent>
                  <w:p>
                    <w:pPr>
                      <w:spacing w:line="217" w:lineRule="exact" w:before="0"/>
                      <w:ind w:left="0" w:right="0" w:firstLine="0"/>
                      <w:jc w:val="left"/>
                      <w:rPr>
                        <w:rFonts w:ascii="Arial"/>
                        <w:sz w:val="19"/>
                      </w:rPr>
                    </w:pPr>
                    <w:r>
                      <w:rPr>
                        <w:rFonts w:ascii="Arial"/>
                        <w:w w:val="105"/>
                        <w:sz w:val="19"/>
                      </w:rPr>
                      <w:t>0.8</w:t>
                    </w:r>
                  </w:p>
                </w:txbxContent>
              </v:textbox>
              <w10:wrap type="none"/>
            </v:shape>
            <v:shape style="position:absolute;left:5340;top:5470;width:129;height:218" type="#_x0000_t202" filled="false" stroked="false">
              <v:textbox inset="0,0,0,0">
                <w:txbxContent>
                  <w:p>
                    <w:pPr>
                      <w:spacing w:line="217" w:lineRule="exact" w:before="0"/>
                      <w:ind w:left="0" w:right="0" w:firstLine="0"/>
                      <w:jc w:val="left"/>
                      <w:rPr>
                        <w:rFonts w:ascii="Arial"/>
                        <w:sz w:val="19"/>
                      </w:rPr>
                    </w:pPr>
                    <w:r>
                      <w:rPr>
                        <w:rFonts w:ascii="Arial"/>
                        <w:w w:val="102"/>
                        <w:sz w:val="19"/>
                      </w:rPr>
                      <w:t>0</w:t>
                    </w:r>
                  </w:p>
                </w:txbxContent>
              </v:textbox>
              <w10:wrap type="none"/>
            </v:shape>
            <v:shape style="position:absolute;left:5775;top:5485;width:129;height:218" type="#_x0000_t202" filled="false" stroked="false">
              <v:textbox inset="0,0,0,0">
                <w:txbxContent>
                  <w:p>
                    <w:pPr>
                      <w:spacing w:line="217" w:lineRule="exact" w:before="0"/>
                      <w:ind w:left="0" w:right="0" w:firstLine="0"/>
                      <w:jc w:val="left"/>
                      <w:rPr>
                        <w:rFonts w:ascii="Arial"/>
                        <w:sz w:val="19"/>
                      </w:rPr>
                    </w:pPr>
                    <w:r>
                      <w:rPr>
                        <w:rFonts w:ascii="Arial"/>
                        <w:w w:val="102"/>
                        <w:sz w:val="19"/>
                      </w:rPr>
                      <w:t>0</w:t>
                    </w:r>
                  </w:p>
                </w:txbxContent>
              </v:textbox>
              <w10:wrap type="none"/>
            </v:shape>
            <v:shape style="position:absolute;left:6525;top:5395;width:305;height:218" type="#_x0000_t202" filled="false" stroked="false">
              <v:textbox inset="0,0,0,0">
                <w:txbxContent>
                  <w:p>
                    <w:pPr>
                      <w:spacing w:line="217" w:lineRule="exact" w:before="0"/>
                      <w:ind w:left="0" w:right="0" w:firstLine="0"/>
                      <w:jc w:val="left"/>
                      <w:rPr>
                        <w:rFonts w:ascii="Arial"/>
                        <w:sz w:val="19"/>
                      </w:rPr>
                    </w:pPr>
                    <w:r>
                      <w:rPr>
                        <w:rFonts w:ascii="Arial"/>
                        <w:w w:val="105"/>
                        <w:sz w:val="19"/>
                      </w:rPr>
                      <w:t>0.2</w:t>
                    </w:r>
                  </w:p>
                </w:txbxContent>
              </v:textbox>
              <w10:wrap type="none"/>
            </v:shape>
            <v:shape style="position:absolute;left:7260;top:5320;width:305;height:218" type="#_x0000_t202" filled="false" stroked="false">
              <v:textbox inset="0,0,0,0">
                <w:txbxContent>
                  <w:p>
                    <w:pPr>
                      <w:spacing w:line="217" w:lineRule="exact" w:before="0"/>
                      <w:ind w:left="0" w:right="0" w:firstLine="0"/>
                      <w:jc w:val="left"/>
                      <w:rPr>
                        <w:rFonts w:ascii="Arial"/>
                        <w:sz w:val="19"/>
                      </w:rPr>
                    </w:pPr>
                    <w:r>
                      <w:rPr>
                        <w:rFonts w:ascii="Arial"/>
                        <w:w w:val="105"/>
                        <w:sz w:val="19"/>
                      </w:rPr>
                      <w:t>0.4</w:t>
                    </w:r>
                  </w:p>
                </w:txbxContent>
              </v:textbox>
              <w10:wrap type="none"/>
            </v:shape>
            <w10:wrap type="none"/>
          </v:group>
        </w:pict>
      </w:r>
      <w:r>
        <w:rPr>
          <w:rFonts w:ascii="Arial"/>
          <w:w w:val="105"/>
          <w:sz w:val="19"/>
        </w:rPr>
        <w:t>0.05</w:t>
      </w:r>
    </w:p>
    <w:p>
      <w:pPr>
        <w:pStyle w:val="BodyText"/>
        <w:rPr>
          <w:rFonts w:ascii="Arial"/>
          <w:sz w:val="20"/>
        </w:rPr>
      </w:pPr>
    </w:p>
    <w:p>
      <w:pPr>
        <w:pStyle w:val="BodyText"/>
        <w:rPr>
          <w:rFonts w:ascii="Arial"/>
          <w:sz w:val="20"/>
        </w:rPr>
      </w:pPr>
    </w:p>
    <w:p>
      <w:pPr>
        <w:pStyle w:val="BodyText"/>
        <w:spacing w:before="9"/>
        <w:rPr>
          <w:rFonts w:ascii="Arial"/>
          <w:sz w:val="21"/>
        </w:rPr>
      </w:pPr>
    </w:p>
    <w:p>
      <w:pPr>
        <w:spacing w:before="1"/>
        <w:ind w:left="1035" w:right="0" w:firstLine="0"/>
        <w:jc w:val="left"/>
        <w:rPr>
          <w:rFonts w:ascii="Arial"/>
          <w:sz w:val="19"/>
        </w:rPr>
      </w:pPr>
      <w:r>
        <w:rPr>
          <w:rFonts w:ascii="Arial"/>
          <w:w w:val="102"/>
          <w:sz w:val="19"/>
        </w:rPr>
        <w:t>0</w:t>
      </w:r>
    </w:p>
    <w:p>
      <w:pPr>
        <w:pStyle w:val="BodyText"/>
        <w:rPr>
          <w:rFonts w:ascii="Arial"/>
          <w:sz w:val="20"/>
        </w:rPr>
      </w:pPr>
    </w:p>
    <w:p>
      <w:pPr>
        <w:pStyle w:val="BodyText"/>
        <w:rPr>
          <w:rFonts w:ascii="Arial"/>
          <w:sz w:val="20"/>
        </w:rPr>
      </w:pPr>
    </w:p>
    <w:p>
      <w:pPr>
        <w:pStyle w:val="BodyText"/>
        <w:spacing w:before="10"/>
        <w:rPr>
          <w:rFonts w:ascii="Arial"/>
          <w:sz w:val="21"/>
        </w:rPr>
      </w:pPr>
    </w:p>
    <w:p>
      <w:pPr>
        <w:spacing w:before="0"/>
        <w:ind w:left="705" w:right="0" w:firstLine="0"/>
        <w:jc w:val="left"/>
        <w:rPr>
          <w:rFonts w:ascii="Arial"/>
          <w:sz w:val="19"/>
        </w:rPr>
      </w:pPr>
      <w:r>
        <w:rPr/>
        <w:pict>
          <v:shape style="position:absolute;margin-left:93.136719pt;margin-top:7.160588pt;width:15.45pt;height:45.5pt;mso-position-horizontal-relative:page;mso-position-vertical-relative:paragraph;z-index:251744256" type="#_x0000_t202" filled="false" stroked="false">
            <v:textbox inset="0,0,0,0" style="layout-flow:vertical;mso-layout-flow-alt:bottom-to-top">
              <w:txbxContent>
                <w:p>
                  <w:pPr>
                    <w:pStyle w:val="BodyText"/>
                    <w:spacing w:before="12"/>
                    <w:ind w:left="20"/>
                    <w:rPr>
                      <w:rFonts w:ascii="Arial"/>
                    </w:rPr>
                  </w:pPr>
                  <w:r>
                    <w:rPr>
                      <w:rFonts w:ascii="Arial"/>
                    </w:rPr>
                    <w:t>per cent</w:t>
                  </w:r>
                </w:p>
              </w:txbxContent>
            </v:textbox>
            <w10:wrap type="none"/>
          </v:shape>
        </w:pict>
      </w:r>
      <w:r>
        <w:rPr>
          <w:rFonts w:ascii="Arial"/>
          <w:w w:val="105"/>
          <w:sz w:val="19"/>
        </w:rPr>
        <w:t>-0.05</w:t>
      </w:r>
    </w:p>
    <w:p>
      <w:pPr>
        <w:pStyle w:val="BodyText"/>
        <w:rPr>
          <w:rFonts w:ascii="Arial"/>
          <w:sz w:val="20"/>
        </w:rPr>
      </w:pPr>
    </w:p>
    <w:p>
      <w:pPr>
        <w:pStyle w:val="BodyText"/>
        <w:rPr>
          <w:rFonts w:ascii="Arial"/>
          <w:sz w:val="20"/>
        </w:rPr>
      </w:pPr>
    </w:p>
    <w:p>
      <w:pPr>
        <w:pStyle w:val="BodyText"/>
        <w:spacing w:before="10"/>
        <w:rPr>
          <w:rFonts w:ascii="Arial"/>
          <w:sz w:val="21"/>
        </w:rPr>
      </w:pPr>
    </w:p>
    <w:p>
      <w:pPr>
        <w:spacing w:before="0"/>
        <w:ind w:left="810" w:right="0" w:firstLine="0"/>
        <w:jc w:val="left"/>
        <w:rPr>
          <w:rFonts w:ascii="Arial"/>
          <w:sz w:val="19"/>
        </w:rPr>
      </w:pPr>
      <w:r>
        <w:rPr>
          <w:rFonts w:ascii="Arial"/>
          <w:w w:val="105"/>
          <w:sz w:val="19"/>
        </w:rPr>
        <w:t>-0.1</w:t>
      </w:r>
    </w:p>
    <w:p>
      <w:pPr>
        <w:pStyle w:val="BodyText"/>
        <w:rPr>
          <w:rFonts w:ascii="Arial"/>
          <w:sz w:val="20"/>
        </w:rPr>
      </w:pPr>
    </w:p>
    <w:p>
      <w:pPr>
        <w:pStyle w:val="BodyText"/>
        <w:rPr>
          <w:rFonts w:ascii="Arial"/>
          <w:sz w:val="20"/>
        </w:rPr>
      </w:pPr>
    </w:p>
    <w:p>
      <w:pPr>
        <w:pStyle w:val="BodyText"/>
        <w:spacing w:before="10"/>
        <w:rPr>
          <w:rFonts w:ascii="Arial"/>
          <w:sz w:val="21"/>
        </w:rPr>
      </w:pPr>
    </w:p>
    <w:p>
      <w:pPr>
        <w:spacing w:before="0"/>
        <w:ind w:left="705" w:right="0" w:firstLine="0"/>
        <w:jc w:val="left"/>
        <w:rPr>
          <w:rFonts w:ascii="Arial"/>
          <w:sz w:val="19"/>
        </w:rPr>
      </w:pPr>
      <w:r>
        <w:rPr>
          <w:rFonts w:ascii="Arial"/>
          <w:w w:val="105"/>
          <w:sz w:val="19"/>
        </w:rPr>
        <w:t>-0.15</w:t>
      </w:r>
    </w:p>
    <w:p>
      <w:pPr>
        <w:pStyle w:val="BodyText"/>
        <w:rPr>
          <w:rFonts w:ascii="Arial"/>
          <w:sz w:val="20"/>
        </w:rPr>
      </w:pPr>
    </w:p>
    <w:p>
      <w:pPr>
        <w:pStyle w:val="BodyText"/>
        <w:rPr>
          <w:rFonts w:ascii="Arial"/>
          <w:sz w:val="20"/>
        </w:rPr>
      </w:pPr>
    </w:p>
    <w:p>
      <w:pPr>
        <w:pStyle w:val="BodyText"/>
        <w:spacing w:before="10"/>
        <w:rPr>
          <w:rFonts w:ascii="Arial"/>
          <w:sz w:val="21"/>
        </w:rPr>
      </w:pPr>
    </w:p>
    <w:p>
      <w:pPr>
        <w:spacing w:line="192" w:lineRule="exact" w:before="0"/>
        <w:ind w:left="0" w:right="9264" w:firstLine="0"/>
        <w:jc w:val="right"/>
        <w:rPr>
          <w:rFonts w:ascii="Arial"/>
          <w:sz w:val="19"/>
        </w:rPr>
      </w:pPr>
      <w:r>
        <w:rPr>
          <w:rFonts w:ascii="Arial"/>
          <w:w w:val="105"/>
          <w:sz w:val="19"/>
        </w:rPr>
        <w:t>-0.2</w:t>
      </w:r>
    </w:p>
    <w:p>
      <w:pPr>
        <w:spacing w:line="158" w:lineRule="exact" w:before="0"/>
        <w:ind w:left="0" w:right="9274" w:firstLine="0"/>
        <w:jc w:val="right"/>
        <w:rPr>
          <w:rFonts w:ascii="Arial"/>
          <w:sz w:val="19"/>
        </w:rPr>
      </w:pPr>
      <w:r>
        <w:rPr>
          <w:rFonts w:ascii="Arial"/>
          <w:w w:val="102"/>
          <w:sz w:val="19"/>
        </w:rPr>
        <w:t>1</w:t>
      </w:r>
    </w:p>
    <w:p>
      <w:pPr>
        <w:spacing w:line="184" w:lineRule="exact" w:before="0"/>
        <w:ind w:left="0" w:right="2314" w:firstLine="0"/>
        <w:jc w:val="right"/>
        <w:rPr>
          <w:rFonts w:ascii="Arial"/>
          <w:sz w:val="19"/>
        </w:rPr>
      </w:pPr>
      <w:r>
        <w:rPr>
          <w:rFonts w:ascii="Arial"/>
          <w:w w:val="102"/>
          <w:sz w:val="19"/>
        </w:rPr>
        <w:t>1</w:t>
      </w:r>
    </w:p>
    <w:p>
      <w:pPr>
        <w:pStyle w:val="BodyText"/>
        <w:rPr>
          <w:rFonts w:ascii="Arial"/>
          <w:sz w:val="22"/>
        </w:rPr>
      </w:pPr>
    </w:p>
    <w:p>
      <w:pPr>
        <w:pStyle w:val="BodyText"/>
        <w:spacing w:before="8"/>
        <w:rPr>
          <w:rFonts w:ascii="Arial"/>
          <w:sz w:val="18"/>
        </w:rPr>
      </w:pPr>
    </w:p>
    <w:p>
      <w:pPr>
        <w:pStyle w:val="BodyText"/>
        <w:tabs>
          <w:tab w:pos="5804" w:val="left" w:leader="none"/>
        </w:tabs>
        <w:ind w:left="2445"/>
        <w:rPr>
          <w:rFonts w:ascii="Symbol" w:hAnsi="Symbol"/>
        </w:rPr>
      </w:pPr>
      <w:r>
        <w:rPr>
          <w:rFonts w:ascii="Symbol" w:hAnsi="Symbol"/>
        </w:rPr>
        <w:t></w:t>
      </w:r>
      <w:r>
        <w:rPr/>
        <w:tab/>
      </w:r>
      <w:r>
        <w:rPr>
          <w:rFonts w:ascii="Symbol" w:hAnsi="Symbol"/>
          <w:position w:val="-4"/>
        </w:rPr>
        <w:t></w:t>
      </w:r>
    </w:p>
    <w:p>
      <w:pPr>
        <w:spacing w:after="0"/>
        <w:rPr>
          <w:rFonts w:ascii="Symbol" w:hAnsi="Symbol"/>
        </w:rPr>
        <w:sectPr>
          <w:footerReference w:type="default" r:id="rId19"/>
          <w:pgSz w:w="11920" w:h="16840"/>
          <w:pgMar w:footer="0" w:header="0" w:top="1360" w:bottom="280" w:left="1500" w:right="0"/>
        </w:sectPr>
      </w:pPr>
    </w:p>
    <w:p>
      <w:pPr>
        <w:pStyle w:val="Heading2"/>
      </w:pPr>
      <w:r>
        <w:rPr/>
        <w:t>Chart 11</w:t>
      </w:r>
    </w:p>
    <w:p>
      <w:pPr>
        <w:pStyle w:val="BodyText"/>
        <w:rPr>
          <w:b/>
          <w:sz w:val="20"/>
        </w:rPr>
      </w:pPr>
    </w:p>
    <w:p>
      <w:pPr>
        <w:pStyle w:val="BodyText"/>
        <w:spacing w:before="213"/>
        <w:ind w:left="2445"/>
        <w:rPr>
          <w:rFonts w:ascii="Arial"/>
        </w:rPr>
      </w:pPr>
      <w:r>
        <w:rPr>
          <w:rFonts w:ascii="Arial"/>
        </w:rPr>
        <w:t>Relative losses: Robust-Intermediate rule</w:t>
      </w:r>
    </w:p>
    <w:p>
      <w:pPr>
        <w:pStyle w:val="BodyText"/>
        <w:rPr>
          <w:rFonts w:ascii="Arial"/>
          <w:sz w:val="20"/>
        </w:rPr>
      </w:pPr>
    </w:p>
    <w:p>
      <w:pPr>
        <w:pStyle w:val="BodyText"/>
        <w:rPr>
          <w:rFonts w:ascii="Arial"/>
          <w:sz w:val="20"/>
        </w:rPr>
      </w:pPr>
    </w:p>
    <w:p>
      <w:pPr>
        <w:pStyle w:val="BodyText"/>
        <w:spacing w:before="5"/>
        <w:rPr>
          <w:rFonts w:ascii="Arial"/>
          <w:sz w:val="25"/>
        </w:rPr>
      </w:pPr>
    </w:p>
    <w:p>
      <w:pPr>
        <w:spacing w:before="98"/>
        <w:ind w:left="795" w:right="0" w:firstLine="0"/>
        <w:jc w:val="left"/>
        <w:rPr>
          <w:rFonts w:ascii="Arial"/>
          <w:sz w:val="19"/>
        </w:rPr>
      </w:pPr>
      <w:r>
        <w:rPr/>
        <w:pict>
          <v:group style="position:absolute;margin-left:135.375pt;margin-top:10.435888pt;width:335.65pt;height:245.65pt;mso-position-horizontal-relative:page;mso-position-vertical-relative:paragraph;z-index:-257254400" coordorigin="2708,209" coordsize="6713,4913">
            <v:line style="position:absolute" from="5790,5061" to="9330,4176" stroked="true" strokeweight=".75pt" strokecolor="#000000">
              <v:stroke dashstyle="solid"/>
            </v:line>
            <v:rect style="position:absolute;left:9330;top:4176;width:15;height:15" filled="true" fillcolor="#000000" stroked="false">
              <v:fill type="solid"/>
            </v:rect>
            <v:line style="position:absolute" from="5790,5061" to="2820,3996" stroked="true" strokeweight=".75pt" strokecolor="#000000">
              <v:stroke dashstyle="solid"/>
            </v:line>
            <v:rect style="position:absolute;left:2820;top:3996;width:15;height:15" filled="true" fillcolor="#000000" stroked="false">
              <v:fill type="solid"/>
            </v:rect>
            <v:line style="position:absolute" from="2820,3996" to="2820,246" stroked="true" strokeweight=".75pt" strokecolor="#000000">
              <v:stroke dashstyle="solid"/>
            </v:line>
            <v:rect style="position:absolute;left:2820;top:246;width:15;height:15" filled="true" fillcolor="#000000" stroked="false">
              <v:fill type="solid"/>
            </v:rect>
            <v:line style="position:absolute" from="5790,5061" to="5880,5106" stroked="true" strokeweight=".75pt" strokecolor="#000000">
              <v:stroke dashstyle="solid"/>
            </v:line>
            <v:rect style="position:absolute;left:5880;top:5106;width:15;height:15" filled="true" fillcolor="#000000" stroked="false">
              <v:fill type="solid"/>
            </v:rect>
            <v:line style="position:absolute" from="6495,4896" to="6585,4926" stroked="true" strokeweight=".75pt" strokecolor="#000000">
              <v:stroke dashstyle="solid"/>
            </v:line>
            <v:rect style="position:absolute;left:6585;top:4926;width:15;height:15" filled="true" fillcolor="#000000" stroked="false">
              <v:fill type="solid"/>
            </v:rect>
            <v:line style="position:absolute" from="7200,4716" to="7290,4746" stroked="true" strokeweight=".75pt" strokecolor="#000000">
              <v:stroke dashstyle="solid"/>
            </v:line>
            <v:rect style="position:absolute;left:7290;top:4746;width:15;height:15" filled="true" fillcolor="#000000" stroked="false">
              <v:fill type="solid"/>
            </v:rect>
            <v:line style="position:absolute" from="7905,4536" to="7995,4566" stroked="true" strokeweight=".75pt" strokecolor="#000000">
              <v:stroke dashstyle="solid"/>
            </v:line>
            <v:rect style="position:absolute;left:7995;top:4566;width:15;height:15" filled="true" fillcolor="#000000" stroked="false">
              <v:fill type="solid"/>
            </v:rect>
            <v:line style="position:absolute" from="8610,4356" to="8700,4386" stroked="true" strokeweight=".75pt" strokecolor="#000000">
              <v:stroke dashstyle="solid"/>
            </v:line>
            <v:rect style="position:absolute;left:8700;top:4386;width:15;height:15" filled="true" fillcolor="#000000" stroked="false">
              <v:fill type="solid"/>
            </v:rect>
            <v:line style="position:absolute" from="9330,4176" to="9405,4206" stroked="true" strokeweight=".75pt" strokecolor="#000000">
              <v:stroke dashstyle="solid"/>
            </v:line>
            <v:rect style="position:absolute;left:9405;top:4206;width:15;height:15" filled="true" fillcolor="#000000" stroked="false">
              <v:fill type="solid"/>
            </v:rect>
            <v:line style="position:absolute" from="5790,5061" to="5700,5091" stroked="true" strokeweight=".75pt" strokecolor="#000000">
              <v:stroke dashstyle="solid"/>
            </v:line>
            <v:rect style="position:absolute;left:5700;top:5091;width:15;height:15" filled="true" fillcolor="#000000" stroked="false">
              <v:fill type="solid"/>
            </v:rect>
            <v:line style="position:absolute" from="4305,4536" to="4215,4551" stroked="true" strokeweight=".75pt" strokecolor="#000000">
              <v:stroke dashstyle="solid"/>
            </v:line>
            <v:rect style="position:absolute;left:4215;top:4551;width:15;height:15" filled="true" fillcolor="#000000" stroked="false">
              <v:fill type="solid"/>
            </v:rect>
            <v:line style="position:absolute" from="2820,3996" to="2715,4026" stroked="true" strokeweight=".75pt" strokecolor="#000000">
              <v:stroke dashstyle="solid"/>
            </v:line>
            <v:rect style="position:absolute;left:2715;top:4026;width:15;height:15" filled="true" fillcolor="#000000" stroked="false">
              <v:fill type="solid"/>
            </v:rect>
            <v:line style="position:absolute" from="2820,3996" to="2730,3966" stroked="true" strokeweight=".75pt" strokecolor="#000000">
              <v:stroke dashstyle="solid"/>
            </v:line>
            <v:rect style="position:absolute;left:2730;top:3966;width:15;height:15" filled="true" fillcolor="#000000" stroked="false">
              <v:fill type="solid"/>
            </v:rect>
            <v:line style="position:absolute" from="2820,3471" to="2730,3426" stroked="true" strokeweight=".75pt" strokecolor="#000000">
              <v:stroke dashstyle="solid"/>
            </v:line>
            <v:rect style="position:absolute;left:2730;top:3426;width:15;height:15" filled="true" fillcolor="#000000" stroked="false">
              <v:fill type="solid"/>
            </v:rect>
            <v:line style="position:absolute" from="2820,2931" to="2730,2901" stroked="true" strokeweight=".75pt" strokecolor="#000000">
              <v:stroke dashstyle="solid"/>
            </v:line>
            <v:rect style="position:absolute;left:2730;top:2901;width:15;height:15" filled="true" fillcolor="#000000" stroked="false">
              <v:fill type="solid"/>
            </v:rect>
            <v:line style="position:absolute" from="2820,2391" to="2730,2361" stroked="true" strokeweight=".75pt" strokecolor="#000000">
              <v:stroke dashstyle="solid"/>
            </v:line>
            <v:rect style="position:absolute;left:2730;top:2361;width:15;height:15" filled="true" fillcolor="#000000" stroked="false">
              <v:fill type="solid"/>
            </v:rect>
            <v:line style="position:absolute" from="2820,1851" to="2730,1821" stroked="true" strokeweight=".75pt" strokecolor="#000000">
              <v:stroke dashstyle="solid"/>
            </v:line>
            <v:rect style="position:absolute;left:2730;top:1821;width:15;height:15" filled="true" fillcolor="#000000" stroked="false">
              <v:fill type="solid"/>
            </v:rect>
            <v:line style="position:absolute" from="2820,1326" to="2730,1296" stroked="true" strokeweight=".75pt" strokecolor="#000000">
              <v:stroke dashstyle="solid"/>
            </v:line>
            <v:rect style="position:absolute;left:2730;top:1296;width:15;height:15" filled="true" fillcolor="#000000" stroked="false">
              <v:fill type="solid"/>
            </v:rect>
            <v:line style="position:absolute" from="2820,786" to="2730,756" stroked="true" strokeweight=".75pt" strokecolor="#000000">
              <v:stroke dashstyle="solid"/>
            </v:line>
            <v:rect style="position:absolute;left:2730;top:756;width:15;height:15" filled="true" fillcolor="#000000" stroked="false">
              <v:fill type="solid"/>
            </v:rect>
            <v:line style="position:absolute" from="2820,246" to="2730,216" stroked="true" strokeweight=".75pt" strokecolor="#000000">
              <v:stroke dashstyle="solid"/>
            </v:line>
            <v:rect style="position:absolute;left:2730;top:216;width:15;height:15" filled="true" fillcolor="#000000" stroked="false">
              <v:fill type="solid"/>
            </v:rect>
            <v:shape style="position:absolute;left:3457;top:568;width:5228;height:3450" type="#_x0000_t75" stroked="false">
              <v:imagedata r:id="rId22" o:title=""/>
            </v:shape>
            <w10:wrap type="none"/>
          </v:group>
        </w:pict>
      </w:r>
      <w:r>
        <w:rPr>
          <w:rFonts w:ascii="Arial"/>
          <w:w w:val="105"/>
          <w:sz w:val="19"/>
        </w:rPr>
        <w:t>0.15</w:t>
      </w:r>
    </w:p>
    <w:p>
      <w:pPr>
        <w:pStyle w:val="BodyText"/>
        <w:spacing w:before="5"/>
        <w:rPr>
          <w:rFonts w:ascii="Arial"/>
          <w:sz w:val="19"/>
        </w:rPr>
      </w:pPr>
    </w:p>
    <w:p>
      <w:pPr>
        <w:spacing w:before="98"/>
        <w:ind w:left="900" w:right="0" w:firstLine="0"/>
        <w:jc w:val="left"/>
        <w:rPr>
          <w:rFonts w:ascii="Arial"/>
          <w:sz w:val="19"/>
        </w:rPr>
      </w:pPr>
      <w:r>
        <w:rPr>
          <w:rFonts w:ascii="Arial"/>
          <w:spacing w:val="4"/>
          <w:w w:val="105"/>
          <w:sz w:val="19"/>
        </w:rPr>
        <w:t>0.1</w:t>
      </w:r>
    </w:p>
    <w:p>
      <w:pPr>
        <w:pStyle w:val="BodyText"/>
        <w:spacing w:before="1"/>
        <w:rPr>
          <w:rFonts w:ascii="Arial"/>
          <w:sz w:val="18"/>
        </w:rPr>
      </w:pPr>
    </w:p>
    <w:p>
      <w:pPr>
        <w:spacing w:before="99"/>
        <w:ind w:left="795" w:right="0" w:firstLine="0"/>
        <w:jc w:val="left"/>
        <w:rPr>
          <w:rFonts w:ascii="Arial"/>
          <w:sz w:val="19"/>
        </w:rPr>
      </w:pPr>
      <w:r>
        <w:rPr>
          <w:rFonts w:ascii="Arial"/>
          <w:w w:val="105"/>
          <w:sz w:val="19"/>
        </w:rPr>
        <w:t>0.05</w:t>
      </w:r>
    </w:p>
    <w:p>
      <w:pPr>
        <w:pStyle w:val="BodyText"/>
        <w:spacing w:before="4"/>
        <w:rPr>
          <w:rFonts w:ascii="Arial"/>
          <w:sz w:val="19"/>
        </w:rPr>
      </w:pPr>
    </w:p>
    <w:p>
      <w:pPr>
        <w:spacing w:before="99"/>
        <w:ind w:left="1065" w:right="0" w:firstLine="0"/>
        <w:jc w:val="left"/>
        <w:rPr>
          <w:rFonts w:ascii="Arial"/>
          <w:sz w:val="19"/>
        </w:rPr>
      </w:pPr>
      <w:r>
        <w:rPr/>
        <w:pict>
          <v:shape style="position:absolute;margin-left:94.636719pt;margin-top:3.110588pt;width:15.45pt;height:45.5pt;mso-position-horizontal-relative:page;mso-position-vertical-relative:paragraph;z-index:251746304" type="#_x0000_t202" filled="false" stroked="false">
            <v:textbox inset="0,0,0,0" style="layout-flow:vertical;mso-layout-flow-alt:bottom-to-top">
              <w:txbxContent>
                <w:p>
                  <w:pPr>
                    <w:pStyle w:val="BodyText"/>
                    <w:spacing w:before="12"/>
                    <w:ind w:left="20"/>
                    <w:rPr>
                      <w:rFonts w:ascii="Arial"/>
                    </w:rPr>
                  </w:pPr>
                  <w:r>
                    <w:rPr>
                      <w:rFonts w:ascii="Arial"/>
                    </w:rPr>
                    <w:t>per cent</w:t>
                  </w:r>
                </w:p>
              </w:txbxContent>
            </v:textbox>
            <w10:wrap type="none"/>
          </v:shape>
        </w:pict>
      </w:r>
      <w:r>
        <w:rPr>
          <w:rFonts w:ascii="Arial"/>
          <w:w w:val="102"/>
          <w:sz w:val="19"/>
        </w:rPr>
        <w:t>0</w:t>
      </w:r>
    </w:p>
    <w:p>
      <w:pPr>
        <w:pStyle w:val="BodyText"/>
        <w:spacing w:before="4"/>
        <w:rPr>
          <w:rFonts w:ascii="Arial"/>
          <w:sz w:val="19"/>
        </w:rPr>
      </w:pPr>
    </w:p>
    <w:p>
      <w:pPr>
        <w:spacing w:before="99"/>
        <w:ind w:left="735" w:right="0" w:firstLine="0"/>
        <w:jc w:val="left"/>
        <w:rPr>
          <w:rFonts w:ascii="Arial"/>
          <w:sz w:val="19"/>
        </w:rPr>
      </w:pPr>
      <w:r>
        <w:rPr>
          <w:rFonts w:ascii="Arial"/>
          <w:w w:val="105"/>
          <w:sz w:val="19"/>
        </w:rPr>
        <w:t>-0.05</w:t>
      </w:r>
    </w:p>
    <w:p>
      <w:pPr>
        <w:pStyle w:val="BodyText"/>
        <w:spacing w:before="1"/>
        <w:rPr>
          <w:rFonts w:ascii="Arial"/>
          <w:sz w:val="18"/>
        </w:rPr>
      </w:pPr>
    </w:p>
    <w:p>
      <w:pPr>
        <w:spacing w:before="98"/>
        <w:ind w:left="840" w:right="0" w:firstLine="0"/>
        <w:jc w:val="left"/>
        <w:rPr>
          <w:rFonts w:ascii="Arial"/>
          <w:sz w:val="19"/>
        </w:rPr>
      </w:pPr>
      <w:r>
        <w:rPr>
          <w:rFonts w:ascii="Arial"/>
          <w:w w:val="105"/>
          <w:sz w:val="19"/>
        </w:rPr>
        <w:t>-0.1</w:t>
      </w:r>
    </w:p>
    <w:p>
      <w:pPr>
        <w:pStyle w:val="BodyText"/>
        <w:spacing w:before="5"/>
        <w:rPr>
          <w:rFonts w:ascii="Arial"/>
          <w:sz w:val="19"/>
        </w:rPr>
      </w:pPr>
    </w:p>
    <w:p>
      <w:pPr>
        <w:spacing w:before="98"/>
        <w:ind w:left="735" w:right="0" w:firstLine="0"/>
        <w:jc w:val="left"/>
        <w:rPr>
          <w:rFonts w:ascii="Arial"/>
          <w:sz w:val="19"/>
        </w:rPr>
      </w:pPr>
      <w:r>
        <w:rPr>
          <w:rFonts w:ascii="Arial"/>
          <w:w w:val="105"/>
          <w:sz w:val="19"/>
        </w:rPr>
        <w:t>-0.15</w:t>
      </w:r>
    </w:p>
    <w:p>
      <w:pPr>
        <w:pStyle w:val="BodyText"/>
        <w:spacing w:before="5"/>
        <w:rPr>
          <w:rFonts w:ascii="Arial"/>
          <w:sz w:val="19"/>
        </w:rPr>
      </w:pPr>
    </w:p>
    <w:p>
      <w:pPr>
        <w:spacing w:after="0"/>
        <w:rPr>
          <w:rFonts w:ascii="Arial"/>
          <w:sz w:val="19"/>
        </w:rPr>
        <w:sectPr>
          <w:footerReference w:type="default" r:id="rId21"/>
          <w:pgSz w:w="11920" w:h="16840"/>
          <w:pgMar w:footer="0" w:header="0" w:top="1360" w:bottom="280" w:left="1500" w:right="0"/>
        </w:sectPr>
      </w:pPr>
    </w:p>
    <w:p>
      <w:pPr>
        <w:spacing w:line="214" w:lineRule="exact" w:before="98"/>
        <w:ind w:left="0" w:right="38" w:firstLine="0"/>
        <w:jc w:val="right"/>
        <w:rPr>
          <w:rFonts w:ascii="Arial"/>
          <w:sz w:val="19"/>
        </w:rPr>
      </w:pPr>
      <w:r>
        <w:rPr>
          <w:rFonts w:ascii="Arial"/>
          <w:w w:val="105"/>
          <w:sz w:val="19"/>
        </w:rPr>
        <w:t>-0.2</w:t>
      </w:r>
    </w:p>
    <w:p>
      <w:pPr>
        <w:spacing w:line="214" w:lineRule="exact" w:before="0"/>
        <w:ind w:left="0" w:right="49" w:firstLine="0"/>
        <w:jc w:val="right"/>
        <w:rPr>
          <w:rFonts w:ascii="Arial"/>
          <w:sz w:val="19"/>
        </w:rPr>
      </w:pPr>
      <w:r>
        <w:rPr>
          <w:rFonts w:ascii="Arial"/>
          <w:w w:val="102"/>
          <w:sz w:val="19"/>
        </w:rPr>
        <w:t>1</w:t>
      </w:r>
    </w:p>
    <w:p>
      <w:pPr>
        <w:pStyle w:val="BodyText"/>
        <w:rPr>
          <w:rFonts w:ascii="Arial"/>
          <w:sz w:val="22"/>
        </w:rPr>
      </w:pPr>
      <w:r>
        <w:rPr/>
        <w:br w:type="column"/>
      </w:r>
      <w:r>
        <w:rPr>
          <w:rFonts w:ascii="Arial"/>
          <w:sz w:val="22"/>
        </w:rPr>
      </w:r>
    </w:p>
    <w:p>
      <w:pPr>
        <w:pStyle w:val="BodyText"/>
        <w:rPr>
          <w:rFonts w:ascii="Arial"/>
          <w:sz w:val="22"/>
        </w:rPr>
      </w:pPr>
    </w:p>
    <w:p>
      <w:pPr>
        <w:pStyle w:val="BodyText"/>
        <w:spacing w:before="5"/>
        <w:rPr>
          <w:rFonts w:ascii="Arial"/>
          <w:sz w:val="28"/>
        </w:rPr>
      </w:pPr>
    </w:p>
    <w:p>
      <w:pPr>
        <w:spacing w:before="0"/>
        <w:ind w:left="0" w:right="99" w:firstLine="0"/>
        <w:jc w:val="right"/>
        <w:rPr>
          <w:rFonts w:ascii="Arial"/>
          <w:sz w:val="19"/>
        </w:rPr>
      </w:pPr>
      <w:r>
        <w:rPr>
          <w:rFonts w:ascii="Arial"/>
          <w:sz w:val="19"/>
        </w:rPr>
        <w:t>0.5</w:t>
      </w:r>
    </w:p>
    <w:p>
      <w:pPr>
        <w:pStyle w:val="BodyText"/>
        <w:rPr>
          <w:rFonts w:ascii="Arial"/>
          <w:sz w:val="22"/>
        </w:rPr>
      </w:pPr>
    </w:p>
    <w:p>
      <w:pPr>
        <w:pStyle w:val="BodyText"/>
        <w:spacing w:before="9"/>
        <w:rPr>
          <w:rFonts w:ascii="Arial"/>
          <w:sz w:val="18"/>
        </w:rPr>
      </w:pPr>
    </w:p>
    <w:p>
      <w:pPr>
        <w:pStyle w:val="BodyText"/>
        <w:ind w:right="38"/>
        <w:jc w:val="right"/>
        <w:rPr>
          <w:rFonts w:ascii="Symbol" w:hAnsi="Symbol"/>
        </w:rPr>
      </w:pPr>
      <w:r>
        <w:rPr>
          <w:rFonts w:ascii="Symbol" w:hAnsi="Symbol"/>
        </w:rPr>
        <w:t></w:t>
      </w:r>
    </w:p>
    <w:p>
      <w:pPr>
        <w:pStyle w:val="BodyText"/>
        <w:rPr>
          <w:rFonts w:ascii="Symbol" w:hAnsi="Symbol"/>
          <w:sz w:val="22"/>
        </w:rPr>
      </w:pPr>
      <w:r>
        <w:rPr/>
        <w:br w:type="column"/>
      </w:r>
      <w:r>
        <w:rPr>
          <w:rFonts w:ascii="Symbol" w:hAnsi="Symbol"/>
          <w:sz w:val="22"/>
        </w:rPr>
      </w:r>
    </w:p>
    <w:p>
      <w:pPr>
        <w:pStyle w:val="BodyText"/>
        <w:rPr>
          <w:rFonts w:ascii="Symbol" w:hAnsi="Symbol"/>
          <w:sz w:val="22"/>
        </w:rPr>
      </w:pPr>
    </w:p>
    <w:p>
      <w:pPr>
        <w:pStyle w:val="BodyText"/>
        <w:rPr>
          <w:rFonts w:ascii="Symbol" w:hAnsi="Symbol"/>
          <w:sz w:val="22"/>
        </w:rPr>
      </w:pPr>
    </w:p>
    <w:p>
      <w:pPr>
        <w:pStyle w:val="BodyText"/>
        <w:spacing w:before="8"/>
        <w:rPr>
          <w:rFonts w:ascii="Symbol" w:hAnsi="Symbol"/>
          <w:sz w:val="32"/>
        </w:rPr>
      </w:pPr>
    </w:p>
    <w:p>
      <w:pPr>
        <w:spacing w:line="194" w:lineRule="exact" w:before="0"/>
        <w:ind w:left="1935" w:right="0" w:firstLine="0"/>
        <w:jc w:val="center"/>
        <w:rPr>
          <w:rFonts w:ascii="Arial"/>
          <w:sz w:val="19"/>
        </w:rPr>
      </w:pPr>
      <w:r>
        <w:rPr>
          <w:rFonts w:ascii="Arial"/>
          <w:sz w:val="19"/>
        </w:rPr>
        <w:t>0.2</w:t>
      </w:r>
    </w:p>
    <w:p>
      <w:pPr>
        <w:tabs>
          <w:tab w:pos="389" w:val="left" w:leader="none"/>
        </w:tabs>
        <w:spacing w:line="204" w:lineRule="exact" w:before="0"/>
        <w:ind w:left="0" w:right="39" w:firstLine="0"/>
        <w:jc w:val="center"/>
        <w:rPr>
          <w:rFonts w:ascii="Arial"/>
          <w:sz w:val="19"/>
        </w:rPr>
      </w:pPr>
      <w:r>
        <w:rPr>
          <w:rFonts w:ascii="Arial"/>
          <w:w w:val="105"/>
          <w:position w:val="1"/>
          <w:sz w:val="19"/>
        </w:rPr>
        <w:t>0</w:t>
        <w:tab/>
      </w:r>
      <w:r>
        <w:rPr>
          <w:rFonts w:ascii="Arial"/>
          <w:w w:val="105"/>
          <w:sz w:val="19"/>
        </w:rPr>
        <w:t>0</w:t>
      </w:r>
    </w:p>
    <w:p>
      <w:pPr>
        <w:pStyle w:val="BodyText"/>
        <w:rPr>
          <w:rFonts w:ascii="Arial"/>
          <w:sz w:val="22"/>
        </w:rPr>
      </w:pPr>
      <w:r>
        <w:rPr/>
        <w:br w:type="column"/>
      </w:r>
      <w:r>
        <w:rPr>
          <w:rFonts w:ascii="Arial"/>
          <w:sz w:val="22"/>
        </w:rPr>
      </w:r>
    </w:p>
    <w:p>
      <w:pPr>
        <w:pStyle w:val="BodyText"/>
        <w:rPr>
          <w:rFonts w:ascii="Arial"/>
          <w:sz w:val="22"/>
        </w:rPr>
      </w:pPr>
    </w:p>
    <w:p>
      <w:pPr>
        <w:pStyle w:val="BodyText"/>
        <w:rPr>
          <w:rFonts w:ascii="Arial"/>
          <w:sz w:val="22"/>
        </w:rPr>
      </w:pPr>
    </w:p>
    <w:p>
      <w:pPr>
        <w:pStyle w:val="BodyText"/>
        <w:spacing w:before="5"/>
        <w:rPr>
          <w:rFonts w:ascii="Arial"/>
          <w:sz w:val="23"/>
        </w:rPr>
      </w:pPr>
    </w:p>
    <w:p>
      <w:pPr>
        <w:spacing w:before="0"/>
        <w:ind w:left="379" w:right="0" w:firstLine="0"/>
        <w:jc w:val="left"/>
        <w:rPr>
          <w:rFonts w:ascii="Arial"/>
          <w:sz w:val="19"/>
        </w:rPr>
      </w:pPr>
      <w:r>
        <w:rPr>
          <w:rFonts w:ascii="Arial"/>
          <w:sz w:val="19"/>
        </w:rPr>
        <w:t>0.4</w:t>
      </w:r>
    </w:p>
    <w:p>
      <w:pPr>
        <w:pStyle w:val="BodyText"/>
        <w:spacing w:before="8"/>
        <w:rPr>
          <w:rFonts w:ascii="Arial"/>
          <w:sz w:val="27"/>
        </w:rPr>
      </w:pPr>
    </w:p>
    <w:p>
      <w:pPr>
        <w:pStyle w:val="BodyText"/>
        <w:ind w:left="484"/>
        <w:rPr>
          <w:rFonts w:ascii="Symbol" w:hAnsi="Symbol"/>
        </w:rPr>
      </w:pPr>
      <w:r>
        <w:rPr>
          <w:rFonts w:ascii="Symbol" w:hAnsi="Symbol"/>
        </w:rPr>
        <w:t></w:t>
      </w:r>
    </w:p>
    <w:p>
      <w:pPr>
        <w:pStyle w:val="BodyText"/>
        <w:rPr>
          <w:rFonts w:ascii="Symbol" w:hAnsi="Symbol"/>
          <w:sz w:val="22"/>
        </w:rPr>
      </w:pPr>
      <w:r>
        <w:rPr/>
        <w:br w:type="column"/>
      </w:r>
      <w:r>
        <w:rPr>
          <w:rFonts w:ascii="Symbol" w:hAnsi="Symbol"/>
          <w:sz w:val="22"/>
        </w:rPr>
      </w:r>
    </w:p>
    <w:p>
      <w:pPr>
        <w:pStyle w:val="BodyText"/>
        <w:rPr>
          <w:rFonts w:ascii="Symbol" w:hAnsi="Symbol"/>
          <w:sz w:val="22"/>
        </w:rPr>
      </w:pPr>
    </w:p>
    <w:p>
      <w:pPr>
        <w:pStyle w:val="BodyText"/>
        <w:spacing w:before="3"/>
        <w:rPr>
          <w:rFonts w:ascii="Symbol" w:hAnsi="Symbol"/>
          <w:sz w:val="25"/>
        </w:rPr>
      </w:pPr>
    </w:p>
    <w:p>
      <w:pPr>
        <w:spacing w:before="0"/>
        <w:ind w:left="394" w:right="0" w:firstLine="0"/>
        <w:jc w:val="left"/>
        <w:rPr>
          <w:rFonts w:ascii="Arial"/>
          <w:sz w:val="19"/>
        </w:rPr>
      </w:pPr>
      <w:r>
        <w:rPr>
          <w:rFonts w:ascii="Arial"/>
          <w:sz w:val="19"/>
        </w:rPr>
        <w:t>0.6</w:t>
      </w:r>
    </w:p>
    <w:p>
      <w:pPr>
        <w:pStyle w:val="BodyText"/>
        <w:rPr>
          <w:rFonts w:ascii="Arial"/>
          <w:sz w:val="22"/>
        </w:rPr>
      </w:pPr>
      <w:r>
        <w:rPr/>
        <w:br w:type="column"/>
      </w:r>
      <w:r>
        <w:rPr>
          <w:rFonts w:ascii="Arial"/>
          <w:sz w:val="22"/>
        </w:rPr>
      </w:r>
    </w:p>
    <w:p>
      <w:pPr>
        <w:pStyle w:val="BodyText"/>
        <w:spacing w:before="5"/>
        <w:rPr>
          <w:rFonts w:ascii="Arial"/>
          <w:sz w:val="20"/>
        </w:rPr>
      </w:pPr>
    </w:p>
    <w:p>
      <w:pPr>
        <w:spacing w:line="199" w:lineRule="exact" w:before="0"/>
        <w:ind w:left="1084" w:right="0" w:firstLine="0"/>
        <w:jc w:val="left"/>
        <w:rPr>
          <w:rFonts w:ascii="Arial"/>
          <w:sz w:val="19"/>
        </w:rPr>
      </w:pPr>
      <w:r>
        <w:rPr>
          <w:rFonts w:ascii="Arial"/>
          <w:w w:val="102"/>
          <w:sz w:val="19"/>
        </w:rPr>
        <w:t>1</w:t>
      </w:r>
    </w:p>
    <w:p>
      <w:pPr>
        <w:spacing w:line="199" w:lineRule="exact" w:before="0"/>
        <w:ind w:left="379" w:right="0" w:firstLine="0"/>
        <w:jc w:val="left"/>
        <w:rPr>
          <w:rFonts w:ascii="Arial"/>
          <w:sz w:val="19"/>
        </w:rPr>
      </w:pPr>
      <w:r>
        <w:rPr>
          <w:rFonts w:ascii="Arial"/>
          <w:w w:val="105"/>
          <w:sz w:val="19"/>
        </w:rPr>
        <w:t>0.8</w:t>
      </w:r>
    </w:p>
    <w:p>
      <w:pPr>
        <w:spacing w:after="0" w:line="199" w:lineRule="exact"/>
        <w:jc w:val="left"/>
        <w:rPr>
          <w:rFonts w:ascii="Arial"/>
          <w:sz w:val="19"/>
        </w:rPr>
        <w:sectPr>
          <w:type w:val="continuous"/>
          <w:pgSz w:w="11920" w:h="16840"/>
          <w:pgMar w:top="1180" w:bottom="280" w:left="1500" w:right="0"/>
          <w:cols w:num="6" w:equalWidth="0">
            <w:col w:w="1226" w:space="319"/>
            <w:col w:w="1227" w:space="423"/>
            <w:col w:w="2221" w:space="40"/>
            <w:col w:w="665" w:space="39"/>
            <w:col w:w="680" w:space="40"/>
            <w:col w:w="3540"/>
          </w:cols>
        </w:sectPr>
      </w:pPr>
    </w:p>
    <w:p>
      <w:pPr>
        <w:pStyle w:val="BodyText"/>
        <w:spacing w:before="3"/>
        <w:rPr>
          <w:rFonts w:ascii="Arial"/>
          <w:sz w:val="26"/>
        </w:rPr>
      </w:pPr>
    </w:p>
    <w:p>
      <w:pPr>
        <w:spacing w:before="92" w:after="4"/>
        <w:ind w:left="159" w:right="0" w:firstLine="0"/>
        <w:jc w:val="left"/>
        <w:rPr>
          <w:b/>
          <w:sz w:val="19"/>
        </w:rPr>
      </w:pPr>
      <w:r>
        <w:rPr>
          <w:b/>
          <w:sz w:val="19"/>
        </w:rPr>
        <w:t>Table 1.a: Business fluctuations of the UK economy (1970-2000)</w:t>
      </w:r>
    </w:p>
    <w:p>
      <w:pPr>
        <w:pStyle w:val="BodyText"/>
        <w:ind w:left="108"/>
        <w:rPr>
          <w:sz w:val="20"/>
        </w:rPr>
      </w:pPr>
      <w:r>
        <w:rPr>
          <w:sz w:val="20"/>
        </w:rPr>
        <w:pict>
          <v:group style="width:646.35pt;height:34.1pt;mso-position-horizontal-relative:char;mso-position-vertical-relative:line" coordorigin="0,0" coordsize="12927,682">
            <v:rect style="position:absolute;left:16;top:16;width:12896;height:651" filled="true" fillcolor="#ffff99" stroked="false">
              <v:fill type="solid"/>
            </v:rect>
            <v:line style="position:absolute" from="17,0" to="17,682" stroked="true" strokeweight="1.68pt" strokecolor="#000000">
              <v:stroke dashstyle="solid"/>
            </v:line>
            <v:line style="position:absolute" from="12910,34" to="12910,682" stroked="true" strokeweight="1.68pt" strokecolor="#000000">
              <v:stroke dashstyle="solid"/>
            </v:line>
            <v:rect style="position:absolute;left:33;top:0;width:12893;height:34" filled="true" fillcolor="#000000" stroked="false">
              <v:fill type="solid"/>
            </v:rect>
            <v:line style="position:absolute" from="34,665" to="12926,665" stroked="true" strokeweight="1.68pt" strokecolor="#000000">
              <v:stroke dashstyle="solid"/>
            </v:line>
            <v:shape style="position:absolute;left:7869;top:216;width:3201;height:229" type="#_x0000_t202" filled="false" stroked="false">
              <v:textbox inset="0,0,0,0">
                <w:txbxContent>
                  <w:p>
                    <w:pPr>
                      <w:spacing w:line="227" w:lineRule="exact" w:before="0"/>
                      <w:ind w:left="0" w:right="0" w:firstLine="0"/>
                      <w:jc w:val="left"/>
                      <w:rPr>
                        <w:b/>
                        <w:sz w:val="20"/>
                      </w:rPr>
                    </w:pPr>
                    <w:r>
                      <w:rPr>
                        <w:b/>
                        <w:w w:val="105"/>
                        <w:sz w:val="20"/>
                      </w:rPr>
                      <w:t>Cross</w:t>
                    </w:r>
                    <w:r>
                      <w:rPr>
                        <w:b/>
                        <w:spacing w:val="-10"/>
                        <w:w w:val="105"/>
                        <w:sz w:val="20"/>
                      </w:rPr>
                      <w:t> </w:t>
                    </w:r>
                    <w:r>
                      <w:rPr>
                        <w:b/>
                        <w:w w:val="105"/>
                        <w:sz w:val="20"/>
                      </w:rPr>
                      <w:t>correlation</w:t>
                    </w:r>
                    <w:r>
                      <w:rPr>
                        <w:b/>
                        <w:spacing w:val="-10"/>
                        <w:w w:val="105"/>
                        <w:sz w:val="20"/>
                      </w:rPr>
                      <w:t> </w:t>
                    </w:r>
                    <w:r>
                      <w:rPr>
                        <w:b/>
                        <w:w w:val="105"/>
                        <w:sz w:val="20"/>
                      </w:rPr>
                      <w:t>with</w:t>
                    </w:r>
                    <w:r>
                      <w:rPr>
                        <w:b/>
                        <w:spacing w:val="-10"/>
                        <w:w w:val="105"/>
                        <w:sz w:val="20"/>
                      </w:rPr>
                      <w:t> </w:t>
                    </w:r>
                    <w:r>
                      <w:rPr>
                        <w:b/>
                        <w:w w:val="105"/>
                        <w:sz w:val="20"/>
                      </w:rPr>
                      <w:t>GDP</w:t>
                    </w:r>
                    <w:r>
                      <w:rPr>
                        <w:b/>
                        <w:spacing w:val="-10"/>
                        <w:w w:val="105"/>
                        <w:sz w:val="20"/>
                      </w:rPr>
                      <w:t> </w:t>
                    </w:r>
                    <w:r>
                      <w:rPr>
                        <w:b/>
                        <w:w w:val="105"/>
                        <w:sz w:val="20"/>
                      </w:rPr>
                      <w:t>at</w:t>
                    </w:r>
                    <w:r>
                      <w:rPr>
                        <w:b/>
                        <w:spacing w:val="-9"/>
                        <w:w w:val="105"/>
                        <w:sz w:val="20"/>
                      </w:rPr>
                      <w:t> </w:t>
                    </w:r>
                    <w:r>
                      <w:rPr>
                        <w:b/>
                        <w:w w:val="105"/>
                        <w:sz w:val="20"/>
                      </w:rPr>
                      <w:t>(t+k)</w:t>
                    </w:r>
                  </w:p>
                </w:txbxContent>
              </v:textbox>
              <w10:wrap type="none"/>
            </v:shape>
            <v:shape style="position:absolute;left:3993;top:104;width:1122;height:491" type="#_x0000_t202" filled="false" stroked="false">
              <v:textbox inset="0,0,0,0">
                <w:txbxContent>
                  <w:p>
                    <w:pPr>
                      <w:spacing w:line="227" w:lineRule="exact" w:before="0"/>
                      <w:ind w:left="0" w:right="18" w:firstLine="0"/>
                      <w:jc w:val="center"/>
                      <w:rPr>
                        <w:b/>
                        <w:sz w:val="20"/>
                      </w:rPr>
                    </w:pPr>
                    <w:r>
                      <w:rPr>
                        <w:b/>
                        <w:w w:val="105"/>
                        <w:sz w:val="20"/>
                      </w:rPr>
                      <w:t>Std (X) / </w:t>
                    </w:r>
                    <w:r>
                      <w:rPr>
                        <w:b/>
                        <w:spacing w:val="-6"/>
                        <w:w w:val="105"/>
                        <w:sz w:val="20"/>
                      </w:rPr>
                      <w:t>Std</w:t>
                    </w:r>
                  </w:p>
                  <w:p>
                    <w:pPr>
                      <w:spacing w:before="31"/>
                      <w:ind w:left="0" w:right="15" w:firstLine="0"/>
                      <w:jc w:val="center"/>
                      <w:rPr>
                        <w:b/>
                        <w:sz w:val="20"/>
                      </w:rPr>
                    </w:pPr>
                    <w:r>
                      <w:rPr>
                        <w:b/>
                        <w:w w:val="105"/>
                        <w:sz w:val="20"/>
                      </w:rPr>
                      <w:t>(GDP)</w:t>
                    </w:r>
                  </w:p>
                </w:txbxContent>
              </v:textbox>
              <w10:wrap type="none"/>
            </v:shape>
            <v:shape style="position:absolute;left:3019;top:233;width:656;height:229" type="#_x0000_t202" filled="false" stroked="false">
              <v:textbox inset="0,0,0,0">
                <w:txbxContent>
                  <w:p>
                    <w:pPr>
                      <w:spacing w:line="227" w:lineRule="exact" w:before="0"/>
                      <w:ind w:left="0" w:right="0" w:firstLine="0"/>
                      <w:jc w:val="left"/>
                      <w:rPr>
                        <w:b/>
                        <w:sz w:val="20"/>
                      </w:rPr>
                    </w:pPr>
                    <w:r>
                      <w:rPr>
                        <w:b/>
                        <w:w w:val="105"/>
                        <w:sz w:val="20"/>
                      </w:rPr>
                      <w:t>Std (X)</w:t>
                    </w:r>
                  </w:p>
                </w:txbxContent>
              </v:textbox>
              <w10:wrap type="none"/>
            </v:shape>
            <v:shape style="position:absolute;left:868;top:233;width:1132;height:229" type="#_x0000_t202" filled="false" stroked="false">
              <v:textbox inset="0,0,0,0">
                <w:txbxContent>
                  <w:p>
                    <w:pPr>
                      <w:spacing w:line="227" w:lineRule="exact" w:before="0"/>
                      <w:ind w:left="0" w:right="0" w:firstLine="0"/>
                      <w:jc w:val="left"/>
                      <w:rPr>
                        <w:b/>
                        <w:sz w:val="20"/>
                      </w:rPr>
                    </w:pPr>
                    <w:r>
                      <w:rPr>
                        <w:b/>
                        <w:w w:val="105"/>
                        <w:sz w:val="20"/>
                      </w:rPr>
                      <w:t>Variables (t)</w:t>
                    </w:r>
                  </w:p>
                </w:txbxContent>
              </v:textbox>
              <w10:wrap type="none"/>
            </v:shape>
          </v:group>
        </w:pict>
      </w:r>
      <w:r>
        <w:rPr>
          <w:sz w:val="20"/>
        </w:rPr>
      </w:r>
    </w:p>
    <w:p>
      <w:pPr>
        <w:pStyle w:val="BodyText"/>
        <w:spacing w:before="9"/>
        <w:rPr>
          <w:b/>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5"/>
        <w:gridCol w:w="1100"/>
        <w:gridCol w:w="2031"/>
        <w:gridCol w:w="777"/>
        <w:gridCol w:w="767"/>
        <w:gridCol w:w="767"/>
        <w:gridCol w:w="767"/>
        <w:gridCol w:w="767"/>
        <w:gridCol w:w="767"/>
        <w:gridCol w:w="767"/>
        <w:gridCol w:w="767"/>
        <w:gridCol w:w="760"/>
      </w:tblGrid>
      <w:tr>
        <w:trPr>
          <w:trHeight w:val="222" w:hRule="atLeast"/>
        </w:trPr>
        <w:tc>
          <w:tcPr>
            <w:tcW w:w="5996" w:type="dxa"/>
            <w:gridSpan w:val="3"/>
          </w:tcPr>
          <w:p>
            <w:pPr>
              <w:pStyle w:val="TableParagraph"/>
              <w:spacing w:before="0"/>
              <w:ind w:left="0"/>
              <w:jc w:val="left"/>
              <w:rPr>
                <w:sz w:val="14"/>
              </w:rPr>
            </w:pPr>
          </w:p>
        </w:tc>
        <w:tc>
          <w:tcPr>
            <w:tcW w:w="777" w:type="dxa"/>
            <w:tcBorders>
              <w:bottom w:val="single" w:sz="8" w:space="0" w:color="000000"/>
            </w:tcBorders>
          </w:tcPr>
          <w:p>
            <w:pPr>
              <w:pStyle w:val="TableParagraph"/>
              <w:spacing w:line="203" w:lineRule="exact" w:before="0"/>
              <w:ind w:left="174" w:right="164"/>
              <w:rPr>
                <w:sz w:val="19"/>
              </w:rPr>
            </w:pPr>
            <w:r>
              <w:rPr>
                <w:sz w:val="19"/>
              </w:rPr>
              <w:t>-4</w:t>
            </w:r>
          </w:p>
        </w:tc>
        <w:tc>
          <w:tcPr>
            <w:tcW w:w="767" w:type="dxa"/>
            <w:tcBorders>
              <w:bottom w:val="single" w:sz="8" w:space="0" w:color="000000"/>
            </w:tcBorders>
          </w:tcPr>
          <w:p>
            <w:pPr>
              <w:pStyle w:val="TableParagraph"/>
              <w:spacing w:line="203" w:lineRule="exact" w:before="0"/>
              <w:ind w:left="159" w:right="157"/>
              <w:rPr>
                <w:sz w:val="19"/>
              </w:rPr>
            </w:pPr>
            <w:r>
              <w:rPr>
                <w:sz w:val="19"/>
              </w:rPr>
              <w:t>-3</w:t>
            </w:r>
          </w:p>
        </w:tc>
        <w:tc>
          <w:tcPr>
            <w:tcW w:w="767" w:type="dxa"/>
            <w:tcBorders>
              <w:bottom w:val="single" w:sz="8" w:space="0" w:color="000000"/>
            </w:tcBorders>
          </w:tcPr>
          <w:p>
            <w:pPr>
              <w:pStyle w:val="TableParagraph"/>
              <w:spacing w:line="203" w:lineRule="exact" w:before="0"/>
              <w:ind w:left="161" w:right="157"/>
              <w:rPr>
                <w:sz w:val="19"/>
              </w:rPr>
            </w:pPr>
            <w:r>
              <w:rPr>
                <w:sz w:val="19"/>
              </w:rPr>
              <w:t>-2</w:t>
            </w:r>
          </w:p>
        </w:tc>
        <w:tc>
          <w:tcPr>
            <w:tcW w:w="767" w:type="dxa"/>
            <w:tcBorders>
              <w:bottom w:val="single" w:sz="8" w:space="0" w:color="000000"/>
            </w:tcBorders>
          </w:tcPr>
          <w:p>
            <w:pPr>
              <w:pStyle w:val="TableParagraph"/>
              <w:spacing w:line="203" w:lineRule="exact" w:before="0"/>
              <w:ind w:left="163" w:right="157"/>
              <w:rPr>
                <w:sz w:val="19"/>
              </w:rPr>
            </w:pPr>
            <w:r>
              <w:rPr>
                <w:sz w:val="19"/>
              </w:rPr>
              <w:t>-1</w:t>
            </w:r>
          </w:p>
        </w:tc>
        <w:tc>
          <w:tcPr>
            <w:tcW w:w="767" w:type="dxa"/>
            <w:tcBorders>
              <w:bottom w:val="single" w:sz="8" w:space="0" w:color="000000"/>
            </w:tcBorders>
          </w:tcPr>
          <w:p>
            <w:pPr>
              <w:pStyle w:val="TableParagraph"/>
              <w:spacing w:line="203" w:lineRule="exact" w:before="0"/>
              <w:ind w:left="9"/>
              <w:rPr>
                <w:sz w:val="19"/>
              </w:rPr>
            </w:pPr>
            <w:r>
              <w:rPr>
                <w:w w:val="99"/>
                <w:sz w:val="19"/>
              </w:rPr>
              <w:t>0</w:t>
            </w:r>
          </w:p>
        </w:tc>
        <w:tc>
          <w:tcPr>
            <w:tcW w:w="767" w:type="dxa"/>
            <w:tcBorders>
              <w:bottom w:val="single" w:sz="8" w:space="0" w:color="000000"/>
            </w:tcBorders>
          </w:tcPr>
          <w:p>
            <w:pPr>
              <w:pStyle w:val="TableParagraph"/>
              <w:spacing w:line="203" w:lineRule="exact" w:before="0"/>
              <w:ind w:left="11"/>
              <w:rPr>
                <w:sz w:val="19"/>
              </w:rPr>
            </w:pPr>
            <w:r>
              <w:rPr>
                <w:w w:val="99"/>
                <w:sz w:val="19"/>
              </w:rPr>
              <w:t>1</w:t>
            </w:r>
          </w:p>
        </w:tc>
        <w:tc>
          <w:tcPr>
            <w:tcW w:w="767" w:type="dxa"/>
            <w:tcBorders>
              <w:bottom w:val="single" w:sz="8" w:space="0" w:color="000000"/>
            </w:tcBorders>
          </w:tcPr>
          <w:p>
            <w:pPr>
              <w:pStyle w:val="TableParagraph"/>
              <w:spacing w:line="203" w:lineRule="exact" w:before="0"/>
              <w:ind w:left="13"/>
              <w:rPr>
                <w:sz w:val="19"/>
              </w:rPr>
            </w:pPr>
            <w:r>
              <w:rPr>
                <w:w w:val="99"/>
                <w:sz w:val="19"/>
              </w:rPr>
              <w:t>2</w:t>
            </w:r>
          </w:p>
        </w:tc>
        <w:tc>
          <w:tcPr>
            <w:tcW w:w="767" w:type="dxa"/>
            <w:tcBorders>
              <w:bottom w:val="single" w:sz="8" w:space="0" w:color="000000"/>
            </w:tcBorders>
          </w:tcPr>
          <w:p>
            <w:pPr>
              <w:pStyle w:val="TableParagraph"/>
              <w:spacing w:line="203" w:lineRule="exact" w:before="0"/>
              <w:ind w:left="15"/>
              <w:rPr>
                <w:sz w:val="19"/>
              </w:rPr>
            </w:pPr>
            <w:r>
              <w:rPr>
                <w:w w:val="99"/>
                <w:sz w:val="19"/>
              </w:rPr>
              <w:t>3</w:t>
            </w:r>
          </w:p>
        </w:tc>
        <w:tc>
          <w:tcPr>
            <w:tcW w:w="760" w:type="dxa"/>
            <w:tcBorders>
              <w:bottom w:val="single" w:sz="8" w:space="0" w:color="000000"/>
            </w:tcBorders>
          </w:tcPr>
          <w:p>
            <w:pPr>
              <w:pStyle w:val="TableParagraph"/>
              <w:spacing w:line="203" w:lineRule="exact" w:before="0"/>
              <w:ind w:left="24"/>
              <w:rPr>
                <w:sz w:val="19"/>
              </w:rPr>
            </w:pPr>
            <w:r>
              <w:rPr>
                <w:w w:val="99"/>
                <w:sz w:val="19"/>
              </w:rPr>
              <w:t>4</w:t>
            </w:r>
          </w:p>
        </w:tc>
      </w:tr>
      <w:tr>
        <w:trPr>
          <w:trHeight w:val="356" w:hRule="atLeast"/>
        </w:trPr>
        <w:tc>
          <w:tcPr>
            <w:tcW w:w="2865" w:type="dxa"/>
          </w:tcPr>
          <w:p>
            <w:pPr>
              <w:pStyle w:val="TableParagraph"/>
              <w:spacing w:before="116"/>
              <w:ind w:left="50"/>
              <w:jc w:val="left"/>
              <w:rPr>
                <w:b/>
                <w:sz w:val="19"/>
              </w:rPr>
            </w:pPr>
            <w:r>
              <w:rPr>
                <w:b/>
                <w:sz w:val="19"/>
              </w:rPr>
              <w:t>GDP</w:t>
            </w:r>
          </w:p>
        </w:tc>
        <w:tc>
          <w:tcPr>
            <w:tcW w:w="1100" w:type="dxa"/>
          </w:tcPr>
          <w:p>
            <w:pPr>
              <w:pStyle w:val="TableParagraph"/>
              <w:spacing w:before="116"/>
              <w:ind w:left="305"/>
              <w:jc w:val="left"/>
              <w:rPr>
                <w:sz w:val="19"/>
              </w:rPr>
            </w:pPr>
            <w:r>
              <w:rPr>
                <w:sz w:val="19"/>
              </w:rPr>
              <w:t>2.00</w:t>
            </w:r>
          </w:p>
        </w:tc>
        <w:tc>
          <w:tcPr>
            <w:tcW w:w="2031" w:type="dxa"/>
          </w:tcPr>
          <w:p>
            <w:pPr>
              <w:pStyle w:val="TableParagraph"/>
              <w:spacing w:before="116"/>
              <w:ind w:left="412"/>
              <w:jc w:val="left"/>
              <w:rPr>
                <w:sz w:val="19"/>
              </w:rPr>
            </w:pPr>
            <w:r>
              <w:rPr>
                <w:sz w:val="19"/>
              </w:rPr>
              <w:t>1.00</w:t>
            </w:r>
          </w:p>
        </w:tc>
        <w:tc>
          <w:tcPr>
            <w:tcW w:w="777" w:type="dxa"/>
            <w:tcBorders>
              <w:top w:val="single" w:sz="8" w:space="0" w:color="000000"/>
            </w:tcBorders>
          </w:tcPr>
          <w:p>
            <w:pPr>
              <w:pStyle w:val="TableParagraph"/>
              <w:spacing w:before="116"/>
              <w:ind w:left="176" w:right="164"/>
              <w:rPr>
                <w:sz w:val="19"/>
              </w:rPr>
            </w:pPr>
            <w:r>
              <w:rPr>
                <w:sz w:val="19"/>
              </w:rPr>
              <w:t>0.48</w:t>
            </w:r>
          </w:p>
        </w:tc>
        <w:tc>
          <w:tcPr>
            <w:tcW w:w="767" w:type="dxa"/>
            <w:tcBorders>
              <w:top w:val="single" w:sz="8" w:space="0" w:color="000000"/>
            </w:tcBorders>
          </w:tcPr>
          <w:p>
            <w:pPr>
              <w:pStyle w:val="TableParagraph"/>
              <w:spacing w:before="116"/>
              <w:ind w:left="161" w:right="157"/>
              <w:rPr>
                <w:sz w:val="19"/>
              </w:rPr>
            </w:pPr>
            <w:r>
              <w:rPr>
                <w:sz w:val="19"/>
              </w:rPr>
              <w:t>0.66</w:t>
            </w:r>
          </w:p>
        </w:tc>
        <w:tc>
          <w:tcPr>
            <w:tcW w:w="767" w:type="dxa"/>
            <w:tcBorders>
              <w:top w:val="single" w:sz="8" w:space="0" w:color="000000"/>
            </w:tcBorders>
          </w:tcPr>
          <w:p>
            <w:pPr>
              <w:pStyle w:val="TableParagraph"/>
              <w:spacing w:before="116"/>
              <w:ind w:left="163" w:right="157"/>
              <w:rPr>
                <w:sz w:val="19"/>
              </w:rPr>
            </w:pPr>
            <w:r>
              <w:rPr>
                <w:sz w:val="19"/>
              </w:rPr>
              <w:t>0.83</w:t>
            </w:r>
          </w:p>
        </w:tc>
        <w:tc>
          <w:tcPr>
            <w:tcW w:w="767" w:type="dxa"/>
            <w:tcBorders>
              <w:top w:val="single" w:sz="8" w:space="0" w:color="000000"/>
            </w:tcBorders>
          </w:tcPr>
          <w:p>
            <w:pPr>
              <w:pStyle w:val="TableParagraph"/>
              <w:spacing w:before="116"/>
              <w:ind w:left="165" w:right="157"/>
              <w:rPr>
                <w:sz w:val="19"/>
              </w:rPr>
            </w:pPr>
            <w:r>
              <w:rPr>
                <w:sz w:val="19"/>
              </w:rPr>
              <w:t>0.95</w:t>
            </w:r>
          </w:p>
        </w:tc>
        <w:tc>
          <w:tcPr>
            <w:tcW w:w="767" w:type="dxa"/>
            <w:tcBorders>
              <w:top w:val="single" w:sz="8" w:space="0" w:color="000000"/>
            </w:tcBorders>
          </w:tcPr>
          <w:p>
            <w:pPr>
              <w:pStyle w:val="TableParagraph"/>
              <w:spacing w:before="116"/>
              <w:ind w:right="157"/>
              <w:rPr>
                <w:sz w:val="19"/>
              </w:rPr>
            </w:pPr>
            <w:r>
              <w:rPr>
                <w:sz w:val="19"/>
              </w:rPr>
              <w:t>1.00</w:t>
            </w:r>
          </w:p>
        </w:tc>
        <w:tc>
          <w:tcPr>
            <w:tcW w:w="767" w:type="dxa"/>
            <w:tcBorders>
              <w:top w:val="single" w:sz="8" w:space="0" w:color="000000"/>
            </w:tcBorders>
          </w:tcPr>
          <w:p>
            <w:pPr>
              <w:pStyle w:val="TableParagraph"/>
              <w:spacing w:before="0"/>
              <w:ind w:left="0"/>
              <w:jc w:val="left"/>
              <w:rPr>
                <w:sz w:val="18"/>
              </w:rPr>
            </w:pPr>
          </w:p>
        </w:tc>
        <w:tc>
          <w:tcPr>
            <w:tcW w:w="767" w:type="dxa"/>
            <w:tcBorders>
              <w:top w:val="single" w:sz="8" w:space="0" w:color="000000"/>
            </w:tcBorders>
          </w:tcPr>
          <w:p>
            <w:pPr>
              <w:pStyle w:val="TableParagraph"/>
              <w:spacing w:before="0"/>
              <w:ind w:left="0"/>
              <w:jc w:val="left"/>
              <w:rPr>
                <w:sz w:val="18"/>
              </w:rPr>
            </w:pPr>
          </w:p>
        </w:tc>
        <w:tc>
          <w:tcPr>
            <w:tcW w:w="767" w:type="dxa"/>
            <w:tcBorders>
              <w:top w:val="single" w:sz="8" w:space="0" w:color="000000"/>
            </w:tcBorders>
          </w:tcPr>
          <w:p>
            <w:pPr>
              <w:pStyle w:val="TableParagraph"/>
              <w:spacing w:before="0"/>
              <w:ind w:left="0"/>
              <w:jc w:val="left"/>
              <w:rPr>
                <w:sz w:val="18"/>
              </w:rPr>
            </w:pPr>
          </w:p>
        </w:tc>
        <w:tc>
          <w:tcPr>
            <w:tcW w:w="760" w:type="dxa"/>
            <w:tcBorders>
              <w:top w:val="single" w:sz="8" w:space="0" w:color="000000"/>
            </w:tcBorders>
          </w:tcPr>
          <w:p>
            <w:pPr>
              <w:pStyle w:val="TableParagraph"/>
              <w:spacing w:before="0"/>
              <w:ind w:left="0"/>
              <w:jc w:val="left"/>
              <w:rPr>
                <w:sz w:val="18"/>
              </w:rPr>
            </w:pPr>
          </w:p>
        </w:tc>
      </w:tr>
      <w:tr>
        <w:trPr>
          <w:trHeight w:val="254" w:hRule="atLeast"/>
        </w:trPr>
        <w:tc>
          <w:tcPr>
            <w:tcW w:w="2865" w:type="dxa"/>
          </w:tcPr>
          <w:p>
            <w:pPr>
              <w:pStyle w:val="TableParagraph"/>
              <w:spacing w:before="13"/>
              <w:ind w:left="50"/>
              <w:jc w:val="left"/>
              <w:rPr>
                <w:b/>
                <w:sz w:val="19"/>
              </w:rPr>
            </w:pPr>
            <w:r>
              <w:rPr>
                <w:b/>
                <w:sz w:val="19"/>
              </w:rPr>
              <w:t>Consumption</w:t>
            </w:r>
          </w:p>
        </w:tc>
        <w:tc>
          <w:tcPr>
            <w:tcW w:w="1100" w:type="dxa"/>
          </w:tcPr>
          <w:p>
            <w:pPr>
              <w:pStyle w:val="TableParagraph"/>
              <w:spacing w:before="13"/>
              <w:ind w:left="305"/>
              <w:jc w:val="left"/>
              <w:rPr>
                <w:sz w:val="19"/>
              </w:rPr>
            </w:pPr>
            <w:r>
              <w:rPr>
                <w:sz w:val="19"/>
              </w:rPr>
              <w:t>2.19</w:t>
            </w:r>
          </w:p>
        </w:tc>
        <w:tc>
          <w:tcPr>
            <w:tcW w:w="2031" w:type="dxa"/>
          </w:tcPr>
          <w:p>
            <w:pPr>
              <w:pStyle w:val="TableParagraph"/>
              <w:spacing w:before="13"/>
              <w:ind w:left="412"/>
              <w:jc w:val="left"/>
              <w:rPr>
                <w:sz w:val="19"/>
              </w:rPr>
            </w:pPr>
            <w:r>
              <w:rPr>
                <w:sz w:val="19"/>
              </w:rPr>
              <w:t>1.09</w:t>
            </w:r>
          </w:p>
        </w:tc>
        <w:tc>
          <w:tcPr>
            <w:tcW w:w="777" w:type="dxa"/>
          </w:tcPr>
          <w:p>
            <w:pPr>
              <w:pStyle w:val="TableParagraph"/>
              <w:spacing w:before="13"/>
              <w:ind w:left="176" w:right="164"/>
              <w:rPr>
                <w:sz w:val="19"/>
              </w:rPr>
            </w:pPr>
            <w:r>
              <w:rPr>
                <w:sz w:val="19"/>
              </w:rPr>
              <w:t>0.54</w:t>
            </w:r>
          </w:p>
        </w:tc>
        <w:tc>
          <w:tcPr>
            <w:tcW w:w="767" w:type="dxa"/>
          </w:tcPr>
          <w:p>
            <w:pPr>
              <w:pStyle w:val="TableParagraph"/>
              <w:spacing w:before="13"/>
              <w:ind w:left="161" w:right="157"/>
              <w:rPr>
                <w:sz w:val="19"/>
              </w:rPr>
            </w:pPr>
            <w:r>
              <w:rPr>
                <w:sz w:val="19"/>
              </w:rPr>
              <w:t>0.64</w:t>
            </w:r>
          </w:p>
        </w:tc>
        <w:tc>
          <w:tcPr>
            <w:tcW w:w="767" w:type="dxa"/>
          </w:tcPr>
          <w:p>
            <w:pPr>
              <w:pStyle w:val="TableParagraph"/>
              <w:spacing w:before="13"/>
              <w:ind w:left="163" w:right="157"/>
              <w:rPr>
                <w:sz w:val="19"/>
              </w:rPr>
            </w:pPr>
            <w:r>
              <w:rPr>
                <w:sz w:val="19"/>
              </w:rPr>
              <w:t>0.73</w:t>
            </w:r>
          </w:p>
        </w:tc>
        <w:tc>
          <w:tcPr>
            <w:tcW w:w="767" w:type="dxa"/>
          </w:tcPr>
          <w:p>
            <w:pPr>
              <w:pStyle w:val="TableParagraph"/>
              <w:spacing w:before="13"/>
              <w:ind w:left="165" w:right="157"/>
              <w:rPr>
                <w:sz w:val="19"/>
              </w:rPr>
            </w:pPr>
            <w:r>
              <w:rPr>
                <w:sz w:val="19"/>
              </w:rPr>
              <w:t>0.80</w:t>
            </w:r>
          </w:p>
        </w:tc>
        <w:tc>
          <w:tcPr>
            <w:tcW w:w="767" w:type="dxa"/>
          </w:tcPr>
          <w:p>
            <w:pPr>
              <w:pStyle w:val="TableParagraph"/>
              <w:spacing w:before="13"/>
              <w:ind w:right="157"/>
              <w:rPr>
                <w:sz w:val="19"/>
              </w:rPr>
            </w:pPr>
            <w:r>
              <w:rPr>
                <w:sz w:val="19"/>
              </w:rPr>
              <w:t>0.82</w:t>
            </w:r>
          </w:p>
        </w:tc>
        <w:tc>
          <w:tcPr>
            <w:tcW w:w="767" w:type="dxa"/>
          </w:tcPr>
          <w:p>
            <w:pPr>
              <w:pStyle w:val="TableParagraph"/>
              <w:spacing w:before="13"/>
              <w:ind w:right="155"/>
              <w:rPr>
                <w:sz w:val="19"/>
              </w:rPr>
            </w:pPr>
            <w:r>
              <w:rPr>
                <w:sz w:val="19"/>
              </w:rPr>
              <w:t>0.76</w:t>
            </w:r>
          </w:p>
        </w:tc>
        <w:tc>
          <w:tcPr>
            <w:tcW w:w="767" w:type="dxa"/>
          </w:tcPr>
          <w:p>
            <w:pPr>
              <w:pStyle w:val="TableParagraph"/>
              <w:spacing w:before="13"/>
              <w:ind w:right="153"/>
              <w:rPr>
                <w:sz w:val="19"/>
              </w:rPr>
            </w:pPr>
            <w:r>
              <w:rPr>
                <w:sz w:val="19"/>
              </w:rPr>
              <w:t>0.63</w:t>
            </w:r>
          </w:p>
        </w:tc>
        <w:tc>
          <w:tcPr>
            <w:tcW w:w="767" w:type="dxa"/>
          </w:tcPr>
          <w:p>
            <w:pPr>
              <w:pStyle w:val="TableParagraph"/>
              <w:spacing w:before="13"/>
              <w:ind w:right="151"/>
              <w:rPr>
                <w:sz w:val="19"/>
              </w:rPr>
            </w:pPr>
            <w:r>
              <w:rPr>
                <w:sz w:val="19"/>
              </w:rPr>
              <w:t>0.46</w:t>
            </w:r>
          </w:p>
        </w:tc>
        <w:tc>
          <w:tcPr>
            <w:tcW w:w="760" w:type="dxa"/>
          </w:tcPr>
          <w:p>
            <w:pPr>
              <w:pStyle w:val="TableParagraph"/>
              <w:spacing w:before="13"/>
              <w:ind w:left="174" w:right="149"/>
              <w:rPr>
                <w:sz w:val="19"/>
              </w:rPr>
            </w:pPr>
            <w:r>
              <w:rPr>
                <w:sz w:val="19"/>
              </w:rPr>
              <w:t>0.26</w:t>
            </w:r>
          </w:p>
        </w:tc>
      </w:tr>
      <w:tr>
        <w:trPr>
          <w:trHeight w:val="254" w:hRule="atLeast"/>
        </w:trPr>
        <w:tc>
          <w:tcPr>
            <w:tcW w:w="2865" w:type="dxa"/>
          </w:tcPr>
          <w:p>
            <w:pPr>
              <w:pStyle w:val="TableParagraph"/>
              <w:spacing w:before="13"/>
              <w:ind w:left="50"/>
              <w:jc w:val="left"/>
              <w:rPr>
                <w:b/>
                <w:sz w:val="19"/>
              </w:rPr>
            </w:pPr>
            <w:r>
              <w:rPr>
                <w:b/>
                <w:sz w:val="19"/>
              </w:rPr>
              <w:t>Investment</w:t>
            </w:r>
          </w:p>
        </w:tc>
        <w:tc>
          <w:tcPr>
            <w:tcW w:w="1100" w:type="dxa"/>
          </w:tcPr>
          <w:p>
            <w:pPr>
              <w:pStyle w:val="TableParagraph"/>
              <w:spacing w:before="13"/>
              <w:ind w:left="305"/>
              <w:jc w:val="left"/>
              <w:rPr>
                <w:sz w:val="19"/>
              </w:rPr>
            </w:pPr>
            <w:r>
              <w:rPr>
                <w:sz w:val="19"/>
              </w:rPr>
              <w:t>4.97</w:t>
            </w:r>
          </w:p>
        </w:tc>
        <w:tc>
          <w:tcPr>
            <w:tcW w:w="2031" w:type="dxa"/>
          </w:tcPr>
          <w:p>
            <w:pPr>
              <w:pStyle w:val="TableParagraph"/>
              <w:spacing w:before="13"/>
              <w:ind w:left="412"/>
              <w:jc w:val="left"/>
              <w:rPr>
                <w:sz w:val="19"/>
              </w:rPr>
            </w:pPr>
            <w:r>
              <w:rPr>
                <w:sz w:val="19"/>
              </w:rPr>
              <w:t>2.48</w:t>
            </w:r>
          </w:p>
        </w:tc>
        <w:tc>
          <w:tcPr>
            <w:tcW w:w="777" w:type="dxa"/>
          </w:tcPr>
          <w:p>
            <w:pPr>
              <w:pStyle w:val="TableParagraph"/>
              <w:spacing w:before="13"/>
              <w:ind w:left="176" w:right="164"/>
              <w:rPr>
                <w:sz w:val="19"/>
              </w:rPr>
            </w:pPr>
            <w:r>
              <w:rPr>
                <w:sz w:val="19"/>
              </w:rPr>
              <w:t>0.63</w:t>
            </w:r>
          </w:p>
        </w:tc>
        <w:tc>
          <w:tcPr>
            <w:tcW w:w="767" w:type="dxa"/>
          </w:tcPr>
          <w:p>
            <w:pPr>
              <w:pStyle w:val="TableParagraph"/>
              <w:spacing w:before="13"/>
              <w:ind w:left="161" w:right="157"/>
              <w:rPr>
                <w:sz w:val="19"/>
              </w:rPr>
            </w:pPr>
            <w:r>
              <w:rPr>
                <w:sz w:val="19"/>
              </w:rPr>
              <w:t>0.74</w:t>
            </w:r>
          </w:p>
        </w:tc>
        <w:tc>
          <w:tcPr>
            <w:tcW w:w="767" w:type="dxa"/>
          </w:tcPr>
          <w:p>
            <w:pPr>
              <w:pStyle w:val="TableParagraph"/>
              <w:spacing w:before="13"/>
              <w:ind w:left="163" w:right="157"/>
              <w:rPr>
                <w:sz w:val="19"/>
              </w:rPr>
            </w:pPr>
            <w:r>
              <w:rPr>
                <w:sz w:val="19"/>
              </w:rPr>
              <w:t>0.81</w:t>
            </w:r>
          </w:p>
        </w:tc>
        <w:tc>
          <w:tcPr>
            <w:tcW w:w="767" w:type="dxa"/>
          </w:tcPr>
          <w:p>
            <w:pPr>
              <w:pStyle w:val="TableParagraph"/>
              <w:spacing w:before="13"/>
              <w:ind w:left="165" w:right="157"/>
              <w:rPr>
                <w:sz w:val="19"/>
              </w:rPr>
            </w:pPr>
            <w:r>
              <w:rPr>
                <w:sz w:val="19"/>
              </w:rPr>
              <w:t>0.84</w:t>
            </w:r>
          </w:p>
        </w:tc>
        <w:tc>
          <w:tcPr>
            <w:tcW w:w="767" w:type="dxa"/>
          </w:tcPr>
          <w:p>
            <w:pPr>
              <w:pStyle w:val="TableParagraph"/>
              <w:spacing w:before="13"/>
              <w:ind w:right="157"/>
              <w:rPr>
                <w:sz w:val="19"/>
              </w:rPr>
            </w:pPr>
            <w:r>
              <w:rPr>
                <w:sz w:val="19"/>
              </w:rPr>
              <w:t>0.82</w:t>
            </w:r>
          </w:p>
        </w:tc>
        <w:tc>
          <w:tcPr>
            <w:tcW w:w="767" w:type="dxa"/>
          </w:tcPr>
          <w:p>
            <w:pPr>
              <w:pStyle w:val="TableParagraph"/>
              <w:spacing w:before="13"/>
              <w:ind w:right="155"/>
              <w:rPr>
                <w:sz w:val="19"/>
              </w:rPr>
            </w:pPr>
            <w:r>
              <w:rPr>
                <w:sz w:val="19"/>
              </w:rPr>
              <w:t>0.74</w:t>
            </w:r>
          </w:p>
        </w:tc>
        <w:tc>
          <w:tcPr>
            <w:tcW w:w="767" w:type="dxa"/>
          </w:tcPr>
          <w:p>
            <w:pPr>
              <w:pStyle w:val="TableParagraph"/>
              <w:spacing w:before="13"/>
              <w:ind w:right="153"/>
              <w:rPr>
                <w:sz w:val="19"/>
              </w:rPr>
            </w:pPr>
            <w:r>
              <w:rPr>
                <w:sz w:val="19"/>
              </w:rPr>
              <w:t>0.62</w:t>
            </w:r>
          </w:p>
        </w:tc>
        <w:tc>
          <w:tcPr>
            <w:tcW w:w="767" w:type="dxa"/>
          </w:tcPr>
          <w:p>
            <w:pPr>
              <w:pStyle w:val="TableParagraph"/>
              <w:spacing w:before="13"/>
              <w:ind w:right="151"/>
              <w:rPr>
                <w:sz w:val="19"/>
              </w:rPr>
            </w:pPr>
            <w:r>
              <w:rPr>
                <w:sz w:val="19"/>
              </w:rPr>
              <w:t>0.48</w:t>
            </w:r>
          </w:p>
        </w:tc>
        <w:tc>
          <w:tcPr>
            <w:tcW w:w="760" w:type="dxa"/>
          </w:tcPr>
          <w:p>
            <w:pPr>
              <w:pStyle w:val="TableParagraph"/>
              <w:spacing w:before="13"/>
              <w:ind w:left="174" w:right="149"/>
              <w:rPr>
                <w:sz w:val="19"/>
              </w:rPr>
            </w:pPr>
            <w:r>
              <w:rPr>
                <w:sz w:val="19"/>
              </w:rPr>
              <w:t>0.33</w:t>
            </w:r>
          </w:p>
        </w:tc>
      </w:tr>
      <w:tr>
        <w:trPr>
          <w:trHeight w:val="381" w:hRule="atLeast"/>
        </w:trPr>
        <w:tc>
          <w:tcPr>
            <w:tcW w:w="2865" w:type="dxa"/>
          </w:tcPr>
          <w:p>
            <w:pPr>
              <w:pStyle w:val="TableParagraph"/>
              <w:spacing w:before="13"/>
              <w:ind w:left="50"/>
              <w:jc w:val="left"/>
              <w:rPr>
                <w:b/>
                <w:sz w:val="19"/>
              </w:rPr>
            </w:pPr>
            <w:r>
              <w:rPr>
                <w:b/>
                <w:sz w:val="19"/>
              </w:rPr>
              <w:t>Cumulated inventories</w:t>
            </w:r>
          </w:p>
        </w:tc>
        <w:tc>
          <w:tcPr>
            <w:tcW w:w="1100" w:type="dxa"/>
          </w:tcPr>
          <w:p>
            <w:pPr>
              <w:pStyle w:val="TableParagraph"/>
              <w:spacing w:before="13"/>
              <w:ind w:left="305"/>
              <w:jc w:val="left"/>
              <w:rPr>
                <w:sz w:val="19"/>
              </w:rPr>
            </w:pPr>
            <w:r>
              <w:rPr>
                <w:sz w:val="19"/>
              </w:rPr>
              <w:t>3.05</w:t>
            </w:r>
          </w:p>
        </w:tc>
        <w:tc>
          <w:tcPr>
            <w:tcW w:w="2031" w:type="dxa"/>
          </w:tcPr>
          <w:p>
            <w:pPr>
              <w:pStyle w:val="TableParagraph"/>
              <w:spacing w:before="13"/>
              <w:ind w:left="412"/>
              <w:jc w:val="left"/>
              <w:rPr>
                <w:sz w:val="19"/>
              </w:rPr>
            </w:pPr>
            <w:r>
              <w:rPr>
                <w:sz w:val="19"/>
              </w:rPr>
              <w:t>1.52</w:t>
            </w:r>
          </w:p>
        </w:tc>
        <w:tc>
          <w:tcPr>
            <w:tcW w:w="777" w:type="dxa"/>
          </w:tcPr>
          <w:p>
            <w:pPr>
              <w:pStyle w:val="TableParagraph"/>
              <w:spacing w:before="13"/>
              <w:ind w:left="176" w:right="164"/>
              <w:rPr>
                <w:sz w:val="19"/>
              </w:rPr>
            </w:pPr>
            <w:r>
              <w:rPr>
                <w:sz w:val="19"/>
              </w:rPr>
              <w:t>0.93</w:t>
            </w:r>
          </w:p>
        </w:tc>
        <w:tc>
          <w:tcPr>
            <w:tcW w:w="767" w:type="dxa"/>
          </w:tcPr>
          <w:p>
            <w:pPr>
              <w:pStyle w:val="TableParagraph"/>
              <w:spacing w:before="13"/>
              <w:ind w:left="161" w:right="157"/>
              <w:rPr>
                <w:sz w:val="19"/>
              </w:rPr>
            </w:pPr>
            <w:r>
              <w:rPr>
                <w:sz w:val="19"/>
              </w:rPr>
              <w:t>0.91</w:t>
            </w:r>
          </w:p>
        </w:tc>
        <w:tc>
          <w:tcPr>
            <w:tcW w:w="767" w:type="dxa"/>
          </w:tcPr>
          <w:p>
            <w:pPr>
              <w:pStyle w:val="TableParagraph"/>
              <w:spacing w:before="13"/>
              <w:ind w:left="163" w:right="157"/>
              <w:rPr>
                <w:sz w:val="19"/>
              </w:rPr>
            </w:pPr>
            <w:r>
              <w:rPr>
                <w:sz w:val="19"/>
              </w:rPr>
              <w:t>0.83</w:t>
            </w:r>
          </w:p>
        </w:tc>
        <w:tc>
          <w:tcPr>
            <w:tcW w:w="767" w:type="dxa"/>
          </w:tcPr>
          <w:p>
            <w:pPr>
              <w:pStyle w:val="TableParagraph"/>
              <w:spacing w:before="13"/>
              <w:ind w:left="165" w:right="157"/>
              <w:rPr>
                <w:sz w:val="19"/>
              </w:rPr>
            </w:pPr>
            <w:r>
              <w:rPr>
                <w:sz w:val="19"/>
              </w:rPr>
              <w:t>0.70</w:t>
            </w:r>
          </w:p>
        </w:tc>
        <w:tc>
          <w:tcPr>
            <w:tcW w:w="767" w:type="dxa"/>
          </w:tcPr>
          <w:p>
            <w:pPr>
              <w:pStyle w:val="TableParagraph"/>
              <w:spacing w:before="13"/>
              <w:ind w:right="157"/>
              <w:rPr>
                <w:sz w:val="19"/>
              </w:rPr>
            </w:pPr>
            <w:r>
              <w:rPr>
                <w:sz w:val="19"/>
              </w:rPr>
              <w:t>0.53</w:t>
            </w:r>
          </w:p>
        </w:tc>
        <w:tc>
          <w:tcPr>
            <w:tcW w:w="767" w:type="dxa"/>
          </w:tcPr>
          <w:p>
            <w:pPr>
              <w:pStyle w:val="TableParagraph"/>
              <w:spacing w:before="13"/>
              <w:ind w:right="155"/>
              <w:rPr>
                <w:sz w:val="19"/>
              </w:rPr>
            </w:pPr>
            <w:r>
              <w:rPr>
                <w:sz w:val="19"/>
              </w:rPr>
              <w:t>0.35</w:t>
            </w:r>
          </w:p>
        </w:tc>
        <w:tc>
          <w:tcPr>
            <w:tcW w:w="767" w:type="dxa"/>
          </w:tcPr>
          <w:p>
            <w:pPr>
              <w:pStyle w:val="TableParagraph"/>
              <w:spacing w:before="13"/>
              <w:ind w:right="153"/>
              <w:rPr>
                <w:sz w:val="19"/>
              </w:rPr>
            </w:pPr>
            <w:r>
              <w:rPr>
                <w:sz w:val="19"/>
              </w:rPr>
              <w:t>0.18</w:t>
            </w:r>
          </w:p>
        </w:tc>
        <w:tc>
          <w:tcPr>
            <w:tcW w:w="767" w:type="dxa"/>
          </w:tcPr>
          <w:p>
            <w:pPr>
              <w:pStyle w:val="TableParagraph"/>
              <w:spacing w:before="13"/>
              <w:ind w:right="151"/>
              <w:rPr>
                <w:sz w:val="19"/>
              </w:rPr>
            </w:pPr>
            <w:r>
              <w:rPr>
                <w:sz w:val="19"/>
              </w:rPr>
              <w:t>0.03</w:t>
            </w:r>
          </w:p>
        </w:tc>
        <w:tc>
          <w:tcPr>
            <w:tcW w:w="760" w:type="dxa"/>
          </w:tcPr>
          <w:p>
            <w:pPr>
              <w:pStyle w:val="TableParagraph"/>
              <w:spacing w:before="13"/>
              <w:ind w:left="174" w:right="149"/>
              <w:rPr>
                <w:sz w:val="19"/>
              </w:rPr>
            </w:pPr>
            <w:r>
              <w:rPr>
                <w:sz w:val="19"/>
              </w:rPr>
              <w:t>-0.10</w:t>
            </w:r>
          </w:p>
        </w:tc>
      </w:tr>
      <w:tr>
        <w:trPr>
          <w:trHeight w:val="381" w:hRule="atLeast"/>
        </w:trPr>
        <w:tc>
          <w:tcPr>
            <w:tcW w:w="2865" w:type="dxa"/>
          </w:tcPr>
          <w:p>
            <w:pPr>
              <w:pStyle w:val="TableParagraph"/>
              <w:spacing w:before="141"/>
              <w:ind w:left="50"/>
              <w:jc w:val="left"/>
              <w:rPr>
                <w:b/>
                <w:sz w:val="19"/>
              </w:rPr>
            </w:pPr>
            <w:r>
              <w:rPr>
                <w:b/>
                <w:sz w:val="19"/>
              </w:rPr>
              <w:t>M0</w:t>
            </w:r>
          </w:p>
        </w:tc>
        <w:tc>
          <w:tcPr>
            <w:tcW w:w="1100" w:type="dxa"/>
          </w:tcPr>
          <w:p>
            <w:pPr>
              <w:pStyle w:val="TableParagraph"/>
              <w:spacing w:before="141"/>
              <w:ind w:left="305"/>
              <w:jc w:val="left"/>
              <w:rPr>
                <w:sz w:val="19"/>
              </w:rPr>
            </w:pPr>
            <w:r>
              <w:rPr>
                <w:sz w:val="19"/>
              </w:rPr>
              <w:t>2.51</w:t>
            </w:r>
          </w:p>
        </w:tc>
        <w:tc>
          <w:tcPr>
            <w:tcW w:w="2031" w:type="dxa"/>
          </w:tcPr>
          <w:p>
            <w:pPr>
              <w:pStyle w:val="TableParagraph"/>
              <w:spacing w:before="141"/>
              <w:ind w:left="412"/>
              <w:jc w:val="left"/>
              <w:rPr>
                <w:sz w:val="19"/>
              </w:rPr>
            </w:pPr>
            <w:r>
              <w:rPr>
                <w:sz w:val="19"/>
              </w:rPr>
              <w:t>1.25</w:t>
            </w:r>
          </w:p>
        </w:tc>
        <w:tc>
          <w:tcPr>
            <w:tcW w:w="777" w:type="dxa"/>
          </w:tcPr>
          <w:p>
            <w:pPr>
              <w:pStyle w:val="TableParagraph"/>
              <w:spacing w:before="141"/>
              <w:ind w:left="176" w:right="164"/>
              <w:rPr>
                <w:sz w:val="19"/>
              </w:rPr>
            </w:pPr>
            <w:r>
              <w:rPr>
                <w:sz w:val="19"/>
              </w:rPr>
              <w:t>0.72</w:t>
            </w:r>
          </w:p>
        </w:tc>
        <w:tc>
          <w:tcPr>
            <w:tcW w:w="767" w:type="dxa"/>
          </w:tcPr>
          <w:p>
            <w:pPr>
              <w:pStyle w:val="TableParagraph"/>
              <w:spacing w:before="141"/>
              <w:ind w:left="161" w:right="157"/>
              <w:rPr>
                <w:sz w:val="19"/>
              </w:rPr>
            </w:pPr>
            <w:r>
              <w:rPr>
                <w:sz w:val="19"/>
              </w:rPr>
              <w:t>0.69</w:t>
            </w:r>
          </w:p>
        </w:tc>
        <w:tc>
          <w:tcPr>
            <w:tcW w:w="767" w:type="dxa"/>
          </w:tcPr>
          <w:p>
            <w:pPr>
              <w:pStyle w:val="TableParagraph"/>
              <w:spacing w:before="141"/>
              <w:ind w:left="163" w:right="157"/>
              <w:rPr>
                <w:sz w:val="19"/>
              </w:rPr>
            </w:pPr>
            <w:r>
              <w:rPr>
                <w:sz w:val="19"/>
              </w:rPr>
              <w:t>0.64</w:t>
            </w:r>
          </w:p>
        </w:tc>
        <w:tc>
          <w:tcPr>
            <w:tcW w:w="767" w:type="dxa"/>
          </w:tcPr>
          <w:p>
            <w:pPr>
              <w:pStyle w:val="TableParagraph"/>
              <w:spacing w:before="141"/>
              <w:ind w:left="165" w:right="157"/>
              <w:rPr>
                <w:sz w:val="19"/>
              </w:rPr>
            </w:pPr>
            <w:r>
              <w:rPr>
                <w:sz w:val="19"/>
              </w:rPr>
              <w:t>0.57</w:t>
            </w:r>
          </w:p>
        </w:tc>
        <w:tc>
          <w:tcPr>
            <w:tcW w:w="767" w:type="dxa"/>
          </w:tcPr>
          <w:p>
            <w:pPr>
              <w:pStyle w:val="TableParagraph"/>
              <w:spacing w:before="141"/>
              <w:ind w:right="157"/>
              <w:rPr>
                <w:sz w:val="19"/>
              </w:rPr>
            </w:pPr>
            <w:r>
              <w:rPr>
                <w:sz w:val="19"/>
              </w:rPr>
              <w:t>0.46</w:t>
            </w:r>
          </w:p>
        </w:tc>
        <w:tc>
          <w:tcPr>
            <w:tcW w:w="767" w:type="dxa"/>
          </w:tcPr>
          <w:p>
            <w:pPr>
              <w:pStyle w:val="TableParagraph"/>
              <w:spacing w:before="141"/>
              <w:ind w:right="155"/>
              <w:rPr>
                <w:sz w:val="19"/>
              </w:rPr>
            </w:pPr>
            <w:r>
              <w:rPr>
                <w:sz w:val="19"/>
              </w:rPr>
              <w:t>0.35</w:t>
            </w:r>
          </w:p>
        </w:tc>
        <w:tc>
          <w:tcPr>
            <w:tcW w:w="767" w:type="dxa"/>
          </w:tcPr>
          <w:p>
            <w:pPr>
              <w:pStyle w:val="TableParagraph"/>
              <w:spacing w:before="141"/>
              <w:ind w:right="153"/>
              <w:rPr>
                <w:sz w:val="19"/>
              </w:rPr>
            </w:pPr>
            <w:r>
              <w:rPr>
                <w:sz w:val="19"/>
              </w:rPr>
              <w:t>0.21</w:t>
            </w:r>
          </w:p>
        </w:tc>
        <w:tc>
          <w:tcPr>
            <w:tcW w:w="767" w:type="dxa"/>
          </w:tcPr>
          <w:p>
            <w:pPr>
              <w:pStyle w:val="TableParagraph"/>
              <w:spacing w:before="141"/>
              <w:ind w:right="151"/>
              <w:rPr>
                <w:sz w:val="19"/>
              </w:rPr>
            </w:pPr>
            <w:r>
              <w:rPr>
                <w:sz w:val="19"/>
              </w:rPr>
              <w:t>0.06</w:t>
            </w:r>
          </w:p>
        </w:tc>
        <w:tc>
          <w:tcPr>
            <w:tcW w:w="760" w:type="dxa"/>
          </w:tcPr>
          <w:p>
            <w:pPr>
              <w:pStyle w:val="TableParagraph"/>
              <w:spacing w:before="141"/>
              <w:ind w:left="174" w:right="149"/>
              <w:rPr>
                <w:sz w:val="19"/>
              </w:rPr>
            </w:pPr>
            <w:r>
              <w:rPr>
                <w:sz w:val="19"/>
              </w:rPr>
              <w:t>-0.07</w:t>
            </w:r>
          </w:p>
        </w:tc>
      </w:tr>
      <w:tr>
        <w:trPr>
          <w:trHeight w:val="254" w:hRule="atLeast"/>
        </w:trPr>
        <w:tc>
          <w:tcPr>
            <w:tcW w:w="2865" w:type="dxa"/>
          </w:tcPr>
          <w:p>
            <w:pPr>
              <w:pStyle w:val="TableParagraph"/>
              <w:spacing w:before="13"/>
              <w:ind w:left="50"/>
              <w:jc w:val="left"/>
              <w:rPr>
                <w:b/>
                <w:sz w:val="19"/>
              </w:rPr>
            </w:pPr>
            <w:r>
              <w:rPr>
                <w:b/>
                <w:sz w:val="19"/>
              </w:rPr>
              <w:t>M4</w:t>
            </w:r>
          </w:p>
        </w:tc>
        <w:tc>
          <w:tcPr>
            <w:tcW w:w="1100" w:type="dxa"/>
          </w:tcPr>
          <w:p>
            <w:pPr>
              <w:pStyle w:val="TableParagraph"/>
              <w:spacing w:before="13"/>
              <w:ind w:left="305"/>
              <w:jc w:val="left"/>
              <w:rPr>
                <w:sz w:val="19"/>
              </w:rPr>
            </w:pPr>
            <w:r>
              <w:rPr>
                <w:sz w:val="19"/>
              </w:rPr>
              <w:t>3.10</w:t>
            </w:r>
          </w:p>
        </w:tc>
        <w:tc>
          <w:tcPr>
            <w:tcW w:w="2031" w:type="dxa"/>
          </w:tcPr>
          <w:p>
            <w:pPr>
              <w:pStyle w:val="TableParagraph"/>
              <w:spacing w:before="13"/>
              <w:ind w:left="412"/>
              <w:jc w:val="left"/>
              <w:rPr>
                <w:sz w:val="19"/>
              </w:rPr>
            </w:pPr>
            <w:r>
              <w:rPr>
                <w:sz w:val="19"/>
              </w:rPr>
              <w:t>1.55</w:t>
            </w:r>
          </w:p>
        </w:tc>
        <w:tc>
          <w:tcPr>
            <w:tcW w:w="777" w:type="dxa"/>
          </w:tcPr>
          <w:p>
            <w:pPr>
              <w:pStyle w:val="TableParagraph"/>
              <w:spacing w:before="13"/>
              <w:ind w:left="176" w:right="164"/>
              <w:rPr>
                <w:sz w:val="19"/>
              </w:rPr>
            </w:pPr>
            <w:r>
              <w:rPr>
                <w:sz w:val="19"/>
              </w:rPr>
              <w:t>0.50</w:t>
            </w:r>
          </w:p>
        </w:tc>
        <w:tc>
          <w:tcPr>
            <w:tcW w:w="767" w:type="dxa"/>
          </w:tcPr>
          <w:p>
            <w:pPr>
              <w:pStyle w:val="TableParagraph"/>
              <w:spacing w:before="13"/>
              <w:ind w:left="161" w:right="157"/>
              <w:rPr>
                <w:sz w:val="19"/>
              </w:rPr>
            </w:pPr>
            <w:r>
              <w:rPr>
                <w:sz w:val="19"/>
              </w:rPr>
              <w:t>0.45</w:t>
            </w:r>
          </w:p>
        </w:tc>
        <w:tc>
          <w:tcPr>
            <w:tcW w:w="767" w:type="dxa"/>
          </w:tcPr>
          <w:p>
            <w:pPr>
              <w:pStyle w:val="TableParagraph"/>
              <w:spacing w:before="13"/>
              <w:ind w:left="163" w:right="157"/>
              <w:rPr>
                <w:sz w:val="19"/>
              </w:rPr>
            </w:pPr>
            <w:r>
              <w:rPr>
                <w:sz w:val="19"/>
              </w:rPr>
              <w:t>0.38</w:t>
            </w:r>
          </w:p>
        </w:tc>
        <w:tc>
          <w:tcPr>
            <w:tcW w:w="767" w:type="dxa"/>
          </w:tcPr>
          <w:p>
            <w:pPr>
              <w:pStyle w:val="TableParagraph"/>
              <w:spacing w:before="13"/>
              <w:ind w:left="165" w:right="157"/>
              <w:rPr>
                <w:sz w:val="19"/>
              </w:rPr>
            </w:pPr>
            <w:r>
              <w:rPr>
                <w:sz w:val="19"/>
              </w:rPr>
              <w:t>0.29</w:t>
            </w:r>
          </w:p>
        </w:tc>
        <w:tc>
          <w:tcPr>
            <w:tcW w:w="767" w:type="dxa"/>
          </w:tcPr>
          <w:p>
            <w:pPr>
              <w:pStyle w:val="TableParagraph"/>
              <w:spacing w:before="13"/>
              <w:ind w:right="157"/>
              <w:rPr>
                <w:sz w:val="19"/>
              </w:rPr>
            </w:pPr>
            <w:r>
              <w:rPr>
                <w:sz w:val="19"/>
              </w:rPr>
              <w:t>0.19</w:t>
            </w:r>
          </w:p>
        </w:tc>
        <w:tc>
          <w:tcPr>
            <w:tcW w:w="767" w:type="dxa"/>
          </w:tcPr>
          <w:p>
            <w:pPr>
              <w:pStyle w:val="TableParagraph"/>
              <w:spacing w:before="13"/>
              <w:ind w:right="155"/>
              <w:rPr>
                <w:sz w:val="19"/>
              </w:rPr>
            </w:pPr>
            <w:r>
              <w:rPr>
                <w:sz w:val="19"/>
              </w:rPr>
              <w:t>0.06</w:t>
            </w:r>
          </w:p>
        </w:tc>
        <w:tc>
          <w:tcPr>
            <w:tcW w:w="767" w:type="dxa"/>
          </w:tcPr>
          <w:p>
            <w:pPr>
              <w:pStyle w:val="TableParagraph"/>
              <w:spacing w:before="13"/>
              <w:ind w:right="153"/>
              <w:rPr>
                <w:sz w:val="19"/>
              </w:rPr>
            </w:pPr>
            <w:r>
              <w:rPr>
                <w:sz w:val="19"/>
              </w:rPr>
              <w:t>-0.07</w:t>
            </w:r>
          </w:p>
        </w:tc>
        <w:tc>
          <w:tcPr>
            <w:tcW w:w="767" w:type="dxa"/>
          </w:tcPr>
          <w:p>
            <w:pPr>
              <w:pStyle w:val="TableParagraph"/>
              <w:spacing w:before="13"/>
              <w:ind w:right="151"/>
              <w:rPr>
                <w:sz w:val="19"/>
              </w:rPr>
            </w:pPr>
            <w:r>
              <w:rPr>
                <w:sz w:val="19"/>
              </w:rPr>
              <w:t>-0.21</w:t>
            </w:r>
          </w:p>
        </w:tc>
        <w:tc>
          <w:tcPr>
            <w:tcW w:w="760" w:type="dxa"/>
          </w:tcPr>
          <w:p>
            <w:pPr>
              <w:pStyle w:val="TableParagraph"/>
              <w:spacing w:before="13"/>
              <w:ind w:left="174" w:right="149"/>
              <w:rPr>
                <w:sz w:val="19"/>
              </w:rPr>
            </w:pPr>
            <w:r>
              <w:rPr>
                <w:sz w:val="19"/>
              </w:rPr>
              <w:t>-0.35</w:t>
            </w:r>
          </w:p>
        </w:tc>
      </w:tr>
      <w:tr>
        <w:trPr>
          <w:trHeight w:val="254" w:hRule="atLeast"/>
        </w:trPr>
        <w:tc>
          <w:tcPr>
            <w:tcW w:w="2865" w:type="dxa"/>
          </w:tcPr>
          <w:p>
            <w:pPr>
              <w:pStyle w:val="TableParagraph"/>
              <w:spacing w:before="13"/>
              <w:ind w:left="50"/>
              <w:jc w:val="left"/>
              <w:rPr>
                <w:b/>
                <w:sz w:val="19"/>
              </w:rPr>
            </w:pPr>
            <w:r>
              <w:rPr>
                <w:b/>
                <w:sz w:val="19"/>
              </w:rPr>
              <w:t>M4-lending individuals</w:t>
            </w:r>
          </w:p>
        </w:tc>
        <w:tc>
          <w:tcPr>
            <w:tcW w:w="1100" w:type="dxa"/>
          </w:tcPr>
          <w:p>
            <w:pPr>
              <w:pStyle w:val="TableParagraph"/>
              <w:spacing w:before="13"/>
              <w:ind w:left="305"/>
              <w:jc w:val="left"/>
              <w:rPr>
                <w:sz w:val="19"/>
              </w:rPr>
            </w:pPr>
            <w:r>
              <w:rPr>
                <w:sz w:val="19"/>
              </w:rPr>
              <w:t>2.25</w:t>
            </w:r>
          </w:p>
        </w:tc>
        <w:tc>
          <w:tcPr>
            <w:tcW w:w="2031" w:type="dxa"/>
          </w:tcPr>
          <w:p>
            <w:pPr>
              <w:pStyle w:val="TableParagraph"/>
              <w:spacing w:before="13"/>
              <w:ind w:left="412"/>
              <w:jc w:val="left"/>
              <w:rPr>
                <w:sz w:val="19"/>
              </w:rPr>
            </w:pPr>
            <w:r>
              <w:rPr>
                <w:sz w:val="19"/>
              </w:rPr>
              <w:t>1.12</w:t>
            </w:r>
          </w:p>
        </w:tc>
        <w:tc>
          <w:tcPr>
            <w:tcW w:w="777" w:type="dxa"/>
          </w:tcPr>
          <w:p>
            <w:pPr>
              <w:pStyle w:val="TableParagraph"/>
              <w:spacing w:before="13"/>
              <w:ind w:left="176" w:right="164"/>
              <w:rPr>
                <w:sz w:val="19"/>
              </w:rPr>
            </w:pPr>
            <w:r>
              <w:rPr>
                <w:sz w:val="19"/>
              </w:rPr>
              <w:t>-0.20</w:t>
            </w:r>
          </w:p>
        </w:tc>
        <w:tc>
          <w:tcPr>
            <w:tcW w:w="767" w:type="dxa"/>
          </w:tcPr>
          <w:p>
            <w:pPr>
              <w:pStyle w:val="TableParagraph"/>
              <w:spacing w:before="13"/>
              <w:ind w:left="161" w:right="157"/>
              <w:rPr>
                <w:sz w:val="19"/>
              </w:rPr>
            </w:pPr>
            <w:r>
              <w:rPr>
                <w:sz w:val="19"/>
              </w:rPr>
              <w:t>-0.17</w:t>
            </w:r>
          </w:p>
        </w:tc>
        <w:tc>
          <w:tcPr>
            <w:tcW w:w="767" w:type="dxa"/>
          </w:tcPr>
          <w:p>
            <w:pPr>
              <w:pStyle w:val="TableParagraph"/>
              <w:spacing w:before="13"/>
              <w:ind w:left="163" w:right="157"/>
              <w:rPr>
                <w:sz w:val="19"/>
              </w:rPr>
            </w:pPr>
            <w:r>
              <w:rPr>
                <w:sz w:val="19"/>
              </w:rPr>
              <w:t>-0.13</w:t>
            </w:r>
          </w:p>
        </w:tc>
        <w:tc>
          <w:tcPr>
            <w:tcW w:w="767" w:type="dxa"/>
          </w:tcPr>
          <w:p>
            <w:pPr>
              <w:pStyle w:val="TableParagraph"/>
              <w:spacing w:before="13"/>
              <w:ind w:left="165" w:right="157"/>
              <w:rPr>
                <w:sz w:val="19"/>
              </w:rPr>
            </w:pPr>
            <w:r>
              <w:rPr>
                <w:sz w:val="19"/>
              </w:rPr>
              <w:t>-0.09</w:t>
            </w:r>
          </w:p>
        </w:tc>
        <w:tc>
          <w:tcPr>
            <w:tcW w:w="767" w:type="dxa"/>
          </w:tcPr>
          <w:p>
            <w:pPr>
              <w:pStyle w:val="TableParagraph"/>
              <w:spacing w:before="13"/>
              <w:ind w:right="157"/>
              <w:rPr>
                <w:sz w:val="19"/>
              </w:rPr>
            </w:pPr>
            <w:r>
              <w:rPr>
                <w:sz w:val="19"/>
              </w:rPr>
              <w:t>-0.05</w:t>
            </w:r>
          </w:p>
        </w:tc>
        <w:tc>
          <w:tcPr>
            <w:tcW w:w="767" w:type="dxa"/>
          </w:tcPr>
          <w:p>
            <w:pPr>
              <w:pStyle w:val="TableParagraph"/>
              <w:spacing w:before="13"/>
              <w:ind w:right="155"/>
              <w:rPr>
                <w:sz w:val="19"/>
              </w:rPr>
            </w:pPr>
            <w:r>
              <w:rPr>
                <w:sz w:val="19"/>
              </w:rPr>
              <w:t>-0.02</w:t>
            </w:r>
          </w:p>
        </w:tc>
        <w:tc>
          <w:tcPr>
            <w:tcW w:w="767" w:type="dxa"/>
          </w:tcPr>
          <w:p>
            <w:pPr>
              <w:pStyle w:val="TableParagraph"/>
              <w:spacing w:before="13"/>
              <w:ind w:right="153"/>
              <w:rPr>
                <w:sz w:val="19"/>
              </w:rPr>
            </w:pPr>
            <w:r>
              <w:rPr>
                <w:sz w:val="19"/>
              </w:rPr>
              <w:t>0.00</w:t>
            </w:r>
          </w:p>
        </w:tc>
        <w:tc>
          <w:tcPr>
            <w:tcW w:w="767" w:type="dxa"/>
          </w:tcPr>
          <w:p>
            <w:pPr>
              <w:pStyle w:val="TableParagraph"/>
              <w:spacing w:before="13"/>
              <w:ind w:right="151"/>
              <w:rPr>
                <w:sz w:val="19"/>
              </w:rPr>
            </w:pPr>
            <w:r>
              <w:rPr>
                <w:sz w:val="19"/>
              </w:rPr>
              <w:t>-0.02</w:t>
            </w:r>
          </w:p>
        </w:tc>
        <w:tc>
          <w:tcPr>
            <w:tcW w:w="760" w:type="dxa"/>
          </w:tcPr>
          <w:p>
            <w:pPr>
              <w:pStyle w:val="TableParagraph"/>
              <w:spacing w:before="13"/>
              <w:ind w:left="174" w:right="149"/>
              <w:rPr>
                <w:sz w:val="19"/>
              </w:rPr>
            </w:pPr>
            <w:r>
              <w:rPr>
                <w:sz w:val="19"/>
              </w:rPr>
              <w:t>-0.06</w:t>
            </w:r>
          </w:p>
        </w:tc>
      </w:tr>
      <w:tr>
        <w:trPr>
          <w:trHeight w:val="381" w:hRule="atLeast"/>
        </w:trPr>
        <w:tc>
          <w:tcPr>
            <w:tcW w:w="2865" w:type="dxa"/>
          </w:tcPr>
          <w:p>
            <w:pPr>
              <w:pStyle w:val="TableParagraph"/>
              <w:spacing w:before="13"/>
              <w:ind w:left="50"/>
              <w:jc w:val="left"/>
              <w:rPr>
                <w:b/>
                <w:sz w:val="19"/>
              </w:rPr>
            </w:pPr>
            <w:r>
              <w:rPr>
                <w:b/>
                <w:sz w:val="19"/>
              </w:rPr>
              <w:t>M4-lending PNFC</w:t>
            </w:r>
          </w:p>
        </w:tc>
        <w:tc>
          <w:tcPr>
            <w:tcW w:w="1100" w:type="dxa"/>
          </w:tcPr>
          <w:p>
            <w:pPr>
              <w:pStyle w:val="TableParagraph"/>
              <w:spacing w:before="13"/>
              <w:ind w:left="305"/>
              <w:jc w:val="left"/>
              <w:rPr>
                <w:sz w:val="19"/>
              </w:rPr>
            </w:pPr>
            <w:r>
              <w:rPr>
                <w:sz w:val="19"/>
              </w:rPr>
              <w:t>8.75</w:t>
            </w:r>
          </w:p>
        </w:tc>
        <w:tc>
          <w:tcPr>
            <w:tcW w:w="2031" w:type="dxa"/>
          </w:tcPr>
          <w:p>
            <w:pPr>
              <w:pStyle w:val="TableParagraph"/>
              <w:spacing w:before="13"/>
              <w:ind w:left="412"/>
              <w:jc w:val="left"/>
              <w:rPr>
                <w:sz w:val="19"/>
              </w:rPr>
            </w:pPr>
            <w:r>
              <w:rPr>
                <w:sz w:val="19"/>
              </w:rPr>
              <w:t>4.36</w:t>
            </w:r>
          </w:p>
        </w:tc>
        <w:tc>
          <w:tcPr>
            <w:tcW w:w="777" w:type="dxa"/>
          </w:tcPr>
          <w:p>
            <w:pPr>
              <w:pStyle w:val="TableParagraph"/>
              <w:spacing w:before="13"/>
              <w:ind w:left="176" w:right="164"/>
              <w:rPr>
                <w:sz w:val="19"/>
              </w:rPr>
            </w:pPr>
            <w:r>
              <w:rPr>
                <w:sz w:val="19"/>
              </w:rPr>
              <w:t>0.46</w:t>
            </w:r>
          </w:p>
        </w:tc>
        <w:tc>
          <w:tcPr>
            <w:tcW w:w="767" w:type="dxa"/>
          </w:tcPr>
          <w:p>
            <w:pPr>
              <w:pStyle w:val="TableParagraph"/>
              <w:spacing w:before="13"/>
              <w:ind w:left="161" w:right="157"/>
              <w:rPr>
                <w:sz w:val="19"/>
              </w:rPr>
            </w:pPr>
            <w:r>
              <w:rPr>
                <w:sz w:val="19"/>
              </w:rPr>
              <w:t>0.41</w:t>
            </w:r>
          </w:p>
        </w:tc>
        <w:tc>
          <w:tcPr>
            <w:tcW w:w="767" w:type="dxa"/>
          </w:tcPr>
          <w:p>
            <w:pPr>
              <w:pStyle w:val="TableParagraph"/>
              <w:spacing w:before="13"/>
              <w:ind w:left="163" w:right="157"/>
              <w:rPr>
                <w:sz w:val="19"/>
              </w:rPr>
            </w:pPr>
            <w:r>
              <w:rPr>
                <w:sz w:val="19"/>
              </w:rPr>
              <w:t>0.33</w:t>
            </w:r>
          </w:p>
        </w:tc>
        <w:tc>
          <w:tcPr>
            <w:tcW w:w="767" w:type="dxa"/>
          </w:tcPr>
          <w:p>
            <w:pPr>
              <w:pStyle w:val="TableParagraph"/>
              <w:spacing w:before="13"/>
              <w:ind w:left="165" w:right="157"/>
              <w:rPr>
                <w:sz w:val="19"/>
              </w:rPr>
            </w:pPr>
            <w:r>
              <w:rPr>
                <w:sz w:val="19"/>
              </w:rPr>
              <w:t>0.21</w:t>
            </w:r>
          </w:p>
        </w:tc>
        <w:tc>
          <w:tcPr>
            <w:tcW w:w="767" w:type="dxa"/>
          </w:tcPr>
          <w:p>
            <w:pPr>
              <w:pStyle w:val="TableParagraph"/>
              <w:spacing w:before="13"/>
              <w:ind w:right="157"/>
              <w:rPr>
                <w:sz w:val="19"/>
              </w:rPr>
            </w:pPr>
            <w:r>
              <w:rPr>
                <w:sz w:val="19"/>
              </w:rPr>
              <w:t>0.08</w:t>
            </w:r>
          </w:p>
        </w:tc>
        <w:tc>
          <w:tcPr>
            <w:tcW w:w="767" w:type="dxa"/>
          </w:tcPr>
          <w:p>
            <w:pPr>
              <w:pStyle w:val="TableParagraph"/>
              <w:spacing w:before="13"/>
              <w:ind w:right="155"/>
              <w:rPr>
                <w:sz w:val="19"/>
              </w:rPr>
            </w:pPr>
            <w:r>
              <w:rPr>
                <w:sz w:val="19"/>
              </w:rPr>
              <w:t>-0.07</w:t>
            </w:r>
          </w:p>
        </w:tc>
        <w:tc>
          <w:tcPr>
            <w:tcW w:w="767" w:type="dxa"/>
          </w:tcPr>
          <w:p>
            <w:pPr>
              <w:pStyle w:val="TableParagraph"/>
              <w:spacing w:before="13"/>
              <w:ind w:right="153"/>
              <w:rPr>
                <w:sz w:val="19"/>
              </w:rPr>
            </w:pPr>
            <w:r>
              <w:rPr>
                <w:sz w:val="19"/>
              </w:rPr>
              <w:t>-0.22</w:t>
            </w:r>
          </w:p>
        </w:tc>
        <w:tc>
          <w:tcPr>
            <w:tcW w:w="767" w:type="dxa"/>
          </w:tcPr>
          <w:p>
            <w:pPr>
              <w:pStyle w:val="TableParagraph"/>
              <w:spacing w:before="13"/>
              <w:ind w:right="151"/>
              <w:rPr>
                <w:sz w:val="19"/>
              </w:rPr>
            </w:pPr>
            <w:r>
              <w:rPr>
                <w:sz w:val="19"/>
              </w:rPr>
              <w:t>-0.36</w:t>
            </w:r>
          </w:p>
        </w:tc>
        <w:tc>
          <w:tcPr>
            <w:tcW w:w="760" w:type="dxa"/>
          </w:tcPr>
          <w:p>
            <w:pPr>
              <w:pStyle w:val="TableParagraph"/>
              <w:spacing w:before="13"/>
              <w:ind w:left="174" w:right="149"/>
              <w:rPr>
                <w:sz w:val="19"/>
              </w:rPr>
            </w:pPr>
            <w:r>
              <w:rPr>
                <w:sz w:val="19"/>
              </w:rPr>
              <w:t>-0.48</w:t>
            </w:r>
          </w:p>
        </w:tc>
      </w:tr>
      <w:tr>
        <w:trPr>
          <w:trHeight w:val="381" w:hRule="atLeast"/>
        </w:trPr>
        <w:tc>
          <w:tcPr>
            <w:tcW w:w="2865" w:type="dxa"/>
          </w:tcPr>
          <w:p>
            <w:pPr>
              <w:pStyle w:val="TableParagraph"/>
              <w:spacing w:before="141"/>
              <w:ind w:left="50"/>
              <w:jc w:val="left"/>
              <w:rPr>
                <w:b/>
                <w:sz w:val="19"/>
              </w:rPr>
            </w:pPr>
            <w:r>
              <w:rPr>
                <w:b/>
                <w:sz w:val="19"/>
              </w:rPr>
              <w:t>GDP deflator</w:t>
            </w:r>
          </w:p>
        </w:tc>
        <w:tc>
          <w:tcPr>
            <w:tcW w:w="1100" w:type="dxa"/>
          </w:tcPr>
          <w:p>
            <w:pPr>
              <w:pStyle w:val="TableParagraph"/>
              <w:spacing w:before="141"/>
              <w:ind w:left="305"/>
              <w:jc w:val="left"/>
              <w:rPr>
                <w:sz w:val="19"/>
              </w:rPr>
            </w:pPr>
            <w:r>
              <w:rPr>
                <w:sz w:val="19"/>
              </w:rPr>
              <w:t>2.72</w:t>
            </w:r>
          </w:p>
        </w:tc>
        <w:tc>
          <w:tcPr>
            <w:tcW w:w="2031" w:type="dxa"/>
          </w:tcPr>
          <w:p>
            <w:pPr>
              <w:pStyle w:val="TableParagraph"/>
              <w:spacing w:before="141"/>
              <w:ind w:left="412"/>
              <w:jc w:val="left"/>
              <w:rPr>
                <w:sz w:val="19"/>
              </w:rPr>
            </w:pPr>
            <w:r>
              <w:rPr>
                <w:sz w:val="19"/>
              </w:rPr>
              <w:t>1.36</w:t>
            </w:r>
          </w:p>
        </w:tc>
        <w:tc>
          <w:tcPr>
            <w:tcW w:w="777" w:type="dxa"/>
          </w:tcPr>
          <w:p>
            <w:pPr>
              <w:pStyle w:val="TableParagraph"/>
              <w:spacing w:before="141"/>
              <w:ind w:left="176" w:right="164"/>
              <w:rPr>
                <w:sz w:val="19"/>
              </w:rPr>
            </w:pPr>
            <w:r>
              <w:rPr>
                <w:sz w:val="19"/>
              </w:rPr>
              <w:t>0.06</w:t>
            </w:r>
          </w:p>
        </w:tc>
        <w:tc>
          <w:tcPr>
            <w:tcW w:w="767" w:type="dxa"/>
          </w:tcPr>
          <w:p>
            <w:pPr>
              <w:pStyle w:val="TableParagraph"/>
              <w:spacing w:before="141"/>
              <w:ind w:left="161" w:right="157"/>
              <w:rPr>
                <w:sz w:val="19"/>
              </w:rPr>
            </w:pPr>
            <w:r>
              <w:rPr>
                <w:sz w:val="19"/>
              </w:rPr>
              <w:t>-0.11</w:t>
            </w:r>
          </w:p>
        </w:tc>
        <w:tc>
          <w:tcPr>
            <w:tcW w:w="767" w:type="dxa"/>
          </w:tcPr>
          <w:p>
            <w:pPr>
              <w:pStyle w:val="TableParagraph"/>
              <w:spacing w:before="141"/>
              <w:ind w:left="163" w:right="157"/>
              <w:rPr>
                <w:sz w:val="19"/>
              </w:rPr>
            </w:pPr>
            <w:r>
              <w:rPr>
                <w:sz w:val="19"/>
              </w:rPr>
              <w:t>-0.27</w:t>
            </w:r>
          </w:p>
        </w:tc>
        <w:tc>
          <w:tcPr>
            <w:tcW w:w="767" w:type="dxa"/>
          </w:tcPr>
          <w:p>
            <w:pPr>
              <w:pStyle w:val="TableParagraph"/>
              <w:spacing w:before="141"/>
              <w:ind w:left="165" w:right="157"/>
              <w:rPr>
                <w:sz w:val="19"/>
              </w:rPr>
            </w:pPr>
            <w:r>
              <w:rPr>
                <w:sz w:val="19"/>
              </w:rPr>
              <w:t>-0.41</w:t>
            </w:r>
          </w:p>
        </w:tc>
        <w:tc>
          <w:tcPr>
            <w:tcW w:w="767" w:type="dxa"/>
          </w:tcPr>
          <w:p>
            <w:pPr>
              <w:pStyle w:val="TableParagraph"/>
              <w:spacing w:before="141"/>
              <w:ind w:right="157"/>
              <w:rPr>
                <w:sz w:val="19"/>
              </w:rPr>
            </w:pPr>
            <w:r>
              <w:rPr>
                <w:sz w:val="19"/>
              </w:rPr>
              <w:t>-0.52</w:t>
            </w:r>
          </w:p>
        </w:tc>
        <w:tc>
          <w:tcPr>
            <w:tcW w:w="767" w:type="dxa"/>
          </w:tcPr>
          <w:p>
            <w:pPr>
              <w:pStyle w:val="TableParagraph"/>
              <w:spacing w:before="141"/>
              <w:ind w:right="155"/>
              <w:rPr>
                <w:sz w:val="19"/>
              </w:rPr>
            </w:pPr>
            <w:r>
              <w:rPr>
                <w:sz w:val="19"/>
              </w:rPr>
              <w:t>-0.57</w:t>
            </w:r>
          </w:p>
        </w:tc>
        <w:tc>
          <w:tcPr>
            <w:tcW w:w="767" w:type="dxa"/>
          </w:tcPr>
          <w:p>
            <w:pPr>
              <w:pStyle w:val="TableParagraph"/>
              <w:spacing w:before="141"/>
              <w:ind w:right="153"/>
              <w:rPr>
                <w:sz w:val="19"/>
              </w:rPr>
            </w:pPr>
            <w:r>
              <w:rPr>
                <w:sz w:val="19"/>
              </w:rPr>
              <w:t>-0.58</w:t>
            </w:r>
          </w:p>
        </w:tc>
        <w:tc>
          <w:tcPr>
            <w:tcW w:w="767" w:type="dxa"/>
          </w:tcPr>
          <w:p>
            <w:pPr>
              <w:pStyle w:val="TableParagraph"/>
              <w:spacing w:before="141"/>
              <w:ind w:right="151"/>
              <w:rPr>
                <w:sz w:val="19"/>
              </w:rPr>
            </w:pPr>
            <w:r>
              <w:rPr>
                <w:sz w:val="19"/>
              </w:rPr>
              <w:t>-0.53</w:t>
            </w:r>
          </w:p>
        </w:tc>
        <w:tc>
          <w:tcPr>
            <w:tcW w:w="760" w:type="dxa"/>
          </w:tcPr>
          <w:p>
            <w:pPr>
              <w:pStyle w:val="TableParagraph"/>
              <w:spacing w:before="141"/>
              <w:ind w:left="174" w:right="149"/>
              <w:rPr>
                <w:sz w:val="19"/>
              </w:rPr>
            </w:pPr>
            <w:r>
              <w:rPr>
                <w:sz w:val="19"/>
              </w:rPr>
              <w:t>-0.45</w:t>
            </w:r>
          </w:p>
        </w:tc>
      </w:tr>
      <w:tr>
        <w:trPr>
          <w:trHeight w:val="254" w:hRule="atLeast"/>
        </w:trPr>
        <w:tc>
          <w:tcPr>
            <w:tcW w:w="2865" w:type="dxa"/>
          </w:tcPr>
          <w:p>
            <w:pPr>
              <w:pStyle w:val="TableParagraph"/>
              <w:spacing w:before="13"/>
              <w:ind w:left="50"/>
              <w:jc w:val="left"/>
              <w:rPr>
                <w:b/>
                <w:sz w:val="19"/>
              </w:rPr>
            </w:pPr>
            <w:r>
              <w:rPr>
                <w:b/>
                <w:sz w:val="19"/>
              </w:rPr>
              <w:t>GDP deflator Inflation</w:t>
            </w:r>
          </w:p>
        </w:tc>
        <w:tc>
          <w:tcPr>
            <w:tcW w:w="1100" w:type="dxa"/>
          </w:tcPr>
          <w:p>
            <w:pPr>
              <w:pStyle w:val="TableParagraph"/>
              <w:spacing w:before="13"/>
              <w:ind w:left="305"/>
              <w:jc w:val="left"/>
              <w:rPr>
                <w:sz w:val="19"/>
              </w:rPr>
            </w:pPr>
            <w:r>
              <w:rPr>
                <w:sz w:val="19"/>
              </w:rPr>
              <w:t>3.42</w:t>
            </w:r>
          </w:p>
        </w:tc>
        <w:tc>
          <w:tcPr>
            <w:tcW w:w="2031" w:type="dxa"/>
          </w:tcPr>
          <w:p>
            <w:pPr>
              <w:pStyle w:val="TableParagraph"/>
              <w:spacing w:before="13"/>
              <w:ind w:left="412"/>
              <w:jc w:val="left"/>
              <w:rPr>
                <w:sz w:val="19"/>
              </w:rPr>
            </w:pPr>
            <w:r>
              <w:rPr>
                <w:sz w:val="19"/>
              </w:rPr>
              <w:t>1.70</w:t>
            </w:r>
          </w:p>
        </w:tc>
        <w:tc>
          <w:tcPr>
            <w:tcW w:w="777" w:type="dxa"/>
          </w:tcPr>
          <w:p>
            <w:pPr>
              <w:pStyle w:val="TableParagraph"/>
              <w:spacing w:before="13"/>
              <w:ind w:left="176" w:right="164"/>
              <w:rPr>
                <w:sz w:val="19"/>
              </w:rPr>
            </w:pPr>
            <w:r>
              <w:rPr>
                <w:sz w:val="19"/>
              </w:rPr>
              <w:t>0.50</w:t>
            </w:r>
          </w:p>
        </w:tc>
        <w:tc>
          <w:tcPr>
            <w:tcW w:w="767" w:type="dxa"/>
          </w:tcPr>
          <w:p>
            <w:pPr>
              <w:pStyle w:val="TableParagraph"/>
              <w:spacing w:before="13"/>
              <w:ind w:left="161" w:right="157"/>
              <w:rPr>
                <w:sz w:val="19"/>
              </w:rPr>
            </w:pPr>
            <w:r>
              <w:rPr>
                <w:sz w:val="19"/>
              </w:rPr>
              <w:t>0.41</w:t>
            </w:r>
          </w:p>
        </w:tc>
        <w:tc>
          <w:tcPr>
            <w:tcW w:w="767" w:type="dxa"/>
          </w:tcPr>
          <w:p>
            <w:pPr>
              <w:pStyle w:val="TableParagraph"/>
              <w:spacing w:before="13"/>
              <w:ind w:left="163" w:right="157"/>
              <w:rPr>
                <w:sz w:val="19"/>
              </w:rPr>
            </w:pPr>
            <w:r>
              <w:rPr>
                <w:sz w:val="19"/>
              </w:rPr>
              <w:t>0.30</w:t>
            </w:r>
          </w:p>
        </w:tc>
        <w:tc>
          <w:tcPr>
            <w:tcW w:w="767" w:type="dxa"/>
          </w:tcPr>
          <w:p>
            <w:pPr>
              <w:pStyle w:val="TableParagraph"/>
              <w:spacing w:before="13"/>
              <w:ind w:left="165" w:right="157"/>
              <w:rPr>
                <w:sz w:val="19"/>
              </w:rPr>
            </w:pPr>
            <w:r>
              <w:rPr>
                <w:sz w:val="19"/>
              </w:rPr>
              <w:t>0.18</w:t>
            </w:r>
          </w:p>
        </w:tc>
        <w:tc>
          <w:tcPr>
            <w:tcW w:w="767" w:type="dxa"/>
          </w:tcPr>
          <w:p>
            <w:pPr>
              <w:pStyle w:val="TableParagraph"/>
              <w:spacing w:before="13"/>
              <w:ind w:right="157"/>
              <w:rPr>
                <w:sz w:val="19"/>
              </w:rPr>
            </w:pPr>
            <w:r>
              <w:rPr>
                <w:sz w:val="19"/>
              </w:rPr>
              <w:t>0.04</w:t>
            </w:r>
          </w:p>
        </w:tc>
        <w:tc>
          <w:tcPr>
            <w:tcW w:w="767" w:type="dxa"/>
          </w:tcPr>
          <w:p>
            <w:pPr>
              <w:pStyle w:val="TableParagraph"/>
              <w:spacing w:before="13"/>
              <w:ind w:right="155"/>
              <w:rPr>
                <w:sz w:val="19"/>
              </w:rPr>
            </w:pPr>
            <w:r>
              <w:rPr>
                <w:sz w:val="19"/>
              </w:rPr>
              <w:t>-0.08</w:t>
            </w:r>
          </w:p>
        </w:tc>
        <w:tc>
          <w:tcPr>
            <w:tcW w:w="767" w:type="dxa"/>
          </w:tcPr>
          <w:p>
            <w:pPr>
              <w:pStyle w:val="TableParagraph"/>
              <w:spacing w:before="13"/>
              <w:ind w:right="153"/>
              <w:rPr>
                <w:sz w:val="19"/>
              </w:rPr>
            </w:pPr>
            <w:r>
              <w:rPr>
                <w:sz w:val="19"/>
              </w:rPr>
              <w:t>-0.16</w:t>
            </w:r>
          </w:p>
        </w:tc>
        <w:tc>
          <w:tcPr>
            <w:tcW w:w="767" w:type="dxa"/>
          </w:tcPr>
          <w:p>
            <w:pPr>
              <w:pStyle w:val="TableParagraph"/>
              <w:spacing w:before="13"/>
              <w:ind w:right="151"/>
              <w:rPr>
                <w:sz w:val="19"/>
              </w:rPr>
            </w:pPr>
            <w:r>
              <w:rPr>
                <w:sz w:val="19"/>
              </w:rPr>
              <w:t>-0.20</w:t>
            </w:r>
          </w:p>
        </w:tc>
        <w:tc>
          <w:tcPr>
            <w:tcW w:w="760" w:type="dxa"/>
          </w:tcPr>
          <w:p>
            <w:pPr>
              <w:pStyle w:val="TableParagraph"/>
              <w:spacing w:before="13"/>
              <w:ind w:left="174" w:right="149"/>
              <w:rPr>
                <w:sz w:val="19"/>
              </w:rPr>
            </w:pPr>
            <w:r>
              <w:rPr>
                <w:sz w:val="19"/>
              </w:rPr>
              <w:t>-0.21</w:t>
            </w:r>
          </w:p>
        </w:tc>
      </w:tr>
      <w:tr>
        <w:trPr>
          <w:trHeight w:val="254" w:hRule="atLeast"/>
        </w:trPr>
        <w:tc>
          <w:tcPr>
            <w:tcW w:w="2865" w:type="dxa"/>
          </w:tcPr>
          <w:p>
            <w:pPr>
              <w:pStyle w:val="TableParagraph"/>
              <w:spacing w:before="13"/>
              <w:ind w:left="50"/>
              <w:jc w:val="left"/>
              <w:rPr>
                <w:b/>
                <w:sz w:val="19"/>
              </w:rPr>
            </w:pPr>
            <w:r>
              <w:rPr>
                <w:b/>
                <w:sz w:val="19"/>
              </w:rPr>
              <w:t>RPI</w:t>
            </w:r>
          </w:p>
        </w:tc>
        <w:tc>
          <w:tcPr>
            <w:tcW w:w="1100" w:type="dxa"/>
          </w:tcPr>
          <w:p>
            <w:pPr>
              <w:pStyle w:val="TableParagraph"/>
              <w:spacing w:before="13"/>
              <w:ind w:left="305"/>
              <w:jc w:val="left"/>
              <w:rPr>
                <w:sz w:val="19"/>
              </w:rPr>
            </w:pPr>
            <w:r>
              <w:rPr>
                <w:sz w:val="19"/>
              </w:rPr>
              <w:t>3.65</w:t>
            </w:r>
          </w:p>
        </w:tc>
        <w:tc>
          <w:tcPr>
            <w:tcW w:w="2031" w:type="dxa"/>
          </w:tcPr>
          <w:p>
            <w:pPr>
              <w:pStyle w:val="TableParagraph"/>
              <w:spacing w:before="13"/>
              <w:ind w:left="412"/>
              <w:jc w:val="left"/>
              <w:rPr>
                <w:sz w:val="19"/>
              </w:rPr>
            </w:pPr>
            <w:r>
              <w:rPr>
                <w:sz w:val="19"/>
              </w:rPr>
              <w:t>1.63</w:t>
            </w:r>
          </w:p>
        </w:tc>
        <w:tc>
          <w:tcPr>
            <w:tcW w:w="777" w:type="dxa"/>
          </w:tcPr>
          <w:p>
            <w:pPr>
              <w:pStyle w:val="TableParagraph"/>
              <w:spacing w:before="13"/>
              <w:ind w:left="176" w:right="164"/>
              <w:rPr>
                <w:sz w:val="19"/>
              </w:rPr>
            </w:pPr>
            <w:r>
              <w:rPr>
                <w:sz w:val="19"/>
              </w:rPr>
              <w:t>-0.20</w:t>
            </w:r>
          </w:p>
        </w:tc>
        <w:tc>
          <w:tcPr>
            <w:tcW w:w="767" w:type="dxa"/>
          </w:tcPr>
          <w:p>
            <w:pPr>
              <w:pStyle w:val="TableParagraph"/>
              <w:spacing w:before="13"/>
              <w:ind w:left="161" w:right="157"/>
              <w:rPr>
                <w:sz w:val="19"/>
              </w:rPr>
            </w:pPr>
            <w:r>
              <w:rPr>
                <w:sz w:val="19"/>
              </w:rPr>
              <w:t>-0.31</w:t>
            </w:r>
          </w:p>
        </w:tc>
        <w:tc>
          <w:tcPr>
            <w:tcW w:w="767" w:type="dxa"/>
          </w:tcPr>
          <w:p>
            <w:pPr>
              <w:pStyle w:val="TableParagraph"/>
              <w:spacing w:before="13"/>
              <w:ind w:left="163" w:right="157"/>
              <w:rPr>
                <w:sz w:val="19"/>
              </w:rPr>
            </w:pPr>
            <w:r>
              <w:rPr>
                <w:sz w:val="19"/>
              </w:rPr>
              <w:t>-0.42</w:t>
            </w:r>
          </w:p>
        </w:tc>
        <w:tc>
          <w:tcPr>
            <w:tcW w:w="767" w:type="dxa"/>
          </w:tcPr>
          <w:p>
            <w:pPr>
              <w:pStyle w:val="TableParagraph"/>
              <w:spacing w:before="13"/>
              <w:ind w:left="165" w:right="157"/>
              <w:rPr>
                <w:sz w:val="19"/>
              </w:rPr>
            </w:pPr>
            <w:r>
              <w:rPr>
                <w:sz w:val="19"/>
              </w:rPr>
              <w:t>-0.53</w:t>
            </w:r>
          </w:p>
        </w:tc>
        <w:tc>
          <w:tcPr>
            <w:tcW w:w="767" w:type="dxa"/>
          </w:tcPr>
          <w:p>
            <w:pPr>
              <w:pStyle w:val="TableParagraph"/>
              <w:spacing w:before="13"/>
              <w:ind w:right="157"/>
              <w:rPr>
                <w:sz w:val="19"/>
              </w:rPr>
            </w:pPr>
            <w:r>
              <w:rPr>
                <w:sz w:val="19"/>
              </w:rPr>
              <w:t>-0.63</w:t>
            </w:r>
          </w:p>
        </w:tc>
        <w:tc>
          <w:tcPr>
            <w:tcW w:w="767" w:type="dxa"/>
          </w:tcPr>
          <w:p>
            <w:pPr>
              <w:pStyle w:val="TableParagraph"/>
              <w:spacing w:before="13"/>
              <w:ind w:right="155"/>
              <w:rPr>
                <w:sz w:val="19"/>
              </w:rPr>
            </w:pPr>
            <w:r>
              <w:rPr>
                <w:sz w:val="19"/>
              </w:rPr>
              <w:t>-0.71</w:t>
            </w:r>
          </w:p>
        </w:tc>
        <w:tc>
          <w:tcPr>
            <w:tcW w:w="767" w:type="dxa"/>
          </w:tcPr>
          <w:p>
            <w:pPr>
              <w:pStyle w:val="TableParagraph"/>
              <w:spacing w:before="13"/>
              <w:ind w:right="153"/>
              <w:rPr>
                <w:sz w:val="19"/>
              </w:rPr>
            </w:pPr>
            <w:r>
              <w:rPr>
                <w:sz w:val="19"/>
              </w:rPr>
              <w:t>-0.78</w:t>
            </w:r>
          </w:p>
        </w:tc>
        <w:tc>
          <w:tcPr>
            <w:tcW w:w="767" w:type="dxa"/>
          </w:tcPr>
          <w:p>
            <w:pPr>
              <w:pStyle w:val="TableParagraph"/>
              <w:spacing w:before="13"/>
              <w:ind w:right="151"/>
              <w:rPr>
                <w:sz w:val="19"/>
              </w:rPr>
            </w:pPr>
            <w:r>
              <w:rPr>
                <w:sz w:val="19"/>
              </w:rPr>
              <w:t>-0.82</w:t>
            </w:r>
          </w:p>
        </w:tc>
        <w:tc>
          <w:tcPr>
            <w:tcW w:w="760" w:type="dxa"/>
          </w:tcPr>
          <w:p>
            <w:pPr>
              <w:pStyle w:val="TableParagraph"/>
              <w:spacing w:before="13"/>
              <w:ind w:left="174" w:right="149"/>
              <w:rPr>
                <w:sz w:val="19"/>
              </w:rPr>
            </w:pPr>
            <w:r>
              <w:rPr>
                <w:sz w:val="19"/>
              </w:rPr>
              <w:t>-0.83</w:t>
            </w:r>
          </w:p>
        </w:tc>
      </w:tr>
      <w:tr>
        <w:trPr>
          <w:trHeight w:val="254" w:hRule="atLeast"/>
        </w:trPr>
        <w:tc>
          <w:tcPr>
            <w:tcW w:w="2865" w:type="dxa"/>
          </w:tcPr>
          <w:p>
            <w:pPr>
              <w:pStyle w:val="TableParagraph"/>
              <w:spacing w:before="13"/>
              <w:ind w:left="50"/>
              <w:jc w:val="left"/>
              <w:rPr>
                <w:b/>
                <w:sz w:val="19"/>
              </w:rPr>
            </w:pPr>
            <w:r>
              <w:rPr>
                <w:b/>
                <w:sz w:val="19"/>
              </w:rPr>
              <w:t>RPI inflation</w:t>
            </w:r>
          </w:p>
        </w:tc>
        <w:tc>
          <w:tcPr>
            <w:tcW w:w="1100" w:type="dxa"/>
          </w:tcPr>
          <w:p>
            <w:pPr>
              <w:pStyle w:val="TableParagraph"/>
              <w:spacing w:before="13"/>
              <w:ind w:left="305"/>
              <w:jc w:val="left"/>
              <w:rPr>
                <w:sz w:val="19"/>
              </w:rPr>
            </w:pPr>
            <w:r>
              <w:rPr>
                <w:sz w:val="19"/>
              </w:rPr>
              <w:t>2.85</w:t>
            </w:r>
          </w:p>
        </w:tc>
        <w:tc>
          <w:tcPr>
            <w:tcW w:w="2031" w:type="dxa"/>
          </w:tcPr>
          <w:p>
            <w:pPr>
              <w:pStyle w:val="TableParagraph"/>
              <w:spacing w:before="13"/>
              <w:ind w:left="412"/>
              <w:jc w:val="left"/>
              <w:rPr>
                <w:sz w:val="19"/>
              </w:rPr>
            </w:pPr>
            <w:r>
              <w:rPr>
                <w:sz w:val="19"/>
              </w:rPr>
              <w:t>1.27</w:t>
            </w:r>
          </w:p>
        </w:tc>
        <w:tc>
          <w:tcPr>
            <w:tcW w:w="777" w:type="dxa"/>
          </w:tcPr>
          <w:p>
            <w:pPr>
              <w:pStyle w:val="TableParagraph"/>
              <w:spacing w:before="13"/>
              <w:ind w:left="176" w:right="164"/>
              <w:rPr>
                <w:sz w:val="19"/>
              </w:rPr>
            </w:pPr>
            <w:r>
              <w:rPr>
                <w:sz w:val="19"/>
              </w:rPr>
              <w:t>0.51</w:t>
            </w:r>
          </w:p>
        </w:tc>
        <w:tc>
          <w:tcPr>
            <w:tcW w:w="767" w:type="dxa"/>
          </w:tcPr>
          <w:p>
            <w:pPr>
              <w:pStyle w:val="TableParagraph"/>
              <w:spacing w:before="13"/>
              <w:ind w:left="161" w:right="157"/>
              <w:rPr>
                <w:sz w:val="19"/>
              </w:rPr>
            </w:pPr>
            <w:r>
              <w:rPr>
                <w:sz w:val="19"/>
              </w:rPr>
              <w:t>0.47</w:t>
            </w:r>
          </w:p>
        </w:tc>
        <w:tc>
          <w:tcPr>
            <w:tcW w:w="767" w:type="dxa"/>
          </w:tcPr>
          <w:p>
            <w:pPr>
              <w:pStyle w:val="TableParagraph"/>
              <w:spacing w:before="13"/>
              <w:ind w:left="163" w:right="157"/>
              <w:rPr>
                <w:sz w:val="19"/>
              </w:rPr>
            </w:pPr>
            <w:r>
              <w:rPr>
                <w:sz w:val="19"/>
              </w:rPr>
              <w:t>0.40</w:t>
            </w:r>
          </w:p>
        </w:tc>
        <w:tc>
          <w:tcPr>
            <w:tcW w:w="767" w:type="dxa"/>
          </w:tcPr>
          <w:p>
            <w:pPr>
              <w:pStyle w:val="TableParagraph"/>
              <w:spacing w:before="13"/>
              <w:ind w:left="165" w:right="157"/>
              <w:rPr>
                <w:sz w:val="19"/>
              </w:rPr>
            </w:pPr>
            <w:r>
              <w:rPr>
                <w:sz w:val="19"/>
              </w:rPr>
              <w:t>0.29</w:t>
            </w:r>
          </w:p>
        </w:tc>
        <w:tc>
          <w:tcPr>
            <w:tcW w:w="767" w:type="dxa"/>
          </w:tcPr>
          <w:p>
            <w:pPr>
              <w:pStyle w:val="TableParagraph"/>
              <w:spacing w:before="13"/>
              <w:ind w:right="157"/>
              <w:rPr>
                <w:sz w:val="19"/>
              </w:rPr>
            </w:pPr>
            <w:r>
              <w:rPr>
                <w:sz w:val="19"/>
              </w:rPr>
              <w:t>0.14</w:t>
            </w:r>
          </w:p>
        </w:tc>
        <w:tc>
          <w:tcPr>
            <w:tcW w:w="767" w:type="dxa"/>
          </w:tcPr>
          <w:p>
            <w:pPr>
              <w:pStyle w:val="TableParagraph"/>
              <w:spacing w:before="13"/>
              <w:ind w:right="155"/>
              <w:rPr>
                <w:sz w:val="19"/>
              </w:rPr>
            </w:pPr>
            <w:r>
              <w:rPr>
                <w:sz w:val="19"/>
              </w:rPr>
              <w:t>-0.02</w:t>
            </w:r>
          </w:p>
        </w:tc>
        <w:tc>
          <w:tcPr>
            <w:tcW w:w="767" w:type="dxa"/>
          </w:tcPr>
          <w:p>
            <w:pPr>
              <w:pStyle w:val="TableParagraph"/>
              <w:spacing w:before="13"/>
              <w:ind w:right="153"/>
              <w:rPr>
                <w:sz w:val="19"/>
              </w:rPr>
            </w:pPr>
            <w:r>
              <w:rPr>
                <w:sz w:val="19"/>
              </w:rPr>
              <w:t>-0.15</w:t>
            </w:r>
          </w:p>
        </w:tc>
        <w:tc>
          <w:tcPr>
            <w:tcW w:w="767" w:type="dxa"/>
          </w:tcPr>
          <w:p>
            <w:pPr>
              <w:pStyle w:val="TableParagraph"/>
              <w:spacing w:before="13"/>
              <w:ind w:right="151"/>
              <w:rPr>
                <w:sz w:val="19"/>
              </w:rPr>
            </w:pPr>
            <w:r>
              <w:rPr>
                <w:sz w:val="19"/>
              </w:rPr>
              <w:t>-0.26</w:t>
            </w:r>
          </w:p>
        </w:tc>
        <w:tc>
          <w:tcPr>
            <w:tcW w:w="760" w:type="dxa"/>
          </w:tcPr>
          <w:p>
            <w:pPr>
              <w:pStyle w:val="TableParagraph"/>
              <w:spacing w:before="13"/>
              <w:ind w:left="174" w:right="149"/>
              <w:rPr>
                <w:sz w:val="19"/>
              </w:rPr>
            </w:pPr>
            <w:r>
              <w:rPr>
                <w:sz w:val="19"/>
              </w:rPr>
              <w:t>-0.33</w:t>
            </w:r>
          </w:p>
        </w:tc>
      </w:tr>
      <w:tr>
        <w:trPr>
          <w:trHeight w:val="254" w:hRule="atLeast"/>
        </w:trPr>
        <w:tc>
          <w:tcPr>
            <w:tcW w:w="2865" w:type="dxa"/>
          </w:tcPr>
          <w:p>
            <w:pPr>
              <w:pStyle w:val="TableParagraph"/>
              <w:spacing w:before="13"/>
              <w:ind w:left="50"/>
              <w:jc w:val="left"/>
              <w:rPr>
                <w:b/>
                <w:sz w:val="19"/>
              </w:rPr>
            </w:pPr>
            <w:r>
              <w:rPr>
                <w:b/>
                <w:sz w:val="19"/>
              </w:rPr>
              <w:t>RPIX</w:t>
            </w:r>
          </w:p>
        </w:tc>
        <w:tc>
          <w:tcPr>
            <w:tcW w:w="1100" w:type="dxa"/>
          </w:tcPr>
          <w:p>
            <w:pPr>
              <w:pStyle w:val="TableParagraph"/>
              <w:spacing w:before="13"/>
              <w:ind w:left="305"/>
              <w:jc w:val="left"/>
              <w:rPr>
                <w:sz w:val="19"/>
              </w:rPr>
            </w:pPr>
            <w:r>
              <w:rPr>
                <w:sz w:val="19"/>
              </w:rPr>
              <w:t>3.64</w:t>
            </w:r>
          </w:p>
        </w:tc>
        <w:tc>
          <w:tcPr>
            <w:tcW w:w="2031" w:type="dxa"/>
          </w:tcPr>
          <w:p>
            <w:pPr>
              <w:pStyle w:val="TableParagraph"/>
              <w:spacing w:before="13"/>
              <w:ind w:left="412"/>
              <w:jc w:val="left"/>
              <w:rPr>
                <w:sz w:val="19"/>
              </w:rPr>
            </w:pPr>
            <w:r>
              <w:rPr>
                <w:sz w:val="19"/>
              </w:rPr>
              <w:t>1.62</w:t>
            </w:r>
          </w:p>
        </w:tc>
        <w:tc>
          <w:tcPr>
            <w:tcW w:w="777" w:type="dxa"/>
          </w:tcPr>
          <w:p>
            <w:pPr>
              <w:pStyle w:val="TableParagraph"/>
              <w:spacing w:before="13"/>
              <w:ind w:left="176" w:right="164"/>
              <w:rPr>
                <w:sz w:val="19"/>
              </w:rPr>
            </w:pPr>
            <w:r>
              <w:rPr>
                <w:sz w:val="19"/>
              </w:rPr>
              <w:t>-0.35</w:t>
            </w:r>
          </w:p>
        </w:tc>
        <w:tc>
          <w:tcPr>
            <w:tcW w:w="767" w:type="dxa"/>
          </w:tcPr>
          <w:p>
            <w:pPr>
              <w:pStyle w:val="TableParagraph"/>
              <w:spacing w:before="13"/>
              <w:ind w:left="161" w:right="157"/>
              <w:rPr>
                <w:sz w:val="19"/>
              </w:rPr>
            </w:pPr>
            <w:r>
              <w:rPr>
                <w:sz w:val="19"/>
              </w:rPr>
              <w:t>-0.45</w:t>
            </w:r>
          </w:p>
        </w:tc>
        <w:tc>
          <w:tcPr>
            <w:tcW w:w="767" w:type="dxa"/>
          </w:tcPr>
          <w:p>
            <w:pPr>
              <w:pStyle w:val="TableParagraph"/>
              <w:spacing w:before="13"/>
              <w:ind w:left="163" w:right="157"/>
              <w:rPr>
                <w:sz w:val="19"/>
              </w:rPr>
            </w:pPr>
            <w:r>
              <w:rPr>
                <w:sz w:val="19"/>
              </w:rPr>
              <w:t>-0.54</w:t>
            </w:r>
          </w:p>
        </w:tc>
        <w:tc>
          <w:tcPr>
            <w:tcW w:w="767" w:type="dxa"/>
          </w:tcPr>
          <w:p>
            <w:pPr>
              <w:pStyle w:val="TableParagraph"/>
              <w:spacing w:before="13"/>
              <w:ind w:left="165" w:right="157"/>
              <w:rPr>
                <w:sz w:val="19"/>
              </w:rPr>
            </w:pPr>
            <w:r>
              <w:rPr>
                <w:sz w:val="19"/>
              </w:rPr>
              <w:t>-0.62</w:t>
            </w:r>
          </w:p>
        </w:tc>
        <w:tc>
          <w:tcPr>
            <w:tcW w:w="767" w:type="dxa"/>
          </w:tcPr>
          <w:p>
            <w:pPr>
              <w:pStyle w:val="TableParagraph"/>
              <w:spacing w:before="13"/>
              <w:ind w:right="157"/>
              <w:rPr>
                <w:sz w:val="19"/>
              </w:rPr>
            </w:pPr>
            <w:r>
              <w:rPr>
                <w:sz w:val="19"/>
              </w:rPr>
              <w:t>-0.69</w:t>
            </w:r>
          </w:p>
        </w:tc>
        <w:tc>
          <w:tcPr>
            <w:tcW w:w="767" w:type="dxa"/>
          </w:tcPr>
          <w:p>
            <w:pPr>
              <w:pStyle w:val="TableParagraph"/>
              <w:spacing w:before="13"/>
              <w:ind w:right="155"/>
              <w:rPr>
                <w:sz w:val="19"/>
              </w:rPr>
            </w:pPr>
            <w:r>
              <w:rPr>
                <w:sz w:val="19"/>
              </w:rPr>
              <w:t>-0.74</w:t>
            </w:r>
          </w:p>
        </w:tc>
        <w:tc>
          <w:tcPr>
            <w:tcW w:w="767" w:type="dxa"/>
          </w:tcPr>
          <w:p>
            <w:pPr>
              <w:pStyle w:val="TableParagraph"/>
              <w:spacing w:before="13"/>
              <w:ind w:right="153"/>
              <w:rPr>
                <w:sz w:val="19"/>
              </w:rPr>
            </w:pPr>
            <w:r>
              <w:rPr>
                <w:sz w:val="19"/>
              </w:rPr>
              <w:t>-0.78</w:t>
            </w:r>
          </w:p>
        </w:tc>
        <w:tc>
          <w:tcPr>
            <w:tcW w:w="767" w:type="dxa"/>
          </w:tcPr>
          <w:p>
            <w:pPr>
              <w:pStyle w:val="TableParagraph"/>
              <w:spacing w:before="13"/>
              <w:ind w:right="151"/>
              <w:rPr>
                <w:sz w:val="19"/>
              </w:rPr>
            </w:pPr>
            <w:r>
              <w:rPr>
                <w:sz w:val="19"/>
              </w:rPr>
              <w:t>-0.79</w:t>
            </w:r>
          </w:p>
        </w:tc>
        <w:tc>
          <w:tcPr>
            <w:tcW w:w="760" w:type="dxa"/>
          </w:tcPr>
          <w:p>
            <w:pPr>
              <w:pStyle w:val="TableParagraph"/>
              <w:spacing w:before="13"/>
              <w:ind w:left="174" w:right="149"/>
              <w:rPr>
                <w:sz w:val="19"/>
              </w:rPr>
            </w:pPr>
            <w:r>
              <w:rPr>
                <w:sz w:val="19"/>
              </w:rPr>
              <w:t>-0.78</w:t>
            </w:r>
          </w:p>
        </w:tc>
      </w:tr>
      <w:tr>
        <w:trPr>
          <w:trHeight w:val="254" w:hRule="atLeast"/>
        </w:trPr>
        <w:tc>
          <w:tcPr>
            <w:tcW w:w="2865" w:type="dxa"/>
          </w:tcPr>
          <w:p>
            <w:pPr>
              <w:pStyle w:val="TableParagraph"/>
              <w:spacing w:before="13"/>
              <w:ind w:left="50"/>
              <w:jc w:val="left"/>
              <w:rPr>
                <w:b/>
                <w:sz w:val="19"/>
              </w:rPr>
            </w:pPr>
            <w:r>
              <w:rPr>
                <w:b/>
                <w:sz w:val="19"/>
              </w:rPr>
              <w:t>RPIX inflation</w:t>
            </w:r>
          </w:p>
        </w:tc>
        <w:tc>
          <w:tcPr>
            <w:tcW w:w="1100" w:type="dxa"/>
          </w:tcPr>
          <w:p>
            <w:pPr>
              <w:pStyle w:val="TableParagraph"/>
              <w:spacing w:before="13"/>
              <w:ind w:left="305"/>
              <w:jc w:val="left"/>
              <w:rPr>
                <w:sz w:val="19"/>
              </w:rPr>
            </w:pPr>
            <w:r>
              <w:rPr>
                <w:sz w:val="19"/>
              </w:rPr>
              <w:t>2.57</w:t>
            </w:r>
          </w:p>
        </w:tc>
        <w:tc>
          <w:tcPr>
            <w:tcW w:w="2031" w:type="dxa"/>
          </w:tcPr>
          <w:p>
            <w:pPr>
              <w:pStyle w:val="TableParagraph"/>
              <w:spacing w:before="13"/>
              <w:ind w:left="412"/>
              <w:jc w:val="left"/>
              <w:rPr>
                <w:sz w:val="19"/>
              </w:rPr>
            </w:pPr>
            <w:r>
              <w:rPr>
                <w:sz w:val="19"/>
              </w:rPr>
              <w:t>1.14</w:t>
            </w:r>
          </w:p>
        </w:tc>
        <w:tc>
          <w:tcPr>
            <w:tcW w:w="777" w:type="dxa"/>
          </w:tcPr>
          <w:p>
            <w:pPr>
              <w:pStyle w:val="TableParagraph"/>
              <w:spacing w:before="13"/>
              <w:ind w:left="176" w:right="164"/>
              <w:rPr>
                <w:sz w:val="19"/>
              </w:rPr>
            </w:pPr>
            <w:r>
              <w:rPr>
                <w:sz w:val="19"/>
              </w:rPr>
              <w:t>0.42</w:t>
            </w:r>
          </w:p>
        </w:tc>
        <w:tc>
          <w:tcPr>
            <w:tcW w:w="767" w:type="dxa"/>
          </w:tcPr>
          <w:p>
            <w:pPr>
              <w:pStyle w:val="TableParagraph"/>
              <w:spacing w:before="13"/>
              <w:ind w:left="161" w:right="157"/>
              <w:rPr>
                <w:sz w:val="19"/>
              </w:rPr>
            </w:pPr>
            <w:r>
              <w:rPr>
                <w:sz w:val="19"/>
              </w:rPr>
              <w:t>0.35</w:t>
            </w:r>
          </w:p>
        </w:tc>
        <w:tc>
          <w:tcPr>
            <w:tcW w:w="767" w:type="dxa"/>
          </w:tcPr>
          <w:p>
            <w:pPr>
              <w:pStyle w:val="TableParagraph"/>
              <w:spacing w:before="13"/>
              <w:ind w:left="163" w:right="157"/>
              <w:rPr>
                <w:sz w:val="19"/>
              </w:rPr>
            </w:pPr>
            <w:r>
              <w:rPr>
                <w:sz w:val="19"/>
              </w:rPr>
              <w:t>0.26</w:t>
            </w:r>
          </w:p>
        </w:tc>
        <w:tc>
          <w:tcPr>
            <w:tcW w:w="767" w:type="dxa"/>
          </w:tcPr>
          <w:p>
            <w:pPr>
              <w:pStyle w:val="TableParagraph"/>
              <w:spacing w:before="13"/>
              <w:ind w:left="165" w:right="157"/>
              <w:rPr>
                <w:sz w:val="19"/>
              </w:rPr>
            </w:pPr>
            <w:r>
              <w:rPr>
                <w:sz w:val="19"/>
              </w:rPr>
              <w:t>0.13</w:t>
            </w:r>
          </w:p>
        </w:tc>
        <w:tc>
          <w:tcPr>
            <w:tcW w:w="767" w:type="dxa"/>
          </w:tcPr>
          <w:p>
            <w:pPr>
              <w:pStyle w:val="TableParagraph"/>
              <w:spacing w:before="13"/>
              <w:ind w:right="157"/>
              <w:rPr>
                <w:sz w:val="19"/>
              </w:rPr>
            </w:pPr>
            <w:r>
              <w:rPr>
                <w:sz w:val="19"/>
              </w:rPr>
              <w:t>-0.02</w:t>
            </w:r>
          </w:p>
        </w:tc>
        <w:tc>
          <w:tcPr>
            <w:tcW w:w="767" w:type="dxa"/>
          </w:tcPr>
          <w:p>
            <w:pPr>
              <w:pStyle w:val="TableParagraph"/>
              <w:spacing w:before="13"/>
              <w:ind w:right="155"/>
              <w:rPr>
                <w:sz w:val="19"/>
              </w:rPr>
            </w:pPr>
            <w:r>
              <w:rPr>
                <w:sz w:val="19"/>
              </w:rPr>
              <w:t>-0.17</w:t>
            </w:r>
          </w:p>
        </w:tc>
        <w:tc>
          <w:tcPr>
            <w:tcW w:w="767" w:type="dxa"/>
          </w:tcPr>
          <w:p>
            <w:pPr>
              <w:pStyle w:val="TableParagraph"/>
              <w:spacing w:before="13"/>
              <w:ind w:right="153"/>
              <w:rPr>
                <w:sz w:val="19"/>
              </w:rPr>
            </w:pPr>
            <w:r>
              <w:rPr>
                <w:sz w:val="19"/>
              </w:rPr>
              <w:t>-0.29</w:t>
            </w:r>
          </w:p>
        </w:tc>
        <w:tc>
          <w:tcPr>
            <w:tcW w:w="767" w:type="dxa"/>
          </w:tcPr>
          <w:p>
            <w:pPr>
              <w:pStyle w:val="TableParagraph"/>
              <w:spacing w:before="13"/>
              <w:ind w:right="151"/>
              <w:rPr>
                <w:sz w:val="19"/>
              </w:rPr>
            </w:pPr>
            <w:r>
              <w:rPr>
                <w:sz w:val="19"/>
              </w:rPr>
              <w:t>-0.38</w:t>
            </w:r>
          </w:p>
        </w:tc>
        <w:tc>
          <w:tcPr>
            <w:tcW w:w="760" w:type="dxa"/>
          </w:tcPr>
          <w:p>
            <w:pPr>
              <w:pStyle w:val="TableParagraph"/>
              <w:spacing w:before="13"/>
              <w:ind w:left="174" w:right="149"/>
              <w:rPr>
                <w:sz w:val="19"/>
              </w:rPr>
            </w:pPr>
            <w:r>
              <w:rPr>
                <w:sz w:val="19"/>
              </w:rPr>
              <w:t>-0.42</w:t>
            </w:r>
          </w:p>
        </w:tc>
      </w:tr>
      <w:tr>
        <w:trPr>
          <w:trHeight w:val="254" w:hRule="atLeast"/>
        </w:trPr>
        <w:tc>
          <w:tcPr>
            <w:tcW w:w="2865" w:type="dxa"/>
          </w:tcPr>
          <w:p>
            <w:pPr>
              <w:pStyle w:val="TableParagraph"/>
              <w:spacing w:before="13"/>
              <w:ind w:left="50"/>
              <w:jc w:val="left"/>
              <w:rPr>
                <w:b/>
                <w:sz w:val="19"/>
              </w:rPr>
            </w:pPr>
            <w:r>
              <w:rPr>
                <w:b/>
                <w:sz w:val="19"/>
              </w:rPr>
              <w:t>House prices</w:t>
            </w:r>
          </w:p>
        </w:tc>
        <w:tc>
          <w:tcPr>
            <w:tcW w:w="1100" w:type="dxa"/>
          </w:tcPr>
          <w:p>
            <w:pPr>
              <w:pStyle w:val="TableParagraph"/>
              <w:spacing w:before="13"/>
              <w:ind w:left="305"/>
              <w:jc w:val="left"/>
              <w:rPr>
                <w:sz w:val="19"/>
              </w:rPr>
            </w:pPr>
            <w:r>
              <w:rPr>
                <w:sz w:val="19"/>
              </w:rPr>
              <w:t>8.99</w:t>
            </w:r>
          </w:p>
        </w:tc>
        <w:tc>
          <w:tcPr>
            <w:tcW w:w="2031" w:type="dxa"/>
          </w:tcPr>
          <w:p>
            <w:pPr>
              <w:pStyle w:val="TableParagraph"/>
              <w:spacing w:before="13"/>
              <w:ind w:left="412"/>
              <w:jc w:val="left"/>
              <w:rPr>
                <w:sz w:val="19"/>
              </w:rPr>
            </w:pPr>
            <w:r>
              <w:rPr>
                <w:sz w:val="19"/>
              </w:rPr>
              <w:t>4.49</w:t>
            </w:r>
          </w:p>
        </w:tc>
        <w:tc>
          <w:tcPr>
            <w:tcW w:w="777" w:type="dxa"/>
          </w:tcPr>
          <w:p>
            <w:pPr>
              <w:pStyle w:val="TableParagraph"/>
              <w:spacing w:before="13"/>
              <w:ind w:left="176" w:right="164"/>
              <w:rPr>
                <w:sz w:val="19"/>
              </w:rPr>
            </w:pPr>
            <w:r>
              <w:rPr>
                <w:sz w:val="19"/>
              </w:rPr>
              <w:t>0.58</w:t>
            </w:r>
          </w:p>
        </w:tc>
        <w:tc>
          <w:tcPr>
            <w:tcW w:w="767" w:type="dxa"/>
          </w:tcPr>
          <w:p>
            <w:pPr>
              <w:pStyle w:val="TableParagraph"/>
              <w:spacing w:before="13"/>
              <w:ind w:left="161" w:right="157"/>
              <w:rPr>
                <w:sz w:val="19"/>
              </w:rPr>
            </w:pPr>
            <w:r>
              <w:rPr>
                <w:sz w:val="19"/>
              </w:rPr>
              <w:t>0.59</w:t>
            </w:r>
          </w:p>
        </w:tc>
        <w:tc>
          <w:tcPr>
            <w:tcW w:w="767" w:type="dxa"/>
          </w:tcPr>
          <w:p>
            <w:pPr>
              <w:pStyle w:val="TableParagraph"/>
              <w:spacing w:before="13"/>
              <w:ind w:left="163" w:right="157"/>
              <w:rPr>
                <w:sz w:val="19"/>
              </w:rPr>
            </w:pPr>
            <w:r>
              <w:rPr>
                <w:sz w:val="19"/>
              </w:rPr>
              <w:t>0.58</w:t>
            </w:r>
          </w:p>
        </w:tc>
        <w:tc>
          <w:tcPr>
            <w:tcW w:w="767" w:type="dxa"/>
          </w:tcPr>
          <w:p>
            <w:pPr>
              <w:pStyle w:val="TableParagraph"/>
              <w:spacing w:before="13"/>
              <w:ind w:left="165" w:right="157"/>
              <w:rPr>
                <w:sz w:val="19"/>
              </w:rPr>
            </w:pPr>
            <w:r>
              <w:rPr>
                <w:sz w:val="19"/>
              </w:rPr>
              <w:t>0.54</w:t>
            </w:r>
          </w:p>
        </w:tc>
        <w:tc>
          <w:tcPr>
            <w:tcW w:w="767" w:type="dxa"/>
          </w:tcPr>
          <w:p>
            <w:pPr>
              <w:pStyle w:val="TableParagraph"/>
              <w:spacing w:before="13"/>
              <w:ind w:right="157"/>
              <w:rPr>
                <w:sz w:val="19"/>
              </w:rPr>
            </w:pPr>
            <w:r>
              <w:rPr>
                <w:sz w:val="19"/>
              </w:rPr>
              <w:t>0.44</w:t>
            </w:r>
          </w:p>
        </w:tc>
        <w:tc>
          <w:tcPr>
            <w:tcW w:w="767" w:type="dxa"/>
          </w:tcPr>
          <w:p>
            <w:pPr>
              <w:pStyle w:val="TableParagraph"/>
              <w:spacing w:before="13"/>
              <w:ind w:right="155"/>
              <w:rPr>
                <w:sz w:val="19"/>
              </w:rPr>
            </w:pPr>
            <w:r>
              <w:rPr>
                <w:sz w:val="19"/>
              </w:rPr>
              <w:t>0.30</w:t>
            </w:r>
          </w:p>
        </w:tc>
        <w:tc>
          <w:tcPr>
            <w:tcW w:w="767" w:type="dxa"/>
          </w:tcPr>
          <w:p>
            <w:pPr>
              <w:pStyle w:val="TableParagraph"/>
              <w:spacing w:before="13"/>
              <w:ind w:right="153"/>
              <w:rPr>
                <w:sz w:val="19"/>
              </w:rPr>
            </w:pPr>
            <w:r>
              <w:rPr>
                <w:sz w:val="19"/>
              </w:rPr>
              <w:t>0.13</w:t>
            </w:r>
          </w:p>
        </w:tc>
        <w:tc>
          <w:tcPr>
            <w:tcW w:w="767" w:type="dxa"/>
          </w:tcPr>
          <w:p>
            <w:pPr>
              <w:pStyle w:val="TableParagraph"/>
              <w:spacing w:before="13"/>
              <w:ind w:right="151"/>
              <w:rPr>
                <w:sz w:val="19"/>
              </w:rPr>
            </w:pPr>
            <w:r>
              <w:rPr>
                <w:sz w:val="19"/>
              </w:rPr>
              <w:t>-0.06</w:t>
            </w:r>
          </w:p>
        </w:tc>
        <w:tc>
          <w:tcPr>
            <w:tcW w:w="760" w:type="dxa"/>
          </w:tcPr>
          <w:p>
            <w:pPr>
              <w:pStyle w:val="TableParagraph"/>
              <w:spacing w:before="13"/>
              <w:ind w:left="174" w:right="149"/>
              <w:rPr>
                <w:sz w:val="19"/>
              </w:rPr>
            </w:pPr>
            <w:r>
              <w:rPr>
                <w:sz w:val="19"/>
              </w:rPr>
              <w:t>-0.25</w:t>
            </w:r>
          </w:p>
        </w:tc>
      </w:tr>
      <w:tr>
        <w:trPr>
          <w:trHeight w:val="381" w:hRule="atLeast"/>
        </w:trPr>
        <w:tc>
          <w:tcPr>
            <w:tcW w:w="2865" w:type="dxa"/>
          </w:tcPr>
          <w:p>
            <w:pPr>
              <w:pStyle w:val="TableParagraph"/>
              <w:spacing w:before="13"/>
              <w:ind w:left="50"/>
              <w:jc w:val="left"/>
              <w:rPr>
                <w:b/>
                <w:sz w:val="19"/>
              </w:rPr>
            </w:pPr>
            <w:r>
              <w:rPr>
                <w:b/>
                <w:sz w:val="19"/>
              </w:rPr>
              <w:t>Equity prices</w:t>
            </w:r>
          </w:p>
        </w:tc>
        <w:tc>
          <w:tcPr>
            <w:tcW w:w="1100" w:type="dxa"/>
          </w:tcPr>
          <w:p>
            <w:pPr>
              <w:pStyle w:val="TableParagraph"/>
              <w:spacing w:before="13"/>
              <w:ind w:left="257"/>
              <w:jc w:val="left"/>
              <w:rPr>
                <w:sz w:val="19"/>
              </w:rPr>
            </w:pPr>
            <w:r>
              <w:rPr>
                <w:sz w:val="19"/>
              </w:rPr>
              <w:t>13.88</w:t>
            </w:r>
          </w:p>
        </w:tc>
        <w:tc>
          <w:tcPr>
            <w:tcW w:w="2031" w:type="dxa"/>
          </w:tcPr>
          <w:p>
            <w:pPr>
              <w:pStyle w:val="TableParagraph"/>
              <w:spacing w:before="13"/>
              <w:ind w:left="412"/>
              <w:jc w:val="left"/>
              <w:rPr>
                <w:sz w:val="19"/>
              </w:rPr>
            </w:pPr>
            <w:r>
              <w:rPr>
                <w:sz w:val="19"/>
              </w:rPr>
              <w:t>6.92</w:t>
            </w:r>
          </w:p>
        </w:tc>
        <w:tc>
          <w:tcPr>
            <w:tcW w:w="777" w:type="dxa"/>
          </w:tcPr>
          <w:p>
            <w:pPr>
              <w:pStyle w:val="TableParagraph"/>
              <w:spacing w:before="13"/>
              <w:ind w:left="176" w:right="164"/>
              <w:rPr>
                <w:sz w:val="19"/>
              </w:rPr>
            </w:pPr>
            <w:r>
              <w:rPr>
                <w:sz w:val="19"/>
              </w:rPr>
              <w:t>-0.16</w:t>
            </w:r>
          </w:p>
        </w:tc>
        <w:tc>
          <w:tcPr>
            <w:tcW w:w="767" w:type="dxa"/>
          </w:tcPr>
          <w:p>
            <w:pPr>
              <w:pStyle w:val="TableParagraph"/>
              <w:spacing w:before="13"/>
              <w:ind w:left="161" w:right="157"/>
              <w:rPr>
                <w:sz w:val="19"/>
              </w:rPr>
            </w:pPr>
            <w:r>
              <w:rPr>
                <w:sz w:val="19"/>
              </w:rPr>
              <w:t>-0.12</w:t>
            </w:r>
          </w:p>
        </w:tc>
        <w:tc>
          <w:tcPr>
            <w:tcW w:w="767" w:type="dxa"/>
          </w:tcPr>
          <w:p>
            <w:pPr>
              <w:pStyle w:val="TableParagraph"/>
              <w:spacing w:before="13"/>
              <w:ind w:left="163" w:right="157"/>
              <w:rPr>
                <w:sz w:val="19"/>
              </w:rPr>
            </w:pPr>
            <w:r>
              <w:rPr>
                <w:sz w:val="19"/>
              </w:rPr>
              <w:t>-0.06</w:t>
            </w:r>
          </w:p>
        </w:tc>
        <w:tc>
          <w:tcPr>
            <w:tcW w:w="767" w:type="dxa"/>
          </w:tcPr>
          <w:p>
            <w:pPr>
              <w:pStyle w:val="TableParagraph"/>
              <w:spacing w:before="13"/>
              <w:ind w:left="165" w:right="157"/>
              <w:rPr>
                <w:sz w:val="19"/>
              </w:rPr>
            </w:pPr>
            <w:r>
              <w:rPr>
                <w:sz w:val="19"/>
              </w:rPr>
              <w:t>0.02</w:t>
            </w:r>
          </w:p>
        </w:tc>
        <w:tc>
          <w:tcPr>
            <w:tcW w:w="767" w:type="dxa"/>
          </w:tcPr>
          <w:p>
            <w:pPr>
              <w:pStyle w:val="TableParagraph"/>
              <w:spacing w:before="13"/>
              <w:ind w:right="157"/>
              <w:rPr>
                <w:sz w:val="19"/>
              </w:rPr>
            </w:pPr>
            <w:r>
              <w:rPr>
                <w:sz w:val="19"/>
              </w:rPr>
              <w:t>0.13</w:t>
            </w:r>
          </w:p>
        </w:tc>
        <w:tc>
          <w:tcPr>
            <w:tcW w:w="767" w:type="dxa"/>
          </w:tcPr>
          <w:p>
            <w:pPr>
              <w:pStyle w:val="TableParagraph"/>
              <w:spacing w:before="13"/>
              <w:ind w:right="155"/>
              <w:rPr>
                <w:sz w:val="19"/>
              </w:rPr>
            </w:pPr>
            <w:r>
              <w:rPr>
                <w:sz w:val="19"/>
              </w:rPr>
              <w:t>0.25</w:t>
            </w:r>
          </w:p>
        </w:tc>
        <w:tc>
          <w:tcPr>
            <w:tcW w:w="767" w:type="dxa"/>
          </w:tcPr>
          <w:p>
            <w:pPr>
              <w:pStyle w:val="TableParagraph"/>
              <w:spacing w:before="13"/>
              <w:ind w:right="153"/>
              <w:rPr>
                <w:sz w:val="19"/>
              </w:rPr>
            </w:pPr>
            <w:r>
              <w:rPr>
                <w:sz w:val="19"/>
              </w:rPr>
              <w:t>0.35</w:t>
            </w:r>
          </w:p>
        </w:tc>
        <w:tc>
          <w:tcPr>
            <w:tcW w:w="767" w:type="dxa"/>
          </w:tcPr>
          <w:p>
            <w:pPr>
              <w:pStyle w:val="TableParagraph"/>
              <w:spacing w:before="13"/>
              <w:ind w:right="151"/>
              <w:rPr>
                <w:sz w:val="19"/>
              </w:rPr>
            </w:pPr>
            <w:r>
              <w:rPr>
                <w:sz w:val="19"/>
              </w:rPr>
              <w:t>0.42</w:t>
            </w:r>
          </w:p>
        </w:tc>
        <w:tc>
          <w:tcPr>
            <w:tcW w:w="760" w:type="dxa"/>
          </w:tcPr>
          <w:p>
            <w:pPr>
              <w:pStyle w:val="TableParagraph"/>
              <w:spacing w:before="13"/>
              <w:ind w:left="174" w:right="149"/>
              <w:rPr>
                <w:sz w:val="19"/>
              </w:rPr>
            </w:pPr>
            <w:r>
              <w:rPr>
                <w:sz w:val="19"/>
              </w:rPr>
              <w:t>0.42</w:t>
            </w:r>
          </w:p>
        </w:tc>
      </w:tr>
      <w:tr>
        <w:trPr>
          <w:trHeight w:val="381" w:hRule="atLeast"/>
        </w:trPr>
        <w:tc>
          <w:tcPr>
            <w:tcW w:w="2865" w:type="dxa"/>
          </w:tcPr>
          <w:p>
            <w:pPr>
              <w:pStyle w:val="TableParagraph"/>
              <w:spacing w:before="141"/>
              <w:ind w:left="50"/>
              <w:jc w:val="left"/>
              <w:rPr>
                <w:b/>
                <w:sz w:val="19"/>
              </w:rPr>
            </w:pPr>
            <w:r>
              <w:rPr>
                <w:b/>
                <w:sz w:val="19"/>
              </w:rPr>
              <w:t>Short-term interest rates</w:t>
            </w:r>
          </w:p>
        </w:tc>
        <w:tc>
          <w:tcPr>
            <w:tcW w:w="1100" w:type="dxa"/>
          </w:tcPr>
          <w:p>
            <w:pPr>
              <w:pStyle w:val="TableParagraph"/>
              <w:spacing w:before="141"/>
              <w:ind w:left="305"/>
              <w:jc w:val="left"/>
              <w:rPr>
                <w:sz w:val="19"/>
              </w:rPr>
            </w:pPr>
            <w:r>
              <w:rPr>
                <w:sz w:val="19"/>
              </w:rPr>
              <w:t>2.10</w:t>
            </w:r>
          </w:p>
        </w:tc>
        <w:tc>
          <w:tcPr>
            <w:tcW w:w="2031" w:type="dxa"/>
          </w:tcPr>
          <w:p>
            <w:pPr>
              <w:pStyle w:val="TableParagraph"/>
              <w:spacing w:before="141"/>
              <w:ind w:left="412"/>
              <w:jc w:val="left"/>
              <w:rPr>
                <w:sz w:val="19"/>
              </w:rPr>
            </w:pPr>
            <w:r>
              <w:rPr>
                <w:sz w:val="19"/>
              </w:rPr>
              <w:t>1.05</w:t>
            </w:r>
          </w:p>
        </w:tc>
        <w:tc>
          <w:tcPr>
            <w:tcW w:w="777" w:type="dxa"/>
          </w:tcPr>
          <w:p>
            <w:pPr>
              <w:pStyle w:val="TableParagraph"/>
              <w:spacing w:before="141"/>
              <w:ind w:left="176" w:right="164"/>
              <w:rPr>
                <w:sz w:val="19"/>
              </w:rPr>
            </w:pPr>
            <w:r>
              <w:rPr>
                <w:sz w:val="19"/>
              </w:rPr>
              <w:t>0.64</w:t>
            </w:r>
          </w:p>
        </w:tc>
        <w:tc>
          <w:tcPr>
            <w:tcW w:w="767" w:type="dxa"/>
          </w:tcPr>
          <w:p>
            <w:pPr>
              <w:pStyle w:val="TableParagraph"/>
              <w:spacing w:before="141"/>
              <w:ind w:left="161" w:right="157"/>
              <w:rPr>
                <w:sz w:val="19"/>
              </w:rPr>
            </w:pPr>
            <w:r>
              <w:rPr>
                <w:sz w:val="19"/>
              </w:rPr>
              <w:t>0.62</w:t>
            </w:r>
          </w:p>
        </w:tc>
        <w:tc>
          <w:tcPr>
            <w:tcW w:w="767" w:type="dxa"/>
          </w:tcPr>
          <w:p>
            <w:pPr>
              <w:pStyle w:val="TableParagraph"/>
              <w:spacing w:before="141"/>
              <w:ind w:left="163" w:right="157"/>
              <w:rPr>
                <w:sz w:val="19"/>
              </w:rPr>
            </w:pPr>
            <w:r>
              <w:rPr>
                <w:sz w:val="19"/>
              </w:rPr>
              <w:t>0.56</w:t>
            </w:r>
          </w:p>
        </w:tc>
        <w:tc>
          <w:tcPr>
            <w:tcW w:w="767" w:type="dxa"/>
          </w:tcPr>
          <w:p>
            <w:pPr>
              <w:pStyle w:val="TableParagraph"/>
              <w:spacing w:before="141"/>
              <w:ind w:left="165" w:right="157"/>
              <w:rPr>
                <w:sz w:val="19"/>
              </w:rPr>
            </w:pPr>
            <w:r>
              <w:rPr>
                <w:sz w:val="19"/>
              </w:rPr>
              <w:t>0.46</w:t>
            </w:r>
          </w:p>
        </w:tc>
        <w:tc>
          <w:tcPr>
            <w:tcW w:w="767" w:type="dxa"/>
          </w:tcPr>
          <w:p>
            <w:pPr>
              <w:pStyle w:val="TableParagraph"/>
              <w:spacing w:before="141"/>
              <w:ind w:right="157"/>
              <w:rPr>
                <w:sz w:val="19"/>
              </w:rPr>
            </w:pPr>
            <w:r>
              <w:rPr>
                <w:sz w:val="19"/>
              </w:rPr>
              <w:t>0.30</w:t>
            </w:r>
          </w:p>
        </w:tc>
        <w:tc>
          <w:tcPr>
            <w:tcW w:w="767" w:type="dxa"/>
          </w:tcPr>
          <w:p>
            <w:pPr>
              <w:pStyle w:val="TableParagraph"/>
              <w:spacing w:before="141"/>
              <w:ind w:right="155"/>
              <w:rPr>
                <w:sz w:val="19"/>
              </w:rPr>
            </w:pPr>
            <w:r>
              <w:rPr>
                <w:sz w:val="19"/>
              </w:rPr>
              <w:t>0.10</w:t>
            </w:r>
          </w:p>
        </w:tc>
        <w:tc>
          <w:tcPr>
            <w:tcW w:w="767" w:type="dxa"/>
          </w:tcPr>
          <w:p>
            <w:pPr>
              <w:pStyle w:val="TableParagraph"/>
              <w:spacing w:before="141"/>
              <w:ind w:right="153"/>
              <w:rPr>
                <w:sz w:val="19"/>
              </w:rPr>
            </w:pPr>
            <w:r>
              <w:rPr>
                <w:sz w:val="19"/>
              </w:rPr>
              <w:t>-0.10</w:t>
            </w:r>
          </w:p>
        </w:tc>
        <w:tc>
          <w:tcPr>
            <w:tcW w:w="767" w:type="dxa"/>
          </w:tcPr>
          <w:p>
            <w:pPr>
              <w:pStyle w:val="TableParagraph"/>
              <w:spacing w:before="141"/>
              <w:ind w:right="151"/>
              <w:rPr>
                <w:sz w:val="19"/>
              </w:rPr>
            </w:pPr>
            <w:r>
              <w:rPr>
                <w:sz w:val="19"/>
              </w:rPr>
              <w:t>-0.28</w:t>
            </w:r>
          </w:p>
        </w:tc>
        <w:tc>
          <w:tcPr>
            <w:tcW w:w="760" w:type="dxa"/>
          </w:tcPr>
          <w:p>
            <w:pPr>
              <w:pStyle w:val="TableParagraph"/>
              <w:spacing w:before="141"/>
              <w:ind w:left="174" w:right="149"/>
              <w:rPr>
                <w:sz w:val="19"/>
              </w:rPr>
            </w:pPr>
            <w:r>
              <w:rPr>
                <w:sz w:val="19"/>
              </w:rPr>
              <w:t>-0.42</w:t>
            </w:r>
          </w:p>
        </w:tc>
      </w:tr>
      <w:tr>
        <w:trPr>
          <w:trHeight w:val="254" w:hRule="atLeast"/>
        </w:trPr>
        <w:tc>
          <w:tcPr>
            <w:tcW w:w="2865" w:type="dxa"/>
          </w:tcPr>
          <w:p>
            <w:pPr>
              <w:pStyle w:val="TableParagraph"/>
              <w:spacing w:before="13"/>
              <w:ind w:left="50"/>
              <w:jc w:val="left"/>
              <w:rPr>
                <w:b/>
                <w:sz w:val="19"/>
              </w:rPr>
            </w:pPr>
            <w:r>
              <w:rPr>
                <w:b/>
                <w:sz w:val="19"/>
              </w:rPr>
              <w:t>Long-term interest rates</w:t>
            </w:r>
          </w:p>
        </w:tc>
        <w:tc>
          <w:tcPr>
            <w:tcW w:w="1100" w:type="dxa"/>
          </w:tcPr>
          <w:p>
            <w:pPr>
              <w:pStyle w:val="TableParagraph"/>
              <w:spacing w:before="13"/>
              <w:ind w:left="305"/>
              <w:jc w:val="left"/>
              <w:rPr>
                <w:sz w:val="19"/>
              </w:rPr>
            </w:pPr>
            <w:r>
              <w:rPr>
                <w:sz w:val="19"/>
              </w:rPr>
              <w:t>1.08</w:t>
            </w:r>
          </w:p>
        </w:tc>
        <w:tc>
          <w:tcPr>
            <w:tcW w:w="2031" w:type="dxa"/>
          </w:tcPr>
          <w:p>
            <w:pPr>
              <w:pStyle w:val="TableParagraph"/>
              <w:spacing w:before="13"/>
              <w:ind w:left="412"/>
              <w:jc w:val="left"/>
              <w:rPr>
                <w:sz w:val="19"/>
              </w:rPr>
            </w:pPr>
            <w:r>
              <w:rPr>
                <w:sz w:val="19"/>
              </w:rPr>
              <w:t>0.54</w:t>
            </w:r>
          </w:p>
        </w:tc>
        <w:tc>
          <w:tcPr>
            <w:tcW w:w="777" w:type="dxa"/>
          </w:tcPr>
          <w:p>
            <w:pPr>
              <w:pStyle w:val="TableParagraph"/>
              <w:spacing w:before="13"/>
              <w:ind w:left="176" w:right="164"/>
              <w:rPr>
                <w:sz w:val="19"/>
              </w:rPr>
            </w:pPr>
            <w:r>
              <w:rPr>
                <w:sz w:val="19"/>
              </w:rPr>
              <w:t>0.33</w:t>
            </w:r>
          </w:p>
        </w:tc>
        <w:tc>
          <w:tcPr>
            <w:tcW w:w="767" w:type="dxa"/>
          </w:tcPr>
          <w:p>
            <w:pPr>
              <w:pStyle w:val="TableParagraph"/>
              <w:spacing w:before="13"/>
              <w:ind w:left="161" w:right="157"/>
              <w:rPr>
                <w:sz w:val="19"/>
              </w:rPr>
            </w:pPr>
            <w:r>
              <w:rPr>
                <w:sz w:val="19"/>
              </w:rPr>
              <w:t>0.25</w:t>
            </w:r>
          </w:p>
        </w:tc>
        <w:tc>
          <w:tcPr>
            <w:tcW w:w="767" w:type="dxa"/>
          </w:tcPr>
          <w:p>
            <w:pPr>
              <w:pStyle w:val="TableParagraph"/>
              <w:spacing w:before="13"/>
              <w:ind w:left="163" w:right="157"/>
              <w:rPr>
                <w:sz w:val="19"/>
              </w:rPr>
            </w:pPr>
            <w:r>
              <w:rPr>
                <w:sz w:val="19"/>
              </w:rPr>
              <w:t>0.17</w:t>
            </w:r>
          </w:p>
        </w:tc>
        <w:tc>
          <w:tcPr>
            <w:tcW w:w="767" w:type="dxa"/>
          </w:tcPr>
          <w:p>
            <w:pPr>
              <w:pStyle w:val="TableParagraph"/>
              <w:spacing w:before="13"/>
              <w:ind w:left="165" w:right="157"/>
              <w:rPr>
                <w:sz w:val="19"/>
              </w:rPr>
            </w:pPr>
            <w:r>
              <w:rPr>
                <w:sz w:val="19"/>
              </w:rPr>
              <w:t>0.08</w:t>
            </w:r>
          </w:p>
        </w:tc>
        <w:tc>
          <w:tcPr>
            <w:tcW w:w="767" w:type="dxa"/>
          </w:tcPr>
          <w:p>
            <w:pPr>
              <w:pStyle w:val="TableParagraph"/>
              <w:spacing w:before="13"/>
              <w:ind w:right="157"/>
              <w:rPr>
                <w:sz w:val="19"/>
              </w:rPr>
            </w:pPr>
            <w:r>
              <w:rPr>
                <w:sz w:val="19"/>
              </w:rPr>
              <w:t>-0.03</w:t>
            </w:r>
          </w:p>
        </w:tc>
        <w:tc>
          <w:tcPr>
            <w:tcW w:w="767" w:type="dxa"/>
          </w:tcPr>
          <w:p>
            <w:pPr>
              <w:pStyle w:val="TableParagraph"/>
              <w:spacing w:before="13"/>
              <w:ind w:right="155"/>
              <w:rPr>
                <w:sz w:val="19"/>
              </w:rPr>
            </w:pPr>
            <w:r>
              <w:rPr>
                <w:sz w:val="19"/>
              </w:rPr>
              <w:t>-0.15</w:t>
            </w:r>
          </w:p>
        </w:tc>
        <w:tc>
          <w:tcPr>
            <w:tcW w:w="767" w:type="dxa"/>
          </w:tcPr>
          <w:p>
            <w:pPr>
              <w:pStyle w:val="TableParagraph"/>
              <w:spacing w:before="13"/>
              <w:ind w:right="153"/>
              <w:rPr>
                <w:sz w:val="19"/>
              </w:rPr>
            </w:pPr>
            <w:r>
              <w:rPr>
                <w:sz w:val="19"/>
              </w:rPr>
              <w:t>-0.27</w:t>
            </w:r>
          </w:p>
        </w:tc>
        <w:tc>
          <w:tcPr>
            <w:tcW w:w="767" w:type="dxa"/>
          </w:tcPr>
          <w:p>
            <w:pPr>
              <w:pStyle w:val="TableParagraph"/>
              <w:spacing w:before="13"/>
              <w:ind w:right="151"/>
              <w:rPr>
                <w:sz w:val="19"/>
              </w:rPr>
            </w:pPr>
            <w:r>
              <w:rPr>
                <w:sz w:val="19"/>
              </w:rPr>
              <w:t>-0.37</w:t>
            </w:r>
          </w:p>
        </w:tc>
        <w:tc>
          <w:tcPr>
            <w:tcW w:w="760" w:type="dxa"/>
          </w:tcPr>
          <w:p>
            <w:pPr>
              <w:pStyle w:val="TableParagraph"/>
              <w:spacing w:before="13"/>
              <w:ind w:left="174" w:right="149"/>
              <w:rPr>
                <w:sz w:val="19"/>
              </w:rPr>
            </w:pPr>
            <w:r>
              <w:rPr>
                <w:sz w:val="19"/>
              </w:rPr>
              <w:t>-0.41</w:t>
            </w:r>
          </w:p>
        </w:tc>
      </w:tr>
      <w:tr>
        <w:trPr>
          <w:trHeight w:val="381" w:hRule="atLeast"/>
        </w:trPr>
        <w:tc>
          <w:tcPr>
            <w:tcW w:w="2865" w:type="dxa"/>
          </w:tcPr>
          <w:p>
            <w:pPr>
              <w:pStyle w:val="TableParagraph"/>
              <w:spacing w:before="13"/>
              <w:ind w:left="50"/>
              <w:jc w:val="left"/>
              <w:rPr>
                <w:b/>
                <w:sz w:val="19"/>
              </w:rPr>
            </w:pPr>
            <w:r>
              <w:rPr>
                <w:b/>
                <w:sz w:val="19"/>
              </w:rPr>
              <w:t>"Yield curve"</w:t>
            </w:r>
          </w:p>
        </w:tc>
        <w:tc>
          <w:tcPr>
            <w:tcW w:w="1100" w:type="dxa"/>
          </w:tcPr>
          <w:p>
            <w:pPr>
              <w:pStyle w:val="TableParagraph"/>
              <w:spacing w:before="13"/>
              <w:ind w:left="305"/>
              <w:jc w:val="left"/>
              <w:rPr>
                <w:sz w:val="19"/>
              </w:rPr>
            </w:pPr>
            <w:r>
              <w:rPr>
                <w:sz w:val="19"/>
              </w:rPr>
              <w:t>1.67</w:t>
            </w:r>
          </w:p>
        </w:tc>
        <w:tc>
          <w:tcPr>
            <w:tcW w:w="2031" w:type="dxa"/>
          </w:tcPr>
          <w:p>
            <w:pPr>
              <w:pStyle w:val="TableParagraph"/>
              <w:spacing w:before="13"/>
              <w:ind w:left="412"/>
              <w:jc w:val="left"/>
              <w:rPr>
                <w:sz w:val="19"/>
              </w:rPr>
            </w:pPr>
            <w:r>
              <w:rPr>
                <w:sz w:val="19"/>
              </w:rPr>
              <w:t>0.83</w:t>
            </w:r>
          </w:p>
        </w:tc>
        <w:tc>
          <w:tcPr>
            <w:tcW w:w="777" w:type="dxa"/>
          </w:tcPr>
          <w:p>
            <w:pPr>
              <w:pStyle w:val="TableParagraph"/>
              <w:spacing w:before="13"/>
              <w:ind w:left="176" w:right="164"/>
              <w:rPr>
                <w:sz w:val="19"/>
              </w:rPr>
            </w:pPr>
            <w:r>
              <w:rPr>
                <w:sz w:val="19"/>
              </w:rPr>
              <w:t>-0.59</w:t>
            </w:r>
          </w:p>
        </w:tc>
        <w:tc>
          <w:tcPr>
            <w:tcW w:w="767" w:type="dxa"/>
          </w:tcPr>
          <w:p>
            <w:pPr>
              <w:pStyle w:val="TableParagraph"/>
              <w:spacing w:before="13"/>
              <w:ind w:left="161" w:right="157"/>
              <w:rPr>
                <w:sz w:val="19"/>
              </w:rPr>
            </w:pPr>
            <w:r>
              <w:rPr>
                <w:sz w:val="19"/>
              </w:rPr>
              <w:t>-0.61</w:t>
            </w:r>
          </w:p>
        </w:tc>
        <w:tc>
          <w:tcPr>
            <w:tcW w:w="767" w:type="dxa"/>
          </w:tcPr>
          <w:p>
            <w:pPr>
              <w:pStyle w:val="TableParagraph"/>
              <w:spacing w:before="13"/>
              <w:ind w:left="163" w:right="157"/>
              <w:rPr>
                <w:sz w:val="19"/>
              </w:rPr>
            </w:pPr>
            <w:r>
              <w:rPr>
                <w:sz w:val="19"/>
              </w:rPr>
              <w:t>-0.60</w:t>
            </w:r>
          </w:p>
        </w:tc>
        <w:tc>
          <w:tcPr>
            <w:tcW w:w="767" w:type="dxa"/>
          </w:tcPr>
          <w:p>
            <w:pPr>
              <w:pStyle w:val="TableParagraph"/>
              <w:spacing w:before="13"/>
              <w:ind w:left="165" w:right="157"/>
              <w:rPr>
                <w:sz w:val="19"/>
              </w:rPr>
            </w:pPr>
            <w:r>
              <w:rPr>
                <w:sz w:val="19"/>
              </w:rPr>
              <w:t>-0.52</w:t>
            </w:r>
          </w:p>
        </w:tc>
        <w:tc>
          <w:tcPr>
            <w:tcW w:w="767" w:type="dxa"/>
          </w:tcPr>
          <w:p>
            <w:pPr>
              <w:pStyle w:val="TableParagraph"/>
              <w:spacing w:before="13"/>
              <w:ind w:right="157"/>
              <w:rPr>
                <w:sz w:val="19"/>
              </w:rPr>
            </w:pPr>
            <w:r>
              <w:rPr>
                <w:sz w:val="19"/>
              </w:rPr>
              <w:t>-0.39</w:t>
            </w:r>
          </w:p>
        </w:tc>
        <w:tc>
          <w:tcPr>
            <w:tcW w:w="767" w:type="dxa"/>
          </w:tcPr>
          <w:p>
            <w:pPr>
              <w:pStyle w:val="TableParagraph"/>
              <w:spacing w:before="13"/>
              <w:ind w:right="155"/>
              <w:rPr>
                <w:sz w:val="19"/>
              </w:rPr>
            </w:pPr>
            <w:r>
              <w:rPr>
                <w:sz w:val="19"/>
              </w:rPr>
              <w:t>-0.23</w:t>
            </w:r>
          </w:p>
        </w:tc>
        <w:tc>
          <w:tcPr>
            <w:tcW w:w="767" w:type="dxa"/>
          </w:tcPr>
          <w:p>
            <w:pPr>
              <w:pStyle w:val="TableParagraph"/>
              <w:spacing w:before="13"/>
              <w:ind w:right="153"/>
              <w:rPr>
                <w:sz w:val="19"/>
              </w:rPr>
            </w:pPr>
            <w:r>
              <w:rPr>
                <w:sz w:val="19"/>
              </w:rPr>
              <w:t>-0.05</w:t>
            </w:r>
          </w:p>
        </w:tc>
        <w:tc>
          <w:tcPr>
            <w:tcW w:w="767" w:type="dxa"/>
          </w:tcPr>
          <w:p>
            <w:pPr>
              <w:pStyle w:val="TableParagraph"/>
              <w:spacing w:before="13"/>
              <w:ind w:right="151"/>
              <w:rPr>
                <w:sz w:val="19"/>
              </w:rPr>
            </w:pPr>
            <w:r>
              <w:rPr>
                <w:sz w:val="19"/>
              </w:rPr>
              <w:t>0.12</w:t>
            </w:r>
          </w:p>
        </w:tc>
        <w:tc>
          <w:tcPr>
            <w:tcW w:w="760" w:type="dxa"/>
          </w:tcPr>
          <w:p>
            <w:pPr>
              <w:pStyle w:val="TableParagraph"/>
              <w:spacing w:before="13"/>
              <w:ind w:left="174" w:right="149"/>
              <w:rPr>
                <w:sz w:val="19"/>
              </w:rPr>
            </w:pPr>
            <w:r>
              <w:rPr>
                <w:sz w:val="19"/>
              </w:rPr>
              <w:t>0.27</w:t>
            </w:r>
          </w:p>
        </w:tc>
      </w:tr>
      <w:tr>
        <w:trPr>
          <w:trHeight w:val="381" w:hRule="atLeast"/>
        </w:trPr>
        <w:tc>
          <w:tcPr>
            <w:tcW w:w="2865" w:type="dxa"/>
          </w:tcPr>
          <w:p>
            <w:pPr>
              <w:pStyle w:val="TableParagraph"/>
              <w:spacing w:before="141"/>
              <w:ind w:left="50"/>
              <w:jc w:val="left"/>
              <w:rPr>
                <w:b/>
                <w:sz w:val="19"/>
              </w:rPr>
            </w:pPr>
            <w:r>
              <w:rPr>
                <w:b/>
                <w:sz w:val="19"/>
              </w:rPr>
              <w:t>ERI</w:t>
            </w:r>
          </w:p>
        </w:tc>
        <w:tc>
          <w:tcPr>
            <w:tcW w:w="1100" w:type="dxa"/>
          </w:tcPr>
          <w:p>
            <w:pPr>
              <w:pStyle w:val="TableParagraph"/>
              <w:spacing w:before="141"/>
              <w:ind w:left="305"/>
              <w:jc w:val="left"/>
              <w:rPr>
                <w:sz w:val="19"/>
              </w:rPr>
            </w:pPr>
            <w:r>
              <w:rPr>
                <w:sz w:val="19"/>
              </w:rPr>
              <w:t>6.44</w:t>
            </w:r>
          </w:p>
        </w:tc>
        <w:tc>
          <w:tcPr>
            <w:tcW w:w="2031" w:type="dxa"/>
          </w:tcPr>
          <w:p>
            <w:pPr>
              <w:pStyle w:val="TableParagraph"/>
              <w:spacing w:before="141"/>
              <w:ind w:left="412"/>
              <w:jc w:val="left"/>
              <w:rPr>
                <w:sz w:val="19"/>
              </w:rPr>
            </w:pPr>
            <w:r>
              <w:rPr>
                <w:sz w:val="19"/>
              </w:rPr>
              <w:t>2.87</w:t>
            </w:r>
          </w:p>
        </w:tc>
        <w:tc>
          <w:tcPr>
            <w:tcW w:w="777" w:type="dxa"/>
          </w:tcPr>
          <w:p>
            <w:pPr>
              <w:pStyle w:val="TableParagraph"/>
              <w:spacing w:before="141"/>
              <w:ind w:left="176" w:right="164"/>
              <w:rPr>
                <w:sz w:val="19"/>
              </w:rPr>
            </w:pPr>
            <w:r>
              <w:rPr>
                <w:sz w:val="19"/>
              </w:rPr>
              <w:t>0.16</w:t>
            </w:r>
          </w:p>
        </w:tc>
        <w:tc>
          <w:tcPr>
            <w:tcW w:w="767" w:type="dxa"/>
          </w:tcPr>
          <w:p>
            <w:pPr>
              <w:pStyle w:val="TableParagraph"/>
              <w:spacing w:before="141"/>
              <w:ind w:left="161" w:right="157"/>
              <w:rPr>
                <w:sz w:val="19"/>
              </w:rPr>
            </w:pPr>
            <w:r>
              <w:rPr>
                <w:sz w:val="19"/>
              </w:rPr>
              <w:t>0.09</w:t>
            </w:r>
          </w:p>
        </w:tc>
        <w:tc>
          <w:tcPr>
            <w:tcW w:w="767" w:type="dxa"/>
          </w:tcPr>
          <w:p>
            <w:pPr>
              <w:pStyle w:val="TableParagraph"/>
              <w:spacing w:before="141"/>
              <w:ind w:left="163" w:right="157"/>
              <w:rPr>
                <w:sz w:val="19"/>
              </w:rPr>
            </w:pPr>
            <w:r>
              <w:rPr>
                <w:sz w:val="19"/>
              </w:rPr>
              <w:t>0.02</w:t>
            </w:r>
          </w:p>
        </w:tc>
        <w:tc>
          <w:tcPr>
            <w:tcW w:w="767" w:type="dxa"/>
          </w:tcPr>
          <w:p>
            <w:pPr>
              <w:pStyle w:val="TableParagraph"/>
              <w:spacing w:before="141"/>
              <w:ind w:left="165" w:right="157"/>
              <w:rPr>
                <w:sz w:val="19"/>
              </w:rPr>
            </w:pPr>
            <w:r>
              <w:rPr>
                <w:sz w:val="19"/>
              </w:rPr>
              <w:t>-0.07</w:t>
            </w:r>
          </w:p>
        </w:tc>
        <w:tc>
          <w:tcPr>
            <w:tcW w:w="767" w:type="dxa"/>
          </w:tcPr>
          <w:p>
            <w:pPr>
              <w:pStyle w:val="TableParagraph"/>
              <w:spacing w:before="141"/>
              <w:ind w:right="157"/>
              <w:rPr>
                <w:sz w:val="19"/>
              </w:rPr>
            </w:pPr>
            <w:r>
              <w:rPr>
                <w:sz w:val="19"/>
              </w:rPr>
              <w:t>-0.16</w:t>
            </w:r>
          </w:p>
        </w:tc>
        <w:tc>
          <w:tcPr>
            <w:tcW w:w="767" w:type="dxa"/>
          </w:tcPr>
          <w:p>
            <w:pPr>
              <w:pStyle w:val="TableParagraph"/>
              <w:spacing w:before="141"/>
              <w:ind w:right="155"/>
              <w:rPr>
                <w:sz w:val="19"/>
              </w:rPr>
            </w:pPr>
            <w:r>
              <w:rPr>
                <w:sz w:val="19"/>
              </w:rPr>
              <w:t>-0.24</w:t>
            </w:r>
          </w:p>
        </w:tc>
        <w:tc>
          <w:tcPr>
            <w:tcW w:w="767" w:type="dxa"/>
          </w:tcPr>
          <w:p>
            <w:pPr>
              <w:pStyle w:val="TableParagraph"/>
              <w:spacing w:before="141"/>
              <w:ind w:right="153"/>
              <w:rPr>
                <w:sz w:val="19"/>
              </w:rPr>
            </w:pPr>
            <w:r>
              <w:rPr>
                <w:sz w:val="19"/>
              </w:rPr>
              <w:t>-0.31</w:t>
            </w:r>
          </w:p>
        </w:tc>
        <w:tc>
          <w:tcPr>
            <w:tcW w:w="767" w:type="dxa"/>
          </w:tcPr>
          <w:p>
            <w:pPr>
              <w:pStyle w:val="TableParagraph"/>
              <w:spacing w:before="141"/>
              <w:ind w:right="151"/>
              <w:rPr>
                <w:sz w:val="19"/>
              </w:rPr>
            </w:pPr>
            <w:r>
              <w:rPr>
                <w:sz w:val="19"/>
              </w:rPr>
              <w:t>-0.35</w:t>
            </w:r>
          </w:p>
        </w:tc>
        <w:tc>
          <w:tcPr>
            <w:tcW w:w="760" w:type="dxa"/>
          </w:tcPr>
          <w:p>
            <w:pPr>
              <w:pStyle w:val="TableParagraph"/>
              <w:spacing w:before="141"/>
              <w:ind w:left="174" w:right="149"/>
              <w:rPr>
                <w:sz w:val="19"/>
              </w:rPr>
            </w:pPr>
            <w:r>
              <w:rPr>
                <w:sz w:val="19"/>
              </w:rPr>
              <w:t>-0.37</w:t>
            </w:r>
          </w:p>
        </w:tc>
      </w:tr>
      <w:tr>
        <w:trPr>
          <w:trHeight w:val="381" w:hRule="atLeast"/>
        </w:trPr>
        <w:tc>
          <w:tcPr>
            <w:tcW w:w="2865" w:type="dxa"/>
          </w:tcPr>
          <w:p>
            <w:pPr>
              <w:pStyle w:val="TableParagraph"/>
              <w:spacing w:before="13"/>
              <w:ind w:left="50"/>
              <w:jc w:val="left"/>
              <w:rPr>
                <w:b/>
                <w:sz w:val="19"/>
              </w:rPr>
            </w:pPr>
            <w:r>
              <w:rPr>
                <w:b/>
                <w:sz w:val="19"/>
              </w:rPr>
              <w:t>Dollar sterling</w:t>
            </w:r>
          </w:p>
        </w:tc>
        <w:tc>
          <w:tcPr>
            <w:tcW w:w="1100" w:type="dxa"/>
          </w:tcPr>
          <w:p>
            <w:pPr>
              <w:pStyle w:val="TableParagraph"/>
              <w:spacing w:before="13"/>
              <w:ind w:left="257"/>
              <w:jc w:val="left"/>
              <w:rPr>
                <w:sz w:val="19"/>
              </w:rPr>
            </w:pPr>
            <w:r>
              <w:rPr>
                <w:sz w:val="19"/>
              </w:rPr>
              <w:t>10.95</w:t>
            </w:r>
          </w:p>
        </w:tc>
        <w:tc>
          <w:tcPr>
            <w:tcW w:w="2031" w:type="dxa"/>
          </w:tcPr>
          <w:p>
            <w:pPr>
              <w:pStyle w:val="TableParagraph"/>
              <w:spacing w:before="13"/>
              <w:ind w:left="412"/>
              <w:jc w:val="left"/>
              <w:rPr>
                <w:sz w:val="19"/>
              </w:rPr>
            </w:pPr>
            <w:r>
              <w:rPr>
                <w:sz w:val="19"/>
              </w:rPr>
              <w:t>4.88</w:t>
            </w:r>
          </w:p>
        </w:tc>
        <w:tc>
          <w:tcPr>
            <w:tcW w:w="777" w:type="dxa"/>
          </w:tcPr>
          <w:p>
            <w:pPr>
              <w:pStyle w:val="TableParagraph"/>
              <w:spacing w:before="13"/>
              <w:ind w:left="176" w:right="164"/>
              <w:rPr>
                <w:sz w:val="19"/>
              </w:rPr>
            </w:pPr>
            <w:r>
              <w:rPr>
                <w:sz w:val="19"/>
              </w:rPr>
              <w:t>0.58</w:t>
            </w:r>
          </w:p>
        </w:tc>
        <w:tc>
          <w:tcPr>
            <w:tcW w:w="767" w:type="dxa"/>
          </w:tcPr>
          <w:p>
            <w:pPr>
              <w:pStyle w:val="TableParagraph"/>
              <w:spacing w:before="13"/>
              <w:ind w:left="161" w:right="157"/>
              <w:rPr>
                <w:sz w:val="19"/>
              </w:rPr>
            </w:pPr>
            <w:r>
              <w:rPr>
                <w:sz w:val="19"/>
              </w:rPr>
              <w:t>0.53</w:t>
            </w:r>
          </w:p>
        </w:tc>
        <w:tc>
          <w:tcPr>
            <w:tcW w:w="767" w:type="dxa"/>
          </w:tcPr>
          <w:p>
            <w:pPr>
              <w:pStyle w:val="TableParagraph"/>
              <w:spacing w:before="13"/>
              <w:ind w:left="163" w:right="157"/>
              <w:rPr>
                <w:sz w:val="19"/>
              </w:rPr>
            </w:pPr>
            <w:r>
              <w:rPr>
                <w:sz w:val="19"/>
              </w:rPr>
              <w:t>0.45</w:t>
            </w:r>
          </w:p>
        </w:tc>
        <w:tc>
          <w:tcPr>
            <w:tcW w:w="767" w:type="dxa"/>
          </w:tcPr>
          <w:p>
            <w:pPr>
              <w:pStyle w:val="TableParagraph"/>
              <w:spacing w:before="13"/>
              <w:ind w:left="165" w:right="157"/>
              <w:rPr>
                <w:sz w:val="19"/>
              </w:rPr>
            </w:pPr>
            <w:r>
              <w:rPr>
                <w:sz w:val="19"/>
              </w:rPr>
              <w:t>0.35</w:t>
            </w:r>
          </w:p>
        </w:tc>
        <w:tc>
          <w:tcPr>
            <w:tcW w:w="767" w:type="dxa"/>
          </w:tcPr>
          <w:p>
            <w:pPr>
              <w:pStyle w:val="TableParagraph"/>
              <w:spacing w:before="13"/>
              <w:ind w:right="157"/>
              <w:rPr>
                <w:sz w:val="19"/>
              </w:rPr>
            </w:pPr>
            <w:r>
              <w:rPr>
                <w:sz w:val="19"/>
              </w:rPr>
              <w:t>0.23</w:t>
            </w:r>
          </w:p>
        </w:tc>
        <w:tc>
          <w:tcPr>
            <w:tcW w:w="767" w:type="dxa"/>
          </w:tcPr>
          <w:p>
            <w:pPr>
              <w:pStyle w:val="TableParagraph"/>
              <w:spacing w:before="13"/>
              <w:ind w:right="155"/>
              <w:rPr>
                <w:sz w:val="19"/>
              </w:rPr>
            </w:pPr>
            <w:r>
              <w:rPr>
                <w:sz w:val="19"/>
              </w:rPr>
              <w:t>0.10</w:t>
            </w:r>
          </w:p>
        </w:tc>
        <w:tc>
          <w:tcPr>
            <w:tcW w:w="767" w:type="dxa"/>
          </w:tcPr>
          <w:p>
            <w:pPr>
              <w:pStyle w:val="TableParagraph"/>
              <w:spacing w:before="13"/>
              <w:ind w:right="153"/>
              <w:rPr>
                <w:sz w:val="19"/>
              </w:rPr>
            </w:pPr>
            <w:r>
              <w:rPr>
                <w:sz w:val="19"/>
              </w:rPr>
              <w:t>-0.01</w:t>
            </w:r>
          </w:p>
        </w:tc>
        <w:tc>
          <w:tcPr>
            <w:tcW w:w="767" w:type="dxa"/>
          </w:tcPr>
          <w:p>
            <w:pPr>
              <w:pStyle w:val="TableParagraph"/>
              <w:spacing w:before="13"/>
              <w:ind w:right="151"/>
              <w:rPr>
                <w:sz w:val="19"/>
              </w:rPr>
            </w:pPr>
            <w:r>
              <w:rPr>
                <w:sz w:val="19"/>
              </w:rPr>
              <w:t>-0.11</w:t>
            </w:r>
          </w:p>
        </w:tc>
        <w:tc>
          <w:tcPr>
            <w:tcW w:w="760" w:type="dxa"/>
          </w:tcPr>
          <w:p>
            <w:pPr>
              <w:pStyle w:val="TableParagraph"/>
              <w:spacing w:before="13"/>
              <w:ind w:left="174" w:right="149"/>
              <w:rPr>
                <w:sz w:val="19"/>
              </w:rPr>
            </w:pPr>
            <w:r>
              <w:rPr>
                <w:sz w:val="19"/>
              </w:rPr>
              <w:t>-0.20</w:t>
            </w:r>
          </w:p>
        </w:tc>
      </w:tr>
      <w:tr>
        <w:trPr>
          <w:trHeight w:val="359" w:hRule="atLeast"/>
        </w:trPr>
        <w:tc>
          <w:tcPr>
            <w:tcW w:w="2865" w:type="dxa"/>
          </w:tcPr>
          <w:p>
            <w:pPr>
              <w:pStyle w:val="TableParagraph"/>
              <w:spacing w:line="198" w:lineRule="exact" w:before="141"/>
              <w:ind w:left="50"/>
              <w:jc w:val="left"/>
              <w:rPr>
                <w:b/>
                <w:sz w:val="19"/>
              </w:rPr>
            </w:pPr>
            <w:r>
              <w:rPr>
                <w:b/>
                <w:sz w:val="19"/>
              </w:rPr>
              <w:t>Correlation M0 and investment</w:t>
            </w:r>
          </w:p>
        </w:tc>
        <w:tc>
          <w:tcPr>
            <w:tcW w:w="1100" w:type="dxa"/>
          </w:tcPr>
          <w:p>
            <w:pPr>
              <w:pStyle w:val="TableParagraph"/>
              <w:spacing w:before="0"/>
              <w:ind w:left="0"/>
              <w:jc w:val="left"/>
              <w:rPr>
                <w:sz w:val="18"/>
              </w:rPr>
            </w:pPr>
          </w:p>
        </w:tc>
        <w:tc>
          <w:tcPr>
            <w:tcW w:w="2031" w:type="dxa"/>
          </w:tcPr>
          <w:p>
            <w:pPr>
              <w:pStyle w:val="TableParagraph"/>
              <w:spacing w:before="0"/>
              <w:ind w:left="0"/>
              <w:jc w:val="left"/>
              <w:rPr>
                <w:sz w:val="18"/>
              </w:rPr>
            </w:pPr>
          </w:p>
        </w:tc>
        <w:tc>
          <w:tcPr>
            <w:tcW w:w="777" w:type="dxa"/>
          </w:tcPr>
          <w:p>
            <w:pPr>
              <w:pStyle w:val="TableParagraph"/>
              <w:spacing w:line="198" w:lineRule="exact" w:before="141"/>
              <w:ind w:left="176" w:right="164"/>
              <w:rPr>
                <w:sz w:val="19"/>
              </w:rPr>
            </w:pPr>
            <w:r>
              <w:rPr>
                <w:sz w:val="19"/>
              </w:rPr>
              <w:t>-0.18</w:t>
            </w:r>
          </w:p>
        </w:tc>
        <w:tc>
          <w:tcPr>
            <w:tcW w:w="767" w:type="dxa"/>
          </w:tcPr>
          <w:p>
            <w:pPr>
              <w:pStyle w:val="TableParagraph"/>
              <w:spacing w:line="198" w:lineRule="exact" w:before="141"/>
              <w:ind w:left="161" w:right="157"/>
              <w:rPr>
                <w:sz w:val="19"/>
              </w:rPr>
            </w:pPr>
            <w:r>
              <w:rPr>
                <w:sz w:val="19"/>
              </w:rPr>
              <w:t>-0.08</w:t>
            </w:r>
          </w:p>
        </w:tc>
        <w:tc>
          <w:tcPr>
            <w:tcW w:w="767" w:type="dxa"/>
          </w:tcPr>
          <w:p>
            <w:pPr>
              <w:pStyle w:val="TableParagraph"/>
              <w:spacing w:line="198" w:lineRule="exact" w:before="141"/>
              <w:ind w:left="163" w:right="157"/>
              <w:rPr>
                <w:sz w:val="19"/>
              </w:rPr>
            </w:pPr>
            <w:r>
              <w:rPr>
                <w:sz w:val="19"/>
              </w:rPr>
              <w:t>0.02</w:t>
            </w:r>
          </w:p>
        </w:tc>
        <w:tc>
          <w:tcPr>
            <w:tcW w:w="767" w:type="dxa"/>
          </w:tcPr>
          <w:p>
            <w:pPr>
              <w:pStyle w:val="TableParagraph"/>
              <w:spacing w:line="198" w:lineRule="exact" w:before="141"/>
              <w:ind w:left="165" w:right="157"/>
              <w:rPr>
                <w:sz w:val="19"/>
              </w:rPr>
            </w:pPr>
            <w:r>
              <w:rPr>
                <w:sz w:val="19"/>
              </w:rPr>
              <w:t>0.13</w:t>
            </w:r>
          </w:p>
        </w:tc>
        <w:tc>
          <w:tcPr>
            <w:tcW w:w="767" w:type="dxa"/>
          </w:tcPr>
          <w:p>
            <w:pPr>
              <w:pStyle w:val="TableParagraph"/>
              <w:spacing w:line="198" w:lineRule="exact" w:before="141"/>
              <w:ind w:right="157"/>
              <w:rPr>
                <w:sz w:val="19"/>
              </w:rPr>
            </w:pPr>
            <w:r>
              <w:rPr>
                <w:sz w:val="19"/>
              </w:rPr>
              <w:t>0.24</w:t>
            </w:r>
          </w:p>
        </w:tc>
        <w:tc>
          <w:tcPr>
            <w:tcW w:w="767" w:type="dxa"/>
          </w:tcPr>
          <w:p>
            <w:pPr>
              <w:pStyle w:val="TableParagraph"/>
              <w:spacing w:line="198" w:lineRule="exact" w:before="141"/>
              <w:ind w:right="155"/>
              <w:rPr>
                <w:sz w:val="19"/>
              </w:rPr>
            </w:pPr>
            <w:r>
              <w:rPr>
                <w:sz w:val="19"/>
              </w:rPr>
              <w:t>0.32</w:t>
            </w:r>
          </w:p>
        </w:tc>
        <w:tc>
          <w:tcPr>
            <w:tcW w:w="767" w:type="dxa"/>
          </w:tcPr>
          <w:p>
            <w:pPr>
              <w:pStyle w:val="TableParagraph"/>
              <w:spacing w:line="198" w:lineRule="exact" w:before="141"/>
              <w:ind w:right="153"/>
              <w:rPr>
                <w:sz w:val="19"/>
              </w:rPr>
            </w:pPr>
            <w:r>
              <w:rPr>
                <w:sz w:val="19"/>
              </w:rPr>
              <w:t>0.38</w:t>
            </w:r>
          </w:p>
        </w:tc>
        <w:tc>
          <w:tcPr>
            <w:tcW w:w="767" w:type="dxa"/>
          </w:tcPr>
          <w:p>
            <w:pPr>
              <w:pStyle w:val="TableParagraph"/>
              <w:spacing w:line="198" w:lineRule="exact" w:before="141"/>
              <w:ind w:right="151"/>
              <w:rPr>
                <w:sz w:val="19"/>
              </w:rPr>
            </w:pPr>
            <w:r>
              <w:rPr>
                <w:sz w:val="19"/>
              </w:rPr>
              <w:t>0.41</w:t>
            </w:r>
          </w:p>
        </w:tc>
        <w:tc>
          <w:tcPr>
            <w:tcW w:w="760" w:type="dxa"/>
          </w:tcPr>
          <w:p>
            <w:pPr>
              <w:pStyle w:val="TableParagraph"/>
              <w:spacing w:line="198" w:lineRule="exact" w:before="141"/>
              <w:ind w:left="174" w:right="149"/>
              <w:rPr>
                <w:sz w:val="19"/>
              </w:rPr>
            </w:pPr>
            <w:r>
              <w:rPr>
                <w:sz w:val="19"/>
              </w:rPr>
              <w:t>0.43</w:t>
            </w:r>
          </w:p>
        </w:tc>
      </w:tr>
    </w:tbl>
    <w:p>
      <w:pPr>
        <w:pStyle w:val="BodyText"/>
        <w:spacing w:before="11"/>
        <w:rPr>
          <w:b/>
          <w:sz w:val="19"/>
        </w:rPr>
      </w:pPr>
      <w:r>
        <w:rPr/>
        <w:pict>
          <v:shape style="position:absolute;margin-left:59.279999pt;margin-top:13.886787pt;width:644.8pt;height:.1pt;mso-position-horizontal-relative:page;mso-position-vertical-relative:paragraph;z-index:-251564032;mso-wrap-distance-left:0;mso-wrap-distance-right:0" coordorigin="1186,278" coordsize="12896,0" path="m1186,278l14081,278e" filled="false" stroked="true" strokeweight=".84pt" strokecolor="#000000">
            <v:path arrowok="t"/>
            <v:stroke dashstyle="solid"/>
            <w10:wrap type="topAndBottom"/>
          </v:shape>
        </w:pict>
      </w:r>
    </w:p>
    <w:p>
      <w:pPr>
        <w:spacing w:after="0"/>
        <w:rPr>
          <w:sz w:val="19"/>
        </w:rPr>
        <w:sectPr>
          <w:footerReference w:type="default" r:id="rId23"/>
          <w:pgSz w:w="16840" w:h="11900" w:orient="landscape"/>
          <w:pgMar w:footer="0" w:header="0" w:top="1100" w:bottom="280" w:left="1060" w:right="1080"/>
        </w:sectPr>
      </w:pPr>
    </w:p>
    <w:p>
      <w:pPr>
        <w:pStyle w:val="BodyText"/>
        <w:spacing w:before="9"/>
        <w:rPr>
          <w:b/>
          <w:sz w:val="26"/>
        </w:rPr>
      </w:pPr>
    </w:p>
    <w:p>
      <w:pPr>
        <w:spacing w:before="98" w:after="5"/>
        <w:ind w:left="1361" w:right="0" w:firstLine="0"/>
        <w:jc w:val="left"/>
        <w:rPr>
          <w:b/>
          <w:sz w:val="20"/>
        </w:rPr>
      </w:pPr>
      <w:r>
        <w:rPr>
          <w:b/>
          <w:w w:val="105"/>
          <w:sz w:val="20"/>
        </w:rPr>
        <w:t>Table 1.b: Business fluctuations of the euro area economy (1970-2000)</w:t>
      </w:r>
    </w:p>
    <w:p>
      <w:pPr>
        <w:pStyle w:val="BodyText"/>
        <w:ind w:left="1308"/>
        <w:rPr>
          <w:sz w:val="20"/>
        </w:rPr>
      </w:pPr>
      <w:r>
        <w:rPr>
          <w:sz w:val="20"/>
        </w:rPr>
        <w:pict>
          <v:group style="width:663.5pt;height:33.85pt;mso-position-horizontal-relative:char;mso-position-vertical-relative:line" coordorigin="0,0" coordsize="13270,677">
            <v:rect style="position:absolute;left:16;top:16;width:13239;height:646" filled="true" fillcolor="#ffff99" stroked="false">
              <v:fill type="solid"/>
            </v:rect>
            <v:line style="position:absolute" from="17,0" to="17,677" stroked="true" strokeweight="1.68pt" strokecolor="#000000">
              <v:stroke dashstyle="solid"/>
            </v:line>
            <v:line style="position:absolute" from="13253,34" to="13253,677" stroked="true" strokeweight="1.68pt" strokecolor="#000000">
              <v:stroke dashstyle="solid"/>
            </v:line>
            <v:rect style="position:absolute;left:33;top:0;width:13236;height:34" filled="true" fillcolor="#000000" stroked="false">
              <v:fill type="solid"/>
            </v:rect>
            <v:line style="position:absolute" from="34,660" to="13270,660" stroked="true" strokeweight="1.68pt" strokecolor="#000000">
              <v:stroke dashstyle="solid"/>
            </v:line>
            <v:shape style="position:absolute;left:7764;top:204;width:3251;height:250" type="#_x0000_t202" filled="false" stroked="false">
              <v:textbox inset="0,0,0,0">
                <w:txbxContent>
                  <w:p>
                    <w:pPr>
                      <w:spacing w:line="249" w:lineRule="exact" w:before="0"/>
                      <w:ind w:left="0" w:right="0" w:firstLine="0"/>
                      <w:jc w:val="left"/>
                      <w:rPr>
                        <w:b/>
                        <w:sz w:val="22"/>
                      </w:rPr>
                    </w:pPr>
                    <w:r>
                      <w:rPr>
                        <w:b/>
                        <w:w w:val="105"/>
                        <w:sz w:val="22"/>
                      </w:rPr>
                      <w:t>Cross</w:t>
                    </w:r>
                    <w:r>
                      <w:rPr>
                        <w:b/>
                        <w:spacing w:val="-17"/>
                        <w:w w:val="105"/>
                        <w:sz w:val="22"/>
                      </w:rPr>
                      <w:t> </w:t>
                    </w:r>
                    <w:r>
                      <w:rPr>
                        <w:b/>
                        <w:w w:val="105"/>
                        <w:sz w:val="22"/>
                      </w:rPr>
                      <w:t>correlation</w:t>
                    </w:r>
                    <w:r>
                      <w:rPr>
                        <w:b/>
                        <w:spacing w:val="-17"/>
                        <w:w w:val="105"/>
                        <w:sz w:val="22"/>
                      </w:rPr>
                      <w:t> </w:t>
                    </w:r>
                    <w:r>
                      <w:rPr>
                        <w:b/>
                        <w:w w:val="105"/>
                        <w:sz w:val="22"/>
                      </w:rPr>
                      <w:t>with</w:t>
                    </w:r>
                    <w:r>
                      <w:rPr>
                        <w:b/>
                        <w:spacing w:val="-17"/>
                        <w:w w:val="105"/>
                        <w:sz w:val="22"/>
                      </w:rPr>
                      <w:t> </w:t>
                    </w:r>
                    <w:r>
                      <w:rPr>
                        <w:b/>
                        <w:w w:val="105"/>
                        <w:sz w:val="22"/>
                      </w:rPr>
                      <w:t>GDP</w:t>
                    </w:r>
                    <w:r>
                      <w:rPr>
                        <w:b/>
                        <w:spacing w:val="-17"/>
                        <w:w w:val="105"/>
                        <w:sz w:val="22"/>
                      </w:rPr>
                      <w:t> </w:t>
                    </w:r>
                    <w:r>
                      <w:rPr>
                        <w:b/>
                        <w:w w:val="105"/>
                        <w:sz w:val="22"/>
                      </w:rPr>
                      <w:t>(t+k)</w:t>
                    </w:r>
                  </w:p>
                </w:txbxContent>
              </v:textbox>
              <w10:wrap type="none"/>
            </v:shape>
            <v:shape style="position:absolute;left:4147;top:82;width:1211;height:529" type="#_x0000_t202" filled="false" stroked="false">
              <v:textbox inset="0,0,0,0">
                <w:txbxContent>
                  <w:p>
                    <w:pPr>
                      <w:spacing w:line="264" w:lineRule="auto" w:before="0"/>
                      <w:ind w:left="285" w:right="-16" w:hanging="286"/>
                      <w:jc w:val="left"/>
                      <w:rPr>
                        <w:b/>
                        <w:sz w:val="22"/>
                      </w:rPr>
                    </w:pPr>
                    <w:r>
                      <w:rPr>
                        <w:b/>
                        <w:w w:val="105"/>
                        <w:sz w:val="22"/>
                      </w:rPr>
                      <w:t>Std (X) / </w:t>
                    </w:r>
                    <w:r>
                      <w:rPr>
                        <w:b/>
                        <w:spacing w:val="-6"/>
                        <w:w w:val="105"/>
                        <w:sz w:val="22"/>
                      </w:rPr>
                      <w:t>Std </w:t>
                    </w:r>
                    <w:r>
                      <w:rPr>
                        <w:b/>
                        <w:w w:val="105"/>
                        <w:sz w:val="22"/>
                      </w:rPr>
                      <w:t>(GDP)</w:t>
                    </w:r>
                  </w:p>
                </w:txbxContent>
              </v:textbox>
              <w10:wrap type="none"/>
            </v:shape>
            <v:shape style="position:absolute;left:3196;top:221;width:709;height:250" type="#_x0000_t202" filled="false" stroked="false">
              <v:textbox inset="0,0,0,0">
                <w:txbxContent>
                  <w:p>
                    <w:pPr>
                      <w:spacing w:line="249" w:lineRule="exact" w:before="0"/>
                      <w:ind w:left="0" w:right="0" w:firstLine="0"/>
                      <w:jc w:val="left"/>
                      <w:rPr>
                        <w:b/>
                        <w:sz w:val="22"/>
                      </w:rPr>
                    </w:pPr>
                    <w:r>
                      <w:rPr>
                        <w:b/>
                        <w:w w:val="105"/>
                        <w:sz w:val="22"/>
                      </w:rPr>
                      <w:t>Std </w:t>
                    </w:r>
                    <w:r>
                      <w:rPr>
                        <w:b/>
                        <w:spacing w:val="-2"/>
                        <w:w w:val="105"/>
                        <w:sz w:val="22"/>
                      </w:rPr>
                      <w:t>(X)</w:t>
                    </w:r>
                  </w:p>
                </w:txbxContent>
              </v:textbox>
              <w10:wrap type="none"/>
            </v:shape>
            <v:shape style="position:absolute;left:952;top:221;width:1230;height:250" type="#_x0000_t202" filled="false" stroked="false">
              <v:textbox inset="0,0,0,0">
                <w:txbxContent>
                  <w:p>
                    <w:pPr>
                      <w:spacing w:line="249" w:lineRule="exact" w:before="0"/>
                      <w:ind w:left="0" w:right="0" w:firstLine="0"/>
                      <w:jc w:val="left"/>
                      <w:rPr>
                        <w:b/>
                        <w:sz w:val="22"/>
                      </w:rPr>
                    </w:pPr>
                    <w:r>
                      <w:rPr>
                        <w:b/>
                        <w:w w:val="105"/>
                        <w:sz w:val="22"/>
                      </w:rPr>
                      <w:t>Variables</w:t>
                    </w:r>
                    <w:r>
                      <w:rPr>
                        <w:b/>
                        <w:spacing w:val="-26"/>
                        <w:w w:val="105"/>
                        <w:sz w:val="22"/>
                      </w:rPr>
                      <w:t> </w:t>
                    </w:r>
                    <w:r>
                      <w:rPr>
                        <w:b/>
                        <w:w w:val="105"/>
                        <w:sz w:val="22"/>
                      </w:rPr>
                      <w:t>(t)</w:t>
                    </w:r>
                  </w:p>
                </w:txbxContent>
              </v:textbox>
              <w10:wrap type="none"/>
            </v:shape>
          </v:group>
        </w:pict>
      </w:r>
      <w:r>
        <w:rPr>
          <w:sz w:val="20"/>
        </w:rPr>
      </w:r>
    </w:p>
    <w:p>
      <w:pPr>
        <w:pStyle w:val="BodyText"/>
        <w:spacing w:before="5" w:after="1"/>
        <w:rPr>
          <w:b/>
          <w:sz w:val="6"/>
        </w:rPr>
      </w:pPr>
    </w:p>
    <w:tbl>
      <w:tblPr>
        <w:tblW w:w="0" w:type="auto"/>
        <w:jc w:val="left"/>
        <w:tblInd w:w="13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1"/>
        <w:gridCol w:w="1407"/>
        <w:gridCol w:w="1319"/>
        <w:gridCol w:w="859"/>
        <w:gridCol w:w="851"/>
        <w:gridCol w:w="858"/>
        <w:gridCol w:w="874"/>
        <w:gridCol w:w="888"/>
        <w:gridCol w:w="880"/>
        <w:gridCol w:w="862"/>
        <w:gridCol w:w="851"/>
        <w:gridCol w:w="845"/>
      </w:tblGrid>
      <w:tr>
        <w:trPr>
          <w:trHeight w:val="239" w:hRule="atLeast"/>
        </w:trPr>
        <w:tc>
          <w:tcPr>
            <w:tcW w:w="5487" w:type="dxa"/>
            <w:gridSpan w:val="3"/>
          </w:tcPr>
          <w:p>
            <w:pPr>
              <w:pStyle w:val="TableParagraph"/>
              <w:spacing w:before="0"/>
              <w:ind w:left="0"/>
              <w:jc w:val="left"/>
              <w:rPr>
                <w:sz w:val="16"/>
              </w:rPr>
            </w:pPr>
          </w:p>
        </w:tc>
        <w:tc>
          <w:tcPr>
            <w:tcW w:w="859" w:type="dxa"/>
            <w:tcBorders>
              <w:bottom w:val="single" w:sz="8" w:space="0" w:color="000000"/>
            </w:tcBorders>
          </w:tcPr>
          <w:p>
            <w:pPr>
              <w:pStyle w:val="TableParagraph"/>
              <w:spacing w:line="220" w:lineRule="exact" w:before="0"/>
              <w:ind w:left="192" w:right="185"/>
              <w:rPr>
                <w:sz w:val="20"/>
              </w:rPr>
            </w:pPr>
            <w:r>
              <w:rPr>
                <w:w w:val="105"/>
                <w:sz w:val="20"/>
              </w:rPr>
              <w:t>-4</w:t>
            </w:r>
          </w:p>
        </w:tc>
        <w:tc>
          <w:tcPr>
            <w:tcW w:w="851" w:type="dxa"/>
            <w:tcBorders>
              <w:bottom w:val="single" w:sz="8" w:space="0" w:color="000000"/>
            </w:tcBorders>
          </w:tcPr>
          <w:p>
            <w:pPr>
              <w:pStyle w:val="TableParagraph"/>
              <w:spacing w:line="220" w:lineRule="exact" w:before="0"/>
              <w:ind w:left="181" w:right="186"/>
              <w:rPr>
                <w:sz w:val="20"/>
              </w:rPr>
            </w:pPr>
            <w:r>
              <w:rPr>
                <w:w w:val="105"/>
                <w:sz w:val="20"/>
              </w:rPr>
              <w:t>-3</w:t>
            </w:r>
          </w:p>
        </w:tc>
        <w:tc>
          <w:tcPr>
            <w:tcW w:w="858" w:type="dxa"/>
            <w:tcBorders>
              <w:bottom w:val="single" w:sz="8" w:space="0" w:color="000000"/>
            </w:tcBorders>
          </w:tcPr>
          <w:p>
            <w:pPr>
              <w:pStyle w:val="TableParagraph"/>
              <w:spacing w:line="220" w:lineRule="exact" w:before="0"/>
              <w:ind w:left="185" w:right="191"/>
              <w:rPr>
                <w:sz w:val="20"/>
              </w:rPr>
            </w:pPr>
            <w:r>
              <w:rPr>
                <w:w w:val="105"/>
                <w:sz w:val="20"/>
              </w:rPr>
              <w:t>-2</w:t>
            </w:r>
          </w:p>
        </w:tc>
        <w:tc>
          <w:tcPr>
            <w:tcW w:w="874" w:type="dxa"/>
            <w:tcBorders>
              <w:bottom w:val="single" w:sz="8" w:space="0" w:color="000000"/>
            </w:tcBorders>
          </w:tcPr>
          <w:p>
            <w:pPr>
              <w:pStyle w:val="TableParagraph"/>
              <w:spacing w:line="220" w:lineRule="exact" w:before="0"/>
              <w:ind w:left="184" w:right="198"/>
              <w:rPr>
                <w:sz w:val="20"/>
              </w:rPr>
            </w:pPr>
            <w:r>
              <w:rPr>
                <w:w w:val="105"/>
                <w:sz w:val="20"/>
              </w:rPr>
              <w:t>-1</w:t>
            </w:r>
          </w:p>
        </w:tc>
        <w:tc>
          <w:tcPr>
            <w:tcW w:w="888" w:type="dxa"/>
            <w:tcBorders>
              <w:bottom w:val="single" w:sz="8" w:space="0" w:color="000000"/>
            </w:tcBorders>
          </w:tcPr>
          <w:p>
            <w:pPr>
              <w:pStyle w:val="TableParagraph"/>
              <w:spacing w:line="220" w:lineRule="exact" w:before="0"/>
              <w:ind w:left="0" w:right="3"/>
              <w:rPr>
                <w:sz w:val="20"/>
              </w:rPr>
            </w:pPr>
            <w:r>
              <w:rPr>
                <w:w w:val="103"/>
                <w:sz w:val="20"/>
              </w:rPr>
              <w:t>0</w:t>
            </w:r>
          </w:p>
        </w:tc>
        <w:tc>
          <w:tcPr>
            <w:tcW w:w="880" w:type="dxa"/>
            <w:tcBorders>
              <w:bottom w:val="single" w:sz="8" w:space="0" w:color="000000"/>
            </w:tcBorders>
          </w:tcPr>
          <w:p>
            <w:pPr>
              <w:pStyle w:val="TableParagraph"/>
              <w:spacing w:line="220" w:lineRule="exact" w:before="0"/>
              <w:ind w:left="7"/>
              <w:rPr>
                <w:sz w:val="20"/>
              </w:rPr>
            </w:pPr>
            <w:r>
              <w:rPr>
                <w:w w:val="103"/>
                <w:sz w:val="20"/>
              </w:rPr>
              <w:t>1</w:t>
            </w:r>
          </w:p>
        </w:tc>
        <w:tc>
          <w:tcPr>
            <w:tcW w:w="862" w:type="dxa"/>
            <w:tcBorders>
              <w:bottom w:val="single" w:sz="8" w:space="0" w:color="000000"/>
            </w:tcBorders>
          </w:tcPr>
          <w:p>
            <w:pPr>
              <w:pStyle w:val="TableParagraph"/>
              <w:spacing w:line="220" w:lineRule="exact" w:before="0"/>
              <w:ind w:left="3"/>
              <w:rPr>
                <w:sz w:val="20"/>
              </w:rPr>
            </w:pPr>
            <w:r>
              <w:rPr>
                <w:w w:val="103"/>
                <w:sz w:val="20"/>
              </w:rPr>
              <w:t>2</w:t>
            </w:r>
          </w:p>
        </w:tc>
        <w:tc>
          <w:tcPr>
            <w:tcW w:w="851" w:type="dxa"/>
            <w:tcBorders>
              <w:bottom w:val="single" w:sz="8" w:space="0" w:color="000000"/>
            </w:tcBorders>
          </w:tcPr>
          <w:p>
            <w:pPr>
              <w:pStyle w:val="TableParagraph"/>
              <w:spacing w:line="220" w:lineRule="exact" w:before="0"/>
              <w:ind w:left="0"/>
              <w:rPr>
                <w:sz w:val="20"/>
              </w:rPr>
            </w:pPr>
            <w:r>
              <w:rPr>
                <w:w w:val="103"/>
                <w:sz w:val="20"/>
              </w:rPr>
              <w:t>3</w:t>
            </w:r>
          </w:p>
        </w:tc>
        <w:tc>
          <w:tcPr>
            <w:tcW w:w="845" w:type="dxa"/>
            <w:tcBorders>
              <w:bottom w:val="single" w:sz="8" w:space="0" w:color="000000"/>
            </w:tcBorders>
          </w:tcPr>
          <w:p>
            <w:pPr>
              <w:pStyle w:val="TableParagraph"/>
              <w:spacing w:line="220" w:lineRule="exact" w:before="0"/>
              <w:ind w:left="0"/>
              <w:rPr>
                <w:sz w:val="20"/>
              </w:rPr>
            </w:pPr>
            <w:r>
              <w:rPr>
                <w:w w:val="103"/>
                <w:sz w:val="20"/>
              </w:rPr>
              <w:t>4</w:t>
            </w:r>
          </w:p>
        </w:tc>
      </w:tr>
      <w:tr>
        <w:trPr>
          <w:trHeight w:val="372" w:hRule="atLeast"/>
        </w:trPr>
        <w:tc>
          <w:tcPr>
            <w:tcW w:w="2761" w:type="dxa"/>
          </w:tcPr>
          <w:p>
            <w:pPr>
              <w:pStyle w:val="TableParagraph"/>
              <w:spacing w:before="119"/>
              <w:ind w:left="50"/>
              <w:jc w:val="left"/>
              <w:rPr>
                <w:b/>
                <w:sz w:val="20"/>
              </w:rPr>
            </w:pPr>
            <w:r>
              <w:rPr>
                <w:b/>
                <w:w w:val="105"/>
                <w:sz w:val="20"/>
              </w:rPr>
              <w:t>GDP</w:t>
            </w:r>
          </w:p>
        </w:tc>
        <w:tc>
          <w:tcPr>
            <w:tcW w:w="1407" w:type="dxa"/>
          </w:tcPr>
          <w:p>
            <w:pPr>
              <w:pStyle w:val="TableParagraph"/>
              <w:spacing w:before="119"/>
              <w:ind w:left="0" w:right="445"/>
              <w:jc w:val="right"/>
              <w:rPr>
                <w:sz w:val="20"/>
              </w:rPr>
            </w:pPr>
            <w:r>
              <w:rPr>
                <w:sz w:val="20"/>
              </w:rPr>
              <w:t>0.84</w:t>
            </w:r>
          </w:p>
        </w:tc>
        <w:tc>
          <w:tcPr>
            <w:tcW w:w="1319" w:type="dxa"/>
          </w:tcPr>
          <w:p>
            <w:pPr>
              <w:pStyle w:val="TableParagraph"/>
              <w:spacing w:before="119"/>
              <w:ind w:left="394"/>
              <w:jc w:val="left"/>
              <w:rPr>
                <w:sz w:val="20"/>
              </w:rPr>
            </w:pPr>
            <w:r>
              <w:rPr>
                <w:w w:val="105"/>
                <w:sz w:val="20"/>
              </w:rPr>
              <w:t>1.00</w:t>
            </w:r>
          </w:p>
        </w:tc>
        <w:tc>
          <w:tcPr>
            <w:tcW w:w="859" w:type="dxa"/>
            <w:tcBorders>
              <w:top w:val="single" w:sz="8" w:space="0" w:color="000000"/>
            </w:tcBorders>
          </w:tcPr>
          <w:p>
            <w:pPr>
              <w:pStyle w:val="TableParagraph"/>
              <w:spacing w:before="119"/>
              <w:ind w:left="195" w:right="185"/>
              <w:rPr>
                <w:sz w:val="20"/>
              </w:rPr>
            </w:pPr>
            <w:r>
              <w:rPr>
                <w:w w:val="105"/>
                <w:sz w:val="20"/>
              </w:rPr>
              <w:t>-0.19</w:t>
            </w:r>
          </w:p>
        </w:tc>
        <w:tc>
          <w:tcPr>
            <w:tcW w:w="851" w:type="dxa"/>
            <w:tcBorders>
              <w:top w:val="single" w:sz="8" w:space="0" w:color="000000"/>
            </w:tcBorders>
          </w:tcPr>
          <w:p>
            <w:pPr>
              <w:pStyle w:val="TableParagraph"/>
              <w:spacing w:before="119"/>
              <w:ind w:left="183" w:right="186"/>
              <w:rPr>
                <w:sz w:val="20"/>
              </w:rPr>
            </w:pPr>
            <w:r>
              <w:rPr>
                <w:w w:val="105"/>
                <w:sz w:val="20"/>
              </w:rPr>
              <w:t>0.18</w:t>
            </w:r>
          </w:p>
        </w:tc>
        <w:tc>
          <w:tcPr>
            <w:tcW w:w="858" w:type="dxa"/>
            <w:tcBorders>
              <w:top w:val="single" w:sz="8" w:space="0" w:color="000000"/>
            </w:tcBorders>
          </w:tcPr>
          <w:p>
            <w:pPr>
              <w:pStyle w:val="TableParagraph"/>
              <w:spacing w:before="119"/>
              <w:ind w:left="188" w:right="191"/>
              <w:rPr>
                <w:sz w:val="20"/>
              </w:rPr>
            </w:pPr>
            <w:r>
              <w:rPr>
                <w:w w:val="105"/>
                <w:sz w:val="20"/>
              </w:rPr>
              <w:t>0.58</w:t>
            </w:r>
          </w:p>
        </w:tc>
        <w:tc>
          <w:tcPr>
            <w:tcW w:w="874" w:type="dxa"/>
            <w:tcBorders>
              <w:top w:val="single" w:sz="8" w:space="0" w:color="000000"/>
            </w:tcBorders>
          </w:tcPr>
          <w:p>
            <w:pPr>
              <w:pStyle w:val="TableParagraph"/>
              <w:spacing w:before="119"/>
              <w:ind w:left="186" w:right="198"/>
              <w:rPr>
                <w:sz w:val="20"/>
              </w:rPr>
            </w:pPr>
            <w:r>
              <w:rPr>
                <w:w w:val="105"/>
                <w:sz w:val="20"/>
              </w:rPr>
              <w:t>0.88</w:t>
            </w:r>
          </w:p>
        </w:tc>
        <w:tc>
          <w:tcPr>
            <w:tcW w:w="888" w:type="dxa"/>
            <w:tcBorders>
              <w:top w:val="single" w:sz="8" w:space="0" w:color="000000"/>
            </w:tcBorders>
          </w:tcPr>
          <w:p>
            <w:pPr>
              <w:pStyle w:val="TableParagraph"/>
              <w:spacing w:before="119"/>
              <w:ind w:left="203" w:right="206"/>
              <w:rPr>
                <w:sz w:val="20"/>
              </w:rPr>
            </w:pPr>
            <w:r>
              <w:rPr>
                <w:w w:val="105"/>
                <w:sz w:val="20"/>
              </w:rPr>
              <w:t>1.00</w:t>
            </w:r>
          </w:p>
        </w:tc>
        <w:tc>
          <w:tcPr>
            <w:tcW w:w="880" w:type="dxa"/>
            <w:tcBorders>
              <w:top w:val="single" w:sz="8" w:space="0" w:color="000000"/>
            </w:tcBorders>
          </w:tcPr>
          <w:p>
            <w:pPr>
              <w:pStyle w:val="TableParagraph"/>
              <w:spacing w:before="0"/>
              <w:ind w:left="0"/>
              <w:jc w:val="left"/>
              <w:rPr>
                <w:sz w:val="20"/>
              </w:rPr>
            </w:pPr>
          </w:p>
        </w:tc>
        <w:tc>
          <w:tcPr>
            <w:tcW w:w="862" w:type="dxa"/>
            <w:tcBorders>
              <w:top w:val="single" w:sz="8" w:space="0" w:color="000000"/>
            </w:tcBorders>
          </w:tcPr>
          <w:p>
            <w:pPr>
              <w:pStyle w:val="TableParagraph"/>
              <w:spacing w:before="0"/>
              <w:ind w:left="0"/>
              <w:jc w:val="left"/>
              <w:rPr>
                <w:sz w:val="20"/>
              </w:rPr>
            </w:pPr>
          </w:p>
        </w:tc>
        <w:tc>
          <w:tcPr>
            <w:tcW w:w="851" w:type="dxa"/>
            <w:tcBorders>
              <w:top w:val="single" w:sz="8" w:space="0" w:color="000000"/>
            </w:tcBorders>
          </w:tcPr>
          <w:p>
            <w:pPr>
              <w:pStyle w:val="TableParagraph"/>
              <w:spacing w:before="0"/>
              <w:ind w:left="0"/>
              <w:jc w:val="left"/>
              <w:rPr>
                <w:sz w:val="20"/>
              </w:rPr>
            </w:pPr>
          </w:p>
        </w:tc>
        <w:tc>
          <w:tcPr>
            <w:tcW w:w="845" w:type="dxa"/>
            <w:tcBorders>
              <w:top w:val="single" w:sz="8" w:space="0" w:color="000000"/>
            </w:tcBorders>
          </w:tcPr>
          <w:p>
            <w:pPr>
              <w:pStyle w:val="TableParagraph"/>
              <w:spacing w:before="0"/>
              <w:ind w:left="0"/>
              <w:jc w:val="left"/>
              <w:rPr>
                <w:sz w:val="20"/>
              </w:rPr>
            </w:pPr>
          </w:p>
        </w:tc>
      </w:tr>
      <w:tr>
        <w:trPr>
          <w:trHeight w:val="273" w:hRule="atLeast"/>
        </w:trPr>
        <w:tc>
          <w:tcPr>
            <w:tcW w:w="2761" w:type="dxa"/>
          </w:tcPr>
          <w:p>
            <w:pPr>
              <w:pStyle w:val="TableParagraph"/>
              <w:ind w:left="50"/>
              <w:jc w:val="left"/>
              <w:rPr>
                <w:b/>
                <w:sz w:val="20"/>
              </w:rPr>
            </w:pPr>
            <w:r>
              <w:rPr>
                <w:b/>
                <w:w w:val="105"/>
                <w:sz w:val="20"/>
              </w:rPr>
              <w:t>Consumption</w:t>
            </w:r>
          </w:p>
        </w:tc>
        <w:tc>
          <w:tcPr>
            <w:tcW w:w="1407" w:type="dxa"/>
          </w:tcPr>
          <w:p>
            <w:pPr>
              <w:pStyle w:val="TableParagraph"/>
              <w:ind w:left="0" w:right="445"/>
              <w:jc w:val="right"/>
              <w:rPr>
                <w:sz w:val="20"/>
              </w:rPr>
            </w:pPr>
            <w:r>
              <w:rPr>
                <w:sz w:val="20"/>
              </w:rPr>
              <w:t>0.55</w:t>
            </w:r>
          </w:p>
        </w:tc>
        <w:tc>
          <w:tcPr>
            <w:tcW w:w="1319" w:type="dxa"/>
          </w:tcPr>
          <w:p>
            <w:pPr>
              <w:pStyle w:val="TableParagraph"/>
              <w:ind w:left="394"/>
              <w:jc w:val="left"/>
              <w:rPr>
                <w:sz w:val="20"/>
              </w:rPr>
            </w:pPr>
            <w:r>
              <w:rPr>
                <w:w w:val="105"/>
                <w:sz w:val="20"/>
              </w:rPr>
              <w:t>0.65</w:t>
            </w:r>
          </w:p>
        </w:tc>
        <w:tc>
          <w:tcPr>
            <w:tcW w:w="859" w:type="dxa"/>
          </w:tcPr>
          <w:p>
            <w:pPr>
              <w:pStyle w:val="TableParagraph"/>
              <w:ind w:left="195" w:right="185"/>
              <w:rPr>
                <w:sz w:val="20"/>
              </w:rPr>
            </w:pPr>
            <w:r>
              <w:rPr>
                <w:w w:val="105"/>
                <w:sz w:val="20"/>
              </w:rPr>
              <w:t>-0.13</w:t>
            </w:r>
          </w:p>
        </w:tc>
        <w:tc>
          <w:tcPr>
            <w:tcW w:w="851" w:type="dxa"/>
          </w:tcPr>
          <w:p>
            <w:pPr>
              <w:pStyle w:val="TableParagraph"/>
              <w:ind w:left="183" w:right="186"/>
              <w:rPr>
                <w:sz w:val="20"/>
              </w:rPr>
            </w:pPr>
            <w:r>
              <w:rPr>
                <w:w w:val="105"/>
                <w:sz w:val="20"/>
              </w:rPr>
              <w:t>0.09</w:t>
            </w:r>
          </w:p>
        </w:tc>
        <w:tc>
          <w:tcPr>
            <w:tcW w:w="858" w:type="dxa"/>
          </w:tcPr>
          <w:p>
            <w:pPr>
              <w:pStyle w:val="TableParagraph"/>
              <w:ind w:left="188" w:right="191"/>
              <w:rPr>
                <w:sz w:val="20"/>
              </w:rPr>
            </w:pPr>
            <w:r>
              <w:rPr>
                <w:w w:val="105"/>
                <w:sz w:val="20"/>
              </w:rPr>
              <w:t>0.37</w:t>
            </w:r>
          </w:p>
        </w:tc>
        <w:tc>
          <w:tcPr>
            <w:tcW w:w="874" w:type="dxa"/>
          </w:tcPr>
          <w:p>
            <w:pPr>
              <w:pStyle w:val="TableParagraph"/>
              <w:ind w:left="186" w:right="198"/>
              <w:rPr>
                <w:sz w:val="20"/>
              </w:rPr>
            </w:pPr>
            <w:r>
              <w:rPr>
                <w:w w:val="105"/>
                <w:sz w:val="20"/>
              </w:rPr>
              <w:t>0.63</w:t>
            </w:r>
          </w:p>
        </w:tc>
        <w:tc>
          <w:tcPr>
            <w:tcW w:w="888" w:type="dxa"/>
          </w:tcPr>
          <w:p>
            <w:pPr>
              <w:pStyle w:val="TableParagraph"/>
              <w:ind w:left="203" w:right="206"/>
              <w:rPr>
                <w:sz w:val="20"/>
              </w:rPr>
            </w:pPr>
            <w:r>
              <w:rPr>
                <w:w w:val="105"/>
                <w:sz w:val="20"/>
              </w:rPr>
              <w:t>0.79</w:t>
            </w:r>
          </w:p>
        </w:tc>
        <w:tc>
          <w:tcPr>
            <w:tcW w:w="880" w:type="dxa"/>
          </w:tcPr>
          <w:p>
            <w:pPr>
              <w:pStyle w:val="TableParagraph"/>
              <w:ind w:left="204" w:right="197"/>
              <w:rPr>
                <w:sz w:val="20"/>
              </w:rPr>
            </w:pPr>
            <w:r>
              <w:rPr>
                <w:w w:val="105"/>
                <w:sz w:val="20"/>
              </w:rPr>
              <w:t>0.80</w:t>
            </w:r>
          </w:p>
        </w:tc>
        <w:tc>
          <w:tcPr>
            <w:tcW w:w="862" w:type="dxa"/>
          </w:tcPr>
          <w:p>
            <w:pPr>
              <w:pStyle w:val="TableParagraph"/>
              <w:ind w:left="193" w:right="190"/>
              <w:rPr>
                <w:sz w:val="20"/>
              </w:rPr>
            </w:pPr>
            <w:r>
              <w:rPr>
                <w:w w:val="105"/>
                <w:sz w:val="20"/>
              </w:rPr>
              <w:t>0.66</w:t>
            </w:r>
          </w:p>
        </w:tc>
        <w:tc>
          <w:tcPr>
            <w:tcW w:w="851" w:type="dxa"/>
          </w:tcPr>
          <w:p>
            <w:pPr>
              <w:pStyle w:val="TableParagraph"/>
              <w:ind w:left="185" w:right="185"/>
              <w:rPr>
                <w:sz w:val="20"/>
              </w:rPr>
            </w:pPr>
            <w:r>
              <w:rPr>
                <w:w w:val="105"/>
                <w:sz w:val="20"/>
              </w:rPr>
              <w:t>0.40</w:t>
            </w:r>
          </w:p>
        </w:tc>
        <w:tc>
          <w:tcPr>
            <w:tcW w:w="845" w:type="dxa"/>
          </w:tcPr>
          <w:p>
            <w:pPr>
              <w:pStyle w:val="TableParagraph"/>
              <w:ind w:left="183" w:right="183"/>
              <w:rPr>
                <w:sz w:val="20"/>
              </w:rPr>
            </w:pPr>
            <w:r>
              <w:rPr>
                <w:w w:val="105"/>
                <w:sz w:val="20"/>
              </w:rPr>
              <w:t>0.09</w:t>
            </w:r>
          </w:p>
        </w:tc>
      </w:tr>
      <w:tr>
        <w:trPr>
          <w:trHeight w:val="273" w:hRule="atLeast"/>
        </w:trPr>
        <w:tc>
          <w:tcPr>
            <w:tcW w:w="2761" w:type="dxa"/>
          </w:tcPr>
          <w:p>
            <w:pPr>
              <w:pStyle w:val="TableParagraph"/>
              <w:ind w:left="50"/>
              <w:jc w:val="left"/>
              <w:rPr>
                <w:b/>
                <w:sz w:val="20"/>
              </w:rPr>
            </w:pPr>
            <w:r>
              <w:rPr>
                <w:b/>
                <w:w w:val="105"/>
                <w:sz w:val="20"/>
              </w:rPr>
              <w:t>Investment</w:t>
            </w:r>
          </w:p>
        </w:tc>
        <w:tc>
          <w:tcPr>
            <w:tcW w:w="1407" w:type="dxa"/>
          </w:tcPr>
          <w:p>
            <w:pPr>
              <w:pStyle w:val="TableParagraph"/>
              <w:ind w:left="0" w:right="445"/>
              <w:jc w:val="right"/>
              <w:rPr>
                <w:sz w:val="20"/>
              </w:rPr>
            </w:pPr>
            <w:r>
              <w:rPr>
                <w:sz w:val="20"/>
              </w:rPr>
              <w:t>1.85</w:t>
            </w:r>
          </w:p>
        </w:tc>
        <w:tc>
          <w:tcPr>
            <w:tcW w:w="1319" w:type="dxa"/>
          </w:tcPr>
          <w:p>
            <w:pPr>
              <w:pStyle w:val="TableParagraph"/>
              <w:ind w:left="394"/>
              <w:jc w:val="left"/>
              <w:rPr>
                <w:sz w:val="20"/>
              </w:rPr>
            </w:pPr>
            <w:r>
              <w:rPr>
                <w:w w:val="105"/>
                <w:sz w:val="20"/>
              </w:rPr>
              <w:t>2.20</w:t>
            </w:r>
          </w:p>
        </w:tc>
        <w:tc>
          <w:tcPr>
            <w:tcW w:w="859" w:type="dxa"/>
          </w:tcPr>
          <w:p>
            <w:pPr>
              <w:pStyle w:val="TableParagraph"/>
              <w:ind w:left="195" w:right="185"/>
              <w:rPr>
                <w:sz w:val="20"/>
              </w:rPr>
            </w:pPr>
            <w:r>
              <w:rPr>
                <w:w w:val="105"/>
                <w:sz w:val="20"/>
              </w:rPr>
              <w:t>0.06</w:t>
            </w:r>
          </w:p>
        </w:tc>
        <w:tc>
          <w:tcPr>
            <w:tcW w:w="851" w:type="dxa"/>
          </w:tcPr>
          <w:p>
            <w:pPr>
              <w:pStyle w:val="TableParagraph"/>
              <w:ind w:left="183" w:right="186"/>
              <w:rPr>
                <w:sz w:val="20"/>
              </w:rPr>
            </w:pPr>
            <w:r>
              <w:rPr>
                <w:w w:val="105"/>
                <w:sz w:val="20"/>
              </w:rPr>
              <w:t>0.34</w:t>
            </w:r>
          </w:p>
        </w:tc>
        <w:tc>
          <w:tcPr>
            <w:tcW w:w="858" w:type="dxa"/>
          </w:tcPr>
          <w:p>
            <w:pPr>
              <w:pStyle w:val="TableParagraph"/>
              <w:ind w:left="188" w:right="191"/>
              <w:rPr>
                <w:sz w:val="20"/>
              </w:rPr>
            </w:pPr>
            <w:r>
              <w:rPr>
                <w:w w:val="105"/>
                <w:sz w:val="20"/>
              </w:rPr>
              <w:t>0.62</w:t>
            </w:r>
          </w:p>
        </w:tc>
        <w:tc>
          <w:tcPr>
            <w:tcW w:w="874" w:type="dxa"/>
          </w:tcPr>
          <w:p>
            <w:pPr>
              <w:pStyle w:val="TableParagraph"/>
              <w:ind w:left="186" w:right="198"/>
              <w:rPr>
                <w:sz w:val="20"/>
              </w:rPr>
            </w:pPr>
            <w:r>
              <w:rPr>
                <w:w w:val="105"/>
                <w:sz w:val="20"/>
              </w:rPr>
              <w:t>0.81</w:t>
            </w:r>
          </w:p>
        </w:tc>
        <w:tc>
          <w:tcPr>
            <w:tcW w:w="888" w:type="dxa"/>
          </w:tcPr>
          <w:p>
            <w:pPr>
              <w:pStyle w:val="TableParagraph"/>
              <w:ind w:left="203" w:right="206"/>
              <w:rPr>
                <w:sz w:val="20"/>
              </w:rPr>
            </w:pPr>
            <w:r>
              <w:rPr>
                <w:w w:val="105"/>
                <w:sz w:val="20"/>
              </w:rPr>
              <w:t>0.86</w:t>
            </w:r>
          </w:p>
        </w:tc>
        <w:tc>
          <w:tcPr>
            <w:tcW w:w="880" w:type="dxa"/>
          </w:tcPr>
          <w:p>
            <w:pPr>
              <w:pStyle w:val="TableParagraph"/>
              <w:ind w:left="204" w:right="197"/>
              <w:rPr>
                <w:sz w:val="20"/>
              </w:rPr>
            </w:pPr>
            <w:r>
              <w:rPr>
                <w:w w:val="105"/>
                <w:sz w:val="20"/>
              </w:rPr>
              <w:t>0.75</w:t>
            </w:r>
          </w:p>
        </w:tc>
        <w:tc>
          <w:tcPr>
            <w:tcW w:w="862" w:type="dxa"/>
          </w:tcPr>
          <w:p>
            <w:pPr>
              <w:pStyle w:val="TableParagraph"/>
              <w:ind w:left="193" w:right="190"/>
              <w:rPr>
                <w:sz w:val="20"/>
              </w:rPr>
            </w:pPr>
            <w:r>
              <w:rPr>
                <w:w w:val="105"/>
                <w:sz w:val="20"/>
              </w:rPr>
              <w:t>0.51</w:t>
            </w:r>
          </w:p>
        </w:tc>
        <w:tc>
          <w:tcPr>
            <w:tcW w:w="851" w:type="dxa"/>
          </w:tcPr>
          <w:p>
            <w:pPr>
              <w:pStyle w:val="TableParagraph"/>
              <w:ind w:left="185" w:right="185"/>
              <w:rPr>
                <w:sz w:val="20"/>
              </w:rPr>
            </w:pPr>
            <w:r>
              <w:rPr>
                <w:w w:val="105"/>
                <w:sz w:val="20"/>
              </w:rPr>
              <w:t>0.21</w:t>
            </w:r>
          </w:p>
        </w:tc>
        <w:tc>
          <w:tcPr>
            <w:tcW w:w="845" w:type="dxa"/>
          </w:tcPr>
          <w:p>
            <w:pPr>
              <w:pStyle w:val="TableParagraph"/>
              <w:ind w:left="183" w:right="183"/>
              <w:rPr>
                <w:sz w:val="20"/>
              </w:rPr>
            </w:pPr>
            <w:r>
              <w:rPr>
                <w:w w:val="105"/>
                <w:sz w:val="20"/>
              </w:rPr>
              <w:t>-0.09</w:t>
            </w:r>
          </w:p>
        </w:tc>
      </w:tr>
      <w:tr>
        <w:trPr>
          <w:trHeight w:val="410" w:hRule="atLeast"/>
        </w:trPr>
        <w:tc>
          <w:tcPr>
            <w:tcW w:w="2761" w:type="dxa"/>
          </w:tcPr>
          <w:p>
            <w:pPr>
              <w:pStyle w:val="TableParagraph"/>
              <w:ind w:left="50"/>
              <w:jc w:val="left"/>
              <w:rPr>
                <w:b/>
                <w:sz w:val="20"/>
              </w:rPr>
            </w:pPr>
            <w:r>
              <w:rPr>
                <w:b/>
                <w:w w:val="105"/>
                <w:sz w:val="20"/>
              </w:rPr>
              <w:t>Cumulated inventories</w:t>
            </w:r>
          </w:p>
        </w:tc>
        <w:tc>
          <w:tcPr>
            <w:tcW w:w="1407" w:type="dxa"/>
          </w:tcPr>
          <w:p>
            <w:pPr>
              <w:pStyle w:val="TableParagraph"/>
              <w:ind w:left="0" w:right="445"/>
              <w:jc w:val="right"/>
              <w:rPr>
                <w:sz w:val="20"/>
              </w:rPr>
            </w:pPr>
            <w:r>
              <w:rPr>
                <w:sz w:val="20"/>
              </w:rPr>
              <w:t>2.40</w:t>
            </w:r>
          </w:p>
        </w:tc>
        <w:tc>
          <w:tcPr>
            <w:tcW w:w="1319" w:type="dxa"/>
          </w:tcPr>
          <w:p>
            <w:pPr>
              <w:pStyle w:val="TableParagraph"/>
              <w:ind w:left="394"/>
              <w:jc w:val="left"/>
              <w:rPr>
                <w:sz w:val="20"/>
              </w:rPr>
            </w:pPr>
            <w:r>
              <w:rPr>
                <w:w w:val="105"/>
                <w:sz w:val="20"/>
              </w:rPr>
              <w:t>2.86</w:t>
            </w:r>
          </w:p>
        </w:tc>
        <w:tc>
          <w:tcPr>
            <w:tcW w:w="859" w:type="dxa"/>
          </w:tcPr>
          <w:p>
            <w:pPr>
              <w:pStyle w:val="TableParagraph"/>
              <w:ind w:left="195" w:right="185"/>
              <w:rPr>
                <w:sz w:val="20"/>
              </w:rPr>
            </w:pPr>
            <w:r>
              <w:rPr>
                <w:w w:val="105"/>
                <w:sz w:val="20"/>
              </w:rPr>
              <w:t>0.65</w:t>
            </w:r>
          </w:p>
        </w:tc>
        <w:tc>
          <w:tcPr>
            <w:tcW w:w="851" w:type="dxa"/>
          </w:tcPr>
          <w:p>
            <w:pPr>
              <w:pStyle w:val="TableParagraph"/>
              <w:ind w:left="183" w:right="186"/>
              <w:rPr>
                <w:sz w:val="20"/>
              </w:rPr>
            </w:pPr>
            <w:r>
              <w:rPr>
                <w:w w:val="105"/>
                <w:sz w:val="20"/>
              </w:rPr>
              <w:t>0.83</w:t>
            </w:r>
          </w:p>
        </w:tc>
        <w:tc>
          <w:tcPr>
            <w:tcW w:w="858" w:type="dxa"/>
          </w:tcPr>
          <w:p>
            <w:pPr>
              <w:pStyle w:val="TableParagraph"/>
              <w:ind w:left="188" w:right="191"/>
              <w:rPr>
                <w:sz w:val="20"/>
              </w:rPr>
            </w:pPr>
            <w:r>
              <w:rPr>
                <w:w w:val="105"/>
                <w:sz w:val="20"/>
              </w:rPr>
              <w:t>0.82</w:t>
            </w:r>
          </w:p>
        </w:tc>
        <w:tc>
          <w:tcPr>
            <w:tcW w:w="874" w:type="dxa"/>
          </w:tcPr>
          <w:p>
            <w:pPr>
              <w:pStyle w:val="TableParagraph"/>
              <w:ind w:left="186" w:right="198"/>
              <w:rPr>
                <w:sz w:val="20"/>
              </w:rPr>
            </w:pPr>
            <w:r>
              <w:rPr>
                <w:w w:val="105"/>
                <w:sz w:val="20"/>
              </w:rPr>
              <w:t>0.59</w:t>
            </w:r>
          </w:p>
        </w:tc>
        <w:tc>
          <w:tcPr>
            <w:tcW w:w="888" w:type="dxa"/>
          </w:tcPr>
          <w:p>
            <w:pPr>
              <w:pStyle w:val="TableParagraph"/>
              <w:ind w:left="203" w:right="206"/>
              <w:rPr>
                <w:sz w:val="20"/>
              </w:rPr>
            </w:pPr>
            <w:r>
              <w:rPr>
                <w:w w:val="105"/>
                <w:sz w:val="20"/>
              </w:rPr>
              <w:t>0.22</w:t>
            </w:r>
          </w:p>
        </w:tc>
        <w:tc>
          <w:tcPr>
            <w:tcW w:w="880" w:type="dxa"/>
          </w:tcPr>
          <w:p>
            <w:pPr>
              <w:pStyle w:val="TableParagraph"/>
              <w:ind w:left="204" w:right="197"/>
              <w:rPr>
                <w:sz w:val="20"/>
              </w:rPr>
            </w:pPr>
            <w:r>
              <w:rPr>
                <w:w w:val="105"/>
                <w:sz w:val="20"/>
              </w:rPr>
              <w:t>-0.19</w:t>
            </w:r>
          </w:p>
        </w:tc>
        <w:tc>
          <w:tcPr>
            <w:tcW w:w="862" w:type="dxa"/>
          </w:tcPr>
          <w:p>
            <w:pPr>
              <w:pStyle w:val="TableParagraph"/>
              <w:ind w:left="193" w:right="190"/>
              <w:rPr>
                <w:sz w:val="20"/>
              </w:rPr>
            </w:pPr>
            <w:r>
              <w:rPr>
                <w:w w:val="105"/>
                <w:sz w:val="20"/>
              </w:rPr>
              <w:t>-0.52</w:t>
            </w:r>
          </w:p>
        </w:tc>
        <w:tc>
          <w:tcPr>
            <w:tcW w:w="851" w:type="dxa"/>
          </w:tcPr>
          <w:p>
            <w:pPr>
              <w:pStyle w:val="TableParagraph"/>
              <w:ind w:left="185" w:right="185"/>
              <w:rPr>
                <w:sz w:val="20"/>
              </w:rPr>
            </w:pPr>
            <w:r>
              <w:rPr>
                <w:w w:val="105"/>
                <w:sz w:val="20"/>
              </w:rPr>
              <w:t>-0.70</w:t>
            </w:r>
          </w:p>
        </w:tc>
        <w:tc>
          <w:tcPr>
            <w:tcW w:w="845" w:type="dxa"/>
          </w:tcPr>
          <w:p>
            <w:pPr>
              <w:pStyle w:val="TableParagraph"/>
              <w:ind w:left="183" w:right="183"/>
              <w:rPr>
                <w:sz w:val="20"/>
              </w:rPr>
            </w:pPr>
            <w:r>
              <w:rPr>
                <w:w w:val="105"/>
                <w:sz w:val="20"/>
              </w:rPr>
              <w:t>-0.70</w:t>
            </w:r>
          </w:p>
        </w:tc>
      </w:tr>
      <w:tr>
        <w:trPr>
          <w:trHeight w:val="410" w:hRule="atLeast"/>
        </w:trPr>
        <w:tc>
          <w:tcPr>
            <w:tcW w:w="2761" w:type="dxa"/>
          </w:tcPr>
          <w:p>
            <w:pPr>
              <w:pStyle w:val="TableParagraph"/>
              <w:spacing w:before="156"/>
              <w:ind w:left="50"/>
              <w:jc w:val="left"/>
              <w:rPr>
                <w:b/>
                <w:sz w:val="20"/>
              </w:rPr>
            </w:pPr>
            <w:r>
              <w:rPr>
                <w:b/>
                <w:w w:val="105"/>
                <w:sz w:val="20"/>
              </w:rPr>
              <w:t>GDP deflator (level)</w:t>
            </w:r>
          </w:p>
        </w:tc>
        <w:tc>
          <w:tcPr>
            <w:tcW w:w="1407" w:type="dxa"/>
          </w:tcPr>
          <w:p>
            <w:pPr>
              <w:pStyle w:val="TableParagraph"/>
              <w:spacing w:before="156"/>
              <w:ind w:left="0" w:right="445"/>
              <w:jc w:val="right"/>
              <w:rPr>
                <w:sz w:val="20"/>
              </w:rPr>
            </w:pPr>
            <w:r>
              <w:rPr>
                <w:sz w:val="20"/>
              </w:rPr>
              <w:t>0.58</w:t>
            </w:r>
          </w:p>
        </w:tc>
        <w:tc>
          <w:tcPr>
            <w:tcW w:w="1319" w:type="dxa"/>
          </w:tcPr>
          <w:p>
            <w:pPr>
              <w:pStyle w:val="TableParagraph"/>
              <w:spacing w:before="156"/>
              <w:ind w:left="394"/>
              <w:jc w:val="left"/>
              <w:rPr>
                <w:sz w:val="20"/>
              </w:rPr>
            </w:pPr>
            <w:r>
              <w:rPr>
                <w:w w:val="105"/>
                <w:sz w:val="20"/>
              </w:rPr>
              <w:t>0.70</w:t>
            </w:r>
          </w:p>
        </w:tc>
        <w:tc>
          <w:tcPr>
            <w:tcW w:w="859" w:type="dxa"/>
          </w:tcPr>
          <w:p>
            <w:pPr>
              <w:pStyle w:val="TableParagraph"/>
              <w:spacing w:before="156"/>
              <w:ind w:left="195" w:right="185"/>
              <w:rPr>
                <w:sz w:val="20"/>
              </w:rPr>
            </w:pPr>
            <w:r>
              <w:rPr>
                <w:w w:val="105"/>
                <w:sz w:val="20"/>
              </w:rPr>
              <w:t>0.29</w:t>
            </w:r>
          </w:p>
        </w:tc>
        <w:tc>
          <w:tcPr>
            <w:tcW w:w="851" w:type="dxa"/>
          </w:tcPr>
          <w:p>
            <w:pPr>
              <w:pStyle w:val="TableParagraph"/>
              <w:spacing w:before="156"/>
              <w:ind w:left="183" w:right="186"/>
              <w:rPr>
                <w:sz w:val="20"/>
              </w:rPr>
            </w:pPr>
            <w:r>
              <w:rPr>
                <w:w w:val="105"/>
                <w:sz w:val="20"/>
              </w:rPr>
              <w:t>0.27</w:t>
            </w:r>
          </w:p>
        </w:tc>
        <w:tc>
          <w:tcPr>
            <w:tcW w:w="858" w:type="dxa"/>
          </w:tcPr>
          <w:p>
            <w:pPr>
              <w:pStyle w:val="TableParagraph"/>
              <w:spacing w:before="156"/>
              <w:ind w:left="188" w:right="191"/>
              <w:rPr>
                <w:sz w:val="20"/>
              </w:rPr>
            </w:pPr>
            <w:r>
              <w:rPr>
                <w:w w:val="105"/>
                <w:sz w:val="20"/>
              </w:rPr>
              <w:t>0.16</w:t>
            </w:r>
          </w:p>
        </w:tc>
        <w:tc>
          <w:tcPr>
            <w:tcW w:w="874" w:type="dxa"/>
          </w:tcPr>
          <w:p>
            <w:pPr>
              <w:pStyle w:val="TableParagraph"/>
              <w:spacing w:before="156"/>
              <w:ind w:left="186" w:right="198"/>
              <w:rPr>
                <w:sz w:val="20"/>
              </w:rPr>
            </w:pPr>
            <w:r>
              <w:rPr>
                <w:w w:val="105"/>
                <w:sz w:val="20"/>
              </w:rPr>
              <w:t>-0.04</w:t>
            </w:r>
          </w:p>
        </w:tc>
        <w:tc>
          <w:tcPr>
            <w:tcW w:w="888" w:type="dxa"/>
          </w:tcPr>
          <w:p>
            <w:pPr>
              <w:pStyle w:val="TableParagraph"/>
              <w:spacing w:before="156"/>
              <w:ind w:left="203" w:right="206"/>
              <w:rPr>
                <w:sz w:val="20"/>
              </w:rPr>
            </w:pPr>
            <w:r>
              <w:rPr>
                <w:w w:val="105"/>
                <w:sz w:val="20"/>
              </w:rPr>
              <w:t>-0.30</w:t>
            </w:r>
          </w:p>
        </w:tc>
        <w:tc>
          <w:tcPr>
            <w:tcW w:w="880" w:type="dxa"/>
          </w:tcPr>
          <w:p>
            <w:pPr>
              <w:pStyle w:val="TableParagraph"/>
              <w:spacing w:before="156"/>
              <w:ind w:left="204" w:right="197"/>
              <w:rPr>
                <w:sz w:val="20"/>
              </w:rPr>
            </w:pPr>
            <w:r>
              <w:rPr>
                <w:w w:val="105"/>
                <w:sz w:val="20"/>
              </w:rPr>
              <w:t>-0.55</w:t>
            </w:r>
          </w:p>
        </w:tc>
        <w:tc>
          <w:tcPr>
            <w:tcW w:w="862" w:type="dxa"/>
          </w:tcPr>
          <w:p>
            <w:pPr>
              <w:pStyle w:val="TableParagraph"/>
              <w:spacing w:before="156"/>
              <w:ind w:left="193" w:right="190"/>
              <w:rPr>
                <w:sz w:val="20"/>
              </w:rPr>
            </w:pPr>
            <w:r>
              <w:rPr>
                <w:w w:val="105"/>
                <w:sz w:val="20"/>
              </w:rPr>
              <w:t>-0.72</w:t>
            </w:r>
          </w:p>
        </w:tc>
        <w:tc>
          <w:tcPr>
            <w:tcW w:w="851" w:type="dxa"/>
          </w:tcPr>
          <w:p>
            <w:pPr>
              <w:pStyle w:val="TableParagraph"/>
              <w:spacing w:before="156"/>
              <w:ind w:left="185" w:right="185"/>
              <w:rPr>
                <w:sz w:val="20"/>
              </w:rPr>
            </w:pPr>
            <w:r>
              <w:rPr>
                <w:w w:val="105"/>
                <w:sz w:val="20"/>
              </w:rPr>
              <w:t>-0.76</w:t>
            </w:r>
          </w:p>
        </w:tc>
        <w:tc>
          <w:tcPr>
            <w:tcW w:w="845" w:type="dxa"/>
          </w:tcPr>
          <w:p>
            <w:pPr>
              <w:pStyle w:val="TableParagraph"/>
              <w:spacing w:before="156"/>
              <w:ind w:left="183" w:right="183"/>
              <w:rPr>
                <w:sz w:val="20"/>
              </w:rPr>
            </w:pPr>
            <w:r>
              <w:rPr>
                <w:w w:val="105"/>
                <w:sz w:val="20"/>
              </w:rPr>
              <w:t>-0.67</w:t>
            </w:r>
          </w:p>
        </w:tc>
      </w:tr>
      <w:tr>
        <w:trPr>
          <w:trHeight w:val="273" w:hRule="atLeast"/>
        </w:trPr>
        <w:tc>
          <w:tcPr>
            <w:tcW w:w="2761" w:type="dxa"/>
          </w:tcPr>
          <w:p>
            <w:pPr>
              <w:pStyle w:val="TableParagraph"/>
              <w:ind w:left="50"/>
              <w:jc w:val="left"/>
              <w:rPr>
                <w:b/>
                <w:sz w:val="20"/>
              </w:rPr>
            </w:pPr>
            <w:r>
              <w:rPr>
                <w:b/>
                <w:w w:val="105"/>
                <w:sz w:val="20"/>
              </w:rPr>
              <w:t>CPI (level)</w:t>
            </w:r>
          </w:p>
        </w:tc>
        <w:tc>
          <w:tcPr>
            <w:tcW w:w="1407" w:type="dxa"/>
          </w:tcPr>
          <w:p>
            <w:pPr>
              <w:pStyle w:val="TableParagraph"/>
              <w:ind w:left="0" w:right="445"/>
              <w:jc w:val="right"/>
              <w:rPr>
                <w:sz w:val="20"/>
              </w:rPr>
            </w:pPr>
            <w:r>
              <w:rPr>
                <w:sz w:val="20"/>
              </w:rPr>
              <w:t>0.68</w:t>
            </w:r>
          </w:p>
        </w:tc>
        <w:tc>
          <w:tcPr>
            <w:tcW w:w="1319" w:type="dxa"/>
          </w:tcPr>
          <w:p>
            <w:pPr>
              <w:pStyle w:val="TableParagraph"/>
              <w:ind w:left="394"/>
              <w:jc w:val="left"/>
              <w:rPr>
                <w:sz w:val="20"/>
              </w:rPr>
            </w:pPr>
            <w:r>
              <w:rPr>
                <w:w w:val="105"/>
                <w:sz w:val="20"/>
              </w:rPr>
              <w:t>0.81</w:t>
            </w:r>
          </w:p>
        </w:tc>
        <w:tc>
          <w:tcPr>
            <w:tcW w:w="859" w:type="dxa"/>
          </w:tcPr>
          <w:p>
            <w:pPr>
              <w:pStyle w:val="TableParagraph"/>
              <w:ind w:left="195" w:right="185"/>
              <w:rPr>
                <w:sz w:val="20"/>
              </w:rPr>
            </w:pPr>
            <w:r>
              <w:rPr>
                <w:w w:val="105"/>
                <w:sz w:val="20"/>
              </w:rPr>
              <w:t>0.28</w:t>
            </w:r>
          </w:p>
        </w:tc>
        <w:tc>
          <w:tcPr>
            <w:tcW w:w="851" w:type="dxa"/>
          </w:tcPr>
          <w:p>
            <w:pPr>
              <w:pStyle w:val="TableParagraph"/>
              <w:ind w:left="183" w:right="186"/>
              <w:rPr>
                <w:sz w:val="20"/>
              </w:rPr>
            </w:pPr>
            <w:r>
              <w:rPr>
                <w:w w:val="105"/>
                <w:sz w:val="20"/>
              </w:rPr>
              <w:t>0.26</w:t>
            </w:r>
          </w:p>
        </w:tc>
        <w:tc>
          <w:tcPr>
            <w:tcW w:w="858" w:type="dxa"/>
          </w:tcPr>
          <w:p>
            <w:pPr>
              <w:pStyle w:val="TableParagraph"/>
              <w:ind w:left="188" w:right="191"/>
              <w:rPr>
                <w:sz w:val="20"/>
              </w:rPr>
            </w:pPr>
            <w:r>
              <w:rPr>
                <w:w w:val="105"/>
                <w:sz w:val="20"/>
              </w:rPr>
              <w:t>0.16</w:t>
            </w:r>
          </w:p>
        </w:tc>
        <w:tc>
          <w:tcPr>
            <w:tcW w:w="874" w:type="dxa"/>
          </w:tcPr>
          <w:p>
            <w:pPr>
              <w:pStyle w:val="TableParagraph"/>
              <w:ind w:left="186" w:right="198"/>
              <w:rPr>
                <w:sz w:val="20"/>
              </w:rPr>
            </w:pPr>
            <w:r>
              <w:rPr>
                <w:w w:val="105"/>
                <w:sz w:val="20"/>
              </w:rPr>
              <w:t>-0.03</w:t>
            </w:r>
          </w:p>
        </w:tc>
        <w:tc>
          <w:tcPr>
            <w:tcW w:w="888" w:type="dxa"/>
          </w:tcPr>
          <w:p>
            <w:pPr>
              <w:pStyle w:val="TableParagraph"/>
              <w:ind w:left="203" w:right="206"/>
              <w:rPr>
                <w:sz w:val="20"/>
              </w:rPr>
            </w:pPr>
            <w:r>
              <w:rPr>
                <w:w w:val="105"/>
                <w:sz w:val="20"/>
              </w:rPr>
              <w:t>-0.26</w:t>
            </w:r>
          </w:p>
        </w:tc>
        <w:tc>
          <w:tcPr>
            <w:tcW w:w="880" w:type="dxa"/>
          </w:tcPr>
          <w:p>
            <w:pPr>
              <w:pStyle w:val="TableParagraph"/>
              <w:ind w:left="204" w:right="197"/>
              <w:rPr>
                <w:sz w:val="20"/>
              </w:rPr>
            </w:pPr>
            <w:r>
              <w:rPr>
                <w:w w:val="105"/>
                <w:sz w:val="20"/>
              </w:rPr>
              <w:t>-0.50</w:t>
            </w:r>
          </w:p>
        </w:tc>
        <w:tc>
          <w:tcPr>
            <w:tcW w:w="862" w:type="dxa"/>
          </w:tcPr>
          <w:p>
            <w:pPr>
              <w:pStyle w:val="TableParagraph"/>
              <w:ind w:left="193" w:right="190"/>
              <w:rPr>
                <w:sz w:val="20"/>
              </w:rPr>
            </w:pPr>
            <w:r>
              <w:rPr>
                <w:w w:val="105"/>
                <w:sz w:val="20"/>
              </w:rPr>
              <w:t>-0.66</w:t>
            </w:r>
          </w:p>
        </w:tc>
        <w:tc>
          <w:tcPr>
            <w:tcW w:w="851" w:type="dxa"/>
          </w:tcPr>
          <w:p>
            <w:pPr>
              <w:pStyle w:val="TableParagraph"/>
              <w:ind w:left="185" w:right="185"/>
              <w:rPr>
                <w:sz w:val="20"/>
              </w:rPr>
            </w:pPr>
            <w:r>
              <w:rPr>
                <w:w w:val="105"/>
                <w:sz w:val="20"/>
              </w:rPr>
              <w:t>-0.72</w:t>
            </w:r>
          </w:p>
        </w:tc>
        <w:tc>
          <w:tcPr>
            <w:tcW w:w="845" w:type="dxa"/>
          </w:tcPr>
          <w:p>
            <w:pPr>
              <w:pStyle w:val="TableParagraph"/>
              <w:ind w:left="183" w:right="183"/>
              <w:rPr>
                <w:sz w:val="20"/>
              </w:rPr>
            </w:pPr>
            <w:r>
              <w:rPr>
                <w:w w:val="105"/>
                <w:sz w:val="20"/>
              </w:rPr>
              <w:t>-0.66</w:t>
            </w:r>
          </w:p>
        </w:tc>
      </w:tr>
      <w:tr>
        <w:trPr>
          <w:trHeight w:val="410" w:hRule="atLeast"/>
        </w:trPr>
        <w:tc>
          <w:tcPr>
            <w:tcW w:w="2761" w:type="dxa"/>
          </w:tcPr>
          <w:p>
            <w:pPr>
              <w:pStyle w:val="TableParagraph"/>
              <w:ind w:left="50"/>
              <w:jc w:val="left"/>
              <w:rPr>
                <w:b/>
                <w:sz w:val="20"/>
              </w:rPr>
            </w:pPr>
            <w:r>
              <w:rPr>
                <w:b/>
                <w:w w:val="105"/>
                <w:sz w:val="20"/>
              </w:rPr>
              <w:t>CPI (inflation)</w:t>
            </w:r>
          </w:p>
        </w:tc>
        <w:tc>
          <w:tcPr>
            <w:tcW w:w="1407" w:type="dxa"/>
          </w:tcPr>
          <w:p>
            <w:pPr>
              <w:pStyle w:val="TableParagraph"/>
              <w:ind w:left="0" w:right="445"/>
              <w:jc w:val="right"/>
              <w:rPr>
                <w:sz w:val="20"/>
              </w:rPr>
            </w:pPr>
            <w:r>
              <w:rPr>
                <w:sz w:val="20"/>
              </w:rPr>
              <w:t>0.31</w:t>
            </w:r>
          </w:p>
        </w:tc>
        <w:tc>
          <w:tcPr>
            <w:tcW w:w="1319" w:type="dxa"/>
          </w:tcPr>
          <w:p>
            <w:pPr>
              <w:pStyle w:val="TableParagraph"/>
              <w:ind w:left="394"/>
              <w:jc w:val="left"/>
              <w:rPr>
                <w:sz w:val="20"/>
              </w:rPr>
            </w:pPr>
            <w:r>
              <w:rPr>
                <w:w w:val="105"/>
                <w:sz w:val="20"/>
              </w:rPr>
              <w:t>0.37</w:t>
            </w:r>
          </w:p>
        </w:tc>
        <w:tc>
          <w:tcPr>
            <w:tcW w:w="859" w:type="dxa"/>
          </w:tcPr>
          <w:p>
            <w:pPr>
              <w:pStyle w:val="TableParagraph"/>
              <w:ind w:left="195" w:right="185"/>
              <w:rPr>
                <w:sz w:val="20"/>
              </w:rPr>
            </w:pPr>
            <w:r>
              <w:rPr>
                <w:w w:val="105"/>
                <w:sz w:val="20"/>
              </w:rPr>
              <w:t>0.35</w:t>
            </w:r>
          </w:p>
        </w:tc>
        <w:tc>
          <w:tcPr>
            <w:tcW w:w="851" w:type="dxa"/>
          </w:tcPr>
          <w:p>
            <w:pPr>
              <w:pStyle w:val="TableParagraph"/>
              <w:ind w:left="183" w:right="186"/>
              <w:rPr>
                <w:sz w:val="20"/>
              </w:rPr>
            </w:pPr>
            <w:r>
              <w:rPr>
                <w:w w:val="105"/>
                <w:sz w:val="20"/>
              </w:rPr>
              <w:t>0.34</w:t>
            </w:r>
          </w:p>
        </w:tc>
        <w:tc>
          <w:tcPr>
            <w:tcW w:w="858" w:type="dxa"/>
          </w:tcPr>
          <w:p>
            <w:pPr>
              <w:pStyle w:val="TableParagraph"/>
              <w:ind w:left="188" w:right="191"/>
              <w:rPr>
                <w:sz w:val="20"/>
              </w:rPr>
            </w:pPr>
            <w:r>
              <w:rPr>
                <w:w w:val="105"/>
                <w:sz w:val="20"/>
              </w:rPr>
              <w:t>0.27</w:t>
            </w:r>
          </w:p>
        </w:tc>
        <w:tc>
          <w:tcPr>
            <w:tcW w:w="874" w:type="dxa"/>
          </w:tcPr>
          <w:p>
            <w:pPr>
              <w:pStyle w:val="TableParagraph"/>
              <w:ind w:left="186" w:right="198"/>
              <w:rPr>
                <w:sz w:val="20"/>
              </w:rPr>
            </w:pPr>
            <w:r>
              <w:rPr>
                <w:w w:val="105"/>
                <w:sz w:val="20"/>
              </w:rPr>
              <w:t>0.21</w:t>
            </w:r>
          </w:p>
        </w:tc>
        <w:tc>
          <w:tcPr>
            <w:tcW w:w="888" w:type="dxa"/>
          </w:tcPr>
          <w:p>
            <w:pPr>
              <w:pStyle w:val="TableParagraph"/>
              <w:ind w:left="203" w:right="206"/>
              <w:rPr>
                <w:sz w:val="20"/>
              </w:rPr>
            </w:pPr>
            <w:r>
              <w:rPr>
                <w:w w:val="105"/>
                <w:sz w:val="20"/>
              </w:rPr>
              <w:t>0.20</w:t>
            </w:r>
          </w:p>
        </w:tc>
        <w:tc>
          <w:tcPr>
            <w:tcW w:w="880" w:type="dxa"/>
          </w:tcPr>
          <w:p>
            <w:pPr>
              <w:pStyle w:val="TableParagraph"/>
              <w:ind w:left="204" w:right="197"/>
              <w:rPr>
                <w:sz w:val="20"/>
              </w:rPr>
            </w:pPr>
            <w:r>
              <w:rPr>
                <w:w w:val="105"/>
                <w:sz w:val="20"/>
              </w:rPr>
              <w:t>0.26</w:t>
            </w:r>
          </w:p>
        </w:tc>
        <w:tc>
          <w:tcPr>
            <w:tcW w:w="862" w:type="dxa"/>
          </w:tcPr>
          <w:p>
            <w:pPr>
              <w:pStyle w:val="TableParagraph"/>
              <w:ind w:left="193" w:right="190"/>
              <w:rPr>
                <w:sz w:val="20"/>
              </w:rPr>
            </w:pPr>
            <w:r>
              <w:rPr>
                <w:w w:val="105"/>
                <w:sz w:val="20"/>
              </w:rPr>
              <w:t>0.31</w:t>
            </w:r>
          </w:p>
        </w:tc>
        <w:tc>
          <w:tcPr>
            <w:tcW w:w="851" w:type="dxa"/>
          </w:tcPr>
          <w:p>
            <w:pPr>
              <w:pStyle w:val="TableParagraph"/>
              <w:ind w:left="185" w:right="185"/>
              <w:rPr>
                <w:sz w:val="20"/>
              </w:rPr>
            </w:pPr>
            <w:r>
              <w:rPr>
                <w:w w:val="105"/>
                <w:sz w:val="20"/>
              </w:rPr>
              <w:t>0.30</w:t>
            </w:r>
          </w:p>
        </w:tc>
        <w:tc>
          <w:tcPr>
            <w:tcW w:w="845" w:type="dxa"/>
          </w:tcPr>
          <w:p>
            <w:pPr>
              <w:pStyle w:val="TableParagraph"/>
              <w:ind w:left="183" w:right="183"/>
              <w:rPr>
                <w:sz w:val="20"/>
              </w:rPr>
            </w:pPr>
            <w:r>
              <w:rPr>
                <w:w w:val="105"/>
                <w:sz w:val="20"/>
              </w:rPr>
              <w:t>0.19</w:t>
            </w:r>
          </w:p>
        </w:tc>
      </w:tr>
      <w:tr>
        <w:trPr>
          <w:trHeight w:val="410" w:hRule="atLeast"/>
        </w:trPr>
        <w:tc>
          <w:tcPr>
            <w:tcW w:w="2761" w:type="dxa"/>
          </w:tcPr>
          <w:p>
            <w:pPr>
              <w:pStyle w:val="TableParagraph"/>
              <w:spacing w:before="156"/>
              <w:ind w:left="50"/>
              <w:jc w:val="left"/>
              <w:rPr>
                <w:b/>
                <w:sz w:val="20"/>
              </w:rPr>
            </w:pPr>
            <w:r>
              <w:rPr>
                <w:b/>
                <w:w w:val="105"/>
                <w:sz w:val="20"/>
              </w:rPr>
              <w:t>Stock prices</w:t>
            </w:r>
          </w:p>
        </w:tc>
        <w:tc>
          <w:tcPr>
            <w:tcW w:w="1407" w:type="dxa"/>
          </w:tcPr>
          <w:p>
            <w:pPr>
              <w:pStyle w:val="TableParagraph"/>
              <w:spacing w:before="156"/>
              <w:ind w:left="0" w:right="393"/>
              <w:jc w:val="right"/>
              <w:rPr>
                <w:sz w:val="20"/>
              </w:rPr>
            </w:pPr>
            <w:r>
              <w:rPr>
                <w:sz w:val="20"/>
              </w:rPr>
              <w:t>12.00</w:t>
            </w:r>
          </w:p>
        </w:tc>
        <w:tc>
          <w:tcPr>
            <w:tcW w:w="1319" w:type="dxa"/>
          </w:tcPr>
          <w:p>
            <w:pPr>
              <w:pStyle w:val="TableParagraph"/>
              <w:spacing w:before="156"/>
              <w:ind w:left="394"/>
              <w:jc w:val="left"/>
              <w:rPr>
                <w:sz w:val="20"/>
              </w:rPr>
            </w:pPr>
            <w:r>
              <w:rPr>
                <w:w w:val="105"/>
                <w:sz w:val="20"/>
              </w:rPr>
              <w:t>0.14</w:t>
            </w:r>
          </w:p>
        </w:tc>
        <w:tc>
          <w:tcPr>
            <w:tcW w:w="859" w:type="dxa"/>
          </w:tcPr>
          <w:p>
            <w:pPr>
              <w:pStyle w:val="TableParagraph"/>
              <w:spacing w:before="156"/>
              <w:ind w:left="195" w:right="185"/>
              <w:rPr>
                <w:sz w:val="20"/>
              </w:rPr>
            </w:pPr>
            <w:r>
              <w:rPr>
                <w:w w:val="105"/>
                <w:sz w:val="20"/>
              </w:rPr>
              <w:t>-0.10</w:t>
            </w:r>
          </w:p>
        </w:tc>
        <w:tc>
          <w:tcPr>
            <w:tcW w:w="851" w:type="dxa"/>
          </w:tcPr>
          <w:p>
            <w:pPr>
              <w:pStyle w:val="TableParagraph"/>
              <w:spacing w:before="156"/>
              <w:ind w:left="183" w:right="186"/>
              <w:rPr>
                <w:sz w:val="20"/>
              </w:rPr>
            </w:pPr>
            <w:r>
              <w:rPr>
                <w:w w:val="105"/>
                <w:sz w:val="20"/>
              </w:rPr>
              <w:t>-0.07</w:t>
            </w:r>
          </w:p>
        </w:tc>
        <w:tc>
          <w:tcPr>
            <w:tcW w:w="858" w:type="dxa"/>
          </w:tcPr>
          <w:p>
            <w:pPr>
              <w:pStyle w:val="TableParagraph"/>
              <w:spacing w:before="156"/>
              <w:ind w:left="188" w:right="191"/>
              <w:rPr>
                <w:sz w:val="20"/>
              </w:rPr>
            </w:pPr>
            <w:r>
              <w:rPr>
                <w:w w:val="105"/>
                <w:sz w:val="20"/>
              </w:rPr>
              <w:t>-0.01</w:t>
            </w:r>
          </w:p>
        </w:tc>
        <w:tc>
          <w:tcPr>
            <w:tcW w:w="874" w:type="dxa"/>
          </w:tcPr>
          <w:p>
            <w:pPr>
              <w:pStyle w:val="TableParagraph"/>
              <w:spacing w:before="156"/>
              <w:ind w:left="186" w:right="198"/>
              <w:rPr>
                <w:sz w:val="20"/>
              </w:rPr>
            </w:pPr>
            <w:r>
              <w:rPr>
                <w:w w:val="105"/>
                <w:sz w:val="20"/>
              </w:rPr>
              <w:t>0.05</w:t>
            </w:r>
          </w:p>
        </w:tc>
        <w:tc>
          <w:tcPr>
            <w:tcW w:w="888" w:type="dxa"/>
          </w:tcPr>
          <w:p>
            <w:pPr>
              <w:pStyle w:val="TableParagraph"/>
              <w:spacing w:before="156"/>
              <w:ind w:left="203" w:right="206"/>
              <w:rPr>
                <w:sz w:val="20"/>
              </w:rPr>
            </w:pPr>
            <w:r>
              <w:rPr>
                <w:w w:val="105"/>
                <w:sz w:val="20"/>
              </w:rPr>
              <w:t>0.08</w:t>
            </w:r>
          </w:p>
        </w:tc>
        <w:tc>
          <w:tcPr>
            <w:tcW w:w="880" w:type="dxa"/>
          </w:tcPr>
          <w:p>
            <w:pPr>
              <w:pStyle w:val="TableParagraph"/>
              <w:spacing w:before="156"/>
              <w:ind w:left="204" w:right="197"/>
              <w:rPr>
                <w:sz w:val="20"/>
              </w:rPr>
            </w:pPr>
            <w:r>
              <w:rPr>
                <w:w w:val="105"/>
                <w:sz w:val="20"/>
              </w:rPr>
              <w:t>0.06</w:t>
            </w:r>
          </w:p>
        </w:tc>
        <w:tc>
          <w:tcPr>
            <w:tcW w:w="862" w:type="dxa"/>
          </w:tcPr>
          <w:p>
            <w:pPr>
              <w:pStyle w:val="TableParagraph"/>
              <w:spacing w:before="156"/>
              <w:ind w:left="193" w:right="190"/>
              <w:rPr>
                <w:sz w:val="20"/>
              </w:rPr>
            </w:pPr>
            <w:r>
              <w:rPr>
                <w:w w:val="105"/>
                <w:sz w:val="20"/>
              </w:rPr>
              <w:t>0.01</w:t>
            </w:r>
          </w:p>
        </w:tc>
        <w:tc>
          <w:tcPr>
            <w:tcW w:w="851" w:type="dxa"/>
          </w:tcPr>
          <w:p>
            <w:pPr>
              <w:pStyle w:val="TableParagraph"/>
              <w:spacing w:before="156"/>
              <w:ind w:left="185" w:right="185"/>
              <w:rPr>
                <w:sz w:val="20"/>
              </w:rPr>
            </w:pPr>
            <w:r>
              <w:rPr>
                <w:w w:val="105"/>
                <w:sz w:val="20"/>
              </w:rPr>
              <w:t>-0.03</w:t>
            </w:r>
          </w:p>
        </w:tc>
        <w:tc>
          <w:tcPr>
            <w:tcW w:w="845" w:type="dxa"/>
          </w:tcPr>
          <w:p>
            <w:pPr>
              <w:pStyle w:val="TableParagraph"/>
              <w:spacing w:before="156"/>
              <w:ind w:left="183" w:right="183"/>
              <w:rPr>
                <w:sz w:val="20"/>
              </w:rPr>
            </w:pPr>
            <w:r>
              <w:rPr>
                <w:w w:val="105"/>
                <w:sz w:val="20"/>
              </w:rPr>
              <w:t>-0.02</w:t>
            </w:r>
          </w:p>
        </w:tc>
      </w:tr>
      <w:tr>
        <w:trPr>
          <w:trHeight w:val="410" w:hRule="atLeast"/>
        </w:trPr>
        <w:tc>
          <w:tcPr>
            <w:tcW w:w="2761" w:type="dxa"/>
          </w:tcPr>
          <w:p>
            <w:pPr>
              <w:pStyle w:val="TableParagraph"/>
              <w:ind w:left="50"/>
              <w:jc w:val="left"/>
              <w:rPr>
                <w:b/>
                <w:sz w:val="20"/>
              </w:rPr>
            </w:pPr>
            <w:r>
              <w:rPr>
                <w:b/>
                <w:w w:val="105"/>
                <w:sz w:val="20"/>
              </w:rPr>
              <w:t>Real estate prices</w:t>
            </w:r>
          </w:p>
        </w:tc>
        <w:tc>
          <w:tcPr>
            <w:tcW w:w="1407" w:type="dxa"/>
          </w:tcPr>
          <w:p>
            <w:pPr>
              <w:pStyle w:val="TableParagraph"/>
              <w:ind w:left="0" w:right="445"/>
              <w:jc w:val="right"/>
              <w:rPr>
                <w:sz w:val="20"/>
              </w:rPr>
            </w:pPr>
            <w:r>
              <w:rPr>
                <w:sz w:val="20"/>
              </w:rPr>
              <w:t>1.36</w:t>
            </w:r>
          </w:p>
        </w:tc>
        <w:tc>
          <w:tcPr>
            <w:tcW w:w="1319" w:type="dxa"/>
          </w:tcPr>
          <w:p>
            <w:pPr>
              <w:pStyle w:val="TableParagraph"/>
              <w:ind w:left="394"/>
              <w:jc w:val="left"/>
              <w:rPr>
                <w:sz w:val="20"/>
              </w:rPr>
            </w:pPr>
            <w:r>
              <w:rPr>
                <w:w w:val="105"/>
                <w:sz w:val="20"/>
              </w:rPr>
              <w:t>1.62</w:t>
            </w:r>
          </w:p>
        </w:tc>
        <w:tc>
          <w:tcPr>
            <w:tcW w:w="859" w:type="dxa"/>
          </w:tcPr>
          <w:p>
            <w:pPr>
              <w:pStyle w:val="TableParagraph"/>
              <w:ind w:left="195" w:right="185"/>
              <w:rPr>
                <w:sz w:val="20"/>
              </w:rPr>
            </w:pPr>
            <w:r>
              <w:rPr>
                <w:w w:val="105"/>
                <w:sz w:val="20"/>
              </w:rPr>
              <w:t>0.53</w:t>
            </w:r>
          </w:p>
        </w:tc>
        <w:tc>
          <w:tcPr>
            <w:tcW w:w="851" w:type="dxa"/>
          </w:tcPr>
          <w:p>
            <w:pPr>
              <w:pStyle w:val="TableParagraph"/>
              <w:ind w:left="183" w:right="186"/>
              <w:rPr>
                <w:sz w:val="20"/>
              </w:rPr>
            </w:pPr>
            <w:r>
              <w:rPr>
                <w:w w:val="105"/>
                <w:sz w:val="20"/>
              </w:rPr>
              <w:t>0.52</w:t>
            </w:r>
          </w:p>
        </w:tc>
        <w:tc>
          <w:tcPr>
            <w:tcW w:w="858" w:type="dxa"/>
          </w:tcPr>
          <w:p>
            <w:pPr>
              <w:pStyle w:val="TableParagraph"/>
              <w:ind w:left="188" w:right="191"/>
              <w:rPr>
                <w:sz w:val="20"/>
              </w:rPr>
            </w:pPr>
            <w:r>
              <w:rPr>
                <w:w w:val="105"/>
                <w:sz w:val="20"/>
              </w:rPr>
              <w:t>0.50</w:t>
            </w:r>
          </w:p>
        </w:tc>
        <w:tc>
          <w:tcPr>
            <w:tcW w:w="874" w:type="dxa"/>
          </w:tcPr>
          <w:p>
            <w:pPr>
              <w:pStyle w:val="TableParagraph"/>
              <w:ind w:left="186" w:right="198"/>
              <w:rPr>
                <w:sz w:val="20"/>
              </w:rPr>
            </w:pPr>
            <w:r>
              <w:rPr>
                <w:w w:val="105"/>
                <w:sz w:val="20"/>
              </w:rPr>
              <w:t>0.45</w:t>
            </w:r>
          </w:p>
        </w:tc>
        <w:tc>
          <w:tcPr>
            <w:tcW w:w="888" w:type="dxa"/>
          </w:tcPr>
          <w:p>
            <w:pPr>
              <w:pStyle w:val="TableParagraph"/>
              <w:ind w:left="203" w:right="206"/>
              <w:rPr>
                <w:sz w:val="20"/>
              </w:rPr>
            </w:pPr>
            <w:r>
              <w:rPr>
                <w:w w:val="105"/>
                <w:sz w:val="20"/>
              </w:rPr>
              <w:t>0.39</w:t>
            </w:r>
          </w:p>
        </w:tc>
        <w:tc>
          <w:tcPr>
            <w:tcW w:w="880" w:type="dxa"/>
          </w:tcPr>
          <w:p>
            <w:pPr>
              <w:pStyle w:val="TableParagraph"/>
              <w:ind w:left="204" w:right="197"/>
              <w:rPr>
                <w:sz w:val="20"/>
              </w:rPr>
            </w:pPr>
            <w:r>
              <w:rPr>
                <w:w w:val="105"/>
                <w:sz w:val="20"/>
              </w:rPr>
              <w:t>0.31</w:t>
            </w:r>
          </w:p>
        </w:tc>
        <w:tc>
          <w:tcPr>
            <w:tcW w:w="862" w:type="dxa"/>
          </w:tcPr>
          <w:p>
            <w:pPr>
              <w:pStyle w:val="TableParagraph"/>
              <w:ind w:left="193" w:right="190"/>
              <w:rPr>
                <w:sz w:val="20"/>
              </w:rPr>
            </w:pPr>
            <w:r>
              <w:rPr>
                <w:w w:val="105"/>
                <w:sz w:val="20"/>
              </w:rPr>
              <w:t>0.20</w:t>
            </w:r>
          </w:p>
        </w:tc>
        <w:tc>
          <w:tcPr>
            <w:tcW w:w="851" w:type="dxa"/>
          </w:tcPr>
          <w:p>
            <w:pPr>
              <w:pStyle w:val="TableParagraph"/>
              <w:ind w:left="185" w:right="185"/>
              <w:rPr>
                <w:sz w:val="20"/>
              </w:rPr>
            </w:pPr>
            <w:r>
              <w:rPr>
                <w:w w:val="105"/>
                <w:sz w:val="20"/>
              </w:rPr>
              <w:t>0.06</w:t>
            </w:r>
          </w:p>
        </w:tc>
        <w:tc>
          <w:tcPr>
            <w:tcW w:w="845" w:type="dxa"/>
          </w:tcPr>
          <w:p>
            <w:pPr>
              <w:pStyle w:val="TableParagraph"/>
              <w:ind w:left="183" w:right="183"/>
              <w:rPr>
                <w:sz w:val="20"/>
              </w:rPr>
            </w:pPr>
            <w:r>
              <w:rPr>
                <w:w w:val="105"/>
                <w:sz w:val="20"/>
              </w:rPr>
              <w:t>-0.08</w:t>
            </w:r>
          </w:p>
        </w:tc>
      </w:tr>
      <w:tr>
        <w:trPr>
          <w:trHeight w:val="410" w:hRule="atLeast"/>
        </w:trPr>
        <w:tc>
          <w:tcPr>
            <w:tcW w:w="2761" w:type="dxa"/>
          </w:tcPr>
          <w:p>
            <w:pPr>
              <w:pStyle w:val="TableParagraph"/>
              <w:spacing w:before="156"/>
              <w:ind w:left="50"/>
              <w:jc w:val="left"/>
              <w:rPr>
                <w:b/>
                <w:sz w:val="20"/>
              </w:rPr>
            </w:pPr>
            <w:r>
              <w:rPr>
                <w:b/>
                <w:w w:val="105"/>
                <w:sz w:val="20"/>
              </w:rPr>
              <w:t>Short-term rate nominal</w:t>
            </w:r>
          </w:p>
        </w:tc>
        <w:tc>
          <w:tcPr>
            <w:tcW w:w="1407" w:type="dxa"/>
          </w:tcPr>
          <w:p>
            <w:pPr>
              <w:pStyle w:val="TableParagraph"/>
              <w:spacing w:before="156"/>
              <w:ind w:left="0" w:right="445"/>
              <w:jc w:val="right"/>
              <w:rPr>
                <w:sz w:val="20"/>
              </w:rPr>
            </w:pPr>
            <w:r>
              <w:rPr>
                <w:sz w:val="20"/>
              </w:rPr>
              <w:t>1.09</w:t>
            </w:r>
          </w:p>
        </w:tc>
        <w:tc>
          <w:tcPr>
            <w:tcW w:w="1319" w:type="dxa"/>
          </w:tcPr>
          <w:p>
            <w:pPr>
              <w:pStyle w:val="TableParagraph"/>
              <w:spacing w:before="156"/>
              <w:ind w:left="394"/>
              <w:jc w:val="left"/>
              <w:rPr>
                <w:sz w:val="20"/>
              </w:rPr>
            </w:pPr>
            <w:r>
              <w:rPr>
                <w:w w:val="105"/>
                <w:sz w:val="20"/>
              </w:rPr>
              <w:t>0.01</w:t>
            </w:r>
          </w:p>
        </w:tc>
        <w:tc>
          <w:tcPr>
            <w:tcW w:w="859" w:type="dxa"/>
          </w:tcPr>
          <w:p>
            <w:pPr>
              <w:pStyle w:val="TableParagraph"/>
              <w:spacing w:before="156"/>
              <w:ind w:left="195" w:right="185"/>
              <w:rPr>
                <w:sz w:val="20"/>
              </w:rPr>
            </w:pPr>
            <w:r>
              <w:rPr>
                <w:w w:val="105"/>
                <w:sz w:val="20"/>
              </w:rPr>
              <w:t>0.27</w:t>
            </w:r>
          </w:p>
        </w:tc>
        <w:tc>
          <w:tcPr>
            <w:tcW w:w="851" w:type="dxa"/>
          </w:tcPr>
          <w:p>
            <w:pPr>
              <w:pStyle w:val="TableParagraph"/>
              <w:spacing w:before="156"/>
              <w:ind w:left="183" w:right="186"/>
              <w:rPr>
                <w:sz w:val="20"/>
              </w:rPr>
            </w:pPr>
            <w:r>
              <w:rPr>
                <w:w w:val="105"/>
                <w:sz w:val="20"/>
              </w:rPr>
              <w:t>0.54</w:t>
            </w:r>
          </w:p>
        </w:tc>
        <w:tc>
          <w:tcPr>
            <w:tcW w:w="858" w:type="dxa"/>
          </w:tcPr>
          <w:p>
            <w:pPr>
              <w:pStyle w:val="TableParagraph"/>
              <w:spacing w:before="156"/>
              <w:ind w:left="188" w:right="191"/>
              <w:rPr>
                <w:sz w:val="20"/>
              </w:rPr>
            </w:pPr>
            <w:r>
              <w:rPr>
                <w:w w:val="105"/>
                <w:sz w:val="20"/>
              </w:rPr>
              <w:t>0.73</w:t>
            </w:r>
          </w:p>
        </w:tc>
        <w:tc>
          <w:tcPr>
            <w:tcW w:w="874" w:type="dxa"/>
          </w:tcPr>
          <w:p>
            <w:pPr>
              <w:pStyle w:val="TableParagraph"/>
              <w:spacing w:before="156"/>
              <w:ind w:left="186" w:right="198"/>
              <w:rPr>
                <w:sz w:val="20"/>
              </w:rPr>
            </w:pPr>
            <w:r>
              <w:rPr>
                <w:w w:val="105"/>
                <w:sz w:val="20"/>
              </w:rPr>
              <w:t>0.76</w:t>
            </w:r>
          </w:p>
        </w:tc>
        <w:tc>
          <w:tcPr>
            <w:tcW w:w="888" w:type="dxa"/>
          </w:tcPr>
          <w:p>
            <w:pPr>
              <w:pStyle w:val="TableParagraph"/>
              <w:spacing w:before="156"/>
              <w:ind w:left="203" w:right="206"/>
              <w:rPr>
                <w:sz w:val="20"/>
              </w:rPr>
            </w:pPr>
            <w:r>
              <w:rPr>
                <w:w w:val="105"/>
                <w:sz w:val="20"/>
              </w:rPr>
              <w:t>0.61</w:t>
            </w:r>
          </w:p>
        </w:tc>
        <w:tc>
          <w:tcPr>
            <w:tcW w:w="880" w:type="dxa"/>
          </w:tcPr>
          <w:p>
            <w:pPr>
              <w:pStyle w:val="TableParagraph"/>
              <w:spacing w:before="156"/>
              <w:ind w:left="204" w:right="197"/>
              <w:rPr>
                <w:sz w:val="20"/>
              </w:rPr>
            </w:pPr>
            <w:r>
              <w:rPr>
                <w:w w:val="105"/>
                <w:sz w:val="20"/>
              </w:rPr>
              <w:t>0.30</w:t>
            </w:r>
          </w:p>
        </w:tc>
        <w:tc>
          <w:tcPr>
            <w:tcW w:w="862" w:type="dxa"/>
          </w:tcPr>
          <w:p>
            <w:pPr>
              <w:pStyle w:val="TableParagraph"/>
              <w:spacing w:before="156"/>
              <w:ind w:left="193" w:right="190"/>
              <w:rPr>
                <w:sz w:val="20"/>
              </w:rPr>
            </w:pPr>
            <w:r>
              <w:rPr>
                <w:w w:val="105"/>
                <w:sz w:val="20"/>
              </w:rPr>
              <w:t>-0.08</w:t>
            </w:r>
          </w:p>
        </w:tc>
        <w:tc>
          <w:tcPr>
            <w:tcW w:w="851" w:type="dxa"/>
          </w:tcPr>
          <w:p>
            <w:pPr>
              <w:pStyle w:val="TableParagraph"/>
              <w:spacing w:before="156"/>
              <w:ind w:left="185" w:right="185"/>
              <w:rPr>
                <w:sz w:val="20"/>
              </w:rPr>
            </w:pPr>
            <w:r>
              <w:rPr>
                <w:w w:val="105"/>
                <w:sz w:val="20"/>
              </w:rPr>
              <w:t>-0.43</w:t>
            </w:r>
          </w:p>
        </w:tc>
        <w:tc>
          <w:tcPr>
            <w:tcW w:w="845" w:type="dxa"/>
          </w:tcPr>
          <w:p>
            <w:pPr>
              <w:pStyle w:val="TableParagraph"/>
              <w:spacing w:before="156"/>
              <w:ind w:left="183" w:right="183"/>
              <w:rPr>
                <w:sz w:val="20"/>
              </w:rPr>
            </w:pPr>
            <w:r>
              <w:rPr>
                <w:w w:val="105"/>
                <w:sz w:val="20"/>
              </w:rPr>
              <w:t>-0.67</w:t>
            </w:r>
          </w:p>
        </w:tc>
      </w:tr>
      <w:tr>
        <w:trPr>
          <w:trHeight w:val="273" w:hRule="atLeast"/>
        </w:trPr>
        <w:tc>
          <w:tcPr>
            <w:tcW w:w="2761" w:type="dxa"/>
          </w:tcPr>
          <w:p>
            <w:pPr>
              <w:pStyle w:val="TableParagraph"/>
              <w:ind w:left="50"/>
              <w:jc w:val="left"/>
              <w:rPr>
                <w:b/>
                <w:sz w:val="20"/>
              </w:rPr>
            </w:pPr>
            <w:r>
              <w:rPr>
                <w:b/>
                <w:w w:val="105"/>
                <w:sz w:val="20"/>
              </w:rPr>
              <w:t>Short-term rate real</w:t>
            </w:r>
          </w:p>
        </w:tc>
        <w:tc>
          <w:tcPr>
            <w:tcW w:w="1407" w:type="dxa"/>
          </w:tcPr>
          <w:p>
            <w:pPr>
              <w:pStyle w:val="TableParagraph"/>
              <w:ind w:left="0" w:right="445"/>
              <w:jc w:val="right"/>
              <w:rPr>
                <w:sz w:val="20"/>
              </w:rPr>
            </w:pPr>
            <w:r>
              <w:rPr>
                <w:sz w:val="20"/>
              </w:rPr>
              <w:t>0.76</w:t>
            </w:r>
          </w:p>
        </w:tc>
        <w:tc>
          <w:tcPr>
            <w:tcW w:w="1319" w:type="dxa"/>
          </w:tcPr>
          <w:p>
            <w:pPr>
              <w:pStyle w:val="TableParagraph"/>
              <w:ind w:left="394"/>
              <w:jc w:val="left"/>
              <w:rPr>
                <w:sz w:val="20"/>
              </w:rPr>
            </w:pPr>
            <w:r>
              <w:rPr>
                <w:w w:val="105"/>
                <w:sz w:val="20"/>
              </w:rPr>
              <w:t>0.01</w:t>
            </w:r>
          </w:p>
        </w:tc>
        <w:tc>
          <w:tcPr>
            <w:tcW w:w="859" w:type="dxa"/>
          </w:tcPr>
          <w:p>
            <w:pPr>
              <w:pStyle w:val="TableParagraph"/>
              <w:ind w:left="195" w:right="185"/>
              <w:rPr>
                <w:sz w:val="20"/>
              </w:rPr>
            </w:pPr>
            <w:r>
              <w:rPr>
                <w:w w:val="105"/>
                <w:sz w:val="20"/>
              </w:rPr>
              <w:t>0.49</w:t>
            </w:r>
          </w:p>
        </w:tc>
        <w:tc>
          <w:tcPr>
            <w:tcW w:w="851" w:type="dxa"/>
          </w:tcPr>
          <w:p>
            <w:pPr>
              <w:pStyle w:val="TableParagraph"/>
              <w:ind w:left="183" w:right="186"/>
              <w:rPr>
                <w:sz w:val="20"/>
              </w:rPr>
            </w:pPr>
            <w:r>
              <w:rPr>
                <w:w w:val="105"/>
                <w:sz w:val="20"/>
              </w:rPr>
              <w:t>0.65</w:t>
            </w:r>
          </w:p>
        </w:tc>
        <w:tc>
          <w:tcPr>
            <w:tcW w:w="858" w:type="dxa"/>
          </w:tcPr>
          <w:p>
            <w:pPr>
              <w:pStyle w:val="TableParagraph"/>
              <w:ind w:left="188" w:right="191"/>
              <w:rPr>
                <w:sz w:val="20"/>
              </w:rPr>
            </w:pPr>
            <w:r>
              <w:rPr>
                <w:w w:val="105"/>
                <w:sz w:val="20"/>
              </w:rPr>
              <w:t>0.68</w:t>
            </w:r>
          </w:p>
        </w:tc>
        <w:tc>
          <w:tcPr>
            <w:tcW w:w="874" w:type="dxa"/>
          </w:tcPr>
          <w:p>
            <w:pPr>
              <w:pStyle w:val="TableParagraph"/>
              <w:ind w:left="186" w:right="198"/>
              <w:rPr>
                <w:sz w:val="20"/>
              </w:rPr>
            </w:pPr>
            <w:r>
              <w:rPr>
                <w:w w:val="105"/>
                <w:sz w:val="20"/>
              </w:rPr>
              <w:t>0.55</w:t>
            </w:r>
          </w:p>
        </w:tc>
        <w:tc>
          <w:tcPr>
            <w:tcW w:w="888" w:type="dxa"/>
          </w:tcPr>
          <w:p>
            <w:pPr>
              <w:pStyle w:val="TableParagraph"/>
              <w:ind w:left="203" w:right="206"/>
              <w:rPr>
                <w:sz w:val="20"/>
              </w:rPr>
            </w:pPr>
            <w:r>
              <w:rPr>
                <w:w w:val="105"/>
                <w:sz w:val="20"/>
              </w:rPr>
              <w:t>0.26</w:t>
            </w:r>
          </w:p>
        </w:tc>
        <w:tc>
          <w:tcPr>
            <w:tcW w:w="880" w:type="dxa"/>
          </w:tcPr>
          <w:p>
            <w:pPr>
              <w:pStyle w:val="TableParagraph"/>
              <w:ind w:left="204" w:right="197"/>
              <w:rPr>
                <w:sz w:val="20"/>
              </w:rPr>
            </w:pPr>
            <w:r>
              <w:rPr>
                <w:w w:val="105"/>
                <w:sz w:val="20"/>
              </w:rPr>
              <w:t>-0.11</w:t>
            </w:r>
          </w:p>
        </w:tc>
        <w:tc>
          <w:tcPr>
            <w:tcW w:w="862" w:type="dxa"/>
          </w:tcPr>
          <w:p>
            <w:pPr>
              <w:pStyle w:val="TableParagraph"/>
              <w:ind w:left="193" w:right="190"/>
              <w:rPr>
                <w:sz w:val="20"/>
              </w:rPr>
            </w:pPr>
            <w:r>
              <w:rPr>
                <w:w w:val="105"/>
                <w:sz w:val="20"/>
              </w:rPr>
              <w:t>-0.43</w:t>
            </w:r>
          </w:p>
        </w:tc>
        <w:tc>
          <w:tcPr>
            <w:tcW w:w="851" w:type="dxa"/>
          </w:tcPr>
          <w:p>
            <w:pPr>
              <w:pStyle w:val="TableParagraph"/>
              <w:ind w:left="185" w:right="185"/>
              <w:rPr>
                <w:sz w:val="20"/>
              </w:rPr>
            </w:pPr>
            <w:r>
              <w:rPr>
                <w:w w:val="105"/>
                <w:sz w:val="20"/>
              </w:rPr>
              <w:t>-0.61</w:t>
            </w:r>
          </w:p>
        </w:tc>
        <w:tc>
          <w:tcPr>
            <w:tcW w:w="845" w:type="dxa"/>
          </w:tcPr>
          <w:p>
            <w:pPr>
              <w:pStyle w:val="TableParagraph"/>
              <w:ind w:left="183" w:right="183"/>
              <w:rPr>
                <w:sz w:val="20"/>
              </w:rPr>
            </w:pPr>
            <w:r>
              <w:rPr>
                <w:w w:val="105"/>
                <w:sz w:val="20"/>
              </w:rPr>
              <w:t>-0.59</w:t>
            </w:r>
          </w:p>
        </w:tc>
      </w:tr>
      <w:tr>
        <w:trPr>
          <w:trHeight w:val="273" w:hRule="atLeast"/>
        </w:trPr>
        <w:tc>
          <w:tcPr>
            <w:tcW w:w="2761" w:type="dxa"/>
          </w:tcPr>
          <w:p>
            <w:pPr>
              <w:pStyle w:val="TableParagraph"/>
              <w:ind w:left="50"/>
              <w:jc w:val="left"/>
              <w:rPr>
                <w:b/>
                <w:sz w:val="20"/>
              </w:rPr>
            </w:pPr>
            <w:r>
              <w:rPr>
                <w:b/>
                <w:w w:val="105"/>
                <w:sz w:val="20"/>
              </w:rPr>
              <w:t>Long-term rate nominal</w:t>
            </w:r>
          </w:p>
        </w:tc>
        <w:tc>
          <w:tcPr>
            <w:tcW w:w="1407" w:type="dxa"/>
          </w:tcPr>
          <w:p>
            <w:pPr>
              <w:pStyle w:val="TableParagraph"/>
              <w:ind w:left="0" w:right="445"/>
              <w:jc w:val="right"/>
              <w:rPr>
                <w:sz w:val="20"/>
              </w:rPr>
            </w:pPr>
            <w:r>
              <w:rPr>
                <w:sz w:val="20"/>
              </w:rPr>
              <w:t>0.57</w:t>
            </w:r>
          </w:p>
        </w:tc>
        <w:tc>
          <w:tcPr>
            <w:tcW w:w="1319" w:type="dxa"/>
          </w:tcPr>
          <w:p>
            <w:pPr>
              <w:pStyle w:val="TableParagraph"/>
              <w:ind w:left="394"/>
              <w:jc w:val="left"/>
              <w:rPr>
                <w:sz w:val="20"/>
              </w:rPr>
            </w:pPr>
            <w:r>
              <w:rPr>
                <w:w w:val="105"/>
                <w:sz w:val="20"/>
              </w:rPr>
              <w:t>0.01</w:t>
            </w:r>
          </w:p>
        </w:tc>
        <w:tc>
          <w:tcPr>
            <w:tcW w:w="859" w:type="dxa"/>
          </w:tcPr>
          <w:p>
            <w:pPr>
              <w:pStyle w:val="TableParagraph"/>
              <w:ind w:left="195" w:right="185"/>
              <w:rPr>
                <w:sz w:val="20"/>
              </w:rPr>
            </w:pPr>
            <w:r>
              <w:rPr>
                <w:w w:val="105"/>
                <w:sz w:val="20"/>
              </w:rPr>
              <w:t>0.22</w:t>
            </w:r>
          </w:p>
        </w:tc>
        <w:tc>
          <w:tcPr>
            <w:tcW w:w="851" w:type="dxa"/>
          </w:tcPr>
          <w:p>
            <w:pPr>
              <w:pStyle w:val="TableParagraph"/>
              <w:ind w:left="183" w:right="186"/>
              <w:rPr>
                <w:sz w:val="20"/>
              </w:rPr>
            </w:pPr>
            <w:r>
              <w:rPr>
                <w:w w:val="105"/>
                <w:sz w:val="20"/>
              </w:rPr>
              <w:t>0.38</w:t>
            </w:r>
          </w:p>
        </w:tc>
        <w:tc>
          <w:tcPr>
            <w:tcW w:w="858" w:type="dxa"/>
          </w:tcPr>
          <w:p>
            <w:pPr>
              <w:pStyle w:val="TableParagraph"/>
              <w:ind w:left="188" w:right="191"/>
              <w:rPr>
                <w:sz w:val="20"/>
              </w:rPr>
            </w:pPr>
            <w:r>
              <w:rPr>
                <w:w w:val="105"/>
                <w:sz w:val="20"/>
              </w:rPr>
              <w:t>0.48</w:t>
            </w:r>
          </w:p>
        </w:tc>
        <w:tc>
          <w:tcPr>
            <w:tcW w:w="874" w:type="dxa"/>
          </w:tcPr>
          <w:p>
            <w:pPr>
              <w:pStyle w:val="TableParagraph"/>
              <w:ind w:left="186" w:right="198"/>
              <w:rPr>
                <w:sz w:val="20"/>
              </w:rPr>
            </w:pPr>
            <w:r>
              <w:rPr>
                <w:w w:val="105"/>
                <w:sz w:val="20"/>
              </w:rPr>
              <w:t>0.47</w:t>
            </w:r>
          </w:p>
        </w:tc>
        <w:tc>
          <w:tcPr>
            <w:tcW w:w="888" w:type="dxa"/>
          </w:tcPr>
          <w:p>
            <w:pPr>
              <w:pStyle w:val="TableParagraph"/>
              <w:ind w:left="203" w:right="206"/>
              <w:rPr>
                <w:sz w:val="20"/>
              </w:rPr>
            </w:pPr>
            <w:r>
              <w:rPr>
                <w:w w:val="105"/>
                <w:sz w:val="20"/>
              </w:rPr>
              <w:t>0.33</w:t>
            </w:r>
          </w:p>
        </w:tc>
        <w:tc>
          <w:tcPr>
            <w:tcW w:w="880" w:type="dxa"/>
          </w:tcPr>
          <w:p>
            <w:pPr>
              <w:pStyle w:val="TableParagraph"/>
              <w:ind w:left="204" w:right="197"/>
              <w:rPr>
                <w:sz w:val="20"/>
              </w:rPr>
            </w:pPr>
            <w:r>
              <w:rPr>
                <w:w w:val="105"/>
                <w:sz w:val="20"/>
              </w:rPr>
              <w:t>0.09</w:t>
            </w:r>
          </w:p>
        </w:tc>
        <w:tc>
          <w:tcPr>
            <w:tcW w:w="862" w:type="dxa"/>
          </w:tcPr>
          <w:p>
            <w:pPr>
              <w:pStyle w:val="TableParagraph"/>
              <w:ind w:left="193" w:right="190"/>
              <w:rPr>
                <w:sz w:val="20"/>
              </w:rPr>
            </w:pPr>
            <w:r>
              <w:rPr>
                <w:w w:val="105"/>
                <w:sz w:val="20"/>
              </w:rPr>
              <w:t>-0.17</w:t>
            </w:r>
          </w:p>
        </w:tc>
        <w:tc>
          <w:tcPr>
            <w:tcW w:w="851" w:type="dxa"/>
          </w:tcPr>
          <w:p>
            <w:pPr>
              <w:pStyle w:val="TableParagraph"/>
              <w:ind w:left="185" w:right="185"/>
              <w:rPr>
                <w:sz w:val="20"/>
              </w:rPr>
            </w:pPr>
            <w:r>
              <w:rPr>
                <w:w w:val="105"/>
                <w:sz w:val="20"/>
              </w:rPr>
              <w:t>-0.37</w:t>
            </w:r>
          </w:p>
        </w:tc>
        <w:tc>
          <w:tcPr>
            <w:tcW w:w="845" w:type="dxa"/>
          </w:tcPr>
          <w:p>
            <w:pPr>
              <w:pStyle w:val="TableParagraph"/>
              <w:ind w:left="183" w:right="183"/>
              <w:rPr>
                <w:sz w:val="20"/>
              </w:rPr>
            </w:pPr>
            <w:r>
              <w:rPr>
                <w:w w:val="105"/>
                <w:sz w:val="20"/>
              </w:rPr>
              <w:t>-0.46</w:t>
            </w:r>
          </w:p>
        </w:tc>
      </w:tr>
      <w:tr>
        <w:trPr>
          <w:trHeight w:val="410" w:hRule="atLeast"/>
        </w:trPr>
        <w:tc>
          <w:tcPr>
            <w:tcW w:w="2761" w:type="dxa"/>
          </w:tcPr>
          <w:p>
            <w:pPr>
              <w:pStyle w:val="TableParagraph"/>
              <w:ind w:left="50"/>
              <w:jc w:val="left"/>
              <w:rPr>
                <w:b/>
                <w:sz w:val="20"/>
              </w:rPr>
            </w:pPr>
            <w:r>
              <w:rPr>
                <w:b/>
                <w:w w:val="105"/>
                <w:sz w:val="20"/>
              </w:rPr>
              <w:t>Yield curve</w:t>
            </w:r>
          </w:p>
        </w:tc>
        <w:tc>
          <w:tcPr>
            <w:tcW w:w="1407" w:type="dxa"/>
          </w:tcPr>
          <w:p>
            <w:pPr>
              <w:pStyle w:val="TableParagraph"/>
              <w:ind w:left="0" w:right="445"/>
              <w:jc w:val="right"/>
              <w:rPr>
                <w:sz w:val="20"/>
              </w:rPr>
            </w:pPr>
            <w:r>
              <w:rPr>
                <w:sz w:val="20"/>
              </w:rPr>
              <w:t>0.83</w:t>
            </w:r>
          </w:p>
        </w:tc>
        <w:tc>
          <w:tcPr>
            <w:tcW w:w="1319" w:type="dxa"/>
          </w:tcPr>
          <w:p>
            <w:pPr>
              <w:pStyle w:val="TableParagraph"/>
              <w:ind w:left="394"/>
              <w:jc w:val="left"/>
              <w:rPr>
                <w:sz w:val="20"/>
              </w:rPr>
            </w:pPr>
            <w:r>
              <w:rPr>
                <w:w w:val="105"/>
                <w:sz w:val="20"/>
              </w:rPr>
              <w:t>0.01</w:t>
            </w:r>
          </w:p>
        </w:tc>
        <w:tc>
          <w:tcPr>
            <w:tcW w:w="859" w:type="dxa"/>
          </w:tcPr>
          <w:p>
            <w:pPr>
              <w:pStyle w:val="TableParagraph"/>
              <w:ind w:left="195" w:right="185"/>
              <w:rPr>
                <w:sz w:val="20"/>
              </w:rPr>
            </w:pPr>
            <w:r>
              <w:rPr>
                <w:w w:val="105"/>
                <w:sz w:val="20"/>
              </w:rPr>
              <w:t>-0.20</w:t>
            </w:r>
          </w:p>
        </w:tc>
        <w:tc>
          <w:tcPr>
            <w:tcW w:w="851" w:type="dxa"/>
          </w:tcPr>
          <w:p>
            <w:pPr>
              <w:pStyle w:val="TableParagraph"/>
              <w:ind w:left="183" w:right="186"/>
              <w:rPr>
                <w:sz w:val="20"/>
              </w:rPr>
            </w:pPr>
            <w:r>
              <w:rPr>
                <w:w w:val="105"/>
                <w:sz w:val="20"/>
              </w:rPr>
              <w:t>-0.45</w:t>
            </w:r>
          </w:p>
        </w:tc>
        <w:tc>
          <w:tcPr>
            <w:tcW w:w="858" w:type="dxa"/>
          </w:tcPr>
          <w:p>
            <w:pPr>
              <w:pStyle w:val="TableParagraph"/>
              <w:ind w:left="188" w:right="191"/>
              <w:rPr>
                <w:sz w:val="20"/>
              </w:rPr>
            </w:pPr>
            <w:r>
              <w:rPr>
                <w:w w:val="105"/>
                <w:sz w:val="20"/>
              </w:rPr>
              <w:t>-0.63</w:t>
            </w:r>
          </w:p>
        </w:tc>
        <w:tc>
          <w:tcPr>
            <w:tcW w:w="874" w:type="dxa"/>
          </w:tcPr>
          <w:p>
            <w:pPr>
              <w:pStyle w:val="TableParagraph"/>
              <w:ind w:left="186" w:right="198"/>
              <w:rPr>
                <w:sz w:val="20"/>
              </w:rPr>
            </w:pPr>
            <w:r>
              <w:rPr>
                <w:w w:val="105"/>
                <w:sz w:val="20"/>
              </w:rPr>
              <w:t>-0.68</w:t>
            </w:r>
          </w:p>
        </w:tc>
        <w:tc>
          <w:tcPr>
            <w:tcW w:w="888" w:type="dxa"/>
          </w:tcPr>
          <w:p>
            <w:pPr>
              <w:pStyle w:val="TableParagraph"/>
              <w:ind w:left="203" w:right="206"/>
              <w:rPr>
                <w:sz w:val="20"/>
              </w:rPr>
            </w:pPr>
            <w:r>
              <w:rPr>
                <w:w w:val="105"/>
                <w:sz w:val="20"/>
              </w:rPr>
              <w:t>-0.58</w:t>
            </w:r>
          </w:p>
        </w:tc>
        <w:tc>
          <w:tcPr>
            <w:tcW w:w="880" w:type="dxa"/>
          </w:tcPr>
          <w:p>
            <w:pPr>
              <w:pStyle w:val="TableParagraph"/>
              <w:ind w:left="204" w:right="197"/>
              <w:rPr>
                <w:sz w:val="20"/>
              </w:rPr>
            </w:pPr>
            <w:r>
              <w:rPr>
                <w:w w:val="105"/>
                <w:sz w:val="20"/>
              </w:rPr>
              <w:t>-0.34</w:t>
            </w:r>
          </w:p>
        </w:tc>
        <w:tc>
          <w:tcPr>
            <w:tcW w:w="862" w:type="dxa"/>
          </w:tcPr>
          <w:p>
            <w:pPr>
              <w:pStyle w:val="TableParagraph"/>
              <w:ind w:left="193" w:right="190"/>
              <w:rPr>
                <w:sz w:val="20"/>
              </w:rPr>
            </w:pPr>
            <w:r>
              <w:rPr>
                <w:w w:val="105"/>
                <w:sz w:val="20"/>
              </w:rPr>
              <w:t>-0.01</w:t>
            </w:r>
          </w:p>
        </w:tc>
        <w:tc>
          <w:tcPr>
            <w:tcW w:w="851" w:type="dxa"/>
          </w:tcPr>
          <w:p>
            <w:pPr>
              <w:pStyle w:val="TableParagraph"/>
              <w:ind w:left="185" w:right="185"/>
              <w:rPr>
                <w:sz w:val="20"/>
              </w:rPr>
            </w:pPr>
            <w:r>
              <w:rPr>
                <w:w w:val="105"/>
                <w:sz w:val="20"/>
              </w:rPr>
              <w:t>0.32</w:t>
            </w:r>
          </w:p>
        </w:tc>
        <w:tc>
          <w:tcPr>
            <w:tcW w:w="845" w:type="dxa"/>
          </w:tcPr>
          <w:p>
            <w:pPr>
              <w:pStyle w:val="TableParagraph"/>
              <w:ind w:left="183" w:right="183"/>
              <w:rPr>
                <w:sz w:val="20"/>
              </w:rPr>
            </w:pPr>
            <w:r>
              <w:rPr>
                <w:w w:val="105"/>
                <w:sz w:val="20"/>
              </w:rPr>
              <w:t>0.56</w:t>
            </w:r>
          </w:p>
        </w:tc>
      </w:tr>
      <w:tr>
        <w:trPr>
          <w:trHeight w:val="410" w:hRule="atLeast"/>
        </w:trPr>
        <w:tc>
          <w:tcPr>
            <w:tcW w:w="2761" w:type="dxa"/>
          </w:tcPr>
          <w:p>
            <w:pPr>
              <w:pStyle w:val="TableParagraph"/>
              <w:spacing w:before="156"/>
              <w:ind w:left="50"/>
              <w:jc w:val="left"/>
              <w:rPr>
                <w:b/>
                <w:sz w:val="20"/>
              </w:rPr>
            </w:pPr>
            <w:r>
              <w:rPr>
                <w:b/>
                <w:w w:val="105"/>
                <w:sz w:val="20"/>
              </w:rPr>
              <w:t>Real ef. exchange rate</w:t>
            </w:r>
          </w:p>
        </w:tc>
        <w:tc>
          <w:tcPr>
            <w:tcW w:w="1407" w:type="dxa"/>
          </w:tcPr>
          <w:p>
            <w:pPr>
              <w:pStyle w:val="TableParagraph"/>
              <w:spacing w:before="156"/>
              <w:ind w:left="0" w:right="445"/>
              <w:jc w:val="right"/>
              <w:rPr>
                <w:sz w:val="20"/>
              </w:rPr>
            </w:pPr>
            <w:r>
              <w:rPr>
                <w:sz w:val="20"/>
              </w:rPr>
              <w:t>3.58</w:t>
            </w:r>
          </w:p>
        </w:tc>
        <w:tc>
          <w:tcPr>
            <w:tcW w:w="1319" w:type="dxa"/>
          </w:tcPr>
          <w:p>
            <w:pPr>
              <w:pStyle w:val="TableParagraph"/>
              <w:spacing w:before="156"/>
              <w:ind w:left="394"/>
              <w:jc w:val="left"/>
              <w:rPr>
                <w:sz w:val="20"/>
              </w:rPr>
            </w:pPr>
            <w:r>
              <w:rPr>
                <w:w w:val="105"/>
                <w:sz w:val="20"/>
              </w:rPr>
              <w:t>4.27</w:t>
            </w:r>
          </w:p>
        </w:tc>
        <w:tc>
          <w:tcPr>
            <w:tcW w:w="859" w:type="dxa"/>
          </w:tcPr>
          <w:p>
            <w:pPr>
              <w:pStyle w:val="TableParagraph"/>
              <w:spacing w:before="156"/>
              <w:ind w:left="195" w:right="185"/>
              <w:rPr>
                <w:sz w:val="20"/>
              </w:rPr>
            </w:pPr>
            <w:r>
              <w:rPr>
                <w:w w:val="105"/>
                <w:sz w:val="20"/>
              </w:rPr>
              <w:t>0.22</w:t>
            </w:r>
          </w:p>
        </w:tc>
        <w:tc>
          <w:tcPr>
            <w:tcW w:w="851" w:type="dxa"/>
          </w:tcPr>
          <w:p>
            <w:pPr>
              <w:pStyle w:val="TableParagraph"/>
              <w:spacing w:before="156"/>
              <w:ind w:left="183" w:right="186"/>
              <w:rPr>
                <w:sz w:val="20"/>
              </w:rPr>
            </w:pPr>
            <w:r>
              <w:rPr>
                <w:w w:val="105"/>
                <w:sz w:val="20"/>
              </w:rPr>
              <w:t>0.33</w:t>
            </w:r>
          </w:p>
        </w:tc>
        <w:tc>
          <w:tcPr>
            <w:tcW w:w="858" w:type="dxa"/>
          </w:tcPr>
          <w:p>
            <w:pPr>
              <w:pStyle w:val="TableParagraph"/>
              <w:spacing w:before="156"/>
              <w:ind w:left="188" w:right="191"/>
              <w:rPr>
                <w:sz w:val="20"/>
              </w:rPr>
            </w:pPr>
            <w:r>
              <w:rPr>
                <w:w w:val="105"/>
                <w:sz w:val="20"/>
              </w:rPr>
              <w:t>0.36</w:t>
            </w:r>
          </w:p>
        </w:tc>
        <w:tc>
          <w:tcPr>
            <w:tcW w:w="874" w:type="dxa"/>
          </w:tcPr>
          <w:p>
            <w:pPr>
              <w:pStyle w:val="TableParagraph"/>
              <w:spacing w:before="156"/>
              <w:ind w:left="186" w:right="198"/>
              <w:rPr>
                <w:sz w:val="20"/>
              </w:rPr>
            </w:pPr>
            <w:r>
              <w:rPr>
                <w:w w:val="105"/>
                <w:sz w:val="20"/>
              </w:rPr>
              <w:t>0.30</w:t>
            </w:r>
          </w:p>
        </w:tc>
        <w:tc>
          <w:tcPr>
            <w:tcW w:w="888" w:type="dxa"/>
          </w:tcPr>
          <w:p>
            <w:pPr>
              <w:pStyle w:val="TableParagraph"/>
              <w:spacing w:before="156"/>
              <w:ind w:left="203" w:right="206"/>
              <w:rPr>
                <w:sz w:val="20"/>
              </w:rPr>
            </w:pPr>
            <w:r>
              <w:rPr>
                <w:w w:val="105"/>
                <w:sz w:val="20"/>
              </w:rPr>
              <w:t>0.17</w:t>
            </w:r>
          </w:p>
        </w:tc>
        <w:tc>
          <w:tcPr>
            <w:tcW w:w="880" w:type="dxa"/>
          </w:tcPr>
          <w:p>
            <w:pPr>
              <w:pStyle w:val="TableParagraph"/>
              <w:spacing w:before="156"/>
              <w:ind w:left="204" w:right="197"/>
              <w:rPr>
                <w:sz w:val="20"/>
              </w:rPr>
            </w:pPr>
            <w:r>
              <w:rPr>
                <w:w w:val="105"/>
                <w:sz w:val="20"/>
              </w:rPr>
              <w:t>0.01</w:t>
            </w:r>
          </w:p>
        </w:tc>
        <w:tc>
          <w:tcPr>
            <w:tcW w:w="862" w:type="dxa"/>
          </w:tcPr>
          <w:p>
            <w:pPr>
              <w:pStyle w:val="TableParagraph"/>
              <w:spacing w:before="156"/>
              <w:ind w:left="193" w:right="190"/>
              <w:rPr>
                <w:sz w:val="20"/>
              </w:rPr>
            </w:pPr>
            <w:r>
              <w:rPr>
                <w:w w:val="105"/>
                <w:sz w:val="20"/>
              </w:rPr>
              <w:t>-0.12</w:t>
            </w:r>
          </w:p>
        </w:tc>
        <w:tc>
          <w:tcPr>
            <w:tcW w:w="851" w:type="dxa"/>
          </w:tcPr>
          <w:p>
            <w:pPr>
              <w:pStyle w:val="TableParagraph"/>
              <w:spacing w:before="156"/>
              <w:ind w:left="185" w:right="185"/>
              <w:rPr>
                <w:sz w:val="20"/>
              </w:rPr>
            </w:pPr>
            <w:r>
              <w:rPr>
                <w:w w:val="105"/>
                <w:sz w:val="20"/>
              </w:rPr>
              <w:t>-0.18</w:t>
            </w:r>
          </w:p>
        </w:tc>
        <w:tc>
          <w:tcPr>
            <w:tcW w:w="845" w:type="dxa"/>
          </w:tcPr>
          <w:p>
            <w:pPr>
              <w:pStyle w:val="TableParagraph"/>
              <w:spacing w:before="156"/>
              <w:ind w:left="183" w:right="183"/>
              <w:rPr>
                <w:sz w:val="20"/>
              </w:rPr>
            </w:pPr>
            <w:r>
              <w:rPr>
                <w:w w:val="105"/>
                <w:sz w:val="20"/>
              </w:rPr>
              <w:t>-0.18</w:t>
            </w:r>
          </w:p>
        </w:tc>
      </w:tr>
      <w:tr>
        <w:trPr>
          <w:trHeight w:val="410" w:hRule="atLeast"/>
        </w:trPr>
        <w:tc>
          <w:tcPr>
            <w:tcW w:w="2761" w:type="dxa"/>
          </w:tcPr>
          <w:p>
            <w:pPr>
              <w:pStyle w:val="TableParagraph"/>
              <w:ind w:left="50"/>
              <w:jc w:val="left"/>
              <w:rPr>
                <w:b/>
                <w:sz w:val="20"/>
              </w:rPr>
            </w:pPr>
            <w:r>
              <w:rPr>
                <w:b/>
                <w:w w:val="105"/>
                <w:sz w:val="20"/>
              </w:rPr>
              <w:t>DM-USD exchange rate</w:t>
            </w:r>
          </w:p>
        </w:tc>
        <w:tc>
          <w:tcPr>
            <w:tcW w:w="1407" w:type="dxa"/>
          </w:tcPr>
          <w:p>
            <w:pPr>
              <w:pStyle w:val="TableParagraph"/>
              <w:ind w:left="0" w:right="445"/>
              <w:jc w:val="right"/>
              <w:rPr>
                <w:sz w:val="20"/>
              </w:rPr>
            </w:pPr>
            <w:r>
              <w:rPr>
                <w:sz w:val="20"/>
              </w:rPr>
              <w:t>5.23</w:t>
            </w:r>
          </w:p>
        </w:tc>
        <w:tc>
          <w:tcPr>
            <w:tcW w:w="1319" w:type="dxa"/>
          </w:tcPr>
          <w:p>
            <w:pPr>
              <w:pStyle w:val="TableParagraph"/>
              <w:ind w:left="394"/>
              <w:jc w:val="left"/>
              <w:rPr>
                <w:sz w:val="20"/>
              </w:rPr>
            </w:pPr>
            <w:r>
              <w:rPr>
                <w:w w:val="105"/>
                <w:sz w:val="20"/>
              </w:rPr>
              <w:t>6.22</w:t>
            </w:r>
          </w:p>
        </w:tc>
        <w:tc>
          <w:tcPr>
            <w:tcW w:w="859" w:type="dxa"/>
          </w:tcPr>
          <w:p>
            <w:pPr>
              <w:pStyle w:val="TableParagraph"/>
              <w:ind w:left="195" w:right="185"/>
              <w:rPr>
                <w:sz w:val="20"/>
              </w:rPr>
            </w:pPr>
            <w:r>
              <w:rPr>
                <w:w w:val="105"/>
                <w:sz w:val="20"/>
              </w:rPr>
              <w:t>0.13</w:t>
            </w:r>
          </w:p>
        </w:tc>
        <w:tc>
          <w:tcPr>
            <w:tcW w:w="851" w:type="dxa"/>
          </w:tcPr>
          <w:p>
            <w:pPr>
              <w:pStyle w:val="TableParagraph"/>
              <w:ind w:left="183" w:right="186"/>
              <w:rPr>
                <w:sz w:val="20"/>
              </w:rPr>
            </w:pPr>
            <w:r>
              <w:rPr>
                <w:w w:val="105"/>
                <w:sz w:val="20"/>
              </w:rPr>
              <w:t>0.36</w:t>
            </w:r>
          </w:p>
        </w:tc>
        <w:tc>
          <w:tcPr>
            <w:tcW w:w="858" w:type="dxa"/>
          </w:tcPr>
          <w:p>
            <w:pPr>
              <w:pStyle w:val="TableParagraph"/>
              <w:ind w:left="188" w:right="191"/>
              <w:rPr>
                <w:sz w:val="20"/>
              </w:rPr>
            </w:pPr>
            <w:r>
              <w:rPr>
                <w:w w:val="105"/>
                <w:sz w:val="20"/>
              </w:rPr>
              <w:t>0.56</w:t>
            </w:r>
          </w:p>
        </w:tc>
        <w:tc>
          <w:tcPr>
            <w:tcW w:w="874" w:type="dxa"/>
          </w:tcPr>
          <w:p>
            <w:pPr>
              <w:pStyle w:val="TableParagraph"/>
              <w:ind w:left="186" w:right="198"/>
              <w:rPr>
                <w:sz w:val="20"/>
              </w:rPr>
            </w:pPr>
            <w:r>
              <w:rPr>
                <w:w w:val="105"/>
                <w:sz w:val="20"/>
              </w:rPr>
              <w:t>0.61</w:t>
            </w:r>
          </w:p>
        </w:tc>
        <w:tc>
          <w:tcPr>
            <w:tcW w:w="888" w:type="dxa"/>
          </w:tcPr>
          <w:p>
            <w:pPr>
              <w:pStyle w:val="TableParagraph"/>
              <w:ind w:left="203" w:right="206"/>
              <w:rPr>
                <w:sz w:val="20"/>
              </w:rPr>
            </w:pPr>
            <w:r>
              <w:rPr>
                <w:w w:val="105"/>
                <w:sz w:val="20"/>
              </w:rPr>
              <w:t>0.48</w:t>
            </w:r>
          </w:p>
        </w:tc>
        <w:tc>
          <w:tcPr>
            <w:tcW w:w="880" w:type="dxa"/>
          </w:tcPr>
          <w:p>
            <w:pPr>
              <w:pStyle w:val="TableParagraph"/>
              <w:ind w:left="204" w:right="197"/>
              <w:rPr>
                <w:sz w:val="20"/>
              </w:rPr>
            </w:pPr>
            <w:r>
              <w:rPr>
                <w:w w:val="105"/>
                <w:sz w:val="20"/>
              </w:rPr>
              <w:t>0.22</w:t>
            </w:r>
          </w:p>
        </w:tc>
        <w:tc>
          <w:tcPr>
            <w:tcW w:w="862" w:type="dxa"/>
          </w:tcPr>
          <w:p>
            <w:pPr>
              <w:pStyle w:val="TableParagraph"/>
              <w:ind w:left="193" w:right="190"/>
              <w:rPr>
                <w:sz w:val="20"/>
              </w:rPr>
            </w:pPr>
            <w:r>
              <w:rPr>
                <w:w w:val="105"/>
                <w:sz w:val="20"/>
              </w:rPr>
              <w:t>-0.08</w:t>
            </w:r>
          </w:p>
        </w:tc>
        <w:tc>
          <w:tcPr>
            <w:tcW w:w="851" w:type="dxa"/>
          </w:tcPr>
          <w:p>
            <w:pPr>
              <w:pStyle w:val="TableParagraph"/>
              <w:ind w:left="185" w:right="185"/>
              <w:rPr>
                <w:sz w:val="20"/>
              </w:rPr>
            </w:pPr>
            <w:r>
              <w:rPr>
                <w:w w:val="105"/>
                <w:sz w:val="20"/>
              </w:rPr>
              <w:t>-0.34</w:t>
            </w:r>
          </w:p>
        </w:tc>
        <w:tc>
          <w:tcPr>
            <w:tcW w:w="845" w:type="dxa"/>
          </w:tcPr>
          <w:p>
            <w:pPr>
              <w:pStyle w:val="TableParagraph"/>
              <w:ind w:left="183" w:right="183"/>
              <w:rPr>
                <w:sz w:val="20"/>
              </w:rPr>
            </w:pPr>
            <w:r>
              <w:rPr>
                <w:w w:val="105"/>
                <w:sz w:val="20"/>
              </w:rPr>
              <w:t>-0.46</w:t>
            </w:r>
          </w:p>
        </w:tc>
      </w:tr>
      <w:tr>
        <w:trPr>
          <w:trHeight w:val="410" w:hRule="atLeast"/>
        </w:trPr>
        <w:tc>
          <w:tcPr>
            <w:tcW w:w="2761" w:type="dxa"/>
          </w:tcPr>
          <w:p>
            <w:pPr>
              <w:pStyle w:val="TableParagraph"/>
              <w:spacing w:before="156"/>
              <w:ind w:left="50"/>
              <w:jc w:val="left"/>
              <w:rPr>
                <w:b/>
                <w:sz w:val="20"/>
              </w:rPr>
            </w:pPr>
            <w:r>
              <w:rPr>
                <w:b/>
                <w:w w:val="105"/>
                <w:sz w:val="20"/>
              </w:rPr>
              <w:t>M1</w:t>
            </w:r>
          </w:p>
        </w:tc>
        <w:tc>
          <w:tcPr>
            <w:tcW w:w="1407" w:type="dxa"/>
          </w:tcPr>
          <w:p>
            <w:pPr>
              <w:pStyle w:val="TableParagraph"/>
              <w:spacing w:before="156"/>
              <w:ind w:left="0" w:right="445"/>
              <w:jc w:val="right"/>
              <w:rPr>
                <w:sz w:val="20"/>
              </w:rPr>
            </w:pPr>
            <w:r>
              <w:rPr>
                <w:sz w:val="20"/>
              </w:rPr>
              <w:t>1.00</w:t>
            </w:r>
          </w:p>
        </w:tc>
        <w:tc>
          <w:tcPr>
            <w:tcW w:w="1319" w:type="dxa"/>
          </w:tcPr>
          <w:p>
            <w:pPr>
              <w:pStyle w:val="TableParagraph"/>
              <w:spacing w:before="156"/>
              <w:ind w:left="394"/>
              <w:jc w:val="left"/>
              <w:rPr>
                <w:sz w:val="20"/>
              </w:rPr>
            </w:pPr>
            <w:r>
              <w:rPr>
                <w:w w:val="105"/>
                <w:sz w:val="20"/>
              </w:rPr>
              <w:t>1.19</w:t>
            </w:r>
          </w:p>
        </w:tc>
        <w:tc>
          <w:tcPr>
            <w:tcW w:w="859" w:type="dxa"/>
          </w:tcPr>
          <w:p>
            <w:pPr>
              <w:pStyle w:val="TableParagraph"/>
              <w:spacing w:before="156"/>
              <w:ind w:left="195" w:right="185"/>
              <w:rPr>
                <w:sz w:val="20"/>
              </w:rPr>
            </w:pPr>
            <w:r>
              <w:rPr>
                <w:w w:val="105"/>
                <w:sz w:val="20"/>
              </w:rPr>
              <w:t>-0.22</w:t>
            </w:r>
          </w:p>
        </w:tc>
        <w:tc>
          <w:tcPr>
            <w:tcW w:w="851" w:type="dxa"/>
          </w:tcPr>
          <w:p>
            <w:pPr>
              <w:pStyle w:val="TableParagraph"/>
              <w:spacing w:before="156"/>
              <w:ind w:left="183" w:right="186"/>
              <w:rPr>
                <w:sz w:val="20"/>
              </w:rPr>
            </w:pPr>
            <w:r>
              <w:rPr>
                <w:w w:val="105"/>
                <w:sz w:val="20"/>
              </w:rPr>
              <w:t>-0.26</w:t>
            </w:r>
          </w:p>
        </w:tc>
        <w:tc>
          <w:tcPr>
            <w:tcW w:w="858" w:type="dxa"/>
          </w:tcPr>
          <w:p>
            <w:pPr>
              <w:pStyle w:val="TableParagraph"/>
              <w:spacing w:before="156"/>
              <w:ind w:left="188" w:right="191"/>
              <w:rPr>
                <w:sz w:val="20"/>
              </w:rPr>
            </w:pPr>
            <w:r>
              <w:rPr>
                <w:w w:val="105"/>
                <w:sz w:val="20"/>
              </w:rPr>
              <w:t>-0.20</w:t>
            </w:r>
          </w:p>
        </w:tc>
        <w:tc>
          <w:tcPr>
            <w:tcW w:w="874" w:type="dxa"/>
          </w:tcPr>
          <w:p>
            <w:pPr>
              <w:pStyle w:val="TableParagraph"/>
              <w:spacing w:before="156"/>
              <w:ind w:left="186" w:right="198"/>
              <w:rPr>
                <w:sz w:val="20"/>
              </w:rPr>
            </w:pPr>
            <w:r>
              <w:rPr>
                <w:w w:val="105"/>
                <w:sz w:val="20"/>
              </w:rPr>
              <w:t>-0.05</w:t>
            </w:r>
          </w:p>
        </w:tc>
        <w:tc>
          <w:tcPr>
            <w:tcW w:w="888" w:type="dxa"/>
          </w:tcPr>
          <w:p>
            <w:pPr>
              <w:pStyle w:val="TableParagraph"/>
              <w:spacing w:before="156"/>
              <w:ind w:left="203" w:right="206"/>
              <w:rPr>
                <w:sz w:val="20"/>
              </w:rPr>
            </w:pPr>
            <w:r>
              <w:rPr>
                <w:w w:val="105"/>
                <w:sz w:val="20"/>
              </w:rPr>
              <w:t>0.16</w:t>
            </w:r>
          </w:p>
        </w:tc>
        <w:tc>
          <w:tcPr>
            <w:tcW w:w="880" w:type="dxa"/>
          </w:tcPr>
          <w:p>
            <w:pPr>
              <w:pStyle w:val="TableParagraph"/>
              <w:spacing w:before="156"/>
              <w:ind w:left="204" w:right="197"/>
              <w:rPr>
                <w:sz w:val="20"/>
              </w:rPr>
            </w:pPr>
            <w:r>
              <w:rPr>
                <w:w w:val="105"/>
                <w:sz w:val="20"/>
              </w:rPr>
              <w:t>0.39</w:t>
            </w:r>
          </w:p>
        </w:tc>
        <w:tc>
          <w:tcPr>
            <w:tcW w:w="862" w:type="dxa"/>
          </w:tcPr>
          <w:p>
            <w:pPr>
              <w:pStyle w:val="TableParagraph"/>
              <w:spacing w:before="156"/>
              <w:ind w:left="193" w:right="190"/>
              <w:rPr>
                <w:sz w:val="20"/>
              </w:rPr>
            </w:pPr>
            <w:r>
              <w:rPr>
                <w:w w:val="105"/>
                <w:sz w:val="20"/>
              </w:rPr>
              <w:t>0.58</w:t>
            </w:r>
          </w:p>
        </w:tc>
        <w:tc>
          <w:tcPr>
            <w:tcW w:w="851" w:type="dxa"/>
          </w:tcPr>
          <w:p>
            <w:pPr>
              <w:pStyle w:val="TableParagraph"/>
              <w:spacing w:before="156"/>
              <w:ind w:left="185" w:right="185"/>
              <w:rPr>
                <w:sz w:val="20"/>
              </w:rPr>
            </w:pPr>
            <w:r>
              <w:rPr>
                <w:w w:val="105"/>
                <w:sz w:val="20"/>
              </w:rPr>
              <w:t>0.68</w:t>
            </w:r>
          </w:p>
        </w:tc>
        <w:tc>
          <w:tcPr>
            <w:tcW w:w="845" w:type="dxa"/>
          </w:tcPr>
          <w:p>
            <w:pPr>
              <w:pStyle w:val="TableParagraph"/>
              <w:spacing w:before="156"/>
              <w:ind w:left="183" w:right="183"/>
              <w:rPr>
                <w:sz w:val="20"/>
              </w:rPr>
            </w:pPr>
            <w:r>
              <w:rPr>
                <w:w w:val="105"/>
                <w:sz w:val="20"/>
              </w:rPr>
              <w:t>0.67</w:t>
            </w:r>
          </w:p>
        </w:tc>
      </w:tr>
      <w:tr>
        <w:trPr>
          <w:trHeight w:val="273" w:hRule="atLeast"/>
        </w:trPr>
        <w:tc>
          <w:tcPr>
            <w:tcW w:w="2761" w:type="dxa"/>
          </w:tcPr>
          <w:p>
            <w:pPr>
              <w:pStyle w:val="TableParagraph"/>
              <w:ind w:left="50"/>
              <w:jc w:val="left"/>
              <w:rPr>
                <w:b/>
                <w:sz w:val="20"/>
              </w:rPr>
            </w:pPr>
            <w:r>
              <w:rPr>
                <w:b/>
                <w:w w:val="105"/>
                <w:sz w:val="20"/>
              </w:rPr>
              <w:t>M3</w:t>
            </w:r>
          </w:p>
        </w:tc>
        <w:tc>
          <w:tcPr>
            <w:tcW w:w="1407" w:type="dxa"/>
          </w:tcPr>
          <w:p>
            <w:pPr>
              <w:pStyle w:val="TableParagraph"/>
              <w:ind w:left="0" w:right="445"/>
              <w:jc w:val="right"/>
              <w:rPr>
                <w:sz w:val="20"/>
              </w:rPr>
            </w:pPr>
            <w:r>
              <w:rPr>
                <w:sz w:val="20"/>
              </w:rPr>
              <w:t>0.72</w:t>
            </w:r>
          </w:p>
        </w:tc>
        <w:tc>
          <w:tcPr>
            <w:tcW w:w="1319" w:type="dxa"/>
          </w:tcPr>
          <w:p>
            <w:pPr>
              <w:pStyle w:val="TableParagraph"/>
              <w:ind w:left="394"/>
              <w:jc w:val="left"/>
              <w:rPr>
                <w:sz w:val="20"/>
              </w:rPr>
            </w:pPr>
            <w:r>
              <w:rPr>
                <w:w w:val="105"/>
                <w:sz w:val="20"/>
              </w:rPr>
              <w:t>0.85</w:t>
            </w:r>
          </w:p>
        </w:tc>
        <w:tc>
          <w:tcPr>
            <w:tcW w:w="859" w:type="dxa"/>
          </w:tcPr>
          <w:p>
            <w:pPr>
              <w:pStyle w:val="TableParagraph"/>
              <w:ind w:left="195" w:right="185"/>
              <w:rPr>
                <w:sz w:val="20"/>
              </w:rPr>
            </w:pPr>
            <w:r>
              <w:rPr>
                <w:w w:val="105"/>
                <w:sz w:val="20"/>
              </w:rPr>
              <w:t>0.45</w:t>
            </w:r>
          </w:p>
        </w:tc>
        <w:tc>
          <w:tcPr>
            <w:tcW w:w="851" w:type="dxa"/>
          </w:tcPr>
          <w:p>
            <w:pPr>
              <w:pStyle w:val="TableParagraph"/>
              <w:ind w:left="183" w:right="186"/>
              <w:rPr>
                <w:sz w:val="20"/>
              </w:rPr>
            </w:pPr>
            <w:r>
              <w:rPr>
                <w:w w:val="105"/>
                <w:sz w:val="20"/>
              </w:rPr>
              <w:t>0.23</w:t>
            </w:r>
          </w:p>
        </w:tc>
        <w:tc>
          <w:tcPr>
            <w:tcW w:w="858" w:type="dxa"/>
          </w:tcPr>
          <w:p>
            <w:pPr>
              <w:pStyle w:val="TableParagraph"/>
              <w:ind w:left="188" w:right="191"/>
              <w:rPr>
                <w:sz w:val="20"/>
              </w:rPr>
            </w:pPr>
            <w:r>
              <w:rPr>
                <w:w w:val="105"/>
                <w:sz w:val="20"/>
              </w:rPr>
              <w:t>0.01</w:t>
            </w:r>
          </w:p>
        </w:tc>
        <w:tc>
          <w:tcPr>
            <w:tcW w:w="874" w:type="dxa"/>
          </w:tcPr>
          <w:p>
            <w:pPr>
              <w:pStyle w:val="TableParagraph"/>
              <w:ind w:left="186" w:right="198"/>
              <w:rPr>
                <w:sz w:val="20"/>
              </w:rPr>
            </w:pPr>
            <w:r>
              <w:rPr>
                <w:w w:val="105"/>
                <w:sz w:val="20"/>
              </w:rPr>
              <w:t>-0.17</w:t>
            </w:r>
          </w:p>
        </w:tc>
        <w:tc>
          <w:tcPr>
            <w:tcW w:w="888" w:type="dxa"/>
          </w:tcPr>
          <w:p>
            <w:pPr>
              <w:pStyle w:val="TableParagraph"/>
              <w:ind w:left="203" w:right="206"/>
              <w:rPr>
                <w:sz w:val="20"/>
              </w:rPr>
            </w:pPr>
            <w:r>
              <w:rPr>
                <w:w w:val="105"/>
                <w:sz w:val="20"/>
              </w:rPr>
              <w:t>-0.26</w:t>
            </w:r>
          </w:p>
        </w:tc>
        <w:tc>
          <w:tcPr>
            <w:tcW w:w="880" w:type="dxa"/>
          </w:tcPr>
          <w:p>
            <w:pPr>
              <w:pStyle w:val="TableParagraph"/>
              <w:ind w:left="204" w:right="197"/>
              <w:rPr>
                <w:sz w:val="20"/>
              </w:rPr>
            </w:pPr>
            <w:r>
              <w:rPr>
                <w:w w:val="105"/>
                <w:sz w:val="20"/>
              </w:rPr>
              <w:t>-0.27</w:t>
            </w:r>
          </w:p>
        </w:tc>
        <w:tc>
          <w:tcPr>
            <w:tcW w:w="862" w:type="dxa"/>
          </w:tcPr>
          <w:p>
            <w:pPr>
              <w:pStyle w:val="TableParagraph"/>
              <w:ind w:left="193" w:right="190"/>
              <w:rPr>
                <w:sz w:val="20"/>
              </w:rPr>
            </w:pPr>
            <w:r>
              <w:rPr>
                <w:w w:val="105"/>
                <w:sz w:val="20"/>
              </w:rPr>
              <w:t>-0.19</w:t>
            </w:r>
          </w:p>
        </w:tc>
        <w:tc>
          <w:tcPr>
            <w:tcW w:w="851" w:type="dxa"/>
          </w:tcPr>
          <w:p>
            <w:pPr>
              <w:pStyle w:val="TableParagraph"/>
              <w:ind w:left="185" w:right="185"/>
              <w:rPr>
                <w:sz w:val="20"/>
              </w:rPr>
            </w:pPr>
            <w:r>
              <w:rPr>
                <w:w w:val="105"/>
                <w:sz w:val="20"/>
              </w:rPr>
              <w:t>-0.06</w:t>
            </w:r>
          </w:p>
        </w:tc>
        <w:tc>
          <w:tcPr>
            <w:tcW w:w="845" w:type="dxa"/>
          </w:tcPr>
          <w:p>
            <w:pPr>
              <w:pStyle w:val="TableParagraph"/>
              <w:ind w:left="183" w:right="183"/>
              <w:rPr>
                <w:sz w:val="20"/>
              </w:rPr>
            </w:pPr>
            <w:r>
              <w:rPr>
                <w:w w:val="105"/>
                <w:sz w:val="20"/>
              </w:rPr>
              <w:t>0.07</w:t>
            </w:r>
          </w:p>
        </w:tc>
      </w:tr>
      <w:tr>
        <w:trPr>
          <w:trHeight w:val="251" w:hRule="atLeast"/>
        </w:trPr>
        <w:tc>
          <w:tcPr>
            <w:tcW w:w="2761" w:type="dxa"/>
          </w:tcPr>
          <w:p>
            <w:pPr>
              <w:pStyle w:val="TableParagraph"/>
              <w:spacing w:line="211" w:lineRule="exact"/>
              <w:ind w:left="50"/>
              <w:jc w:val="left"/>
              <w:rPr>
                <w:b/>
                <w:sz w:val="20"/>
              </w:rPr>
            </w:pPr>
            <w:r>
              <w:rPr>
                <w:b/>
                <w:w w:val="105"/>
                <w:sz w:val="20"/>
              </w:rPr>
              <w:t>Total loans</w:t>
            </w:r>
          </w:p>
        </w:tc>
        <w:tc>
          <w:tcPr>
            <w:tcW w:w="1407" w:type="dxa"/>
          </w:tcPr>
          <w:p>
            <w:pPr>
              <w:pStyle w:val="TableParagraph"/>
              <w:spacing w:line="211" w:lineRule="exact"/>
              <w:ind w:left="0" w:right="445"/>
              <w:jc w:val="right"/>
              <w:rPr>
                <w:sz w:val="20"/>
              </w:rPr>
            </w:pPr>
            <w:r>
              <w:rPr>
                <w:sz w:val="20"/>
              </w:rPr>
              <w:t>0.85</w:t>
            </w:r>
          </w:p>
        </w:tc>
        <w:tc>
          <w:tcPr>
            <w:tcW w:w="1319" w:type="dxa"/>
          </w:tcPr>
          <w:p>
            <w:pPr>
              <w:pStyle w:val="TableParagraph"/>
              <w:spacing w:line="211" w:lineRule="exact"/>
              <w:ind w:left="394"/>
              <w:jc w:val="left"/>
              <w:rPr>
                <w:sz w:val="20"/>
              </w:rPr>
            </w:pPr>
            <w:r>
              <w:rPr>
                <w:w w:val="105"/>
                <w:sz w:val="20"/>
              </w:rPr>
              <w:t>1.01</w:t>
            </w:r>
          </w:p>
        </w:tc>
        <w:tc>
          <w:tcPr>
            <w:tcW w:w="859" w:type="dxa"/>
          </w:tcPr>
          <w:p>
            <w:pPr>
              <w:pStyle w:val="TableParagraph"/>
              <w:spacing w:line="211" w:lineRule="exact"/>
              <w:ind w:left="195" w:right="185"/>
              <w:rPr>
                <w:sz w:val="20"/>
              </w:rPr>
            </w:pPr>
            <w:r>
              <w:rPr>
                <w:w w:val="105"/>
                <w:sz w:val="20"/>
              </w:rPr>
              <w:t>0.59</w:t>
            </w:r>
          </w:p>
        </w:tc>
        <w:tc>
          <w:tcPr>
            <w:tcW w:w="851" w:type="dxa"/>
          </w:tcPr>
          <w:p>
            <w:pPr>
              <w:pStyle w:val="TableParagraph"/>
              <w:spacing w:line="211" w:lineRule="exact"/>
              <w:ind w:left="183" w:right="186"/>
              <w:rPr>
                <w:sz w:val="20"/>
              </w:rPr>
            </w:pPr>
            <w:r>
              <w:rPr>
                <w:w w:val="105"/>
                <w:sz w:val="20"/>
              </w:rPr>
              <w:t>0.55</w:t>
            </w:r>
          </w:p>
        </w:tc>
        <w:tc>
          <w:tcPr>
            <w:tcW w:w="858" w:type="dxa"/>
          </w:tcPr>
          <w:p>
            <w:pPr>
              <w:pStyle w:val="TableParagraph"/>
              <w:spacing w:line="211" w:lineRule="exact"/>
              <w:ind w:left="188" w:right="191"/>
              <w:rPr>
                <w:sz w:val="20"/>
              </w:rPr>
            </w:pPr>
            <w:r>
              <w:rPr>
                <w:w w:val="105"/>
                <w:sz w:val="20"/>
              </w:rPr>
              <w:t>0.48</w:t>
            </w:r>
          </w:p>
        </w:tc>
        <w:tc>
          <w:tcPr>
            <w:tcW w:w="874" w:type="dxa"/>
          </w:tcPr>
          <w:p>
            <w:pPr>
              <w:pStyle w:val="TableParagraph"/>
              <w:spacing w:line="211" w:lineRule="exact"/>
              <w:ind w:left="186" w:right="198"/>
              <w:rPr>
                <w:sz w:val="20"/>
              </w:rPr>
            </w:pPr>
            <w:r>
              <w:rPr>
                <w:w w:val="105"/>
                <w:sz w:val="20"/>
              </w:rPr>
              <w:t>0.37</w:t>
            </w:r>
          </w:p>
        </w:tc>
        <w:tc>
          <w:tcPr>
            <w:tcW w:w="888" w:type="dxa"/>
          </w:tcPr>
          <w:p>
            <w:pPr>
              <w:pStyle w:val="TableParagraph"/>
              <w:spacing w:line="211" w:lineRule="exact"/>
              <w:ind w:left="203" w:right="206"/>
              <w:rPr>
                <w:sz w:val="20"/>
              </w:rPr>
            </w:pPr>
            <w:r>
              <w:rPr>
                <w:w w:val="105"/>
                <w:sz w:val="20"/>
              </w:rPr>
              <w:t>0.23</w:t>
            </w:r>
          </w:p>
        </w:tc>
        <w:tc>
          <w:tcPr>
            <w:tcW w:w="880" w:type="dxa"/>
          </w:tcPr>
          <w:p>
            <w:pPr>
              <w:pStyle w:val="TableParagraph"/>
              <w:spacing w:line="211" w:lineRule="exact"/>
              <w:ind w:left="204" w:right="197"/>
              <w:rPr>
                <w:sz w:val="20"/>
              </w:rPr>
            </w:pPr>
            <w:r>
              <w:rPr>
                <w:w w:val="105"/>
                <w:sz w:val="20"/>
              </w:rPr>
              <w:t>0.10</w:t>
            </w:r>
          </w:p>
        </w:tc>
        <w:tc>
          <w:tcPr>
            <w:tcW w:w="862" w:type="dxa"/>
          </w:tcPr>
          <w:p>
            <w:pPr>
              <w:pStyle w:val="TableParagraph"/>
              <w:spacing w:line="211" w:lineRule="exact"/>
              <w:ind w:left="193" w:right="190"/>
              <w:rPr>
                <w:sz w:val="20"/>
              </w:rPr>
            </w:pPr>
            <w:r>
              <w:rPr>
                <w:w w:val="105"/>
                <w:sz w:val="20"/>
              </w:rPr>
              <w:t>0.00</w:t>
            </w:r>
          </w:p>
        </w:tc>
        <w:tc>
          <w:tcPr>
            <w:tcW w:w="851" w:type="dxa"/>
          </w:tcPr>
          <w:p>
            <w:pPr>
              <w:pStyle w:val="TableParagraph"/>
              <w:spacing w:line="211" w:lineRule="exact"/>
              <w:ind w:left="185" w:right="185"/>
              <w:rPr>
                <w:sz w:val="20"/>
              </w:rPr>
            </w:pPr>
            <w:r>
              <w:rPr>
                <w:w w:val="105"/>
                <w:sz w:val="20"/>
              </w:rPr>
              <w:t>-0.06</w:t>
            </w:r>
          </w:p>
        </w:tc>
        <w:tc>
          <w:tcPr>
            <w:tcW w:w="845" w:type="dxa"/>
          </w:tcPr>
          <w:p>
            <w:pPr>
              <w:pStyle w:val="TableParagraph"/>
              <w:spacing w:line="211" w:lineRule="exact"/>
              <w:ind w:left="183" w:right="183"/>
              <w:rPr>
                <w:sz w:val="20"/>
              </w:rPr>
            </w:pPr>
            <w:r>
              <w:rPr>
                <w:w w:val="105"/>
                <w:sz w:val="20"/>
              </w:rPr>
              <w:t>-0.08</w:t>
            </w:r>
          </w:p>
        </w:tc>
      </w:tr>
    </w:tbl>
    <w:p>
      <w:pPr>
        <w:spacing w:after="0" w:line="211" w:lineRule="exact"/>
        <w:rPr>
          <w:sz w:val="20"/>
        </w:rPr>
        <w:sectPr>
          <w:footerReference w:type="default" r:id="rId24"/>
          <w:pgSz w:w="16840" w:h="11900" w:orient="landscape"/>
          <w:pgMar w:footer="2070" w:header="0" w:top="1100" w:bottom="2260" w:left="1060" w:right="1080"/>
        </w:sectPr>
      </w:pPr>
    </w:p>
    <w:p>
      <w:pPr>
        <w:pStyle w:val="BodyText"/>
        <w:spacing w:before="4"/>
        <w:rPr>
          <w:b/>
          <w:sz w:val="29"/>
        </w:rPr>
      </w:pPr>
    </w:p>
    <w:p>
      <w:pPr>
        <w:spacing w:before="97" w:after="5"/>
        <w:ind w:left="1390" w:right="0" w:firstLine="0"/>
        <w:jc w:val="left"/>
        <w:rPr>
          <w:b/>
          <w:sz w:val="20"/>
        </w:rPr>
      </w:pPr>
      <w:r>
        <w:rPr>
          <w:b/>
          <w:w w:val="105"/>
          <w:sz w:val="20"/>
        </w:rPr>
        <w:t>Table 1.c: Business fluctuations of the US economy (1970-2000)</w:t>
      </w:r>
    </w:p>
    <w:p>
      <w:pPr>
        <w:pStyle w:val="BodyText"/>
        <w:ind w:left="1337"/>
        <w:rPr>
          <w:sz w:val="20"/>
        </w:rPr>
      </w:pPr>
      <w:r>
        <w:rPr>
          <w:sz w:val="20"/>
        </w:rPr>
        <w:pict>
          <v:group style="width:662.9pt;height:35.2pt;mso-position-horizontal-relative:char;mso-position-vertical-relative:line" coordorigin="0,0" coordsize="13258,704">
            <v:rect style="position:absolute;left:16;top:16;width:13227;height:672" filled="true" fillcolor="#ffff99" stroked="false">
              <v:fill type="solid"/>
            </v:rect>
            <v:line style="position:absolute" from="17,0" to="17,703" stroked="true" strokeweight="1.68pt" strokecolor="#000000">
              <v:stroke dashstyle="solid"/>
            </v:line>
            <v:line style="position:absolute" from="13241,34" to="13241,703" stroked="true" strokeweight="1.68pt" strokecolor="#000000">
              <v:stroke dashstyle="solid"/>
            </v:line>
            <v:rect style="position:absolute;left:33;top:0;width:13224;height:34" filled="true" fillcolor="#000000" stroked="false">
              <v:fill type="solid"/>
            </v:rect>
            <v:line style="position:absolute" from="34,686" to="13258,686" stroked="true" strokeweight="1.68pt" strokecolor="#000000">
              <v:stroke dashstyle="solid"/>
            </v:line>
            <v:shape style="position:absolute;left:7692;top:216;width:3251;height:250" type="#_x0000_t202" filled="false" stroked="false">
              <v:textbox inset="0,0,0,0">
                <w:txbxContent>
                  <w:p>
                    <w:pPr>
                      <w:spacing w:line="249" w:lineRule="exact" w:before="0"/>
                      <w:ind w:left="0" w:right="0" w:firstLine="0"/>
                      <w:jc w:val="left"/>
                      <w:rPr>
                        <w:b/>
                        <w:sz w:val="22"/>
                      </w:rPr>
                    </w:pPr>
                    <w:r>
                      <w:rPr>
                        <w:b/>
                        <w:w w:val="105"/>
                        <w:sz w:val="22"/>
                      </w:rPr>
                      <w:t>Cross</w:t>
                    </w:r>
                    <w:r>
                      <w:rPr>
                        <w:b/>
                        <w:spacing w:val="-17"/>
                        <w:w w:val="105"/>
                        <w:sz w:val="22"/>
                      </w:rPr>
                      <w:t> </w:t>
                    </w:r>
                    <w:r>
                      <w:rPr>
                        <w:b/>
                        <w:w w:val="105"/>
                        <w:sz w:val="22"/>
                      </w:rPr>
                      <w:t>correlation</w:t>
                    </w:r>
                    <w:r>
                      <w:rPr>
                        <w:b/>
                        <w:spacing w:val="-17"/>
                        <w:w w:val="105"/>
                        <w:sz w:val="22"/>
                      </w:rPr>
                      <w:t> </w:t>
                    </w:r>
                    <w:r>
                      <w:rPr>
                        <w:b/>
                        <w:w w:val="105"/>
                        <w:sz w:val="22"/>
                      </w:rPr>
                      <w:t>with</w:t>
                    </w:r>
                    <w:r>
                      <w:rPr>
                        <w:b/>
                        <w:spacing w:val="-17"/>
                        <w:w w:val="105"/>
                        <w:sz w:val="22"/>
                      </w:rPr>
                      <w:t> </w:t>
                    </w:r>
                    <w:r>
                      <w:rPr>
                        <w:b/>
                        <w:w w:val="105"/>
                        <w:sz w:val="22"/>
                      </w:rPr>
                      <w:t>GDP</w:t>
                    </w:r>
                    <w:r>
                      <w:rPr>
                        <w:b/>
                        <w:spacing w:val="-17"/>
                        <w:w w:val="105"/>
                        <w:sz w:val="22"/>
                      </w:rPr>
                      <w:t> </w:t>
                    </w:r>
                    <w:r>
                      <w:rPr>
                        <w:b/>
                        <w:w w:val="105"/>
                        <w:sz w:val="22"/>
                      </w:rPr>
                      <w:t>(t+k)</w:t>
                    </w:r>
                  </w:p>
                </w:txbxContent>
              </v:textbox>
              <w10:wrap type="none"/>
            </v:shape>
            <v:shape style="position:absolute;left:3940;top:94;width:1211;height:529" type="#_x0000_t202" filled="false" stroked="false">
              <v:textbox inset="0,0,0,0">
                <w:txbxContent>
                  <w:p>
                    <w:pPr>
                      <w:spacing w:line="264" w:lineRule="auto" w:before="0"/>
                      <w:ind w:left="285" w:right="-16" w:hanging="286"/>
                      <w:jc w:val="left"/>
                      <w:rPr>
                        <w:b/>
                        <w:sz w:val="22"/>
                      </w:rPr>
                    </w:pPr>
                    <w:r>
                      <w:rPr>
                        <w:b/>
                        <w:w w:val="105"/>
                        <w:sz w:val="22"/>
                      </w:rPr>
                      <w:t>Std (X) / </w:t>
                    </w:r>
                    <w:r>
                      <w:rPr>
                        <w:b/>
                        <w:spacing w:val="-6"/>
                        <w:w w:val="105"/>
                        <w:sz w:val="22"/>
                      </w:rPr>
                      <w:t>Std </w:t>
                    </w:r>
                    <w:r>
                      <w:rPr>
                        <w:b/>
                        <w:w w:val="105"/>
                        <w:sz w:val="22"/>
                      </w:rPr>
                      <w:t>(GDP)</w:t>
                    </w:r>
                  </w:p>
                </w:txbxContent>
              </v:textbox>
              <w10:wrap type="none"/>
            </v:shape>
            <v:shape style="position:absolute;left:2937;top:233;width:709;height:250" type="#_x0000_t202" filled="false" stroked="false">
              <v:textbox inset="0,0,0,0">
                <w:txbxContent>
                  <w:p>
                    <w:pPr>
                      <w:spacing w:line="249" w:lineRule="exact" w:before="0"/>
                      <w:ind w:left="0" w:right="0" w:firstLine="0"/>
                      <w:jc w:val="left"/>
                      <w:rPr>
                        <w:b/>
                        <w:sz w:val="22"/>
                      </w:rPr>
                    </w:pPr>
                    <w:r>
                      <w:rPr>
                        <w:b/>
                        <w:w w:val="105"/>
                        <w:sz w:val="22"/>
                      </w:rPr>
                      <w:t>Std </w:t>
                    </w:r>
                    <w:r>
                      <w:rPr>
                        <w:b/>
                        <w:spacing w:val="-2"/>
                        <w:w w:val="105"/>
                        <w:sz w:val="22"/>
                      </w:rPr>
                      <w:t>(X)</w:t>
                    </w:r>
                  </w:p>
                </w:txbxContent>
              </v:textbox>
              <w10:wrap type="none"/>
            </v:shape>
            <v:shape style="position:absolute;left:799;top:233;width:1230;height:250" type="#_x0000_t202" filled="false" stroked="false">
              <v:textbox inset="0,0,0,0">
                <w:txbxContent>
                  <w:p>
                    <w:pPr>
                      <w:spacing w:line="249" w:lineRule="exact" w:before="0"/>
                      <w:ind w:left="0" w:right="0" w:firstLine="0"/>
                      <w:jc w:val="left"/>
                      <w:rPr>
                        <w:b/>
                        <w:sz w:val="22"/>
                      </w:rPr>
                    </w:pPr>
                    <w:r>
                      <w:rPr>
                        <w:b/>
                        <w:w w:val="105"/>
                        <w:sz w:val="22"/>
                      </w:rPr>
                      <w:t>Variables</w:t>
                    </w:r>
                    <w:r>
                      <w:rPr>
                        <w:b/>
                        <w:spacing w:val="-26"/>
                        <w:w w:val="105"/>
                        <w:sz w:val="22"/>
                      </w:rPr>
                      <w:t> </w:t>
                    </w:r>
                    <w:r>
                      <w:rPr>
                        <w:b/>
                        <w:w w:val="105"/>
                        <w:sz w:val="22"/>
                      </w:rPr>
                      <w:t>(t)</w:t>
                    </w:r>
                  </w:p>
                </w:txbxContent>
              </v:textbox>
              <w10:wrap type="none"/>
            </v:shape>
          </v:group>
        </w:pict>
      </w:r>
      <w:r>
        <w:rPr>
          <w:sz w:val="20"/>
        </w:rPr>
      </w:r>
    </w:p>
    <w:p>
      <w:pPr>
        <w:pStyle w:val="BodyText"/>
        <w:spacing w:before="5"/>
        <w:rPr>
          <w:b/>
          <w:sz w:val="7"/>
        </w:rPr>
      </w:pPr>
    </w:p>
    <w:tbl>
      <w:tblPr>
        <w:tblW w:w="0" w:type="auto"/>
        <w:jc w:val="left"/>
        <w:tblInd w:w="1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8"/>
        <w:gridCol w:w="1252"/>
        <w:gridCol w:w="1371"/>
        <w:gridCol w:w="932"/>
        <w:gridCol w:w="912"/>
        <w:gridCol w:w="912"/>
        <w:gridCol w:w="900"/>
        <w:gridCol w:w="874"/>
        <w:gridCol w:w="863"/>
        <w:gridCol w:w="863"/>
        <w:gridCol w:w="863"/>
        <w:gridCol w:w="853"/>
      </w:tblGrid>
      <w:tr>
        <w:trPr>
          <w:trHeight w:val="239" w:hRule="atLeast"/>
        </w:trPr>
        <w:tc>
          <w:tcPr>
            <w:tcW w:w="5281" w:type="dxa"/>
            <w:gridSpan w:val="3"/>
          </w:tcPr>
          <w:p>
            <w:pPr>
              <w:pStyle w:val="TableParagraph"/>
              <w:spacing w:before="0"/>
              <w:ind w:left="0"/>
              <w:jc w:val="left"/>
              <w:rPr>
                <w:sz w:val="16"/>
              </w:rPr>
            </w:pPr>
          </w:p>
        </w:tc>
        <w:tc>
          <w:tcPr>
            <w:tcW w:w="932" w:type="dxa"/>
            <w:tcBorders>
              <w:bottom w:val="single" w:sz="8" w:space="0" w:color="000000"/>
            </w:tcBorders>
          </w:tcPr>
          <w:p>
            <w:pPr>
              <w:pStyle w:val="TableParagraph"/>
              <w:spacing w:line="220" w:lineRule="exact" w:before="0"/>
              <w:ind w:left="230" w:right="220"/>
              <w:rPr>
                <w:sz w:val="20"/>
              </w:rPr>
            </w:pPr>
            <w:r>
              <w:rPr>
                <w:w w:val="105"/>
                <w:sz w:val="20"/>
              </w:rPr>
              <w:t>-4</w:t>
            </w:r>
          </w:p>
        </w:tc>
        <w:tc>
          <w:tcPr>
            <w:tcW w:w="912" w:type="dxa"/>
            <w:tcBorders>
              <w:bottom w:val="single" w:sz="8" w:space="0" w:color="000000"/>
            </w:tcBorders>
          </w:tcPr>
          <w:p>
            <w:pPr>
              <w:pStyle w:val="TableParagraph"/>
              <w:spacing w:line="220" w:lineRule="exact" w:before="0"/>
              <w:ind w:left="212" w:right="214"/>
              <w:rPr>
                <w:sz w:val="20"/>
              </w:rPr>
            </w:pPr>
            <w:r>
              <w:rPr>
                <w:w w:val="105"/>
                <w:sz w:val="20"/>
              </w:rPr>
              <w:t>-3</w:t>
            </w:r>
          </w:p>
        </w:tc>
        <w:tc>
          <w:tcPr>
            <w:tcW w:w="912" w:type="dxa"/>
            <w:tcBorders>
              <w:bottom w:val="single" w:sz="8" w:space="0" w:color="000000"/>
            </w:tcBorders>
          </w:tcPr>
          <w:p>
            <w:pPr>
              <w:pStyle w:val="TableParagraph"/>
              <w:spacing w:line="220" w:lineRule="exact" w:before="0"/>
              <w:ind w:left="205" w:right="217"/>
              <w:rPr>
                <w:sz w:val="20"/>
              </w:rPr>
            </w:pPr>
            <w:r>
              <w:rPr>
                <w:w w:val="105"/>
                <w:sz w:val="20"/>
              </w:rPr>
              <w:t>-2</w:t>
            </w:r>
          </w:p>
        </w:tc>
        <w:tc>
          <w:tcPr>
            <w:tcW w:w="900" w:type="dxa"/>
            <w:tcBorders>
              <w:bottom w:val="single" w:sz="8" w:space="0" w:color="000000"/>
            </w:tcBorders>
          </w:tcPr>
          <w:p>
            <w:pPr>
              <w:pStyle w:val="TableParagraph"/>
              <w:spacing w:line="220" w:lineRule="exact" w:before="0"/>
              <w:ind w:left="210" w:right="208"/>
              <w:rPr>
                <w:sz w:val="20"/>
              </w:rPr>
            </w:pPr>
            <w:r>
              <w:rPr>
                <w:w w:val="105"/>
                <w:sz w:val="20"/>
              </w:rPr>
              <w:t>-1</w:t>
            </w:r>
          </w:p>
        </w:tc>
        <w:tc>
          <w:tcPr>
            <w:tcW w:w="874" w:type="dxa"/>
            <w:tcBorders>
              <w:bottom w:val="single" w:sz="8" w:space="0" w:color="000000"/>
            </w:tcBorders>
          </w:tcPr>
          <w:p>
            <w:pPr>
              <w:pStyle w:val="TableParagraph"/>
              <w:spacing w:line="220" w:lineRule="exact" w:before="0"/>
              <w:ind w:left="0"/>
              <w:rPr>
                <w:sz w:val="20"/>
              </w:rPr>
            </w:pPr>
            <w:r>
              <w:rPr>
                <w:w w:val="103"/>
                <w:sz w:val="20"/>
              </w:rPr>
              <w:t>0</w:t>
            </w:r>
          </w:p>
        </w:tc>
        <w:tc>
          <w:tcPr>
            <w:tcW w:w="863" w:type="dxa"/>
            <w:tcBorders>
              <w:bottom w:val="single" w:sz="8" w:space="0" w:color="000000"/>
            </w:tcBorders>
          </w:tcPr>
          <w:p>
            <w:pPr>
              <w:pStyle w:val="TableParagraph"/>
              <w:spacing w:line="220" w:lineRule="exact" w:before="0"/>
              <w:ind w:left="0" w:right="14"/>
              <w:rPr>
                <w:sz w:val="20"/>
              </w:rPr>
            </w:pPr>
            <w:r>
              <w:rPr>
                <w:w w:val="103"/>
                <w:sz w:val="20"/>
              </w:rPr>
              <w:t>1</w:t>
            </w:r>
          </w:p>
        </w:tc>
        <w:tc>
          <w:tcPr>
            <w:tcW w:w="863" w:type="dxa"/>
            <w:tcBorders>
              <w:bottom w:val="single" w:sz="8" w:space="0" w:color="000000"/>
            </w:tcBorders>
          </w:tcPr>
          <w:p>
            <w:pPr>
              <w:pStyle w:val="TableParagraph"/>
              <w:spacing w:line="220" w:lineRule="exact" w:before="0"/>
              <w:ind w:left="0" w:right="18"/>
              <w:rPr>
                <w:sz w:val="20"/>
              </w:rPr>
            </w:pPr>
            <w:r>
              <w:rPr>
                <w:w w:val="103"/>
                <w:sz w:val="20"/>
              </w:rPr>
              <w:t>2</w:t>
            </w:r>
          </w:p>
        </w:tc>
        <w:tc>
          <w:tcPr>
            <w:tcW w:w="863" w:type="dxa"/>
            <w:tcBorders>
              <w:bottom w:val="single" w:sz="8" w:space="0" w:color="000000"/>
            </w:tcBorders>
          </w:tcPr>
          <w:p>
            <w:pPr>
              <w:pStyle w:val="TableParagraph"/>
              <w:spacing w:line="220" w:lineRule="exact" w:before="0"/>
              <w:ind w:left="0" w:right="19"/>
              <w:rPr>
                <w:sz w:val="20"/>
              </w:rPr>
            </w:pPr>
            <w:r>
              <w:rPr>
                <w:w w:val="103"/>
                <w:sz w:val="20"/>
              </w:rPr>
              <w:t>3</w:t>
            </w:r>
          </w:p>
        </w:tc>
        <w:tc>
          <w:tcPr>
            <w:tcW w:w="853" w:type="dxa"/>
            <w:tcBorders>
              <w:bottom w:val="single" w:sz="8" w:space="0" w:color="000000"/>
            </w:tcBorders>
          </w:tcPr>
          <w:p>
            <w:pPr>
              <w:pStyle w:val="TableParagraph"/>
              <w:spacing w:line="220" w:lineRule="exact" w:before="0"/>
              <w:ind w:left="0" w:right="12"/>
              <w:rPr>
                <w:sz w:val="20"/>
              </w:rPr>
            </w:pPr>
            <w:r>
              <w:rPr>
                <w:w w:val="103"/>
                <w:sz w:val="20"/>
              </w:rPr>
              <w:t>4</w:t>
            </w:r>
          </w:p>
        </w:tc>
      </w:tr>
      <w:tr>
        <w:trPr>
          <w:trHeight w:val="387" w:hRule="atLeast"/>
        </w:trPr>
        <w:tc>
          <w:tcPr>
            <w:tcW w:w="2658" w:type="dxa"/>
          </w:tcPr>
          <w:p>
            <w:pPr>
              <w:pStyle w:val="TableParagraph"/>
              <w:spacing w:before="133"/>
              <w:ind w:left="50"/>
              <w:jc w:val="left"/>
              <w:rPr>
                <w:b/>
                <w:sz w:val="20"/>
              </w:rPr>
            </w:pPr>
            <w:r>
              <w:rPr>
                <w:b/>
                <w:w w:val="105"/>
                <w:sz w:val="20"/>
              </w:rPr>
              <w:t>GDP</w:t>
            </w:r>
          </w:p>
        </w:tc>
        <w:tc>
          <w:tcPr>
            <w:tcW w:w="1252" w:type="dxa"/>
          </w:tcPr>
          <w:p>
            <w:pPr>
              <w:pStyle w:val="TableParagraph"/>
              <w:spacing w:before="133"/>
              <w:ind w:left="421" w:right="423"/>
              <w:rPr>
                <w:sz w:val="20"/>
              </w:rPr>
            </w:pPr>
            <w:r>
              <w:rPr>
                <w:w w:val="105"/>
                <w:sz w:val="20"/>
              </w:rPr>
              <w:t>1.34</w:t>
            </w:r>
          </w:p>
        </w:tc>
        <w:tc>
          <w:tcPr>
            <w:tcW w:w="1371" w:type="dxa"/>
          </w:tcPr>
          <w:p>
            <w:pPr>
              <w:pStyle w:val="TableParagraph"/>
              <w:spacing w:before="133"/>
              <w:ind w:left="445"/>
              <w:jc w:val="left"/>
              <w:rPr>
                <w:sz w:val="20"/>
              </w:rPr>
            </w:pPr>
            <w:r>
              <w:rPr>
                <w:w w:val="105"/>
                <w:sz w:val="20"/>
              </w:rPr>
              <w:t>1.00</w:t>
            </w:r>
          </w:p>
        </w:tc>
        <w:tc>
          <w:tcPr>
            <w:tcW w:w="932" w:type="dxa"/>
            <w:tcBorders>
              <w:top w:val="single" w:sz="8" w:space="0" w:color="000000"/>
            </w:tcBorders>
          </w:tcPr>
          <w:p>
            <w:pPr>
              <w:pStyle w:val="TableParagraph"/>
              <w:spacing w:before="133"/>
              <w:ind w:left="233" w:right="220"/>
              <w:rPr>
                <w:sz w:val="20"/>
              </w:rPr>
            </w:pPr>
            <w:r>
              <w:rPr>
                <w:w w:val="105"/>
                <w:sz w:val="20"/>
              </w:rPr>
              <w:t>-0.09</w:t>
            </w:r>
          </w:p>
        </w:tc>
        <w:tc>
          <w:tcPr>
            <w:tcW w:w="912" w:type="dxa"/>
            <w:tcBorders>
              <w:top w:val="single" w:sz="8" w:space="0" w:color="000000"/>
            </w:tcBorders>
          </w:tcPr>
          <w:p>
            <w:pPr>
              <w:pStyle w:val="TableParagraph"/>
              <w:spacing w:before="133"/>
              <w:ind w:left="212" w:right="213"/>
              <w:rPr>
                <w:sz w:val="20"/>
              </w:rPr>
            </w:pPr>
            <w:r>
              <w:rPr>
                <w:w w:val="105"/>
                <w:sz w:val="20"/>
              </w:rPr>
              <w:t>0.24</w:t>
            </w:r>
          </w:p>
        </w:tc>
        <w:tc>
          <w:tcPr>
            <w:tcW w:w="912" w:type="dxa"/>
            <w:tcBorders>
              <w:top w:val="single" w:sz="8" w:space="0" w:color="000000"/>
            </w:tcBorders>
          </w:tcPr>
          <w:p>
            <w:pPr>
              <w:pStyle w:val="TableParagraph"/>
              <w:spacing w:before="133"/>
              <w:ind w:left="208" w:right="217"/>
              <w:rPr>
                <w:sz w:val="20"/>
              </w:rPr>
            </w:pPr>
            <w:r>
              <w:rPr>
                <w:w w:val="105"/>
                <w:sz w:val="20"/>
              </w:rPr>
              <w:t>0.60</w:t>
            </w:r>
          </w:p>
        </w:tc>
        <w:tc>
          <w:tcPr>
            <w:tcW w:w="900" w:type="dxa"/>
            <w:tcBorders>
              <w:top w:val="single" w:sz="8" w:space="0" w:color="000000"/>
            </w:tcBorders>
          </w:tcPr>
          <w:p>
            <w:pPr>
              <w:pStyle w:val="TableParagraph"/>
              <w:spacing w:before="133"/>
              <w:ind w:left="213" w:right="208"/>
              <w:rPr>
                <w:sz w:val="20"/>
              </w:rPr>
            </w:pPr>
            <w:r>
              <w:rPr>
                <w:w w:val="105"/>
                <w:sz w:val="20"/>
              </w:rPr>
              <w:t>0.89</w:t>
            </w:r>
          </w:p>
        </w:tc>
        <w:tc>
          <w:tcPr>
            <w:tcW w:w="874" w:type="dxa"/>
            <w:tcBorders>
              <w:top w:val="single" w:sz="8" w:space="0" w:color="000000"/>
            </w:tcBorders>
          </w:tcPr>
          <w:p>
            <w:pPr>
              <w:pStyle w:val="TableParagraph"/>
              <w:spacing w:before="133"/>
              <w:ind w:left="192" w:right="192"/>
              <w:rPr>
                <w:sz w:val="20"/>
              </w:rPr>
            </w:pPr>
            <w:r>
              <w:rPr>
                <w:w w:val="105"/>
                <w:sz w:val="20"/>
              </w:rPr>
              <w:t>1.00</w:t>
            </w:r>
          </w:p>
        </w:tc>
        <w:tc>
          <w:tcPr>
            <w:tcW w:w="863" w:type="dxa"/>
            <w:tcBorders>
              <w:top w:val="single" w:sz="8" w:space="0" w:color="000000"/>
            </w:tcBorders>
          </w:tcPr>
          <w:p>
            <w:pPr>
              <w:pStyle w:val="TableParagraph"/>
              <w:spacing w:before="133"/>
              <w:ind w:left="183" w:right="197"/>
              <w:rPr>
                <w:sz w:val="20"/>
              </w:rPr>
            </w:pPr>
            <w:r>
              <w:rPr>
                <w:w w:val="105"/>
                <w:sz w:val="20"/>
              </w:rPr>
              <w:t>0.89</w:t>
            </w:r>
          </w:p>
        </w:tc>
        <w:tc>
          <w:tcPr>
            <w:tcW w:w="863" w:type="dxa"/>
            <w:tcBorders>
              <w:top w:val="single" w:sz="8" w:space="0" w:color="000000"/>
            </w:tcBorders>
          </w:tcPr>
          <w:p>
            <w:pPr>
              <w:pStyle w:val="TableParagraph"/>
              <w:spacing w:before="133"/>
              <w:ind w:left="181" w:right="199"/>
              <w:rPr>
                <w:sz w:val="20"/>
              </w:rPr>
            </w:pPr>
            <w:r>
              <w:rPr>
                <w:w w:val="105"/>
                <w:sz w:val="20"/>
              </w:rPr>
              <w:t>0.59</w:t>
            </w:r>
          </w:p>
        </w:tc>
        <w:tc>
          <w:tcPr>
            <w:tcW w:w="863" w:type="dxa"/>
            <w:tcBorders>
              <w:top w:val="single" w:sz="8" w:space="0" w:color="000000"/>
            </w:tcBorders>
          </w:tcPr>
          <w:p>
            <w:pPr>
              <w:pStyle w:val="TableParagraph"/>
              <w:spacing w:before="133"/>
              <w:ind w:left="180" w:right="199"/>
              <w:rPr>
                <w:sz w:val="20"/>
              </w:rPr>
            </w:pPr>
            <w:r>
              <w:rPr>
                <w:w w:val="105"/>
                <w:sz w:val="20"/>
              </w:rPr>
              <w:t>0.23</w:t>
            </w:r>
          </w:p>
        </w:tc>
        <w:tc>
          <w:tcPr>
            <w:tcW w:w="853" w:type="dxa"/>
            <w:tcBorders>
              <w:top w:val="single" w:sz="8" w:space="0" w:color="000000"/>
            </w:tcBorders>
          </w:tcPr>
          <w:p>
            <w:pPr>
              <w:pStyle w:val="TableParagraph"/>
              <w:spacing w:before="133"/>
              <w:ind w:left="181" w:right="193"/>
              <w:rPr>
                <w:sz w:val="20"/>
              </w:rPr>
            </w:pPr>
            <w:r>
              <w:rPr>
                <w:w w:val="105"/>
                <w:sz w:val="20"/>
              </w:rPr>
              <w:t>-0.09</w:t>
            </w:r>
          </w:p>
        </w:tc>
      </w:tr>
      <w:tr>
        <w:trPr>
          <w:trHeight w:val="273" w:hRule="atLeast"/>
        </w:trPr>
        <w:tc>
          <w:tcPr>
            <w:tcW w:w="2658" w:type="dxa"/>
          </w:tcPr>
          <w:p>
            <w:pPr>
              <w:pStyle w:val="TableParagraph"/>
              <w:ind w:left="50"/>
              <w:jc w:val="left"/>
              <w:rPr>
                <w:b/>
                <w:sz w:val="20"/>
              </w:rPr>
            </w:pPr>
            <w:r>
              <w:rPr>
                <w:b/>
                <w:w w:val="105"/>
                <w:sz w:val="20"/>
              </w:rPr>
              <w:t>Consumption</w:t>
            </w:r>
          </w:p>
        </w:tc>
        <w:tc>
          <w:tcPr>
            <w:tcW w:w="1252" w:type="dxa"/>
          </w:tcPr>
          <w:p>
            <w:pPr>
              <w:pStyle w:val="TableParagraph"/>
              <w:ind w:left="421" w:right="423"/>
              <w:rPr>
                <w:sz w:val="20"/>
              </w:rPr>
            </w:pPr>
            <w:r>
              <w:rPr>
                <w:w w:val="105"/>
                <w:sz w:val="20"/>
              </w:rPr>
              <w:t>1.01</w:t>
            </w:r>
          </w:p>
        </w:tc>
        <w:tc>
          <w:tcPr>
            <w:tcW w:w="1371" w:type="dxa"/>
          </w:tcPr>
          <w:p>
            <w:pPr>
              <w:pStyle w:val="TableParagraph"/>
              <w:ind w:left="445"/>
              <w:jc w:val="left"/>
              <w:rPr>
                <w:sz w:val="20"/>
              </w:rPr>
            </w:pPr>
            <w:r>
              <w:rPr>
                <w:w w:val="105"/>
                <w:sz w:val="20"/>
              </w:rPr>
              <w:t>0.75</w:t>
            </w:r>
          </w:p>
        </w:tc>
        <w:tc>
          <w:tcPr>
            <w:tcW w:w="932" w:type="dxa"/>
          </w:tcPr>
          <w:p>
            <w:pPr>
              <w:pStyle w:val="TableParagraph"/>
              <w:ind w:left="233" w:right="220"/>
              <w:rPr>
                <w:sz w:val="20"/>
              </w:rPr>
            </w:pPr>
            <w:r>
              <w:rPr>
                <w:w w:val="105"/>
                <w:sz w:val="20"/>
              </w:rPr>
              <w:t>-0.24</w:t>
            </w:r>
          </w:p>
        </w:tc>
        <w:tc>
          <w:tcPr>
            <w:tcW w:w="912" w:type="dxa"/>
          </w:tcPr>
          <w:p>
            <w:pPr>
              <w:pStyle w:val="TableParagraph"/>
              <w:ind w:left="212" w:right="213"/>
              <w:rPr>
                <w:sz w:val="20"/>
              </w:rPr>
            </w:pPr>
            <w:r>
              <w:rPr>
                <w:w w:val="105"/>
                <w:sz w:val="20"/>
              </w:rPr>
              <w:t>0.03</w:t>
            </w:r>
          </w:p>
        </w:tc>
        <w:tc>
          <w:tcPr>
            <w:tcW w:w="912" w:type="dxa"/>
          </w:tcPr>
          <w:p>
            <w:pPr>
              <w:pStyle w:val="TableParagraph"/>
              <w:ind w:left="208" w:right="217"/>
              <w:rPr>
                <w:sz w:val="20"/>
              </w:rPr>
            </w:pPr>
            <w:r>
              <w:rPr>
                <w:w w:val="105"/>
                <w:sz w:val="20"/>
              </w:rPr>
              <w:t>0.34</w:t>
            </w:r>
          </w:p>
        </w:tc>
        <w:tc>
          <w:tcPr>
            <w:tcW w:w="900" w:type="dxa"/>
          </w:tcPr>
          <w:p>
            <w:pPr>
              <w:pStyle w:val="TableParagraph"/>
              <w:ind w:left="213" w:right="208"/>
              <w:rPr>
                <w:sz w:val="20"/>
              </w:rPr>
            </w:pPr>
            <w:r>
              <w:rPr>
                <w:w w:val="105"/>
                <w:sz w:val="20"/>
              </w:rPr>
              <w:t>0.64</w:t>
            </w:r>
          </w:p>
        </w:tc>
        <w:tc>
          <w:tcPr>
            <w:tcW w:w="874" w:type="dxa"/>
          </w:tcPr>
          <w:p>
            <w:pPr>
              <w:pStyle w:val="TableParagraph"/>
              <w:ind w:left="192" w:right="192"/>
              <w:rPr>
                <w:sz w:val="20"/>
              </w:rPr>
            </w:pPr>
            <w:r>
              <w:rPr>
                <w:w w:val="105"/>
                <w:sz w:val="20"/>
              </w:rPr>
              <w:t>0.84</w:t>
            </w:r>
          </w:p>
        </w:tc>
        <w:tc>
          <w:tcPr>
            <w:tcW w:w="863" w:type="dxa"/>
          </w:tcPr>
          <w:p>
            <w:pPr>
              <w:pStyle w:val="TableParagraph"/>
              <w:ind w:left="183" w:right="197"/>
              <w:rPr>
                <w:sz w:val="20"/>
              </w:rPr>
            </w:pPr>
            <w:r>
              <w:rPr>
                <w:w w:val="105"/>
                <w:sz w:val="20"/>
              </w:rPr>
              <w:t>0.87</w:t>
            </w:r>
          </w:p>
        </w:tc>
        <w:tc>
          <w:tcPr>
            <w:tcW w:w="863" w:type="dxa"/>
          </w:tcPr>
          <w:p>
            <w:pPr>
              <w:pStyle w:val="TableParagraph"/>
              <w:ind w:left="181" w:right="199"/>
              <w:rPr>
                <w:sz w:val="20"/>
              </w:rPr>
            </w:pPr>
            <w:r>
              <w:rPr>
                <w:w w:val="105"/>
                <w:sz w:val="20"/>
              </w:rPr>
              <w:t>0.74</w:t>
            </w:r>
          </w:p>
        </w:tc>
        <w:tc>
          <w:tcPr>
            <w:tcW w:w="863" w:type="dxa"/>
          </w:tcPr>
          <w:p>
            <w:pPr>
              <w:pStyle w:val="TableParagraph"/>
              <w:ind w:left="180" w:right="199"/>
              <w:rPr>
                <w:sz w:val="20"/>
              </w:rPr>
            </w:pPr>
            <w:r>
              <w:rPr>
                <w:w w:val="105"/>
                <w:sz w:val="20"/>
              </w:rPr>
              <w:t>0.51</w:t>
            </w:r>
          </w:p>
        </w:tc>
        <w:tc>
          <w:tcPr>
            <w:tcW w:w="853" w:type="dxa"/>
          </w:tcPr>
          <w:p>
            <w:pPr>
              <w:pStyle w:val="TableParagraph"/>
              <w:ind w:left="181" w:right="193"/>
              <w:rPr>
                <w:sz w:val="20"/>
              </w:rPr>
            </w:pPr>
            <w:r>
              <w:rPr>
                <w:w w:val="105"/>
                <w:sz w:val="20"/>
              </w:rPr>
              <w:t>0.27</w:t>
            </w:r>
          </w:p>
        </w:tc>
      </w:tr>
      <w:tr>
        <w:trPr>
          <w:trHeight w:val="273" w:hRule="atLeast"/>
        </w:trPr>
        <w:tc>
          <w:tcPr>
            <w:tcW w:w="2658" w:type="dxa"/>
          </w:tcPr>
          <w:p>
            <w:pPr>
              <w:pStyle w:val="TableParagraph"/>
              <w:ind w:left="50"/>
              <w:jc w:val="left"/>
              <w:rPr>
                <w:b/>
                <w:sz w:val="20"/>
              </w:rPr>
            </w:pPr>
            <w:r>
              <w:rPr>
                <w:b/>
                <w:w w:val="105"/>
                <w:sz w:val="20"/>
              </w:rPr>
              <w:t>Investment</w:t>
            </w:r>
          </w:p>
        </w:tc>
        <w:tc>
          <w:tcPr>
            <w:tcW w:w="1252" w:type="dxa"/>
          </w:tcPr>
          <w:p>
            <w:pPr>
              <w:pStyle w:val="TableParagraph"/>
              <w:ind w:left="421" w:right="423"/>
              <w:rPr>
                <w:sz w:val="20"/>
              </w:rPr>
            </w:pPr>
            <w:r>
              <w:rPr>
                <w:w w:val="105"/>
                <w:sz w:val="20"/>
              </w:rPr>
              <w:t>3.26</w:t>
            </w:r>
          </w:p>
        </w:tc>
        <w:tc>
          <w:tcPr>
            <w:tcW w:w="1371" w:type="dxa"/>
          </w:tcPr>
          <w:p>
            <w:pPr>
              <w:pStyle w:val="TableParagraph"/>
              <w:ind w:left="445"/>
              <w:jc w:val="left"/>
              <w:rPr>
                <w:sz w:val="20"/>
              </w:rPr>
            </w:pPr>
            <w:r>
              <w:rPr>
                <w:w w:val="105"/>
                <w:sz w:val="20"/>
              </w:rPr>
              <w:t>2.44</w:t>
            </w:r>
          </w:p>
        </w:tc>
        <w:tc>
          <w:tcPr>
            <w:tcW w:w="932" w:type="dxa"/>
          </w:tcPr>
          <w:p>
            <w:pPr>
              <w:pStyle w:val="TableParagraph"/>
              <w:ind w:left="233" w:right="220"/>
              <w:rPr>
                <w:sz w:val="20"/>
              </w:rPr>
            </w:pPr>
            <w:r>
              <w:rPr>
                <w:w w:val="105"/>
                <w:sz w:val="20"/>
              </w:rPr>
              <w:t>0.11</w:t>
            </w:r>
          </w:p>
        </w:tc>
        <w:tc>
          <w:tcPr>
            <w:tcW w:w="912" w:type="dxa"/>
          </w:tcPr>
          <w:p>
            <w:pPr>
              <w:pStyle w:val="TableParagraph"/>
              <w:ind w:left="212" w:right="213"/>
              <w:rPr>
                <w:sz w:val="20"/>
              </w:rPr>
            </w:pPr>
            <w:r>
              <w:rPr>
                <w:w w:val="105"/>
                <w:sz w:val="20"/>
              </w:rPr>
              <w:t>0.44</w:t>
            </w:r>
          </w:p>
        </w:tc>
        <w:tc>
          <w:tcPr>
            <w:tcW w:w="912" w:type="dxa"/>
          </w:tcPr>
          <w:p>
            <w:pPr>
              <w:pStyle w:val="TableParagraph"/>
              <w:ind w:left="208" w:right="217"/>
              <w:rPr>
                <w:sz w:val="20"/>
              </w:rPr>
            </w:pPr>
            <w:r>
              <w:rPr>
                <w:w w:val="105"/>
                <w:sz w:val="20"/>
              </w:rPr>
              <w:t>0.75</w:t>
            </w:r>
          </w:p>
        </w:tc>
        <w:tc>
          <w:tcPr>
            <w:tcW w:w="900" w:type="dxa"/>
          </w:tcPr>
          <w:p>
            <w:pPr>
              <w:pStyle w:val="TableParagraph"/>
              <w:ind w:left="213" w:right="208"/>
              <w:rPr>
                <w:sz w:val="20"/>
              </w:rPr>
            </w:pPr>
            <w:r>
              <w:rPr>
                <w:w w:val="105"/>
                <w:sz w:val="20"/>
              </w:rPr>
              <w:t>0.94</w:t>
            </w:r>
          </w:p>
        </w:tc>
        <w:tc>
          <w:tcPr>
            <w:tcW w:w="874" w:type="dxa"/>
          </w:tcPr>
          <w:p>
            <w:pPr>
              <w:pStyle w:val="TableParagraph"/>
              <w:ind w:left="192" w:right="192"/>
              <w:rPr>
                <w:sz w:val="20"/>
              </w:rPr>
            </w:pPr>
            <w:r>
              <w:rPr>
                <w:w w:val="105"/>
                <w:sz w:val="20"/>
              </w:rPr>
              <w:t>0.95</w:t>
            </w:r>
          </w:p>
        </w:tc>
        <w:tc>
          <w:tcPr>
            <w:tcW w:w="863" w:type="dxa"/>
          </w:tcPr>
          <w:p>
            <w:pPr>
              <w:pStyle w:val="TableParagraph"/>
              <w:ind w:left="183" w:right="197"/>
              <w:rPr>
                <w:sz w:val="20"/>
              </w:rPr>
            </w:pPr>
            <w:r>
              <w:rPr>
                <w:w w:val="105"/>
                <w:sz w:val="20"/>
              </w:rPr>
              <w:t>0.80</w:t>
            </w:r>
          </w:p>
        </w:tc>
        <w:tc>
          <w:tcPr>
            <w:tcW w:w="863" w:type="dxa"/>
          </w:tcPr>
          <w:p>
            <w:pPr>
              <w:pStyle w:val="TableParagraph"/>
              <w:ind w:left="181" w:right="199"/>
              <w:rPr>
                <w:sz w:val="20"/>
              </w:rPr>
            </w:pPr>
            <w:r>
              <w:rPr>
                <w:w w:val="105"/>
                <w:sz w:val="20"/>
              </w:rPr>
              <w:t>0.53</w:t>
            </w:r>
          </w:p>
        </w:tc>
        <w:tc>
          <w:tcPr>
            <w:tcW w:w="863" w:type="dxa"/>
          </w:tcPr>
          <w:p>
            <w:pPr>
              <w:pStyle w:val="TableParagraph"/>
              <w:ind w:left="180" w:right="199"/>
              <w:rPr>
                <w:sz w:val="20"/>
              </w:rPr>
            </w:pPr>
            <w:r>
              <w:rPr>
                <w:w w:val="105"/>
                <w:sz w:val="20"/>
              </w:rPr>
              <w:t>0.20</w:t>
            </w:r>
          </w:p>
        </w:tc>
        <w:tc>
          <w:tcPr>
            <w:tcW w:w="853" w:type="dxa"/>
          </w:tcPr>
          <w:p>
            <w:pPr>
              <w:pStyle w:val="TableParagraph"/>
              <w:ind w:left="181" w:right="193"/>
              <w:rPr>
                <w:sz w:val="20"/>
              </w:rPr>
            </w:pPr>
            <w:r>
              <w:rPr>
                <w:w w:val="105"/>
                <w:sz w:val="20"/>
              </w:rPr>
              <w:t>-0.10</w:t>
            </w:r>
          </w:p>
        </w:tc>
      </w:tr>
      <w:tr>
        <w:trPr>
          <w:trHeight w:val="410" w:hRule="atLeast"/>
        </w:trPr>
        <w:tc>
          <w:tcPr>
            <w:tcW w:w="2658" w:type="dxa"/>
          </w:tcPr>
          <w:p>
            <w:pPr>
              <w:pStyle w:val="TableParagraph"/>
              <w:ind w:left="50"/>
              <w:jc w:val="left"/>
              <w:rPr>
                <w:b/>
                <w:sz w:val="20"/>
              </w:rPr>
            </w:pPr>
            <w:r>
              <w:rPr>
                <w:b/>
                <w:w w:val="105"/>
                <w:sz w:val="20"/>
              </w:rPr>
              <w:t>Cumulated inventories</w:t>
            </w:r>
          </w:p>
        </w:tc>
        <w:tc>
          <w:tcPr>
            <w:tcW w:w="1252" w:type="dxa"/>
          </w:tcPr>
          <w:p>
            <w:pPr>
              <w:pStyle w:val="TableParagraph"/>
              <w:ind w:left="421" w:right="423"/>
              <w:rPr>
                <w:sz w:val="20"/>
              </w:rPr>
            </w:pPr>
            <w:r>
              <w:rPr>
                <w:w w:val="105"/>
                <w:sz w:val="20"/>
              </w:rPr>
              <w:t>2.35</w:t>
            </w:r>
          </w:p>
        </w:tc>
        <w:tc>
          <w:tcPr>
            <w:tcW w:w="1371" w:type="dxa"/>
          </w:tcPr>
          <w:p>
            <w:pPr>
              <w:pStyle w:val="TableParagraph"/>
              <w:ind w:left="445"/>
              <w:jc w:val="left"/>
              <w:rPr>
                <w:sz w:val="20"/>
              </w:rPr>
            </w:pPr>
            <w:r>
              <w:rPr>
                <w:w w:val="105"/>
                <w:sz w:val="20"/>
              </w:rPr>
              <w:t>1.76</w:t>
            </w:r>
          </w:p>
        </w:tc>
        <w:tc>
          <w:tcPr>
            <w:tcW w:w="932" w:type="dxa"/>
          </w:tcPr>
          <w:p>
            <w:pPr>
              <w:pStyle w:val="TableParagraph"/>
              <w:ind w:left="233" w:right="220"/>
              <w:rPr>
                <w:sz w:val="20"/>
              </w:rPr>
            </w:pPr>
            <w:r>
              <w:rPr>
                <w:w w:val="105"/>
                <w:sz w:val="20"/>
              </w:rPr>
              <w:t>0.74</w:t>
            </w:r>
          </w:p>
        </w:tc>
        <w:tc>
          <w:tcPr>
            <w:tcW w:w="912" w:type="dxa"/>
          </w:tcPr>
          <w:p>
            <w:pPr>
              <w:pStyle w:val="TableParagraph"/>
              <w:ind w:left="212" w:right="213"/>
              <w:rPr>
                <w:sz w:val="20"/>
              </w:rPr>
            </w:pPr>
            <w:r>
              <w:rPr>
                <w:w w:val="105"/>
                <w:sz w:val="20"/>
              </w:rPr>
              <w:t>0.89</w:t>
            </w:r>
          </w:p>
        </w:tc>
        <w:tc>
          <w:tcPr>
            <w:tcW w:w="912" w:type="dxa"/>
          </w:tcPr>
          <w:p>
            <w:pPr>
              <w:pStyle w:val="TableParagraph"/>
              <w:ind w:left="208" w:right="217"/>
              <w:rPr>
                <w:sz w:val="20"/>
              </w:rPr>
            </w:pPr>
            <w:r>
              <w:rPr>
                <w:w w:val="105"/>
                <w:sz w:val="20"/>
              </w:rPr>
              <w:t>0.88</w:t>
            </w:r>
          </w:p>
        </w:tc>
        <w:tc>
          <w:tcPr>
            <w:tcW w:w="900" w:type="dxa"/>
          </w:tcPr>
          <w:p>
            <w:pPr>
              <w:pStyle w:val="TableParagraph"/>
              <w:ind w:left="213" w:right="208"/>
              <w:rPr>
                <w:sz w:val="20"/>
              </w:rPr>
            </w:pPr>
            <w:r>
              <w:rPr>
                <w:w w:val="105"/>
                <w:sz w:val="20"/>
              </w:rPr>
              <w:t>0.69</w:t>
            </w:r>
          </w:p>
        </w:tc>
        <w:tc>
          <w:tcPr>
            <w:tcW w:w="874" w:type="dxa"/>
          </w:tcPr>
          <w:p>
            <w:pPr>
              <w:pStyle w:val="TableParagraph"/>
              <w:ind w:left="192" w:right="192"/>
              <w:rPr>
                <w:sz w:val="20"/>
              </w:rPr>
            </w:pPr>
            <w:r>
              <w:rPr>
                <w:w w:val="105"/>
                <w:sz w:val="20"/>
              </w:rPr>
              <w:t>0.35</w:t>
            </w:r>
          </w:p>
        </w:tc>
        <w:tc>
          <w:tcPr>
            <w:tcW w:w="863" w:type="dxa"/>
          </w:tcPr>
          <w:p>
            <w:pPr>
              <w:pStyle w:val="TableParagraph"/>
              <w:ind w:left="183" w:right="197"/>
              <w:rPr>
                <w:sz w:val="20"/>
              </w:rPr>
            </w:pPr>
            <w:r>
              <w:rPr>
                <w:w w:val="105"/>
                <w:sz w:val="20"/>
              </w:rPr>
              <w:t>-0.02</w:t>
            </w:r>
          </w:p>
        </w:tc>
        <w:tc>
          <w:tcPr>
            <w:tcW w:w="863" w:type="dxa"/>
          </w:tcPr>
          <w:p>
            <w:pPr>
              <w:pStyle w:val="TableParagraph"/>
              <w:ind w:left="181" w:right="199"/>
              <w:rPr>
                <w:sz w:val="20"/>
              </w:rPr>
            </w:pPr>
            <w:r>
              <w:rPr>
                <w:w w:val="105"/>
                <w:sz w:val="20"/>
              </w:rPr>
              <w:t>-0.32</w:t>
            </w:r>
          </w:p>
        </w:tc>
        <w:tc>
          <w:tcPr>
            <w:tcW w:w="863" w:type="dxa"/>
          </w:tcPr>
          <w:p>
            <w:pPr>
              <w:pStyle w:val="TableParagraph"/>
              <w:ind w:left="180" w:right="199"/>
              <w:rPr>
                <w:sz w:val="20"/>
              </w:rPr>
            </w:pPr>
            <w:r>
              <w:rPr>
                <w:w w:val="105"/>
                <w:sz w:val="20"/>
              </w:rPr>
              <w:t>-0.48</w:t>
            </w:r>
          </w:p>
        </w:tc>
        <w:tc>
          <w:tcPr>
            <w:tcW w:w="853" w:type="dxa"/>
          </w:tcPr>
          <w:p>
            <w:pPr>
              <w:pStyle w:val="TableParagraph"/>
              <w:ind w:left="181" w:right="193"/>
              <w:rPr>
                <w:sz w:val="20"/>
              </w:rPr>
            </w:pPr>
            <w:r>
              <w:rPr>
                <w:w w:val="105"/>
                <w:sz w:val="20"/>
              </w:rPr>
              <w:t>-0.48</w:t>
            </w:r>
          </w:p>
        </w:tc>
      </w:tr>
      <w:tr>
        <w:trPr>
          <w:trHeight w:val="410" w:hRule="atLeast"/>
        </w:trPr>
        <w:tc>
          <w:tcPr>
            <w:tcW w:w="2658" w:type="dxa"/>
          </w:tcPr>
          <w:p>
            <w:pPr>
              <w:pStyle w:val="TableParagraph"/>
              <w:spacing w:before="156"/>
              <w:ind w:left="50"/>
              <w:jc w:val="left"/>
              <w:rPr>
                <w:b/>
                <w:sz w:val="20"/>
              </w:rPr>
            </w:pPr>
            <w:r>
              <w:rPr>
                <w:b/>
                <w:w w:val="105"/>
                <w:sz w:val="20"/>
              </w:rPr>
              <w:t>GDP deflator (level)</w:t>
            </w:r>
          </w:p>
        </w:tc>
        <w:tc>
          <w:tcPr>
            <w:tcW w:w="1252" w:type="dxa"/>
          </w:tcPr>
          <w:p>
            <w:pPr>
              <w:pStyle w:val="TableParagraph"/>
              <w:spacing w:before="156"/>
              <w:ind w:left="421" w:right="423"/>
              <w:rPr>
                <w:sz w:val="20"/>
              </w:rPr>
            </w:pPr>
            <w:r>
              <w:rPr>
                <w:w w:val="105"/>
                <w:sz w:val="20"/>
              </w:rPr>
              <w:t>0.67</w:t>
            </w:r>
          </w:p>
        </w:tc>
        <w:tc>
          <w:tcPr>
            <w:tcW w:w="1371" w:type="dxa"/>
          </w:tcPr>
          <w:p>
            <w:pPr>
              <w:pStyle w:val="TableParagraph"/>
              <w:spacing w:before="156"/>
              <w:ind w:left="445"/>
              <w:jc w:val="left"/>
              <w:rPr>
                <w:sz w:val="20"/>
              </w:rPr>
            </w:pPr>
            <w:r>
              <w:rPr>
                <w:w w:val="105"/>
                <w:sz w:val="20"/>
              </w:rPr>
              <w:t>0.00</w:t>
            </w:r>
          </w:p>
        </w:tc>
        <w:tc>
          <w:tcPr>
            <w:tcW w:w="932" w:type="dxa"/>
          </w:tcPr>
          <w:p>
            <w:pPr>
              <w:pStyle w:val="TableParagraph"/>
              <w:spacing w:before="156"/>
              <w:ind w:left="233" w:right="220"/>
              <w:rPr>
                <w:sz w:val="20"/>
              </w:rPr>
            </w:pPr>
            <w:r>
              <w:rPr>
                <w:w w:val="105"/>
                <w:sz w:val="20"/>
              </w:rPr>
              <w:t>0.00</w:t>
            </w:r>
          </w:p>
        </w:tc>
        <w:tc>
          <w:tcPr>
            <w:tcW w:w="912" w:type="dxa"/>
          </w:tcPr>
          <w:p>
            <w:pPr>
              <w:pStyle w:val="TableParagraph"/>
              <w:spacing w:before="156"/>
              <w:ind w:left="212" w:right="213"/>
              <w:rPr>
                <w:sz w:val="20"/>
              </w:rPr>
            </w:pPr>
            <w:r>
              <w:rPr>
                <w:w w:val="105"/>
                <w:sz w:val="20"/>
              </w:rPr>
              <w:t>-0.16</w:t>
            </w:r>
          </w:p>
        </w:tc>
        <w:tc>
          <w:tcPr>
            <w:tcW w:w="912" w:type="dxa"/>
          </w:tcPr>
          <w:p>
            <w:pPr>
              <w:pStyle w:val="TableParagraph"/>
              <w:spacing w:before="156"/>
              <w:ind w:left="208" w:right="217"/>
              <w:rPr>
                <w:sz w:val="20"/>
              </w:rPr>
            </w:pPr>
            <w:r>
              <w:rPr>
                <w:w w:val="105"/>
                <w:sz w:val="20"/>
              </w:rPr>
              <w:t>-0.31</w:t>
            </w:r>
          </w:p>
        </w:tc>
        <w:tc>
          <w:tcPr>
            <w:tcW w:w="900" w:type="dxa"/>
          </w:tcPr>
          <w:p>
            <w:pPr>
              <w:pStyle w:val="TableParagraph"/>
              <w:spacing w:before="156"/>
              <w:ind w:left="213" w:right="208"/>
              <w:rPr>
                <w:sz w:val="20"/>
              </w:rPr>
            </w:pPr>
            <w:r>
              <w:rPr>
                <w:w w:val="105"/>
                <w:sz w:val="20"/>
              </w:rPr>
              <w:t>-0.42</w:t>
            </w:r>
          </w:p>
        </w:tc>
        <w:tc>
          <w:tcPr>
            <w:tcW w:w="874" w:type="dxa"/>
          </w:tcPr>
          <w:p>
            <w:pPr>
              <w:pStyle w:val="TableParagraph"/>
              <w:spacing w:before="156"/>
              <w:ind w:left="192" w:right="192"/>
              <w:rPr>
                <w:sz w:val="20"/>
              </w:rPr>
            </w:pPr>
            <w:r>
              <w:rPr>
                <w:w w:val="105"/>
                <w:sz w:val="20"/>
              </w:rPr>
              <w:t>-0.48</w:t>
            </w:r>
          </w:p>
        </w:tc>
        <w:tc>
          <w:tcPr>
            <w:tcW w:w="863" w:type="dxa"/>
          </w:tcPr>
          <w:p>
            <w:pPr>
              <w:pStyle w:val="TableParagraph"/>
              <w:spacing w:before="156"/>
              <w:ind w:left="183" w:right="197"/>
              <w:rPr>
                <w:sz w:val="20"/>
              </w:rPr>
            </w:pPr>
            <w:r>
              <w:rPr>
                <w:w w:val="105"/>
                <w:sz w:val="20"/>
              </w:rPr>
              <w:t>-0.49</w:t>
            </w:r>
          </w:p>
        </w:tc>
        <w:tc>
          <w:tcPr>
            <w:tcW w:w="863" w:type="dxa"/>
          </w:tcPr>
          <w:p>
            <w:pPr>
              <w:pStyle w:val="TableParagraph"/>
              <w:spacing w:before="156"/>
              <w:ind w:left="181" w:right="199"/>
              <w:rPr>
                <w:sz w:val="20"/>
              </w:rPr>
            </w:pPr>
            <w:r>
              <w:rPr>
                <w:w w:val="105"/>
                <w:sz w:val="20"/>
              </w:rPr>
              <w:t>-0.46</w:t>
            </w:r>
          </w:p>
        </w:tc>
        <w:tc>
          <w:tcPr>
            <w:tcW w:w="863" w:type="dxa"/>
          </w:tcPr>
          <w:p>
            <w:pPr>
              <w:pStyle w:val="TableParagraph"/>
              <w:spacing w:before="156"/>
              <w:ind w:left="180" w:right="199"/>
              <w:rPr>
                <w:sz w:val="20"/>
              </w:rPr>
            </w:pPr>
            <w:r>
              <w:rPr>
                <w:w w:val="105"/>
                <w:sz w:val="20"/>
              </w:rPr>
              <w:t>-0.42</w:t>
            </w:r>
          </w:p>
        </w:tc>
        <w:tc>
          <w:tcPr>
            <w:tcW w:w="853" w:type="dxa"/>
          </w:tcPr>
          <w:p>
            <w:pPr>
              <w:pStyle w:val="TableParagraph"/>
              <w:spacing w:before="156"/>
              <w:ind w:left="181" w:right="193"/>
              <w:rPr>
                <w:sz w:val="20"/>
              </w:rPr>
            </w:pPr>
            <w:r>
              <w:rPr>
                <w:w w:val="105"/>
                <w:sz w:val="20"/>
              </w:rPr>
              <w:t>-0.39</w:t>
            </w:r>
          </w:p>
        </w:tc>
      </w:tr>
      <w:tr>
        <w:trPr>
          <w:trHeight w:val="273" w:hRule="atLeast"/>
        </w:trPr>
        <w:tc>
          <w:tcPr>
            <w:tcW w:w="2658" w:type="dxa"/>
          </w:tcPr>
          <w:p>
            <w:pPr>
              <w:pStyle w:val="TableParagraph"/>
              <w:ind w:left="50"/>
              <w:jc w:val="left"/>
              <w:rPr>
                <w:b/>
                <w:sz w:val="20"/>
              </w:rPr>
            </w:pPr>
            <w:r>
              <w:rPr>
                <w:b/>
                <w:w w:val="105"/>
                <w:sz w:val="20"/>
              </w:rPr>
              <w:t>CPI (level)</w:t>
            </w:r>
          </w:p>
        </w:tc>
        <w:tc>
          <w:tcPr>
            <w:tcW w:w="1252" w:type="dxa"/>
          </w:tcPr>
          <w:p>
            <w:pPr>
              <w:pStyle w:val="TableParagraph"/>
              <w:ind w:left="421" w:right="423"/>
              <w:rPr>
                <w:sz w:val="20"/>
              </w:rPr>
            </w:pPr>
            <w:r>
              <w:rPr>
                <w:w w:val="105"/>
                <w:sz w:val="20"/>
              </w:rPr>
              <w:t>1.02</w:t>
            </w:r>
          </w:p>
        </w:tc>
        <w:tc>
          <w:tcPr>
            <w:tcW w:w="1371" w:type="dxa"/>
          </w:tcPr>
          <w:p>
            <w:pPr>
              <w:pStyle w:val="TableParagraph"/>
              <w:ind w:left="445"/>
              <w:jc w:val="left"/>
              <w:rPr>
                <w:sz w:val="20"/>
              </w:rPr>
            </w:pPr>
            <w:r>
              <w:rPr>
                <w:w w:val="105"/>
                <w:sz w:val="20"/>
              </w:rPr>
              <w:t>0.50</w:t>
            </w:r>
          </w:p>
        </w:tc>
        <w:tc>
          <w:tcPr>
            <w:tcW w:w="932" w:type="dxa"/>
          </w:tcPr>
          <w:p>
            <w:pPr>
              <w:pStyle w:val="TableParagraph"/>
              <w:ind w:left="233" w:right="220"/>
              <w:rPr>
                <w:sz w:val="20"/>
              </w:rPr>
            </w:pPr>
            <w:r>
              <w:rPr>
                <w:w w:val="105"/>
                <w:sz w:val="20"/>
              </w:rPr>
              <w:t>0.23</w:t>
            </w:r>
          </w:p>
        </w:tc>
        <w:tc>
          <w:tcPr>
            <w:tcW w:w="912" w:type="dxa"/>
          </w:tcPr>
          <w:p>
            <w:pPr>
              <w:pStyle w:val="TableParagraph"/>
              <w:ind w:left="212" w:right="213"/>
              <w:rPr>
                <w:sz w:val="20"/>
              </w:rPr>
            </w:pPr>
            <w:r>
              <w:rPr>
                <w:w w:val="105"/>
                <w:sz w:val="20"/>
              </w:rPr>
              <w:t>0.10</w:t>
            </w:r>
          </w:p>
        </w:tc>
        <w:tc>
          <w:tcPr>
            <w:tcW w:w="912" w:type="dxa"/>
          </w:tcPr>
          <w:p>
            <w:pPr>
              <w:pStyle w:val="TableParagraph"/>
              <w:ind w:left="208" w:right="217"/>
              <w:rPr>
                <w:sz w:val="20"/>
              </w:rPr>
            </w:pPr>
            <w:r>
              <w:rPr>
                <w:w w:val="105"/>
                <w:sz w:val="20"/>
              </w:rPr>
              <w:t>-0.07</w:t>
            </w:r>
          </w:p>
        </w:tc>
        <w:tc>
          <w:tcPr>
            <w:tcW w:w="900" w:type="dxa"/>
          </w:tcPr>
          <w:p>
            <w:pPr>
              <w:pStyle w:val="TableParagraph"/>
              <w:ind w:left="213" w:right="208"/>
              <w:rPr>
                <w:sz w:val="20"/>
              </w:rPr>
            </w:pPr>
            <w:r>
              <w:rPr>
                <w:w w:val="105"/>
                <w:sz w:val="20"/>
              </w:rPr>
              <w:t>-0.24</w:t>
            </w:r>
          </w:p>
        </w:tc>
        <w:tc>
          <w:tcPr>
            <w:tcW w:w="874" w:type="dxa"/>
          </w:tcPr>
          <w:p>
            <w:pPr>
              <w:pStyle w:val="TableParagraph"/>
              <w:ind w:left="192" w:right="192"/>
              <w:rPr>
                <w:sz w:val="20"/>
              </w:rPr>
            </w:pPr>
            <w:r>
              <w:rPr>
                <w:w w:val="105"/>
                <w:sz w:val="20"/>
              </w:rPr>
              <w:t>-0.41</w:t>
            </w:r>
          </w:p>
        </w:tc>
        <w:tc>
          <w:tcPr>
            <w:tcW w:w="863" w:type="dxa"/>
          </w:tcPr>
          <w:p>
            <w:pPr>
              <w:pStyle w:val="TableParagraph"/>
              <w:ind w:left="183" w:right="197"/>
              <w:rPr>
                <w:sz w:val="20"/>
              </w:rPr>
            </w:pPr>
            <w:r>
              <w:rPr>
                <w:w w:val="105"/>
                <w:sz w:val="20"/>
              </w:rPr>
              <w:t>-0.52</w:t>
            </w:r>
          </w:p>
        </w:tc>
        <w:tc>
          <w:tcPr>
            <w:tcW w:w="863" w:type="dxa"/>
          </w:tcPr>
          <w:p>
            <w:pPr>
              <w:pStyle w:val="TableParagraph"/>
              <w:ind w:left="181" w:right="199"/>
              <w:rPr>
                <w:sz w:val="20"/>
              </w:rPr>
            </w:pPr>
            <w:r>
              <w:rPr>
                <w:w w:val="105"/>
                <w:sz w:val="20"/>
              </w:rPr>
              <w:t>-0.56</w:t>
            </w:r>
          </w:p>
        </w:tc>
        <w:tc>
          <w:tcPr>
            <w:tcW w:w="863" w:type="dxa"/>
          </w:tcPr>
          <w:p>
            <w:pPr>
              <w:pStyle w:val="TableParagraph"/>
              <w:ind w:left="180" w:right="199"/>
              <w:rPr>
                <w:sz w:val="20"/>
              </w:rPr>
            </w:pPr>
            <w:r>
              <w:rPr>
                <w:w w:val="105"/>
                <w:sz w:val="20"/>
              </w:rPr>
              <w:t>-0.54</w:t>
            </w:r>
          </w:p>
        </w:tc>
        <w:tc>
          <w:tcPr>
            <w:tcW w:w="853" w:type="dxa"/>
          </w:tcPr>
          <w:p>
            <w:pPr>
              <w:pStyle w:val="TableParagraph"/>
              <w:ind w:left="181" w:right="193"/>
              <w:rPr>
                <w:sz w:val="20"/>
              </w:rPr>
            </w:pPr>
            <w:r>
              <w:rPr>
                <w:w w:val="105"/>
                <w:sz w:val="20"/>
              </w:rPr>
              <w:t>-0.49</w:t>
            </w:r>
          </w:p>
        </w:tc>
      </w:tr>
      <w:tr>
        <w:trPr>
          <w:trHeight w:val="410" w:hRule="atLeast"/>
        </w:trPr>
        <w:tc>
          <w:tcPr>
            <w:tcW w:w="2658" w:type="dxa"/>
          </w:tcPr>
          <w:p>
            <w:pPr>
              <w:pStyle w:val="TableParagraph"/>
              <w:ind w:left="50"/>
              <w:jc w:val="left"/>
              <w:rPr>
                <w:b/>
                <w:sz w:val="20"/>
              </w:rPr>
            </w:pPr>
            <w:r>
              <w:rPr>
                <w:b/>
                <w:w w:val="105"/>
                <w:sz w:val="20"/>
              </w:rPr>
              <w:t>CPI (inflation)</w:t>
            </w:r>
          </w:p>
        </w:tc>
        <w:tc>
          <w:tcPr>
            <w:tcW w:w="1252" w:type="dxa"/>
          </w:tcPr>
          <w:p>
            <w:pPr>
              <w:pStyle w:val="TableParagraph"/>
              <w:ind w:left="421" w:right="423"/>
              <w:rPr>
                <w:sz w:val="20"/>
              </w:rPr>
            </w:pPr>
            <w:r>
              <w:rPr>
                <w:w w:val="105"/>
                <w:sz w:val="20"/>
              </w:rPr>
              <w:t>1.29</w:t>
            </w:r>
          </w:p>
        </w:tc>
        <w:tc>
          <w:tcPr>
            <w:tcW w:w="1371" w:type="dxa"/>
          </w:tcPr>
          <w:p>
            <w:pPr>
              <w:pStyle w:val="TableParagraph"/>
              <w:ind w:left="445"/>
              <w:jc w:val="left"/>
              <w:rPr>
                <w:sz w:val="20"/>
              </w:rPr>
            </w:pPr>
            <w:r>
              <w:rPr>
                <w:w w:val="105"/>
                <w:sz w:val="20"/>
              </w:rPr>
              <w:t>0.77</w:t>
            </w:r>
          </w:p>
        </w:tc>
        <w:tc>
          <w:tcPr>
            <w:tcW w:w="932" w:type="dxa"/>
          </w:tcPr>
          <w:p>
            <w:pPr>
              <w:pStyle w:val="TableParagraph"/>
              <w:ind w:left="233" w:right="220"/>
              <w:rPr>
                <w:sz w:val="20"/>
              </w:rPr>
            </w:pPr>
            <w:r>
              <w:rPr>
                <w:w w:val="105"/>
                <w:sz w:val="20"/>
              </w:rPr>
              <w:t>0.48</w:t>
            </w:r>
          </w:p>
        </w:tc>
        <w:tc>
          <w:tcPr>
            <w:tcW w:w="912" w:type="dxa"/>
          </w:tcPr>
          <w:p>
            <w:pPr>
              <w:pStyle w:val="TableParagraph"/>
              <w:ind w:left="212" w:right="213"/>
              <w:rPr>
                <w:sz w:val="20"/>
              </w:rPr>
            </w:pPr>
            <w:r>
              <w:rPr>
                <w:w w:val="105"/>
                <w:sz w:val="20"/>
              </w:rPr>
              <w:t>0.59</w:t>
            </w:r>
          </w:p>
        </w:tc>
        <w:tc>
          <w:tcPr>
            <w:tcW w:w="912" w:type="dxa"/>
          </w:tcPr>
          <w:p>
            <w:pPr>
              <w:pStyle w:val="TableParagraph"/>
              <w:ind w:left="208" w:right="217"/>
              <w:rPr>
                <w:sz w:val="20"/>
              </w:rPr>
            </w:pPr>
            <w:r>
              <w:rPr>
                <w:w w:val="105"/>
                <w:sz w:val="20"/>
              </w:rPr>
              <w:t>0.63</w:t>
            </w:r>
          </w:p>
        </w:tc>
        <w:tc>
          <w:tcPr>
            <w:tcW w:w="900" w:type="dxa"/>
          </w:tcPr>
          <w:p>
            <w:pPr>
              <w:pStyle w:val="TableParagraph"/>
              <w:ind w:left="213" w:right="208"/>
              <w:rPr>
                <w:sz w:val="20"/>
              </w:rPr>
            </w:pPr>
            <w:r>
              <w:rPr>
                <w:w w:val="105"/>
                <w:sz w:val="20"/>
              </w:rPr>
              <w:t>0.56</w:t>
            </w:r>
          </w:p>
        </w:tc>
        <w:tc>
          <w:tcPr>
            <w:tcW w:w="874" w:type="dxa"/>
          </w:tcPr>
          <w:p>
            <w:pPr>
              <w:pStyle w:val="TableParagraph"/>
              <w:ind w:left="192" w:right="192"/>
              <w:rPr>
                <w:sz w:val="20"/>
              </w:rPr>
            </w:pPr>
            <w:r>
              <w:rPr>
                <w:w w:val="105"/>
                <w:sz w:val="20"/>
              </w:rPr>
              <w:t>0.38</w:t>
            </w:r>
          </w:p>
        </w:tc>
        <w:tc>
          <w:tcPr>
            <w:tcW w:w="863" w:type="dxa"/>
          </w:tcPr>
          <w:p>
            <w:pPr>
              <w:pStyle w:val="TableParagraph"/>
              <w:ind w:left="183" w:right="197"/>
              <w:rPr>
                <w:sz w:val="20"/>
              </w:rPr>
            </w:pPr>
            <w:r>
              <w:rPr>
                <w:w w:val="105"/>
                <w:sz w:val="20"/>
              </w:rPr>
              <w:t>0.15</w:t>
            </w:r>
          </w:p>
        </w:tc>
        <w:tc>
          <w:tcPr>
            <w:tcW w:w="863" w:type="dxa"/>
          </w:tcPr>
          <w:p>
            <w:pPr>
              <w:pStyle w:val="TableParagraph"/>
              <w:ind w:left="181" w:right="199"/>
              <w:rPr>
                <w:sz w:val="20"/>
              </w:rPr>
            </w:pPr>
            <w:r>
              <w:rPr>
                <w:w w:val="105"/>
                <w:sz w:val="20"/>
              </w:rPr>
              <w:t>-0.09</w:t>
            </w:r>
          </w:p>
        </w:tc>
        <w:tc>
          <w:tcPr>
            <w:tcW w:w="863" w:type="dxa"/>
          </w:tcPr>
          <w:p>
            <w:pPr>
              <w:pStyle w:val="TableParagraph"/>
              <w:ind w:left="180" w:right="199"/>
              <w:rPr>
                <w:sz w:val="20"/>
              </w:rPr>
            </w:pPr>
            <w:r>
              <w:rPr>
                <w:w w:val="105"/>
                <w:sz w:val="20"/>
              </w:rPr>
              <w:t>-0.25</w:t>
            </w:r>
          </w:p>
        </w:tc>
        <w:tc>
          <w:tcPr>
            <w:tcW w:w="853" w:type="dxa"/>
          </w:tcPr>
          <w:p>
            <w:pPr>
              <w:pStyle w:val="TableParagraph"/>
              <w:ind w:left="181" w:right="193"/>
              <w:rPr>
                <w:sz w:val="20"/>
              </w:rPr>
            </w:pPr>
            <w:r>
              <w:rPr>
                <w:w w:val="105"/>
                <w:sz w:val="20"/>
              </w:rPr>
              <w:t>-0.31</w:t>
            </w:r>
          </w:p>
        </w:tc>
      </w:tr>
      <w:tr>
        <w:trPr>
          <w:trHeight w:val="410" w:hRule="atLeast"/>
        </w:trPr>
        <w:tc>
          <w:tcPr>
            <w:tcW w:w="2658" w:type="dxa"/>
          </w:tcPr>
          <w:p>
            <w:pPr>
              <w:pStyle w:val="TableParagraph"/>
              <w:spacing w:before="156"/>
              <w:ind w:left="50"/>
              <w:jc w:val="left"/>
              <w:rPr>
                <w:b/>
                <w:sz w:val="20"/>
              </w:rPr>
            </w:pPr>
            <w:r>
              <w:rPr>
                <w:b/>
                <w:w w:val="105"/>
                <w:sz w:val="20"/>
              </w:rPr>
              <w:t>Stock prices</w:t>
            </w:r>
          </w:p>
        </w:tc>
        <w:tc>
          <w:tcPr>
            <w:tcW w:w="1252" w:type="dxa"/>
          </w:tcPr>
          <w:p>
            <w:pPr>
              <w:pStyle w:val="TableParagraph"/>
              <w:spacing w:before="156"/>
              <w:ind w:left="421" w:right="423"/>
              <w:rPr>
                <w:sz w:val="20"/>
              </w:rPr>
            </w:pPr>
            <w:r>
              <w:rPr>
                <w:w w:val="105"/>
                <w:sz w:val="20"/>
              </w:rPr>
              <w:t>7.92</w:t>
            </w:r>
          </w:p>
        </w:tc>
        <w:tc>
          <w:tcPr>
            <w:tcW w:w="1371" w:type="dxa"/>
          </w:tcPr>
          <w:p>
            <w:pPr>
              <w:pStyle w:val="TableParagraph"/>
              <w:spacing w:before="156"/>
              <w:ind w:left="445"/>
              <w:jc w:val="left"/>
              <w:rPr>
                <w:sz w:val="20"/>
              </w:rPr>
            </w:pPr>
            <w:r>
              <w:rPr>
                <w:w w:val="105"/>
                <w:sz w:val="20"/>
              </w:rPr>
              <w:t>5.93</w:t>
            </w:r>
          </w:p>
        </w:tc>
        <w:tc>
          <w:tcPr>
            <w:tcW w:w="932" w:type="dxa"/>
          </w:tcPr>
          <w:p>
            <w:pPr>
              <w:pStyle w:val="TableParagraph"/>
              <w:spacing w:before="156"/>
              <w:ind w:left="233" w:right="220"/>
              <w:rPr>
                <w:sz w:val="20"/>
              </w:rPr>
            </w:pPr>
            <w:r>
              <w:rPr>
                <w:w w:val="105"/>
                <w:sz w:val="20"/>
              </w:rPr>
              <w:t>-0.50</w:t>
            </w:r>
          </w:p>
        </w:tc>
        <w:tc>
          <w:tcPr>
            <w:tcW w:w="912" w:type="dxa"/>
          </w:tcPr>
          <w:p>
            <w:pPr>
              <w:pStyle w:val="TableParagraph"/>
              <w:spacing w:before="156"/>
              <w:ind w:left="212" w:right="213"/>
              <w:rPr>
                <w:sz w:val="20"/>
              </w:rPr>
            </w:pPr>
            <w:r>
              <w:rPr>
                <w:w w:val="105"/>
                <w:sz w:val="20"/>
              </w:rPr>
              <w:t>-0.50</w:t>
            </w:r>
          </w:p>
        </w:tc>
        <w:tc>
          <w:tcPr>
            <w:tcW w:w="912" w:type="dxa"/>
          </w:tcPr>
          <w:p>
            <w:pPr>
              <w:pStyle w:val="TableParagraph"/>
              <w:spacing w:before="156"/>
              <w:ind w:left="208" w:right="217"/>
              <w:rPr>
                <w:sz w:val="20"/>
              </w:rPr>
            </w:pPr>
            <w:r>
              <w:rPr>
                <w:w w:val="105"/>
                <w:sz w:val="20"/>
              </w:rPr>
              <w:t>-0.37</w:t>
            </w:r>
          </w:p>
        </w:tc>
        <w:tc>
          <w:tcPr>
            <w:tcW w:w="900" w:type="dxa"/>
          </w:tcPr>
          <w:p>
            <w:pPr>
              <w:pStyle w:val="TableParagraph"/>
              <w:spacing w:before="156"/>
              <w:ind w:left="213" w:right="208"/>
              <w:rPr>
                <w:sz w:val="20"/>
              </w:rPr>
            </w:pPr>
            <w:r>
              <w:rPr>
                <w:w w:val="105"/>
                <w:sz w:val="20"/>
              </w:rPr>
              <w:t>-0.12</w:t>
            </w:r>
          </w:p>
        </w:tc>
        <w:tc>
          <w:tcPr>
            <w:tcW w:w="874" w:type="dxa"/>
          </w:tcPr>
          <w:p>
            <w:pPr>
              <w:pStyle w:val="TableParagraph"/>
              <w:spacing w:before="156"/>
              <w:ind w:left="192" w:right="192"/>
              <w:rPr>
                <w:sz w:val="20"/>
              </w:rPr>
            </w:pPr>
            <w:r>
              <w:rPr>
                <w:w w:val="105"/>
                <w:sz w:val="20"/>
              </w:rPr>
              <w:t>0.16</w:t>
            </w:r>
          </w:p>
        </w:tc>
        <w:tc>
          <w:tcPr>
            <w:tcW w:w="863" w:type="dxa"/>
          </w:tcPr>
          <w:p>
            <w:pPr>
              <w:pStyle w:val="TableParagraph"/>
              <w:spacing w:before="156"/>
              <w:ind w:left="183" w:right="197"/>
              <w:rPr>
                <w:sz w:val="20"/>
              </w:rPr>
            </w:pPr>
            <w:r>
              <w:rPr>
                <w:w w:val="105"/>
                <w:sz w:val="20"/>
              </w:rPr>
              <w:t>0.39</w:t>
            </w:r>
          </w:p>
        </w:tc>
        <w:tc>
          <w:tcPr>
            <w:tcW w:w="863" w:type="dxa"/>
          </w:tcPr>
          <w:p>
            <w:pPr>
              <w:pStyle w:val="TableParagraph"/>
              <w:spacing w:before="156"/>
              <w:ind w:left="181" w:right="199"/>
              <w:rPr>
                <w:sz w:val="20"/>
              </w:rPr>
            </w:pPr>
            <w:r>
              <w:rPr>
                <w:w w:val="105"/>
                <w:sz w:val="20"/>
              </w:rPr>
              <w:t>0.47</w:t>
            </w:r>
          </w:p>
        </w:tc>
        <w:tc>
          <w:tcPr>
            <w:tcW w:w="863" w:type="dxa"/>
          </w:tcPr>
          <w:p>
            <w:pPr>
              <w:pStyle w:val="TableParagraph"/>
              <w:spacing w:before="156"/>
              <w:ind w:left="180" w:right="199"/>
              <w:rPr>
                <w:sz w:val="20"/>
              </w:rPr>
            </w:pPr>
            <w:r>
              <w:rPr>
                <w:w w:val="105"/>
                <w:sz w:val="20"/>
              </w:rPr>
              <w:t>0.40</w:t>
            </w:r>
          </w:p>
        </w:tc>
        <w:tc>
          <w:tcPr>
            <w:tcW w:w="853" w:type="dxa"/>
          </w:tcPr>
          <w:p>
            <w:pPr>
              <w:pStyle w:val="TableParagraph"/>
              <w:spacing w:before="156"/>
              <w:ind w:left="181" w:right="193"/>
              <w:rPr>
                <w:sz w:val="20"/>
              </w:rPr>
            </w:pPr>
            <w:r>
              <w:rPr>
                <w:w w:val="105"/>
                <w:sz w:val="20"/>
              </w:rPr>
              <w:t>0.22</w:t>
            </w:r>
          </w:p>
        </w:tc>
      </w:tr>
      <w:tr>
        <w:trPr>
          <w:trHeight w:val="410" w:hRule="atLeast"/>
        </w:trPr>
        <w:tc>
          <w:tcPr>
            <w:tcW w:w="2658" w:type="dxa"/>
          </w:tcPr>
          <w:p>
            <w:pPr>
              <w:pStyle w:val="TableParagraph"/>
              <w:ind w:left="50"/>
              <w:jc w:val="left"/>
              <w:rPr>
                <w:b/>
                <w:sz w:val="20"/>
              </w:rPr>
            </w:pPr>
            <w:r>
              <w:rPr>
                <w:b/>
                <w:w w:val="105"/>
                <w:sz w:val="20"/>
              </w:rPr>
              <w:t>Real estate prices</w:t>
            </w:r>
          </w:p>
        </w:tc>
        <w:tc>
          <w:tcPr>
            <w:tcW w:w="1252" w:type="dxa"/>
          </w:tcPr>
          <w:p>
            <w:pPr>
              <w:pStyle w:val="TableParagraph"/>
              <w:ind w:left="421" w:right="423"/>
              <w:rPr>
                <w:sz w:val="20"/>
              </w:rPr>
            </w:pPr>
            <w:r>
              <w:rPr>
                <w:w w:val="105"/>
                <w:sz w:val="20"/>
              </w:rPr>
              <w:t>2.12</w:t>
            </w:r>
          </w:p>
        </w:tc>
        <w:tc>
          <w:tcPr>
            <w:tcW w:w="1371" w:type="dxa"/>
          </w:tcPr>
          <w:p>
            <w:pPr>
              <w:pStyle w:val="TableParagraph"/>
              <w:ind w:left="445"/>
              <w:jc w:val="left"/>
              <w:rPr>
                <w:sz w:val="20"/>
              </w:rPr>
            </w:pPr>
            <w:r>
              <w:rPr>
                <w:w w:val="105"/>
                <w:sz w:val="20"/>
              </w:rPr>
              <w:t>1.59</w:t>
            </w:r>
          </w:p>
        </w:tc>
        <w:tc>
          <w:tcPr>
            <w:tcW w:w="932" w:type="dxa"/>
          </w:tcPr>
          <w:p>
            <w:pPr>
              <w:pStyle w:val="TableParagraph"/>
              <w:ind w:left="233" w:right="220"/>
              <w:rPr>
                <w:sz w:val="20"/>
              </w:rPr>
            </w:pPr>
            <w:r>
              <w:rPr>
                <w:w w:val="105"/>
                <w:sz w:val="20"/>
              </w:rPr>
              <w:t>-0.18</w:t>
            </w:r>
          </w:p>
        </w:tc>
        <w:tc>
          <w:tcPr>
            <w:tcW w:w="912" w:type="dxa"/>
          </w:tcPr>
          <w:p>
            <w:pPr>
              <w:pStyle w:val="TableParagraph"/>
              <w:ind w:left="212" w:right="213"/>
              <w:rPr>
                <w:sz w:val="20"/>
              </w:rPr>
            </w:pPr>
            <w:r>
              <w:rPr>
                <w:w w:val="105"/>
                <w:sz w:val="20"/>
              </w:rPr>
              <w:t>-0.21</w:t>
            </w:r>
          </w:p>
        </w:tc>
        <w:tc>
          <w:tcPr>
            <w:tcW w:w="912" w:type="dxa"/>
          </w:tcPr>
          <w:p>
            <w:pPr>
              <w:pStyle w:val="TableParagraph"/>
              <w:ind w:left="208" w:right="217"/>
              <w:rPr>
                <w:sz w:val="20"/>
              </w:rPr>
            </w:pPr>
            <w:r>
              <w:rPr>
                <w:w w:val="105"/>
                <w:sz w:val="20"/>
              </w:rPr>
              <w:t>-0.16</w:t>
            </w:r>
          </w:p>
        </w:tc>
        <w:tc>
          <w:tcPr>
            <w:tcW w:w="900" w:type="dxa"/>
          </w:tcPr>
          <w:p>
            <w:pPr>
              <w:pStyle w:val="TableParagraph"/>
              <w:ind w:left="213" w:right="208"/>
              <w:rPr>
                <w:sz w:val="20"/>
              </w:rPr>
            </w:pPr>
            <w:r>
              <w:rPr>
                <w:w w:val="105"/>
                <w:sz w:val="20"/>
              </w:rPr>
              <w:t>-0.06</w:t>
            </w:r>
          </w:p>
        </w:tc>
        <w:tc>
          <w:tcPr>
            <w:tcW w:w="874" w:type="dxa"/>
          </w:tcPr>
          <w:p>
            <w:pPr>
              <w:pStyle w:val="TableParagraph"/>
              <w:ind w:left="192" w:right="192"/>
              <w:rPr>
                <w:sz w:val="20"/>
              </w:rPr>
            </w:pPr>
            <w:r>
              <w:rPr>
                <w:w w:val="105"/>
                <w:sz w:val="20"/>
              </w:rPr>
              <w:t>0.08</w:t>
            </w:r>
          </w:p>
        </w:tc>
        <w:tc>
          <w:tcPr>
            <w:tcW w:w="863" w:type="dxa"/>
          </w:tcPr>
          <w:p>
            <w:pPr>
              <w:pStyle w:val="TableParagraph"/>
              <w:ind w:left="183" w:right="197"/>
              <w:rPr>
                <w:sz w:val="20"/>
              </w:rPr>
            </w:pPr>
            <w:r>
              <w:rPr>
                <w:w w:val="105"/>
                <w:sz w:val="20"/>
              </w:rPr>
              <w:t>0.21</w:t>
            </w:r>
          </w:p>
        </w:tc>
        <w:tc>
          <w:tcPr>
            <w:tcW w:w="863" w:type="dxa"/>
          </w:tcPr>
          <w:p>
            <w:pPr>
              <w:pStyle w:val="TableParagraph"/>
              <w:ind w:left="181" w:right="199"/>
              <w:rPr>
                <w:sz w:val="20"/>
              </w:rPr>
            </w:pPr>
            <w:r>
              <w:rPr>
                <w:w w:val="105"/>
                <w:sz w:val="20"/>
              </w:rPr>
              <w:t>0.24</w:t>
            </w:r>
          </w:p>
        </w:tc>
        <w:tc>
          <w:tcPr>
            <w:tcW w:w="863" w:type="dxa"/>
          </w:tcPr>
          <w:p>
            <w:pPr>
              <w:pStyle w:val="TableParagraph"/>
              <w:ind w:left="180" w:right="199"/>
              <w:rPr>
                <w:sz w:val="20"/>
              </w:rPr>
            </w:pPr>
            <w:r>
              <w:rPr>
                <w:w w:val="105"/>
                <w:sz w:val="20"/>
              </w:rPr>
              <w:t>0.17</w:t>
            </w:r>
          </w:p>
        </w:tc>
        <w:tc>
          <w:tcPr>
            <w:tcW w:w="853" w:type="dxa"/>
          </w:tcPr>
          <w:p>
            <w:pPr>
              <w:pStyle w:val="TableParagraph"/>
              <w:ind w:left="181" w:right="193"/>
              <w:rPr>
                <w:sz w:val="20"/>
              </w:rPr>
            </w:pPr>
            <w:r>
              <w:rPr>
                <w:w w:val="105"/>
                <w:sz w:val="20"/>
              </w:rPr>
              <w:t>0.03</w:t>
            </w:r>
          </w:p>
        </w:tc>
      </w:tr>
      <w:tr>
        <w:trPr>
          <w:trHeight w:val="410" w:hRule="atLeast"/>
        </w:trPr>
        <w:tc>
          <w:tcPr>
            <w:tcW w:w="2658" w:type="dxa"/>
          </w:tcPr>
          <w:p>
            <w:pPr>
              <w:pStyle w:val="TableParagraph"/>
              <w:spacing w:before="156"/>
              <w:ind w:left="50"/>
              <w:jc w:val="left"/>
              <w:rPr>
                <w:b/>
                <w:sz w:val="20"/>
              </w:rPr>
            </w:pPr>
            <w:r>
              <w:rPr>
                <w:b/>
                <w:w w:val="105"/>
                <w:sz w:val="20"/>
              </w:rPr>
              <w:t>Short-term rate nominal</w:t>
            </w:r>
          </w:p>
        </w:tc>
        <w:tc>
          <w:tcPr>
            <w:tcW w:w="1252" w:type="dxa"/>
          </w:tcPr>
          <w:p>
            <w:pPr>
              <w:pStyle w:val="TableParagraph"/>
              <w:spacing w:before="156"/>
              <w:ind w:left="421" w:right="423"/>
              <w:rPr>
                <w:sz w:val="20"/>
              </w:rPr>
            </w:pPr>
            <w:r>
              <w:rPr>
                <w:w w:val="105"/>
                <w:sz w:val="20"/>
              </w:rPr>
              <w:t>1.31</w:t>
            </w:r>
          </w:p>
        </w:tc>
        <w:tc>
          <w:tcPr>
            <w:tcW w:w="1371" w:type="dxa"/>
          </w:tcPr>
          <w:p>
            <w:pPr>
              <w:pStyle w:val="TableParagraph"/>
              <w:spacing w:before="156"/>
              <w:ind w:left="445"/>
              <w:jc w:val="left"/>
              <w:rPr>
                <w:sz w:val="20"/>
              </w:rPr>
            </w:pPr>
            <w:r>
              <w:rPr>
                <w:w w:val="105"/>
                <w:sz w:val="20"/>
              </w:rPr>
              <w:t>0.98</w:t>
            </w:r>
          </w:p>
        </w:tc>
        <w:tc>
          <w:tcPr>
            <w:tcW w:w="932" w:type="dxa"/>
          </w:tcPr>
          <w:p>
            <w:pPr>
              <w:pStyle w:val="TableParagraph"/>
              <w:spacing w:before="156"/>
              <w:ind w:left="233" w:right="220"/>
              <w:rPr>
                <w:sz w:val="20"/>
              </w:rPr>
            </w:pPr>
            <w:r>
              <w:rPr>
                <w:w w:val="105"/>
                <w:sz w:val="20"/>
              </w:rPr>
              <w:t>0.38</w:t>
            </w:r>
          </w:p>
        </w:tc>
        <w:tc>
          <w:tcPr>
            <w:tcW w:w="912" w:type="dxa"/>
          </w:tcPr>
          <w:p>
            <w:pPr>
              <w:pStyle w:val="TableParagraph"/>
              <w:spacing w:before="156"/>
              <w:ind w:left="212" w:right="213"/>
              <w:rPr>
                <w:sz w:val="20"/>
              </w:rPr>
            </w:pPr>
            <w:r>
              <w:rPr>
                <w:w w:val="105"/>
                <w:sz w:val="20"/>
              </w:rPr>
              <w:t>0.56</w:t>
            </w:r>
          </w:p>
        </w:tc>
        <w:tc>
          <w:tcPr>
            <w:tcW w:w="912" w:type="dxa"/>
          </w:tcPr>
          <w:p>
            <w:pPr>
              <w:pStyle w:val="TableParagraph"/>
              <w:spacing w:before="156"/>
              <w:ind w:left="208" w:right="217"/>
              <w:rPr>
                <w:sz w:val="20"/>
              </w:rPr>
            </w:pPr>
            <w:r>
              <w:rPr>
                <w:w w:val="105"/>
                <w:sz w:val="20"/>
              </w:rPr>
              <w:t>0.68</w:t>
            </w:r>
          </w:p>
        </w:tc>
        <w:tc>
          <w:tcPr>
            <w:tcW w:w="900" w:type="dxa"/>
          </w:tcPr>
          <w:p>
            <w:pPr>
              <w:pStyle w:val="TableParagraph"/>
              <w:spacing w:before="156"/>
              <w:ind w:left="213" w:right="208"/>
              <w:rPr>
                <w:sz w:val="20"/>
              </w:rPr>
            </w:pPr>
            <w:r>
              <w:rPr>
                <w:w w:val="105"/>
                <w:sz w:val="20"/>
              </w:rPr>
              <w:t>0.67</w:t>
            </w:r>
          </w:p>
        </w:tc>
        <w:tc>
          <w:tcPr>
            <w:tcW w:w="874" w:type="dxa"/>
          </w:tcPr>
          <w:p>
            <w:pPr>
              <w:pStyle w:val="TableParagraph"/>
              <w:spacing w:before="156"/>
              <w:ind w:left="192" w:right="192"/>
              <w:rPr>
                <w:sz w:val="20"/>
              </w:rPr>
            </w:pPr>
            <w:r>
              <w:rPr>
                <w:w w:val="105"/>
                <w:sz w:val="20"/>
              </w:rPr>
              <w:t>0.50</w:t>
            </w:r>
          </w:p>
        </w:tc>
        <w:tc>
          <w:tcPr>
            <w:tcW w:w="863" w:type="dxa"/>
          </w:tcPr>
          <w:p>
            <w:pPr>
              <w:pStyle w:val="TableParagraph"/>
              <w:spacing w:before="156"/>
              <w:ind w:left="183" w:right="197"/>
              <w:rPr>
                <w:sz w:val="20"/>
              </w:rPr>
            </w:pPr>
            <w:r>
              <w:rPr>
                <w:w w:val="105"/>
                <w:sz w:val="20"/>
              </w:rPr>
              <w:t>0.21</w:t>
            </w:r>
          </w:p>
        </w:tc>
        <w:tc>
          <w:tcPr>
            <w:tcW w:w="863" w:type="dxa"/>
          </w:tcPr>
          <w:p>
            <w:pPr>
              <w:pStyle w:val="TableParagraph"/>
              <w:spacing w:before="156"/>
              <w:ind w:left="181" w:right="199"/>
              <w:rPr>
                <w:sz w:val="20"/>
              </w:rPr>
            </w:pPr>
            <w:r>
              <w:rPr>
                <w:w w:val="105"/>
                <w:sz w:val="20"/>
              </w:rPr>
              <w:t>-0.14</w:t>
            </w:r>
          </w:p>
        </w:tc>
        <w:tc>
          <w:tcPr>
            <w:tcW w:w="863" w:type="dxa"/>
          </w:tcPr>
          <w:p>
            <w:pPr>
              <w:pStyle w:val="TableParagraph"/>
              <w:spacing w:before="156"/>
              <w:ind w:left="180" w:right="199"/>
              <w:rPr>
                <w:sz w:val="20"/>
              </w:rPr>
            </w:pPr>
            <w:r>
              <w:rPr>
                <w:w w:val="105"/>
                <w:sz w:val="20"/>
              </w:rPr>
              <w:t>-0.44</w:t>
            </w:r>
          </w:p>
        </w:tc>
        <w:tc>
          <w:tcPr>
            <w:tcW w:w="853" w:type="dxa"/>
          </w:tcPr>
          <w:p>
            <w:pPr>
              <w:pStyle w:val="TableParagraph"/>
              <w:spacing w:before="156"/>
              <w:ind w:left="181" w:right="193"/>
              <w:rPr>
                <w:sz w:val="20"/>
              </w:rPr>
            </w:pPr>
            <w:r>
              <w:rPr>
                <w:w w:val="105"/>
                <w:sz w:val="20"/>
              </w:rPr>
              <w:t>-0.62</w:t>
            </w:r>
          </w:p>
        </w:tc>
      </w:tr>
      <w:tr>
        <w:trPr>
          <w:trHeight w:val="273" w:hRule="atLeast"/>
        </w:trPr>
        <w:tc>
          <w:tcPr>
            <w:tcW w:w="2658" w:type="dxa"/>
          </w:tcPr>
          <w:p>
            <w:pPr>
              <w:pStyle w:val="TableParagraph"/>
              <w:ind w:left="50"/>
              <w:jc w:val="left"/>
              <w:rPr>
                <w:b/>
                <w:sz w:val="20"/>
              </w:rPr>
            </w:pPr>
            <w:r>
              <w:rPr>
                <w:b/>
                <w:w w:val="105"/>
                <w:sz w:val="20"/>
              </w:rPr>
              <w:t>Short-term rate real</w:t>
            </w:r>
          </w:p>
        </w:tc>
        <w:tc>
          <w:tcPr>
            <w:tcW w:w="1252" w:type="dxa"/>
          </w:tcPr>
          <w:p>
            <w:pPr>
              <w:pStyle w:val="TableParagraph"/>
              <w:ind w:left="421" w:right="423"/>
              <w:rPr>
                <w:sz w:val="20"/>
              </w:rPr>
            </w:pPr>
            <w:r>
              <w:rPr>
                <w:w w:val="105"/>
                <w:sz w:val="20"/>
              </w:rPr>
              <w:t>1.11</w:t>
            </w:r>
          </w:p>
        </w:tc>
        <w:tc>
          <w:tcPr>
            <w:tcW w:w="1371" w:type="dxa"/>
          </w:tcPr>
          <w:p>
            <w:pPr>
              <w:pStyle w:val="TableParagraph"/>
              <w:ind w:left="445"/>
              <w:jc w:val="left"/>
              <w:rPr>
                <w:sz w:val="20"/>
              </w:rPr>
            </w:pPr>
            <w:r>
              <w:rPr>
                <w:w w:val="105"/>
                <w:sz w:val="20"/>
              </w:rPr>
              <w:t>0.83</w:t>
            </w:r>
          </w:p>
        </w:tc>
        <w:tc>
          <w:tcPr>
            <w:tcW w:w="932" w:type="dxa"/>
          </w:tcPr>
          <w:p>
            <w:pPr>
              <w:pStyle w:val="TableParagraph"/>
              <w:ind w:left="233" w:right="220"/>
              <w:rPr>
                <w:sz w:val="20"/>
              </w:rPr>
            </w:pPr>
            <w:r>
              <w:rPr>
                <w:w w:val="105"/>
                <w:sz w:val="20"/>
              </w:rPr>
              <w:t>-0.11</w:t>
            </w:r>
          </w:p>
        </w:tc>
        <w:tc>
          <w:tcPr>
            <w:tcW w:w="912" w:type="dxa"/>
          </w:tcPr>
          <w:p>
            <w:pPr>
              <w:pStyle w:val="TableParagraph"/>
              <w:ind w:left="212" w:right="213"/>
              <w:rPr>
                <w:sz w:val="20"/>
              </w:rPr>
            </w:pPr>
            <w:r>
              <w:rPr>
                <w:w w:val="105"/>
                <w:sz w:val="20"/>
              </w:rPr>
              <w:t>-0.03</w:t>
            </w:r>
          </w:p>
        </w:tc>
        <w:tc>
          <w:tcPr>
            <w:tcW w:w="912" w:type="dxa"/>
          </w:tcPr>
          <w:p>
            <w:pPr>
              <w:pStyle w:val="TableParagraph"/>
              <w:ind w:left="208" w:right="217"/>
              <w:rPr>
                <w:sz w:val="20"/>
              </w:rPr>
            </w:pPr>
            <w:r>
              <w:rPr>
                <w:w w:val="105"/>
                <w:sz w:val="20"/>
              </w:rPr>
              <w:t>0.07</w:t>
            </w:r>
          </w:p>
        </w:tc>
        <w:tc>
          <w:tcPr>
            <w:tcW w:w="900" w:type="dxa"/>
          </w:tcPr>
          <w:p>
            <w:pPr>
              <w:pStyle w:val="TableParagraph"/>
              <w:ind w:left="213" w:right="208"/>
              <w:rPr>
                <w:sz w:val="20"/>
              </w:rPr>
            </w:pPr>
            <w:r>
              <w:rPr>
                <w:w w:val="105"/>
                <w:sz w:val="20"/>
              </w:rPr>
              <w:t>0.14</w:t>
            </w:r>
          </w:p>
        </w:tc>
        <w:tc>
          <w:tcPr>
            <w:tcW w:w="874" w:type="dxa"/>
          </w:tcPr>
          <w:p>
            <w:pPr>
              <w:pStyle w:val="TableParagraph"/>
              <w:ind w:left="192" w:right="192"/>
              <w:rPr>
                <w:sz w:val="20"/>
              </w:rPr>
            </w:pPr>
            <w:r>
              <w:rPr>
                <w:w w:val="105"/>
                <w:sz w:val="20"/>
              </w:rPr>
              <w:t>0.15</w:t>
            </w:r>
          </w:p>
        </w:tc>
        <w:tc>
          <w:tcPr>
            <w:tcW w:w="863" w:type="dxa"/>
          </w:tcPr>
          <w:p>
            <w:pPr>
              <w:pStyle w:val="TableParagraph"/>
              <w:ind w:left="183" w:right="197"/>
              <w:rPr>
                <w:sz w:val="20"/>
              </w:rPr>
            </w:pPr>
            <w:r>
              <w:rPr>
                <w:w w:val="105"/>
                <w:sz w:val="20"/>
              </w:rPr>
              <w:t>0.07</w:t>
            </w:r>
          </w:p>
        </w:tc>
        <w:tc>
          <w:tcPr>
            <w:tcW w:w="863" w:type="dxa"/>
          </w:tcPr>
          <w:p>
            <w:pPr>
              <w:pStyle w:val="TableParagraph"/>
              <w:ind w:left="181" w:right="199"/>
              <w:rPr>
                <w:sz w:val="20"/>
              </w:rPr>
            </w:pPr>
            <w:r>
              <w:rPr>
                <w:w w:val="105"/>
                <w:sz w:val="20"/>
              </w:rPr>
              <w:t>-0.06</w:t>
            </w:r>
          </w:p>
        </w:tc>
        <w:tc>
          <w:tcPr>
            <w:tcW w:w="863" w:type="dxa"/>
          </w:tcPr>
          <w:p>
            <w:pPr>
              <w:pStyle w:val="TableParagraph"/>
              <w:ind w:left="180" w:right="199"/>
              <w:rPr>
                <w:sz w:val="20"/>
              </w:rPr>
            </w:pPr>
            <w:r>
              <w:rPr>
                <w:w w:val="105"/>
                <w:sz w:val="20"/>
              </w:rPr>
              <w:t>-0.22</w:t>
            </w:r>
          </w:p>
        </w:tc>
        <w:tc>
          <w:tcPr>
            <w:tcW w:w="853" w:type="dxa"/>
          </w:tcPr>
          <w:p>
            <w:pPr>
              <w:pStyle w:val="TableParagraph"/>
              <w:ind w:left="181" w:right="193"/>
              <w:rPr>
                <w:sz w:val="20"/>
              </w:rPr>
            </w:pPr>
            <w:r>
              <w:rPr>
                <w:w w:val="105"/>
                <w:sz w:val="20"/>
              </w:rPr>
              <w:t>-0.36</w:t>
            </w:r>
          </w:p>
        </w:tc>
      </w:tr>
      <w:tr>
        <w:trPr>
          <w:trHeight w:val="273" w:hRule="atLeast"/>
        </w:trPr>
        <w:tc>
          <w:tcPr>
            <w:tcW w:w="2658" w:type="dxa"/>
          </w:tcPr>
          <w:p>
            <w:pPr>
              <w:pStyle w:val="TableParagraph"/>
              <w:ind w:left="50"/>
              <w:jc w:val="left"/>
              <w:rPr>
                <w:b/>
                <w:sz w:val="20"/>
              </w:rPr>
            </w:pPr>
            <w:r>
              <w:rPr>
                <w:b/>
                <w:w w:val="105"/>
                <w:sz w:val="20"/>
              </w:rPr>
              <w:t>Long-term rate nominal</w:t>
            </w:r>
          </w:p>
        </w:tc>
        <w:tc>
          <w:tcPr>
            <w:tcW w:w="1252" w:type="dxa"/>
          </w:tcPr>
          <w:p>
            <w:pPr>
              <w:pStyle w:val="TableParagraph"/>
              <w:ind w:left="421" w:right="423"/>
              <w:rPr>
                <w:sz w:val="20"/>
              </w:rPr>
            </w:pPr>
            <w:r>
              <w:rPr>
                <w:w w:val="105"/>
                <w:sz w:val="20"/>
              </w:rPr>
              <w:t>0.82</w:t>
            </w:r>
          </w:p>
        </w:tc>
        <w:tc>
          <w:tcPr>
            <w:tcW w:w="1371" w:type="dxa"/>
          </w:tcPr>
          <w:p>
            <w:pPr>
              <w:pStyle w:val="TableParagraph"/>
              <w:ind w:left="445"/>
              <w:jc w:val="left"/>
              <w:rPr>
                <w:sz w:val="20"/>
              </w:rPr>
            </w:pPr>
            <w:r>
              <w:rPr>
                <w:w w:val="105"/>
                <w:sz w:val="20"/>
              </w:rPr>
              <w:t>0.61</w:t>
            </w:r>
          </w:p>
        </w:tc>
        <w:tc>
          <w:tcPr>
            <w:tcW w:w="932" w:type="dxa"/>
          </w:tcPr>
          <w:p>
            <w:pPr>
              <w:pStyle w:val="TableParagraph"/>
              <w:ind w:left="233" w:right="220"/>
              <w:rPr>
                <w:sz w:val="20"/>
              </w:rPr>
            </w:pPr>
            <w:r>
              <w:rPr>
                <w:w w:val="105"/>
                <w:sz w:val="20"/>
              </w:rPr>
              <w:t>-0.03</w:t>
            </w:r>
          </w:p>
        </w:tc>
        <w:tc>
          <w:tcPr>
            <w:tcW w:w="912" w:type="dxa"/>
          </w:tcPr>
          <w:p>
            <w:pPr>
              <w:pStyle w:val="TableParagraph"/>
              <w:ind w:left="212" w:right="213"/>
              <w:rPr>
                <w:sz w:val="20"/>
              </w:rPr>
            </w:pPr>
            <w:r>
              <w:rPr>
                <w:w w:val="105"/>
                <w:sz w:val="20"/>
              </w:rPr>
              <w:t>0.14</w:t>
            </w:r>
          </w:p>
        </w:tc>
        <w:tc>
          <w:tcPr>
            <w:tcW w:w="912" w:type="dxa"/>
          </w:tcPr>
          <w:p>
            <w:pPr>
              <w:pStyle w:val="TableParagraph"/>
              <w:ind w:left="208" w:right="217"/>
              <w:rPr>
                <w:sz w:val="20"/>
              </w:rPr>
            </w:pPr>
            <w:r>
              <w:rPr>
                <w:w w:val="105"/>
                <w:sz w:val="20"/>
              </w:rPr>
              <w:t>0.28</w:t>
            </w:r>
          </w:p>
        </w:tc>
        <w:tc>
          <w:tcPr>
            <w:tcW w:w="900" w:type="dxa"/>
          </w:tcPr>
          <w:p>
            <w:pPr>
              <w:pStyle w:val="TableParagraph"/>
              <w:ind w:left="213" w:right="208"/>
              <w:rPr>
                <w:sz w:val="20"/>
              </w:rPr>
            </w:pPr>
            <w:r>
              <w:rPr>
                <w:w w:val="105"/>
                <w:sz w:val="20"/>
              </w:rPr>
              <w:t>0.35</w:t>
            </w:r>
          </w:p>
        </w:tc>
        <w:tc>
          <w:tcPr>
            <w:tcW w:w="874" w:type="dxa"/>
          </w:tcPr>
          <w:p>
            <w:pPr>
              <w:pStyle w:val="TableParagraph"/>
              <w:ind w:left="192" w:right="192"/>
              <w:rPr>
                <w:sz w:val="20"/>
              </w:rPr>
            </w:pPr>
            <w:r>
              <w:rPr>
                <w:w w:val="105"/>
                <w:sz w:val="20"/>
              </w:rPr>
              <w:t>0.30</w:t>
            </w:r>
          </w:p>
        </w:tc>
        <w:tc>
          <w:tcPr>
            <w:tcW w:w="863" w:type="dxa"/>
          </w:tcPr>
          <w:p>
            <w:pPr>
              <w:pStyle w:val="TableParagraph"/>
              <w:ind w:left="183" w:right="197"/>
              <w:rPr>
                <w:sz w:val="20"/>
              </w:rPr>
            </w:pPr>
            <w:r>
              <w:rPr>
                <w:w w:val="105"/>
                <w:sz w:val="20"/>
              </w:rPr>
              <w:t>0.14</w:t>
            </w:r>
          </w:p>
        </w:tc>
        <w:tc>
          <w:tcPr>
            <w:tcW w:w="863" w:type="dxa"/>
          </w:tcPr>
          <w:p>
            <w:pPr>
              <w:pStyle w:val="TableParagraph"/>
              <w:ind w:left="181" w:right="199"/>
              <w:rPr>
                <w:sz w:val="20"/>
              </w:rPr>
            </w:pPr>
            <w:r>
              <w:rPr>
                <w:w w:val="105"/>
                <w:sz w:val="20"/>
              </w:rPr>
              <w:t>-0.07</w:t>
            </w:r>
          </w:p>
        </w:tc>
        <w:tc>
          <w:tcPr>
            <w:tcW w:w="863" w:type="dxa"/>
          </w:tcPr>
          <w:p>
            <w:pPr>
              <w:pStyle w:val="TableParagraph"/>
              <w:ind w:left="180" w:right="199"/>
              <w:rPr>
                <w:sz w:val="20"/>
              </w:rPr>
            </w:pPr>
            <w:r>
              <w:rPr>
                <w:w w:val="105"/>
                <w:sz w:val="20"/>
              </w:rPr>
              <w:t>-0.28</w:t>
            </w:r>
          </w:p>
        </w:tc>
        <w:tc>
          <w:tcPr>
            <w:tcW w:w="853" w:type="dxa"/>
          </w:tcPr>
          <w:p>
            <w:pPr>
              <w:pStyle w:val="TableParagraph"/>
              <w:ind w:left="181" w:right="193"/>
              <w:rPr>
                <w:sz w:val="20"/>
              </w:rPr>
            </w:pPr>
            <w:r>
              <w:rPr>
                <w:w w:val="105"/>
                <w:sz w:val="20"/>
              </w:rPr>
              <w:t>-0.41</w:t>
            </w:r>
          </w:p>
        </w:tc>
      </w:tr>
      <w:tr>
        <w:trPr>
          <w:trHeight w:val="410" w:hRule="atLeast"/>
        </w:trPr>
        <w:tc>
          <w:tcPr>
            <w:tcW w:w="2658" w:type="dxa"/>
          </w:tcPr>
          <w:p>
            <w:pPr>
              <w:pStyle w:val="TableParagraph"/>
              <w:ind w:left="50"/>
              <w:jc w:val="left"/>
              <w:rPr>
                <w:b/>
                <w:sz w:val="20"/>
              </w:rPr>
            </w:pPr>
            <w:r>
              <w:rPr>
                <w:b/>
                <w:w w:val="105"/>
                <w:sz w:val="20"/>
              </w:rPr>
              <w:t>Yield curve</w:t>
            </w:r>
          </w:p>
        </w:tc>
        <w:tc>
          <w:tcPr>
            <w:tcW w:w="1252" w:type="dxa"/>
          </w:tcPr>
          <w:p>
            <w:pPr>
              <w:pStyle w:val="TableParagraph"/>
              <w:ind w:left="421" w:right="423"/>
              <w:rPr>
                <w:sz w:val="20"/>
              </w:rPr>
            </w:pPr>
            <w:r>
              <w:rPr>
                <w:w w:val="105"/>
                <w:sz w:val="20"/>
              </w:rPr>
              <w:t>1.09</w:t>
            </w:r>
          </w:p>
        </w:tc>
        <w:tc>
          <w:tcPr>
            <w:tcW w:w="1371" w:type="dxa"/>
          </w:tcPr>
          <w:p>
            <w:pPr>
              <w:pStyle w:val="TableParagraph"/>
              <w:ind w:left="445"/>
              <w:jc w:val="left"/>
              <w:rPr>
                <w:sz w:val="20"/>
              </w:rPr>
            </w:pPr>
            <w:r>
              <w:rPr>
                <w:w w:val="105"/>
                <w:sz w:val="20"/>
              </w:rPr>
              <w:t>0.82</w:t>
            </w:r>
          </w:p>
        </w:tc>
        <w:tc>
          <w:tcPr>
            <w:tcW w:w="932" w:type="dxa"/>
          </w:tcPr>
          <w:p>
            <w:pPr>
              <w:pStyle w:val="TableParagraph"/>
              <w:ind w:left="233" w:right="220"/>
              <w:rPr>
                <w:sz w:val="20"/>
              </w:rPr>
            </w:pPr>
            <w:r>
              <w:rPr>
                <w:w w:val="105"/>
                <w:sz w:val="20"/>
              </w:rPr>
              <w:t>-0.51</w:t>
            </w:r>
          </w:p>
        </w:tc>
        <w:tc>
          <w:tcPr>
            <w:tcW w:w="912" w:type="dxa"/>
          </w:tcPr>
          <w:p>
            <w:pPr>
              <w:pStyle w:val="TableParagraph"/>
              <w:ind w:left="212" w:right="213"/>
              <w:rPr>
                <w:sz w:val="20"/>
              </w:rPr>
            </w:pPr>
            <w:r>
              <w:rPr>
                <w:w w:val="105"/>
                <w:sz w:val="20"/>
              </w:rPr>
              <w:t>-0.60</w:t>
            </w:r>
          </w:p>
        </w:tc>
        <w:tc>
          <w:tcPr>
            <w:tcW w:w="912" w:type="dxa"/>
          </w:tcPr>
          <w:p>
            <w:pPr>
              <w:pStyle w:val="TableParagraph"/>
              <w:ind w:left="208" w:right="217"/>
              <w:rPr>
                <w:sz w:val="20"/>
              </w:rPr>
            </w:pPr>
            <w:r>
              <w:rPr>
                <w:w w:val="105"/>
                <w:sz w:val="20"/>
              </w:rPr>
              <w:t>-0.63</w:t>
            </w:r>
          </w:p>
        </w:tc>
        <w:tc>
          <w:tcPr>
            <w:tcW w:w="900" w:type="dxa"/>
          </w:tcPr>
          <w:p>
            <w:pPr>
              <w:pStyle w:val="TableParagraph"/>
              <w:ind w:left="213" w:right="208"/>
              <w:rPr>
                <w:sz w:val="20"/>
              </w:rPr>
            </w:pPr>
            <w:r>
              <w:rPr>
                <w:w w:val="105"/>
                <w:sz w:val="20"/>
              </w:rPr>
              <w:t>-0.56</w:t>
            </w:r>
          </w:p>
        </w:tc>
        <w:tc>
          <w:tcPr>
            <w:tcW w:w="874" w:type="dxa"/>
          </w:tcPr>
          <w:p>
            <w:pPr>
              <w:pStyle w:val="TableParagraph"/>
              <w:ind w:left="192" w:right="192"/>
              <w:rPr>
                <w:sz w:val="20"/>
              </w:rPr>
            </w:pPr>
            <w:r>
              <w:rPr>
                <w:w w:val="105"/>
                <w:sz w:val="20"/>
              </w:rPr>
              <w:t>-0.39</w:t>
            </w:r>
          </w:p>
        </w:tc>
        <w:tc>
          <w:tcPr>
            <w:tcW w:w="863" w:type="dxa"/>
          </w:tcPr>
          <w:p>
            <w:pPr>
              <w:pStyle w:val="TableParagraph"/>
              <w:ind w:left="183" w:right="197"/>
              <w:rPr>
                <w:sz w:val="20"/>
              </w:rPr>
            </w:pPr>
            <w:r>
              <w:rPr>
                <w:w w:val="105"/>
                <w:sz w:val="20"/>
              </w:rPr>
              <w:t>-0.15</w:t>
            </w:r>
          </w:p>
        </w:tc>
        <w:tc>
          <w:tcPr>
            <w:tcW w:w="863" w:type="dxa"/>
          </w:tcPr>
          <w:p>
            <w:pPr>
              <w:pStyle w:val="TableParagraph"/>
              <w:ind w:left="181" w:right="199"/>
              <w:rPr>
                <w:sz w:val="20"/>
              </w:rPr>
            </w:pPr>
            <w:r>
              <w:rPr>
                <w:w w:val="105"/>
                <w:sz w:val="20"/>
              </w:rPr>
              <w:t>0.12</w:t>
            </w:r>
          </w:p>
        </w:tc>
        <w:tc>
          <w:tcPr>
            <w:tcW w:w="863" w:type="dxa"/>
          </w:tcPr>
          <w:p>
            <w:pPr>
              <w:pStyle w:val="TableParagraph"/>
              <w:ind w:left="180" w:right="199"/>
              <w:rPr>
                <w:sz w:val="20"/>
              </w:rPr>
            </w:pPr>
            <w:r>
              <w:rPr>
                <w:w w:val="105"/>
                <w:sz w:val="20"/>
              </w:rPr>
              <w:t>0.33</w:t>
            </w:r>
          </w:p>
        </w:tc>
        <w:tc>
          <w:tcPr>
            <w:tcW w:w="853" w:type="dxa"/>
          </w:tcPr>
          <w:p>
            <w:pPr>
              <w:pStyle w:val="TableParagraph"/>
              <w:ind w:left="181" w:right="193"/>
              <w:rPr>
                <w:sz w:val="20"/>
              </w:rPr>
            </w:pPr>
            <w:r>
              <w:rPr>
                <w:w w:val="105"/>
                <w:sz w:val="20"/>
              </w:rPr>
              <w:t>0.45</w:t>
            </w:r>
          </w:p>
        </w:tc>
      </w:tr>
      <w:tr>
        <w:trPr>
          <w:trHeight w:val="410" w:hRule="atLeast"/>
        </w:trPr>
        <w:tc>
          <w:tcPr>
            <w:tcW w:w="2658" w:type="dxa"/>
          </w:tcPr>
          <w:p>
            <w:pPr>
              <w:pStyle w:val="TableParagraph"/>
              <w:spacing w:before="156"/>
              <w:ind w:left="50"/>
              <w:jc w:val="left"/>
              <w:rPr>
                <w:b/>
                <w:sz w:val="20"/>
              </w:rPr>
            </w:pPr>
            <w:r>
              <w:rPr>
                <w:b/>
                <w:w w:val="105"/>
                <w:sz w:val="20"/>
              </w:rPr>
              <w:t>Real ef. exchange rate</w:t>
            </w:r>
          </w:p>
        </w:tc>
        <w:tc>
          <w:tcPr>
            <w:tcW w:w="1252" w:type="dxa"/>
          </w:tcPr>
          <w:p>
            <w:pPr>
              <w:pStyle w:val="TableParagraph"/>
              <w:spacing w:before="156"/>
              <w:ind w:left="421" w:right="423"/>
              <w:rPr>
                <w:sz w:val="20"/>
              </w:rPr>
            </w:pPr>
            <w:r>
              <w:rPr>
                <w:w w:val="105"/>
                <w:sz w:val="20"/>
              </w:rPr>
              <w:t>2.96</w:t>
            </w:r>
          </w:p>
        </w:tc>
        <w:tc>
          <w:tcPr>
            <w:tcW w:w="1371" w:type="dxa"/>
          </w:tcPr>
          <w:p>
            <w:pPr>
              <w:pStyle w:val="TableParagraph"/>
              <w:spacing w:before="156"/>
              <w:ind w:left="445"/>
              <w:jc w:val="left"/>
              <w:rPr>
                <w:sz w:val="20"/>
              </w:rPr>
            </w:pPr>
            <w:r>
              <w:rPr>
                <w:w w:val="105"/>
                <w:sz w:val="20"/>
              </w:rPr>
              <w:t>2.21</w:t>
            </w:r>
          </w:p>
        </w:tc>
        <w:tc>
          <w:tcPr>
            <w:tcW w:w="932" w:type="dxa"/>
          </w:tcPr>
          <w:p>
            <w:pPr>
              <w:pStyle w:val="TableParagraph"/>
              <w:spacing w:before="156"/>
              <w:ind w:left="233" w:right="220"/>
              <w:rPr>
                <w:sz w:val="20"/>
              </w:rPr>
            </w:pPr>
            <w:r>
              <w:rPr>
                <w:w w:val="105"/>
                <w:sz w:val="20"/>
              </w:rPr>
              <w:t>0.08</w:t>
            </w:r>
          </w:p>
        </w:tc>
        <w:tc>
          <w:tcPr>
            <w:tcW w:w="912" w:type="dxa"/>
          </w:tcPr>
          <w:p>
            <w:pPr>
              <w:pStyle w:val="TableParagraph"/>
              <w:spacing w:before="156"/>
              <w:ind w:left="212" w:right="213"/>
              <w:rPr>
                <w:sz w:val="20"/>
              </w:rPr>
            </w:pPr>
            <w:r>
              <w:rPr>
                <w:w w:val="105"/>
                <w:sz w:val="20"/>
              </w:rPr>
              <w:t>0.11</w:t>
            </w:r>
          </w:p>
        </w:tc>
        <w:tc>
          <w:tcPr>
            <w:tcW w:w="912" w:type="dxa"/>
          </w:tcPr>
          <w:p>
            <w:pPr>
              <w:pStyle w:val="TableParagraph"/>
              <w:spacing w:before="156"/>
              <w:ind w:left="208" w:right="217"/>
              <w:rPr>
                <w:sz w:val="20"/>
              </w:rPr>
            </w:pPr>
            <w:r>
              <w:rPr>
                <w:w w:val="105"/>
                <w:sz w:val="20"/>
              </w:rPr>
              <w:t>0.08</w:t>
            </w:r>
          </w:p>
        </w:tc>
        <w:tc>
          <w:tcPr>
            <w:tcW w:w="900" w:type="dxa"/>
          </w:tcPr>
          <w:p>
            <w:pPr>
              <w:pStyle w:val="TableParagraph"/>
              <w:spacing w:before="156"/>
              <w:ind w:left="213" w:right="208"/>
              <w:rPr>
                <w:sz w:val="20"/>
              </w:rPr>
            </w:pPr>
            <w:r>
              <w:rPr>
                <w:w w:val="105"/>
                <w:sz w:val="20"/>
              </w:rPr>
              <w:t>0.00</w:t>
            </w:r>
          </w:p>
        </w:tc>
        <w:tc>
          <w:tcPr>
            <w:tcW w:w="874" w:type="dxa"/>
          </w:tcPr>
          <w:p>
            <w:pPr>
              <w:pStyle w:val="TableParagraph"/>
              <w:spacing w:before="156"/>
              <w:ind w:left="192" w:right="192"/>
              <w:rPr>
                <w:sz w:val="20"/>
              </w:rPr>
            </w:pPr>
            <w:r>
              <w:rPr>
                <w:w w:val="105"/>
                <w:sz w:val="20"/>
              </w:rPr>
              <w:t>-0.07</w:t>
            </w:r>
          </w:p>
        </w:tc>
        <w:tc>
          <w:tcPr>
            <w:tcW w:w="863" w:type="dxa"/>
          </w:tcPr>
          <w:p>
            <w:pPr>
              <w:pStyle w:val="TableParagraph"/>
              <w:spacing w:before="156"/>
              <w:ind w:left="183" w:right="197"/>
              <w:rPr>
                <w:sz w:val="20"/>
              </w:rPr>
            </w:pPr>
            <w:r>
              <w:rPr>
                <w:w w:val="105"/>
                <w:sz w:val="20"/>
              </w:rPr>
              <w:t>-0.12</w:t>
            </w:r>
          </w:p>
        </w:tc>
        <w:tc>
          <w:tcPr>
            <w:tcW w:w="863" w:type="dxa"/>
          </w:tcPr>
          <w:p>
            <w:pPr>
              <w:pStyle w:val="TableParagraph"/>
              <w:spacing w:before="156"/>
              <w:ind w:left="181" w:right="199"/>
              <w:rPr>
                <w:sz w:val="20"/>
              </w:rPr>
            </w:pPr>
            <w:r>
              <w:rPr>
                <w:w w:val="105"/>
                <w:sz w:val="20"/>
              </w:rPr>
              <w:t>-0.12</w:t>
            </w:r>
          </w:p>
        </w:tc>
        <w:tc>
          <w:tcPr>
            <w:tcW w:w="863" w:type="dxa"/>
          </w:tcPr>
          <w:p>
            <w:pPr>
              <w:pStyle w:val="TableParagraph"/>
              <w:spacing w:before="156"/>
              <w:ind w:left="180" w:right="199"/>
              <w:rPr>
                <w:sz w:val="20"/>
              </w:rPr>
            </w:pPr>
            <w:r>
              <w:rPr>
                <w:w w:val="105"/>
                <w:sz w:val="20"/>
              </w:rPr>
              <w:t>-0.08</w:t>
            </w:r>
          </w:p>
        </w:tc>
        <w:tc>
          <w:tcPr>
            <w:tcW w:w="853" w:type="dxa"/>
          </w:tcPr>
          <w:p>
            <w:pPr>
              <w:pStyle w:val="TableParagraph"/>
              <w:spacing w:before="156"/>
              <w:ind w:left="181" w:right="193"/>
              <w:rPr>
                <w:sz w:val="20"/>
              </w:rPr>
            </w:pPr>
            <w:r>
              <w:rPr>
                <w:w w:val="105"/>
                <w:sz w:val="20"/>
              </w:rPr>
              <w:t>-0.01</w:t>
            </w:r>
          </w:p>
        </w:tc>
      </w:tr>
      <w:tr>
        <w:trPr>
          <w:trHeight w:val="410" w:hRule="atLeast"/>
        </w:trPr>
        <w:tc>
          <w:tcPr>
            <w:tcW w:w="2658" w:type="dxa"/>
          </w:tcPr>
          <w:p>
            <w:pPr>
              <w:pStyle w:val="TableParagraph"/>
              <w:ind w:left="50"/>
              <w:jc w:val="left"/>
              <w:rPr>
                <w:b/>
                <w:sz w:val="20"/>
              </w:rPr>
            </w:pPr>
            <w:r>
              <w:rPr>
                <w:b/>
                <w:w w:val="105"/>
                <w:sz w:val="20"/>
              </w:rPr>
              <w:t>DM-USD exchange rate</w:t>
            </w:r>
          </w:p>
        </w:tc>
        <w:tc>
          <w:tcPr>
            <w:tcW w:w="1252" w:type="dxa"/>
          </w:tcPr>
          <w:p>
            <w:pPr>
              <w:pStyle w:val="TableParagraph"/>
              <w:ind w:left="421" w:right="423"/>
              <w:rPr>
                <w:sz w:val="20"/>
              </w:rPr>
            </w:pPr>
            <w:r>
              <w:rPr>
                <w:w w:val="105"/>
                <w:sz w:val="20"/>
              </w:rPr>
              <w:t>6.66</w:t>
            </w:r>
          </w:p>
        </w:tc>
        <w:tc>
          <w:tcPr>
            <w:tcW w:w="1371" w:type="dxa"/>
          </w:tcPr>
          <w:p>
            <w:pPr>
              <w:pStyle w:val="TableParagraph"/>
              <w:ind w:left="445"/>
              <w:jc w:val="left"/>
              <w:rPr>
                <w:sz w:val="20"/>
              </w:rPr>
            </w:pPr>
            <w:r>
              <w:rPr>
                <w:w w:val="105"/>
                <w:sz w:val="20"/>
              </w:rPr>
              <w:t>4.98</w:t>
            </w:r>
          </w:p>
        </w:tc>
        <w:tc>
          <w:tcPr>
            <w:tcW w:w="932" w:type="dxa"/>
          </w:tcPr>
          <w:p>
            <w:pPr>
              <w:pStyle w:val="TableParagraph"/>
              <w:ind w:left="233" w:right="220"/>
              <w:rPr>
                <w:sz w:val="20"/>
              </w:rPr>
            </w:pPr>
            <w:r>
              <w:rPr>
                <w:w w:val="105"/>
                <w:sz w:val="20"/>
              </w:rPr>
              <w:t>0.19</w:t>
            </w:r>
          </w:p>
        </w:tc>
        <w:tc>
          <w:tcPr>
            <w:tcW w:w="912" w:type="dxa"/>
          </w:tcPr>
          <w:p>
            <w:pPr>
              <w:pStyle w:val="TableParagraph"/>
              <w:ind w:left="212" w:right="213"/>
              <w:rPr>
                <w:sz w:val="20"/>
              </w:rPr>
            </w:pPr>
            <w:r>
              <w:rPr>
                <w:w w:val="105"/>
                <w:sz w:val="20"/>
              </w:rPr>
              <w:t>0.23</w:t>
            </w:r>
          </w:p>
        </w:tc>
        <w:tc>
          <w:tcPr>
            <w:tcW w:w="912" w:type="dxa"/>
          </w:tcPr>
          <w:p>
            <w:pPr>
              <w:pStyle w:val="TableParagraph"/>
              <w:ind w:left="208" w:right="217"/>
              <w:rPr>
                <w:sz w:val="20"/>
              </w:rPr>
            </w:pPr>
            <w:r>
              <w:rPr>
                <w:w w:val="105"/>
                <w:sz w:val="20"/>
              </w:rPr>
              <w:t>0.23</w:t>
            </w:r>
          </w:p>
        </w:tc>
        <w:tc>
          <w:tcPr>
            <w:tcW w:w="900" w:type="dxa"/>
          </w:tcPr>
          <w:p>
            <w:pPr>
              <w:pStyle w:val="TableParagraph"/>
              <w:ind w:left="213" w:right="208"/>
              <w:rPr>
                <w:sz w:val="20"/>
              </w:rPr>
            </w:pPr>
            <w:r>
              <w:rPr>
                <w:w w:val="105"/>
                <w:sz w:val="20"/>
              </w:rPr>
              <w:t>0.23</w:t>
            </w:r>
          </w:p>
        </w:tc>
        <w:tc>
          <w:tcPr>
            <w:tcW w:w="874" w:type="dxa"/>
          </w:tcPr>
          <w:p>
            <w:pPr>
              <w:pStyle w:val="TableParagraph"/>
              <w:ind w:left="192" w:right="192"/>
              <w:rPr>
                <w:sz w:val="20"/>
              </w:rPr>
            </w:pPr>
            <w:r>
              <w:rPr>
                <w:w w:val="105"/>
                <w:sz w:val="20"/>
              </w:rPr>
              <w:t>0.27</w:t>
            </w:r>
          </w:p>
        </w:tc>
        <w:tc>
          <w:tcPr>
            <w:tcW w:w="863" w:type="dxa"/>
          </w:tcPr>
          <w:p>
            <w:pPr>
              <w:pStyle w:val="TableParagraph"/>
              <w:ind w:left="183" w:right="197"/>
              <w:rPr>
                <w:sz w:val="20"/>
              </w:rPr>
            </w:pPr>
            <w:r>
              <w:rPr>
                <w:w w:val="105"/>
                <w:sz w:val="20"/>
              </w:rPr>
              <w:t>0.37</w:t>
            </w:r>
          </w:p>
        </w:tc>
        <w:tc>
          <w:tcPr>
            <w:tcW w:w="863" w:type="dxa"/>
          </w:tcPr>
          <w:p>
            <w:pPr>
              <w:pStyle w:val="TableParagraph"/>
              <w:ind w:left="181" w:right="199"/>
              <w:rPr>
                <w:sz w:val="20"/>
              </w:rPr>
            </w:pPr>
            <w:r>
              <w:rPr>
                <w:w w:val="105"/>
                <w:sz w:val="20"/>
              </w:rPr>
              <w:t>0.45</w:t>
            </w:r>
          </w:p>
        </w:tc>
        <w:tc>
          <w:tcPr>
            <w:tcW w:w="863" w:type="dxa"/>
          </w:tcPr>
          <w:p>
            <w:pPr>
              <w:pStyle w:val="TableParagraph"/>
              <w:ind w:left="180" w:right="199"/>
              <w:rPr>
                <w:sz w:val="20"/>
              </w:rPr>
            </w:pPr>
            <w:r>
              <w:rPr>
                <w:w w:val="105"/>
                <w:sz w:val="20"/>
              </w:rPr>
              <w:t>0.42</w:t>
            </w:r>
          </w:p>
        </w:tc>
        <w:tc>
          <w:tcPr>
            <w:tcW w:w="853" w:type="dxa"/>
          </w:tcPr>
          <w:p>
            <w:pPr>
              <w:pStyle w:val="TableParagraph"/>
              <w:ind w:left="181" w:right="193"/>
              <w:rPr>
                <w:sz w:val="20"/>
              </w:rPr>
            </w:pPr>
            <w:r>
              <w:rPr>
                <w:w w:val="105"/>
                <w:sz w:val="20"/>
              </w:rPr>
              <w:t>0.27</w:t>
            </w:r>
          </w:p>
        </w:tc>
      </w:tr>
      <w:tr>
        <w:trPr>
          <w:trHeight w:val="410" w:hRule="atLeast"/>
        </w:trPr>
        <w:tc>
          <w:tcPr>
            <w:tcW w:w="2658" w:type="dxa"/>
          </w:tcPr>
          <w:p>
            <w:pPr>
              <w:pStyle w:val="TableParagraph"/>
              <w:spacing w:before="156"/>
              <w:ind w:left="50"/>
              <w:jc w:val="left"/>
              <w:rPr>
                <w:b/>
                <w:sz w:val="20"/>
              </w:rPr>
            </w:pPr>
            <w:r>
              <w:rPr>
                <w:b/>
                <w:w w:val="105"/>
                <w:sz w:val="20"/>
              </w:rPr>
              <w:t>M1</w:t>
            </w:r>
          </w:p>
        </w:tc>
        <w:tc>
          <w:tcPr>
            <w:tcW w:w="1252" w:type="dxa"/>
          </w:tcPr>
          <w:p>
            <w:pPr>
              <w:pStyle w:val="TableParagraph"/>
              <w:spacing w:before="156"/>
              <w:ind w:left="421" w:right="423"/>
              <w:rPr>
                <w:sz w:val="20"/>
              </w:rPr>
            </w:pPr>
            <w:r>
              <w:rPr>
                <w:w w:val="105"/>
                <w:sz w:val="20"/>
              </w:rPr>
              <w:t>1.78</w:t>
            </w:r>
          </w:p>
        </w:tc>
        <w:tc>
          <w:tcPr>
            <w:tcW w:w="1371" w:type="dxa"/>
          </w:tcPr>
          <w:p>
            <w:pPr>
              <w:pStyle w:val="TableParagraph"/>
              <w:spacing w:before="156"/>
              <w:ind w:left="445"/>
              <w:jc w:val="left"/>
              <w:rPr>
                <w:sz w:val="20"/>
              </w:rPr>
            </w:pPr>
            <w:r>
              <w:rPr>
                <w:w w:val="105"/>
                <w:sz w:val="20"/>
              </w:rPr>
              <w:t>1.33</w:t>
            </w:r>
          </w:p>
        </w:tc>
        <w:tc>
          <w:tcPr>
            <w:tcW w:w="932" w:type="dxa"/>
          </w:tcPr>
          <w:p>
            <w:pPr>
              <w:pStyle w:val="TableParagraph"/>
              <w:spacing w:before="156"/>
              <w:ind w:left="233" w:right="220"/>
              <w:rPr>
                <w:sz w:val="20"/>
              </w:rPr>
            </w:pPr>
            <w:r>
              <w:rPr>
                <w:w w:val="105"/>
                <w:sz w:val="20"/>
              </w:rPr>
              <w:t>-0.22</w:t>
            </w:r>
          </w:p>
        </w:tc>
        <w:tc>
          <w:tcPr>
            <w:tcW w:w="912" w:type="dxa"/>
          </w:tcPr>
          <w:p>
            <w:pPr>
              <w:pStyle w:val="TableParagraph"/>
              <w:spacing w:before="156"/>
              <w:ind w:left="212" w:right="213"/>
              <w:rPr>
                <w:sz w:val="20"/>
              </w:rPr>
            </w:pPr>
            <w:r>
              <w:rPr>
                <w:w w:val="105"/>
                <w:sz w:val="20"/>
              </w:rPr>
              <w:t>-0.23</w:t>
            </w:r>
          </w:p>
        </w:tc>
        <w:tc>
          <w:tcPr>
            <w:tcW w:w="912" w:type="dxa"/>
          </w:tcPr>
          <w:p>
            <w:pPr>
              <w:pStyle w:val="TableParagraph"/>
              <w:spacing w:before="156"/>
              <w:ind w:left="208" w:right="217"/>
              <w:rPr>
                <w:sz w:val="20"/>
              </w:rPr>
            </w:pPr>
            <w:r>
              <w:rPr>
                <w:w w:val="105"/>
                <w:sz w:val="20"/>
              </w:rPr>
              <w:t>-0.18</w:t>
            </w:r>
          </w:p>
        </w:tc>
        <w:tc>
          <w:tcPr>
            <w:tcW w:w="900" w:type="dxa"/>
          </w:tcPr>
          <w:p>
            <w:pPr>
              <w:pStyle w:val="TableParagraph"/>
              <w:spacing w:before="156"/>
              <w:ind w:left="213" w:right="208"/>
              <w:rPr>
                <w:sz w:val="20"/>
              </w:rPr>
            </w:pPr>
            <w:r>
              <w:rPr>
                <w:w w:val="105"/>
                <w:sz w:val="20"/>
              </w:rPr>
              <w:t>-0.08</w:t>
            </w:r>
          </w:p>
        </w:tc>
        <w:tc>
          <w:tcPr>
            <w:tcW w:w="874" w:type="dxa"/>
          </w:tcPr>
          <w:p>
            <w:pPr>
              <w:pStyle w:val="TableParagraph"/>
              <w:spacing w:before="156"/>
              <w:ind w:left="192" w:right="192"/>
              <w:rPr>
                <w:sz w:val="20"/>
              </w:rPr>
            </w:pPr>
            <w:r>
              <w:rPr>
                <w:w w:val="105"/>
                <w:sz w:val="20"/>
              </w:rPr>
              <w:t>0.05</w:t>
            </w:r>
          </w:p>
        </w:tc>
        <w:tc>
          <w:tcPr>
            <w:tcW w:w="863" w:type="dxa"/>
          </w:tcPr>
          <w:p>
            <w:pPr>
              <w:pStyle w:val="TableParagraph"/>
              <w:spacing w:before="156"/>
              <w:ind w:left="183" w:right="197"/>
              <w:rPr>
                <w:sz w:val="20"/>
              </w:rPr>
            </w:pPr>
            <w:r>
              <w:rPr>
                <w:w w:val="105"/>
                <w:sz w:val="20"/>
              </w:rPr>
              <w:t>0.16</w:t>
            </w:r>
          </w:p>
        </w:tc>
        <w:tc>
          <w:tcPr>
            <w:tcW w:w="863" w:type="dxa"/>
          </w:tcPr>
          <w:p>
            <w:pPr>
              <w:pStyle w:val="TableParagraph"/>
              <w:spacing w:before="156"/>
              <w:ind w:left="181" w:right="199"/>
              <w:rPr>
                <w:sz w:val="20"/>
              </w:rPr>
            </w:pPr>
            <w:r>
              <w:rPr>
                <w:w w:val="105"/>
                <w:sz w:val="20"/>
              </w:rPr>
              <w:t>0.22</w:t>
            </w:r>
          </w:p>
        </w:tc>
        <w:tc>
          <w:tcPr>
            <w:tcW w:w="863" w:type="dxa"/>
          </w:tcPr>
          <w:p>
            <w:pPr>
              <w:pStyle w:val="TableParagraph"/>
              <w:spacing w:before="156"/>
              <w:ind w:left="180" w:right="199"/>
              <w:rPr>
                <w:sz w:val="20"/>
              </w:rPr>
            </w:pPr>
            <w:r>
              <w:rPr>
                <w:w w:val="105"/>
                <w:sz w:val="20"/>
              </w:rPr>
              <w:t>0.24</w:t>
            </w:r>
          </w:p>
        </w:tc>
        <w:tc>
          <w:tcPr>
            <w:tcW w:w="853" w:type="dxa"/>
          </w:tcPr>
          <w:p>
            <w:pPr>
              <w:pStyle w:val="TableParagraph"/>
              <w:spacing w:before="156"/>
              <w:ind w:left="181" w:right="193"/>
              <w:rPr>
                <w:sz w:val="20"/>
              </w:rPr>
            </w:pPr>
            <w:r>
              <w:rPr>
                <w:w w:val="105"/>
                <w:sz w:val="20"/>
              </w:rPr>
              <w:t>0.22</w:t>
            </w:r>
          </w:p>
        </w:tc>
      </w:tr>
      <w:tr>
        <w:trPr>
          <w:trHeight w:val="273" w:hRule="atLeast"/>
        </w:trPr>
        <w:tc>
          <w:tcPr>
            <w:tcW w:w="2658" w:type="dxa"/>
          </w:tcPr>
          <w:p>
            <w:pPr>
              <w:pStyle w:val="TableParagraph"/>
              <w:ind w:left="50"/>
              <w:jc w:val="left"/>
              <w:rPr>
                <w:b/>
                <w:sz w:val="20"/>
              </w:rPr>
            </w:pPr>
            <w:r>
              <w:rPr>
                <w:b/>
                <w:w w:val="105"/>
                <w:sz w:val="20"/>
              </w:rPr>
              <w:t>M3</w:t>
            </w:r>
          </w:p>
        </w:tc>
        <w:tc>
          <w:tcPr>
            <w:tcW w:w="1252" w:type="dxa"/>
          </w:tcPr>
          <w:p>
            <w:pPr>
              <w:pStyle w:val="TableParagraph"/>
              <w:ind w:left="421" w:right="423"/>
              <w:rPr>
                <w:sz w:val="20"/>
              </w:rPr>
            </w:pPr>
            <w:r>
              <w:rPr>
                <w:w w:val="105"/>
                <w:sz w:val="20"/>
              </w:rPr>
              <w:t>0.87</w:t>
            </w:r>
          </w:p>
        </w:tc>
        <w:tc>
          <w:tcPr>
            <w:tcW w:w="1371" w:type="dxa"/>
          </w:tcPr>
          <w:p>
            <w:pPr>
              <w:pStyle w:val="TableParagraph"/>
              <w:ind w:left="445"/>
              <w:jc w:val="left"/>
              <w:rPr>
                <w:sz w:val="20"/>
              </w:rPr>
            </w:pPr>
            <w:r>
              <w:rPr>
                <w:w w:val="105"/>
                <w:sz w:val="20"/>
              </w:rPr>
              <w:t>0.65</w:t>
            </w:r>
          </w:p>
        </w:tc>
        <w:tc>
          <w:tcPr>
            <w:tcW w:w="932" w:type="dxa"/>
          </w:tcPr>
          <w:p>
            <w:pPr>
              <w:pStyle w:val="TableParagraph"/>
              <w:ind w:left="233" w:right="220"/>
              <w:rPr>
                <w:sz w:val="20"/>
              </w:rPr>
            </w:pPr>
            <w:r>
              <w:rPr>
                <w:w w:val="105"/>
                <w:sz w:val="20"/>
              </w:rPr>
              <w:t>0.25</w:t>
            </w:r>
          </w:p>
        </w:tc>
        <w:tc>
          <w:tcPr>
            <w:tcW w:w="912" w:type="dxa"/>
          </w:tcPr>
          <w:p>
            <w:pPr>
              <w:pStyle w:val="TableParagraph"/>
              <w:ind w:left="212" w:right="213"/>
              <w:rPr>
                <w:sz w:val="20"/>
              </w:rPr>
            </w:pPr>
            <w:r>
              <w:rPr>
                <w:w w:val="105"/>
                <w:sz w:val="20"/>
              </w:rPr>
              <w:t>0.37</w:t>
            </w:r>
          </w:p>
        </w:tc>
        <w:tc>
          <w:tcPr>
            <w:tcW w:w="912" w:type="dxa"/>
          </w:tcPr>
          <w:p>
            <w:pPr>
              <w:pStyle w:val="TableParagraph"/>
              <w:ind w:left="208" w:right="217"/>
              <w:rPr>
                <w:sz w:val="20"/>
              </w:rPr>
            </w:pPr>
            <w:r>
              <w:rPr>
                <w:w w:val="105"/>
                <w:sz w:val="20"/>
              </w:rPr>
              <w:t>0.42</w:t>
            </w:r>
          </w:p>
        </w:tc>
        <w:tc>
          <w:tcPr>
            <w:tcW w:w="900" w:type="dxa"/>
          </w:tcPr>
          <w:p>
            <w:pPr>
              <w:pStyle w:val="TableParagraph"/>
              <w:ind w:left="213" w:right="208"/>
              <w:rPr>
                <w:sz w:val="20"/>
              </w:rPr>
            </w:pPr>
            <w:r>
              <w:rPr>
                <w:w w:val="105"/>
                <w:sz w:val="20"/>
              </w:rPr>
              <w:t>0.39</w:t>
            </w:r>
          </w:p>
        </w:tc>
        <w:tc>
          <w:tcPr>
            <w:tcW w:w="874" w:type="dxa"/>
          </w:tcPr>
          <w:p>
            <w:pPr>
              <w:pStyle w:val="TableParagraph"/>
              <w:ind w:left="192" w:right="192"/>
              <w:rPr>
                <w:sz w:val="20"/>
              </w:rPr>
            </w:pPr>
            <w:r>
              <w:rPr>
                <w:w w:val="105"/>
                <w:sz w:val="20"/>
              </w:rPr>
              <w:t>0.28</w:t>
            </w:r>
          </w:p>
        </w:tc>
        <w:tc>
          <w:tcPr>
            <w:tcW w:w="863" w:type="dxa"/>
          </w:tcPr>
          <w:p>
            <w:pPr>
              <w:pStyle w:val="TableParagraph"/>
              <w:ind w:left="183" w:right="197"/>
              <w:rPr>
                <w:sz w:val="20"/>
              </w:rPr>
            </w:pPr>
            <w:r>
              <w:rPr>
                <w:w w:val="105"/>
                <w:sz w:val="20"/>
              </w:rPr>
              <w:t>0.12</w:t>
            </w:r>
          </w:p>
        </w:tc>
        <w:tc>
          <w:tcPr>
            <w:tcW w:w="863" w:type="dxa"/>
          </w:tcPr>
          <w:p>
            <w:pPr>
              <w:pStyle w:val="TableParagraph"/>
              <w:ind w:left="181" w:right="199"/>
              <w:rPr>
                <w:sz w:val="20"/>
              </w:rPr>
            </w:pPr>
            <w:r>
              <w:rPr>
                <w:w w:val="105"/>
                <w:sz w:val="20"/>
              </w:rPr>
              <w:t>-0.03</w:t>
            </w:r>
          </w:p>
        </w:tc>
        <w:tc>
          <w:tcPr>
            <w:tcW w:w="863" w:type="dxa"/>
          </w:tcPr>
          <w:p>
            <w:pPr>
              <w:pStyle w:val="TableParagraph"/>
              <w:ind w:left="180" w:right="199"/>
              <w:rPr>
                <w:sz w:val="20"/>
              </w:rPr>
            </w:pPr>
            <w:r>
              <w:rPr>
                <w:w w:val="105"/>
                <w:sz w:val="20"/>
              </w:rPr>
              <w:t>-0.13</w:t>
            </w:r>
          </w:p>
        </w:tc>
        <w:tc>
          <w:tcPr>
            <w:tcW w:w="853" w:type="dxa"/>
          </w:tcPr>
          <w:p>
            <w:pPr>
              <w:pStyle w:val="TableParagraph"/>
              <w:ind w:left="181" w:right="193"/>
              <w:rPr>
                <w:sz w:val="20"/>
              </w:rPr>
            </w:pPr>
            <w:r>
              <w:rPr>
                <w:w w:val="105"/>
                <w:sz w:val="20"/>
              </w:rPr>
              <w:t>-0.15</w:t>
            </w:r>
          </w:p>
        </w:tc>
      </w:tr>
      <w:tr>
        <w:trPr>
          <w:trHeight w:val="251" w:hRule="atLeast"/>
        </w:trPr>
        <w:tc>
          <w:tcPr>
            <w:tcW w:w="2658" w:type="dxa"/>
          </w:tcPr>
          <w:p>
            <w:pPr>
              <w:pStyle w:val="TableParagraph"/>
              <w:spacing w:line="211" w:lineRule="exact"/>
              <w:ind w:left="50"/>
              <w:jc w:val="left"/>
              <w:rPr>
                <w:b/>
                <w:sz w:val="20"/>
              </w:rPr>
            </w:pPr>
            <w:r>
              <w:rPr>
                <w:b/>
                <w:w w:val="105"/>
                <w:sz w:val="20"/>
              </w:rPr>
              <w:t>Total loans</w:t>
            </w:r>
          </w:p>
        </w:tc>
        <w:tc>
          <w:tcPr>
            <w:tcW w:w="1252" w:type="dxa"/>
          </w:tcPr>
          <w:p>
            <w:pPr>
              <w:pStyle w:val="TableParagraph"/>
              <w:spacing w:line="211" w:lineRule="exact"/>
              <w:ind w:left="421" w:right="423"/>
              <w:rPr>
                <w:sz w:val="20"/>
              </w:rPr>
            </w:pPr>
            <w:r>
              <w:rPr>
                <w:w w:val="105"/>
                <w:sz w:val="20"/>
              </w:rPr>
              <w:t>1.99</w:t>
            </w:r>
          </w:p>
        </w:tc>
        <w:tc>
          <w:tcPr>
            <w:tcW w:w="1371" w:type="dxa"/>
          </w:tcPr>
          <w:p>
            <w:pPr>
              <w:pStyle w:val="TableParagraph"/>
              <w:spacing w:line="211" w:lineRule="exact"/>
              <w:ind w:left="445"/>
              <w:jc w:val="left"/>
              <w:rPr>
                <w:sz w:val="20"/>
              </w:rPr>
            </w:pPr>
            <w:r>
              <w:rPr>
                <w:w w:val="105"/>
                <w:sz w:val="20"/>
              </w:rPr>
              <w:t>1.49</w:t>
            </w:r>
          </w:p>
        </w:tc>
        <w:tc>
          <w:tcPr>
            <w:tcW w:w="932" w:type="dxa"/>
          </w:tcPr>
          <w:p>
            <w:pPr>
              <w:pStyle w:val="TableParagraph"/>
              <w:spacing w:line="211" w:lineRule="exact"/>
              <w:ind w:left="233" w:right="220"/>
              <w:rPr>
                <w:sz w:val="20"/>
              </w:rPr>
            </w:pPr>
            <w:r>
              <w:rPr>
                <w:w w:val="105"/>
                <w:sz w:val="20"/>
              </w:rPr>
              <w:t>0.75</w:t>
            </w:r>
          </w:p>
        </w:tc>
        <w:tc>
          <w:tcPr>
            <w:tcW w:w="912" w:type="dxa"/>
          </w:tcPr>
          <w:p>
            <w:pPr>
              <w:pStyle w:val="TableParagraph"/>
              <w:spacing w:line="211" w:lineRule="exact"/>
              <w:ind w:left="212" w:right="213"/>
              <w:rPr>
                <w:sz w:val="20"/>
              </w:rPr>
            </w:pPr>
            <w:r>
              <w:rPr>
                <w:w w:val="105"/>
                <w:sz w:val="20"/>
              </w:rPr>
              <w:t>0.78</w:t>
            </w:r>
          </w:p>
        </w:tc>
        <w:tc>
          <w:tcPr>
            <w:tcW w:w="912" w:type="dxa"/>
          </w:tcPr>
          <w:p>
            <w:pPr>
              <w:pStyle w:val="TableParagraph"/>
              <w:spacing w:line="211" w:lineRule="exact"/>
              <w:ind w:left="208" w:right="217"/>
              <w:rPr>
                <w:sz w:val="20"/>
              </w:rPr>
            </w:pPr>
            <w:r>
              <w:rPr>
                <w:w w:val="105"/>
                <w:sz w:val="20"/>
              </w:rPr>
              <w:t>0.68</w:t>
            </w:r>
          </w:p>
        </w:tc>
        <w:tc>
          <w:tcPr>
            <w:tcW w:w="900" w:type="dxa"/>
          </w:tcPr>
          <w:p>
            <w:pPr>
              <w:pStyle w:val="TableParagraph"/>
              <w:spacing w:line="211" w:lineRule="exact"/>
              <w:ind w:left="213" w:right="208"/>
              <w:rPr>
                <w:sz w:val="20"/>
              </w:rPr>
            </w:pPr>
            <w:r>
              <w:rPr>
                <w:w w:val="105"/>
                <w:sz w:val="20"/>
              </w:rPr>
              <w:t>0.48</w:t>
            </w:r>
          </w:p>
        </w:tc>
        <w:tc>
          <w:tcPr>
            <w:tcW w:w="874" w:type="dxa"/>
          </w:tcPr>
          <w:p>
            <w:pPr>
              <w:pStyle w:val="TableParagraph"/>
              <w:spacing w:line="211" w:lineRule="exact"/>
              <w:ind w:left="192" w:right="192"/>
              <w:rPr>
                <w:sz w:val="20"/>
              </w:rPr>
            </w:pPr>
            <w:r>
              <w:rPr>
                <w:w w:val="105"/>
                <w:sz w:val="20"/>
              </w:rPr>
              <w:t>0.19</w:t>
            </w:r>
          </w:p>
        </w:tc>
        <w:tc>
          <w:tcPr>
            <w:tcW w:w="863" w:type="dxa"/>
          </w:tcPr>
          <w:p>
            <w:pPr>
              <w:pStyle w:val="TableParagraph"/>
              <w:spacing w:line="211" w:lineRule="exact"/>
              <w:ind w:left="183" w:right="197"/>
              <w:rPr>
                <w:sz w:val="20"/>
              </w:rPr>
            </w:pPr>
            <w:r>
              <w:rPr>
                <w:w w:val="105"/>
                <w:sz w:val="20"/>
              </w:rPr>
              <w:t>-0.11</w:t>
            </w:r>
          </w:p>
        </w:tc>
        <w:tc>
          <w:tcPr>
            <w:tcW w:w="863" w:type="dxa"/>
          </w:tcPr>
          <w:p>
            <w:pPr>
              <w:pStyle w:val="TableParagraph"/>
              <w:spacing w:line="211" w:lineRule="exact"/>
              <w:ind w:left="181" w:right="199"/>
              <w:rPr>
                <w:sz w:val="20"/>
              </w:rPr>
            </w:pPr>
            <w:r>
              <w:rPr>
                <w:w w:val="105"/>
                <w:sz w:val="20"/>
              </w:rPr>
              <w:t>-0.34</w:t>
            </w:r>
          </w:p>
        </w:tc>
        <w:tc>
          <w:tcPr>
            <w:tcW w:w="863" w:type="dxa"/>
          </w:tcPr>
          <w:p>
            <w:pPr>
              <w:pStyle w:val="TableParagraph"/>
              <w:spacing w:line="211" w:lineRule="exact"/>
              <w:ind w:left="180" w:right="199"/>
              <w:rPr>
                <w:sz w:val="20"/>
              </w:rPr>
            </w:pPr>
            <w:r>
              <w:rPr>
                <w:w w:val="105"/>
                <w:sz w:val="20"/>
              </w:rPr>
              <w:t>-0.45</w:t>
            </w:r>
          </w:p>
        </w:tc>
        <w:tc>
          <w:tcPr>
            <w:tcW w:w="853" w:type="dxa"/>
          </w:tcPr>
          <w:p>
            <w:pPr>
              <w:pStyle w:val="TableParagraph"/>
              <w:spacing w:line="211" w:lineRule="exact"/>
              <w:ind w:left="181" w:right="193"/>
              <w:rPr>
                <w:sz w:val="20"/>
              </w:rPr>
            </w:pPr>
            <w:r>
              <w:rPr>
                <w:w w:val="105"/>
                <w:sz w:val="20"/>
              </w:rPr>
              <w:t>-0.45</w:t>
            </w:r>
          </w:p>
        </w:tc>
      </w:tr>
    </w:tbl>
    <w:p>
      <w:pPr>
        <w:spacing w:after="0" w:line="211" w:lineRule="exact"/>
        <w:rPr>
          <w:sz w:val="20"/>
        </w:rPr>
        <w:sectPr>
          <w:pgSz w:w="16840" w:h="11900" w:orient="landscape"/>
          <w:pgMar w:header="0" w:footer="2070" w:top="1100" w:bottom="2260" w:left="1060" w:right="1080"/>
        </w:sectPr>
      </w:pPr>
    </w:p>
    <w:p>
      <w:pPr>
        <w:pStyle w:val="BodyText"/>
        <w:spacing w:before="10"/>
        <w:rPr>
          <w:b/>
        </w:rPr>
      </w:pPr>
    </w:p>
    <w:p>
      <w:pPr>
        <w:pStyle w:val="Heading2"/>
        <w:spacing w:before="90"/>
        <w:ind w:left="220"/>
      </w:pPr>
      <w:r>
        <w:rPr/>
        <w:t>Table 2: The effects of financial change</w:t>
      </w:r>
    </w:p>
    <w:p>
      <w:pPr>
        <w:pStyle w:val="BodyText"/>
        <w:spacing w:before="5"/>
        <w:rPr>
          <w:b/>
          <w:sz w:val="25"/>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00"/>
        <w:gridCol w:w="2475"/>
        <w:gridCol w:w="2850"/>
      </w:tblGrid>
      <w:tr>
        <w:trPr>
          <w:trHeight w:val="270" w:hRule="atLeast"/>
        </w:trPr>
        <w:tc>
          <w:tcPr>
            <w:tcW w:w="1800" w:type="dxa"/>
          </w:tcPr>
          <w:p>
            <w:pPr>
              <w:pStyle w:val="TableParagraph"/>
              <w:spacing w:before="0"/>
              <w:ind w:left="0"/>
              <w:jc w:val="left"/>
              <w:rPr>
                <w:sz w:val="20"/>
              </w:rPr>
            </w:pPr>
          </w:p>
        </w:tc>
        <w:tc>
          <w:tcPr>
            <w:tcW w:w="2475" w:type="dxa"/>
          </w:tcPr>
          <w:p>
            <w:pPr>
              <w:pStyle w:val="TableParagraph"/>
              <w:spacing w:line="250" w:lineRule="exact" w:before="0"/>
              <w:ind w:left="348" w:right="319"/>
              <w:rPr>
                <w:sz w:val="24"/>
              </w:rPr>
            </w:pPr>
            <w:r>
              <w:rPr>
                <w:sz w:val="24"/>
              </w:rPr>
              <w:t>Financial frictions</w:t>
            </w:r>
          </w:p>
        </w:tc>
        <w:tc>
          <w:tcPr>
            <w:tcW w:w="2850" w:type="dxa"/>
          </w:tcPr>
          <w:p>
            <w:pPr>
              <w:pStyle w:val="TableParagraph"/>
              <w:spacing w:line="250" w:lineRule="exact" w:before="0"/>
              <w:ind w:left="378" w:right="364"/>
              <w:rPr>
                <w:sz w:val="24"/>
              </w:rPr>
            </w:pPr>
            <w:r>
              <w:rPr>
                <w:sz w:val="24"/>
              </w:rPr>
              <w:t>No financial frictions</w:t>
            </w:r>
          </w:p>
        </w:tc>
      </w:tr>
      <w:tr>
        <w:trPr>
          <w:trHeight w:val="270" w:hRule="atLeast"/>
        </w:trPr>
        <w:tc>
          <w:tcPr>
            <w:tcW w:w="1800" w:type="dxa"/>
          </w:tcPr>
          <w:p>
            <w:pPr>
              <w:pStyle w:val="TableParagraph"/>
              <w:spacing w:line="250" w:lineRule="exact" w:before="0"/>
              <w:ind w:left="158" w:right="143"/>
              <w:rPr>
                <w:sz w:val="24"/>
              </w:rPr>
            </w:pPr>
            <w:r>
              <w:rPr>
                <w:sz w:val="24"/>
              </w:rPr>
              <w:t>Loss</w:t>
            </w:r>
          </w:p>
        </w:tc>
        <w:tc>
          <w:tcPr>
            <w:tcW w:w="2475" w:type="dxa"/>
          </w:tcPr>
          <w:p>
            <w:pPr>
              <w:pStyle w:val="TableParagraph"/>
              <w:spacing w:line="250" w:lineRule="exact" w:before="0"/>
              <w:ind w:left="348" w:right="303"/>
              <w:rPr>
                <w:sz w:val="24"/>
              </w:rPr>
            </w:pPr>
            <w:r>
              <w:rPr>
                <w:sz w:val="24"/>
              </w:rPr>
              <w:t>240.4</w:t>
            </w:r>
          </w:p>
        </w:tc>
        <w:tc>
          <w:tcPr>
            <w:tcW w:w="2850" w:type="dxa"/>
          </w:tcPr>
          <w:p>
            <w:pPr>
              <w:pStyle w:val="TableParagraph"/>
              <w:spacing w:line="250" w:lineRule="exact" w:before="0"/>
              <w:ind w:left="378" w:right="348"/>
              <w:rPr>
                <w:sz w:val="24"/>
              </w:rPr>
            </w:pPr>
            <w:r>
              <w:rPr>
                <w:sz w:val="24"/>
              </w:rPr>
              <w:t>238.7</w:t>
            </w:r>
          </w:p>
        </w:tc>
      </w:tr>
      <w:tr>
        <w:trPr>
          <w:trHeight w:val="270" w:hRule="atLeast"/>
        </w:trPr>
        <w:tc>
          <w:tcPr>
            <w:tcW w:w="1800" w:type="dxa"/>
          </w:tcPr>
          <w:p>
            <w:pPr>
              <w:pStyle w:val="TableParagraph"/>
              <w:spacing w:line="250" w:lineRule="exact" w:before="0"/>
              <w:ind w:left="175" w:right="129"/>
              <w:rPr>
                <w:sz w:val="24"/>
              </w:rPr>
            </w:pPr>
            <w:r>
              <w:rPr>
                <w:sz w:val="24"/>
              </w:rPr>
              <w:t>St. dev. (p), %</w:t>
            </w:r>
          </w:p>
        </w:tc>
        <w:tc>
          <w:tcPr>
            <w:tcW w:w="2475" w:type="dxa"/>
          </w:tcPr>
          <w:p>
            <w:pPr>
              <w:pStyle w:val="TableParagraph"/>
              <w:spacing w:line="250" w:lineRule="exact" w:before="0"/>
              <w:ind w:left="348" w:right="303"/>
              <w:rPr>
                <w:sz w:val="24"/>
              </w:rPr>
            </w:pPr>
            <w:r>
              <w:rPr>
                <w:sz w:val="24"/>
              </w:rPr>
              <w:t>4.19</w:t>
            </w:r>
          </w:p>
        </w:tc>
        <w:tc>
          <w:tcPr>
            <w:tcW w:w="2850" w:type="dxa"/>
          </w:tcPr>
          <w:p>
            <w:pPr>
              <w:pStyle w:val="TableParagraph"/>
              <w:spacing w:line="250" w:lineRule="exact" w:before="0"/>
              <w:ind w:left="378" w:right="348"/>
              <w:rPr>
                <w:sz w:val="24"/>
              </w:rPr>
            </w:pPr>
            <w:r>
              <w:rPr>
                <w:sz w:val="24"/>
              </w:rPr>
              <w:t>4.11</w:t>
            </w:r>
          </w:p>
        </w:tc>
      </w:tr>
      <w:tr>
        <w:trPr>
          <w:trHeight w:val="270" w:hRule="atLeast"/>
        </w:trPr>
        <w:tc>
          <w:tcPr>
            <w:tcW w:w="1800" w:type="dxa"/>
          </w:tcPr>
          <w:p>
            <w:pPr>
              <w:pStyle w:val="TableParagraph"/>
              <w:spacing w:line="250" w:lineRule="exact" w:before="0"/>
              <w:ind w:left="161" w:right="143"/>
              <w:rPr>
                <w:sz w:val="24"/>
              </w:rPr>
            </w:pPr>
            <w:r>
              <w:rPr>
                <w:sz w:val="24"/>
              </w:rPr>
              <w:t>St. dev. (y), %</w:t>
            </w:r>
          </w:p>
        </w:tc>
        <w:tc>
          <w:tcPr>
            <w:tcW w:w="2475" w:type="dxa"/>
          </w:tcPr>
          <w:p>
            <w:pPr>
              <w:pStyle w:val="TableParagraph"/>
              <w:spacing w:line="250" w:lineRule="exact" w:before="0"/>
              <w:ind w:left="348" w:right="303"/>
              <w:rPr>
                <w:sz w:val="24"/>
              </w:rPr>
            </w:pPr>
            <w:r>
              <w:rPr>
                <w:sz w:val="24"/>
              </w:rPr>
              <w:t>0.99</w:t>
            </w:r>
          </w:p>
        </w:tc>
        <w:tc>
          <w:tcPr>
            <w:tcW w:w="2850" w:type="dxa"/>
          </w:tcPr>
          <w:p>
            <w:pPr>
              <w:pStyle w:val="TableParagraph"/>
              <w:spacing w:line="250" w:lineRule="exact" w:before="0"/>
              <w:ind w:left="378" w:right="348"/>
              <w:rPr>
                <w:sz w:val="24"/>
              </w:rPr>
            </w:pPr>
            <w:r>
              <w:rPr>
                <w:sz w:val="24"/>
              </w:rPr>
              <w:t>1.05</w:t>
            </w:r>
          </w:p>
        </w:tc>
      </w:tr>
      <w:tr>
        <w:trPr>
          <w:trHeight w:val="270" w:hRule="atLeast"/>
        </w:trPr>
        <w:tc>
          <w:tcPr>
            <w:tcW w:w="1800" w:type="dxa"/>
          </w:tcPr>
          <w:p>
            <w:pPr>
              <w:pStyle w:val="TableParagraph"/>
              <w:spacing w:line="250" w:lineRule="exact" w:before="0"/>
              <w:ind w:left="175" w:right="143"/>
              <w:rPr>
                <w:sz w:val="24"/>
              </w:rPr>
            </w:pPr>
            <w:r>
              <w:rPr>
                <w:sz w:val="24"/>
              </w:rPr>
              <w:t>St. dev. (R), %</w:t>
            </w:r>
          </w:p>
        </w:tc>
        <w:tc>
          <w:tcPr>
            <w:tcW w:w="2475" w:type="dxa"/>
          </w:tcPr>
          <w:p>
            <w:pPr>
              <w:pStyle w:val="TableParagraph"/>
              <w:spacing w:line="250" w:lineRule="exact" w:before="0"/>
              <w:ind w:left="348" w:right="303"/>
              <w:rPr>
                <w:sz w:val="24"/>
              </w:rPr>
            </w:pPr>
            <w:r>
              <w:rPr>
                <w:sz w:val="24"/>
              </w:rPr>
              <w:t>4.91</w:t>
            </w:r>
          </w:p>
        </w:tc>
        <w:tc>
          <w:tcPr>
            <w:tcW w:w="2850" w:type="dxa"/>
          </w:tcPr>
          <w:p>
            <w:pPr>
              <w:pStyle w:val="TableParagraph"/>
              <w:spacing w:line="250" w:lineRule="exact" w:before="0"/>
              <w:ind w:left="378" w:right="348"/>
              <w:rPr>
                <w:sz w:val="24"/>
              </w:rPr>
            </w:pPr>
            <w:r>
              <w:rPr>
                <w:sz w:val="24"/>
              </w:rPr>
              <w:t>4.27</w:t>
            </w:r>
          </w:p>
        </w:tc>
      </w:tr>
    </w:tbl>
    <w:sectPr>
      <w:footerReference w:type="default" r:id="rId25"/>
      <w:pgSz w:w="11920" w:h="16840"/>
      <w:pgMar w:footer="0" w:header="0" w:top="1600" w:bottom="280" w:left="15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SimSun">
    <w:altName w:val="SimSun"/>
    <w:charset w:val="0"/>
    <w:family w:val="auto"/>
    <w:pitch w:val="variable"/>
  </w:font>
  <w:font w:name="Arial Black">
    <w:altName w:val="Arial Black"/>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6.920593pt;margin-top:769.125366pt;width:18pt;height:15.35pt;mso-position-horizontal-relative:page;mso-position-vertical-relative:page;z-index:-2573414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7340416" from="119.279999pt,473.73999pt" to="781.199999pt,473.73999pt" stroked="true" strokeweight=".84pt" strokecolor="#000000">
          <v:stroke dashstyle="solid"/>
          <w10:wrap type="none"/>
        </v:line>
      </w:pict>
    </w:r>
    <w:r>
      <w:rPr/>
      <w:pict>
        <v:shape style="position:absolute;margin-left:121.519997pt;margin-top:484.843719pt;width:250.8pt;height:13.45pt;mso-position-horizontal-relative:page;mso-position-vertical-relative:page;z-index:-257339392" type="#_x0000_t202" filled="false" stroked="false">
          <v:textbox inset="0,0,0,0">
            <w:txbxContent>
              <w:p>
                <w:pPr>
                  <w:spacing w:before="17"/>
                  <w:ind w:left="20" w:right="0" w:firstLine="0"/>
                  <w:jc w:val="left"/>
                  <w:rPr>
                    <w:b/>
                    <w:sz w:val="20"/>
                  </w:rPr>
                </w:pPr>
                <w:r>
                  <w:rPr>
                    <w:b/>
                    <w:w w:val="105"/>
                    <w:sz w:val="20"/>
                  </w:rPr>
                  <w:t>Note:</w:t>
                </w:r>
                <w:r>
                  <w:rPr>
                    <w:b/>
                    <w:spacing w:val="-12"/>
                    <w:w w:val="105"/>
                    <w:sz w:val="20"/>
                  </w:rPr>
                  <w:t> </w:t>
                </w:r>
                <w:r>
                  <w:rPr>
                    <w:b/>
                    <w:w w:val="105"/>
                    <w:sz w:val="20"/>
                  </w:rPr>
                  <w:t>Table</w:t>
                </w:r>
                <w:r>
                  <w:rPr>
                    <w:b/>
                    <w:spacing w:val="-11"/>
                    <w:w w:val="105"/>
                    <w:sz w:val="20"/>
                  </w:rPr>
                  <w:t> </w:t>
                </w:r>
                <w:r>
                  <w:rPr>
                    <w:b/>
                    <w:w w:val="105"/>
                    <w:sz w:val="20"/>
                  </w:rPr>
                  <w:t>reproduced</w:t>
                </w:r>
                <w:r>
                  <w:rPr>
                    <w:b/>
                    <w:spacing w:val="-11"/>
                    <w:w w:val="105"/>
                    <w:sz w:val="20"/>
                  </w:rPr>
                  <w:t> </w:t>
                </w:r>
                <w:r>
                  <w:rPr>
                    <w:b/>
                    <w:w w:val="105"/>
                    <w:sz w:val="20"/>
                  </w:rPr>
                  <w:t>from</w:t>
                </w:r>
                <w:r>
                  <w:rPr>
                    <w:b/>
                    <w:spacing w:val="-11"/>
                    <w:w w:val="105"/>
                    <w:sz w:val="20"/>
                  </w:rPr>
                  <w:t> </w:t>
                </w:r>
                <w:r>
                  <w:rPr>
                    <w:b/>
                    <w:w w:val="105"/>
                    <w:sz w:val="20"/>
                  </w:rPr>
                  <w:t>Agresti</w:t>
                </w:r>
                <w:r>
                  <w:rPr>
                    <w:b/>
                    <w:spacing w:val="-11"/>
                    <w:w w:val="105"/>
                    <w:sz w:val="20"/>
                  </w:rPr>
                  <w:t> </w:t>
                </w:r>
                <w:r>
                  <w:rPr>
                    <w:b/>
                    <w:w w:val="105"/>
                    <w:sz w:val="20"/>
                  </w:rPr>
                  <w:t>and</w:t>
                </w:r>
                <w:r>
                  <w:rPr>
                    <w:b/>
                    <w:spacing w:val="-11"/>
                    <w:w w:val="105"/>
                    <w:sz w:val="20"/>
                  </w:rPr>
                  <w:t> </w:t>
                </w:r>
                <w:r>
                  <w:rPr>
                    <w:b/>
                    <w:w w:val="105"/>
                    <w:sz w:val="20"/>
                  </w:rPr>
                  <w:t>Mojon</w:t>
                </w:r>
                <w:r>
                  <w:rPr>
                    <w:b/>
                    <w:spacing w:val="-12"/>
                    <w:w w:val="105"/>
                    <w:sz w:val="20"/>
                  </w:rPr>
                  <w:t> </w:t>
                </w:r>
                <w:r>
                  <w:rPr>
                    <w:b/>
                    <w:w w:val="105"/>
                    <w:sz w:val="20"/>
                  </w:rPr>
                  <w:t>(2001).</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606" w:hanging="360"/>
      </w:pPr>
      <w:rPr>
        <w:rFonts w:hint="default" w:ascii="Times New Roman" w:hAnsi="Times New Roman" w:eastAsia="Times New Roman" w:cs="Times New Roman"/>
        <w:spacing w:val="-20"/>
        <w:w w:val="97"/>
        <w:sz w:val="24"/>
        <w:szCs w:val="24"/>
      </w:rPr>
    </w:lvl>
    <w:lvl w:ilvl="1">
      <w:start w:val="0"/>
      <w:numFmt w:val="bullet"/>
      <w:lvlText w:val="•"/>
      <w:lvlJc w:val="left"/>
      <w:pPr>
        <w:ind w:left="1420" w:hanging="360"/>
      </w:pPr>
      <w:rPr>
        <w:rFonts w:hint="default"/>
      </w:rPr>
    </w:lvl>
    <w:lvl w:ilvl="2">
      <w:start w:val="0"/>
      <w:numFmt w:val="bullet"/>
      <w:lvlText w:val="•"/>
      <w:lvlJc w:val="left"/>
      <w:pPr>
        <w:ind w:left="2240" w:hanging="360"/>
      </w:pPr>
      <w:rPr>
        <w:rFonts w:hint="default"/>
      </w:rPr>
    </w:lvl>
    <w:lvl w:ilvl="3">
      <w:start w:val="0"/>
      <w:numFmt w:val="bullet"/>
      <w:lvlText w:val="•"/>
      <w:lvlJc w:val="left"/>
      <w:pPr>
        <w:ind w:left="3060" w:hanging="360"/>
      </w:pPr>
      <w:rPr>
        <w:rFonts w:hint="default"/>
      </w:rPr>
    </w:lvl>
    <w:lvl w:ilvl="4">
      <w:start w:val="0"/>
      <w:numFmt w:val="bullet"/>
      <w:lvlText w:val="•"/>
      <w:lvlJc w:val="left"/>
      <w:pPr>
        <w:ind w:left="3880" w:hanging="360"/>
      </w:pPr>
      <w:rPr>
        <w:rFonts w:hint="default"/>
      </w:rPr>
    </w:lvl>
    <w:lvl w:ilvl="5">
      <w:start w:val="0"/>
      <w:numFmt w:val="bullet"/>
      <w:lvlText w:val="•"/>
      <w:lvlJc w:val="left"/>
      <w:pPr>
        <w:ind w:left="4700" w:hanging="360"/>
      </w:pPr>
      <w:rPr>
        <w:rFonts w:hint="default"/>
      </w:rPr>
    </w:lvl>
    <w:lvl w:ilvl="6">
      <w:start w:val="0"/>
      <w:numFmt w:val="bullet"/>
      <w:lvlText w:val="•"/>
      <w:lvlJc w:val="left"/>
      <w:pPr>
        <w:ind w:left="5520" w:hanging="360"/>
      </w:pPr>
      <w:rPr>
        <w:rFonts w:hint="default"/>
      </w:rPr>
    </w:lvl>
    <w:lvl w:ilvl="7">
      <w:start w:val="0"/>
      <w:numFmt w:val="bullet"/>
      <w:lvlText w:val="•"/>
      <w:lvlJc w:val="left"/>
      <w:pPr>
        <w:ind w:left="6340" w:hanging="360"/>
      </w:pPr>
      <w:rPr>
        <w:rFonts w:hint="default"/>
      </w:rPr>
    </w:lvl>
    <w:lvl w:ilvl="8">
      <w:start w:val="0"/>
      <w:numFmt w:val="bullet"/>
      <w:lvlText w:val="•"/>
      <w:lvlJc w:val="left"/>
      <w:pPr>
        <w:ind w:left="7160" w:hanging="360"/>
      </w:pPr>
      <w:rPr>
        <w:rFonts w:hint="default"/>
      </w:rPr>
    </w:lvl>
  </w:abstractNum>
  <w:abstractNum w:abstractNumId="0">
    <w:multiLevelType w:val="hybridMultilevel"/>
    <w:lvl w:ilvl="0">
      <w:start w:val="1"/>
      <w:numFmt w:val="decimal"/>
      <w:lvlText w:val="%1"/>
      <w:lvlJc w:val="left"/>
      <w:pPr>
        <w:ind w:left="966" w:hanging="720"/>
        <w:jc w:val="left"/>
      </w:pPr>
      <w:rPr>
        <w:rFonts w:hint="default" w:ascii="Times New Roman" w:hAnsi="Times New Roman" w:eastAsia="Times New Roman" w:cs="Times New Roman"/>
        <w:b/>
        <w:bCs/>
        <w:w w:val="100"/>
        <w:sz w:val="28"/>
        <w:szCs w:val="28"/>
      </w:rPr>
    </w:lvl>
    <w:lvl w:ilvl="1">
      <w:start w:val="1"/>
      <w:numFmt w:val="decimal"/>
      <w:lvlText w:val="%1.%2"/>
      <w:lvlJc w:val="left"/>
      <w:pPr>
        <w:ind w:left="965" w:hanging="720"/>
        <w:jc w:val="left"/>
      </w:pPr>
      <w:rPr>
        <w:rFonts w:hint="default" w:ascii="Times New Roman" w:hAnsi="Times New Roman" w:eastAsia="Times New Roman" w:cs="Times New Roman"/>
        <w:b/>
        <w:bCs/>
        <w:spacing w:val="-1"/>
        <w:w w:val="100"/>
        <w:sz w:val="24"/>
        <w:szCs w:val="24"/>
      </w:rPr>
    </w:lvl>
    <w:lvl w:ilvl="2">
      <w:start w:val="0"/>
      <w:numFmt w:val="bullet"/>
      <w:lvlText w:val="•"/>
      <w:lvlJc w:val="left"/>
      <w:pPr>
        <w:ind w:left="1603" w:hanging="720"/>
      </w:pPr>
      <w:rPr>
        <w:rFonts w:hint="default"/>
      </w:rPr>
    </w:lvl>
    <w:lvl w:ilvl="3">
      <w:start w:val="0"/>
      <w:numFmt w:val="bullet"/>
      <w:lvlText w:val="•"/>
      <w:lvlJc w:val="left"/>
      <w:pPr>
        <w:ind w:left="2007" w:hanging="720"/>
      </w:pPr>
      <w:rPr>
        <w:rFonts w:hint="default"/>
      </w:rPr>
    </w:lvl>
    <w:lvl w:ilvl="4">
      <w:start w:val="0"/>
      <w:numFmt w:val="bullet"/>
      <w:lvlText w:val="•"/>
      <w:lvlJc w:val="left"/>
      <w:pPr>
        <w:ind w:left="2411" w:hanging="720"/>
      </w:pPr>
      <w:rPr>
        <w:rFonts w:hint="default"/>
      </w:rPr>
    </w:lvl>
    <w:lvl w:ilvl="5">
      <w:start w:val="0"/>
      <w:numFmt w:val="bullet"/>
      <w:lvlText w:val="•"/>
      <w:lvlJc w:val="left"/>
      <w:pPr>
        <w:ind w:left="2815" w:hanging="720"/>
      </w:pPr>
      <w:rPr>
        <w:rFonts w:hint="default"/>
      </w:rPr>
    </w:lvl>
    <w:lvl w:ilvl="6">
      <w:start w:val="0"/>
      <w:numFmt w:val="bullet"/>
      <w:lvlText w:val="•"/>
      <w:lvlJc w:val="left"/>
      <w:pPr>
        <w:ind w:left="3218" w:hanging="720"/>
      </w:pPr>
      <w:rPr>
        <w:rFonts w:hint="default"/>
      </w:rPr>
    </w:lvl>
    <w:lvl w:ilvl="7">
      <w:start w:val="0"/>
      <w:numFmt w:val="bullet"/>
      <w:lvlText w:val="•"/>
      <w:lvlJc w:val="left"/>
      <w:pPr>
        <w:ind w:left="3622" w:hanging="720"/>
      </w:pPr>
      <w:rPr>
        <w:rFonts w:hint="default"/>
      </w:rPr>
    </w:lvl>
    <w:lvl w:ilvl="8">
      <w:start w:val="0"/>
      <w:numFmt w:val="bullet"/>
      <w:lvlText w:val="•"/>
      <w:lvlJc w:val="left"/>
      <w:pPr>
        <w:ind w:left="4026" w:hanging="7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78"/>
      <w:ind w:left="966" w:hanging="721"/>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spacing w:before="61"/>
      <w:ind w:left="30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965" w:hanging="721"/>
    </w:pPr>
    <w:rPr>
      <w:rFonts w:ascii="Times New Roman" w:hAnsi="Times New Roman" w:eastAsia="Times New Roman" w:cs="Times New Roman"/>
    </w:rPr>
  </w:style>
  <w:style w:styleId="TableParagraph" w:type="paragraph">
    <w:name w:val="Table Paragraph"/>
    <w:basedOn w:val="Normal"/>
    <w:uiPriority w:val="1"/>
    <w:qFormat/>
    <w:pPr>
      <w:spacing w:before="19"/>
      <w:ind w:left="167"/>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image" Target="media/image2.png"/><Relationship Id="rId14" Type="http://schemas.openxmlformats.org/officeDocument/2006/relationships/footer" Target="footer7.xml"/><Relationship Id="rId15" Type="http://schemas.openxmlformats.org/officeDocument/2006/relationships/image" Target="media/image3.png"/><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20" Type="http://schemas.openxmlformats.org/officeDocument/2006/relationships/image" Target="media/image4.png"/><Relationship Id="rId21" Type="http://schemas.openxmlformats.org/officeDocument/2006/relationships/footer" Target="footer12.xml"/><Relationship Id="rId22" Type="http://schemas.openxmlformats.org/officeDocument/2006/relationships/image" Target="media/image5.png"/><Relationship Id="rId23" Type="http://schemas.openxmlformats.org/officeDocument/2006/relationships/footer" Target="footer13.xml"/><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title>Financial Frictions and the Monetary Transmission Mechanism: Theory, Evidence and Policy Implications - speech by Charles Bean</dc:title>
  <dcterms:created xsi:type="dcterms:W3CDTF">2020-06-02T17:31:21Z</dcterms:created>
  <dcterms:modified xsi:type="dcterms:W3CDTF">2020-06-02T17:31:21Z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2001-12-17T00:00:00Z</vt:filetime>
  </property>
  <property fmtid="{D5CDD505-2E9C-101B-9397-08002B2CF9AE}" pid="3" name="Creator">
    <vt:lpwstr>AdobePS5.dll Version 5.1.2</vt:lpwstr>
  </property>
  <property fmtid="{D5CDD505-2E9C-101B-9397-08002B2CF9AE}" pid="4" name="LastSaved">
    <vt:filetime>2020-06-02T00:00:00Z</vt:filetime>
  </property>
</Properties>
</file>