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spacing w:before="246"/>
        <w:ind w:left="227" w:right="1116" w:firstLine="0"/>
        <w:jc w:val="left"/>
        <w:rPr>
          <w:b/>
          <w:sz w:val="30"/>
        </w:rPr>
      </w:pPr>
      <w:r>
        <w:rPr>
          <w:b/>
          <w:color w:val="6A709F"/>
          <w:sz w:val="30"/>
        </w:rPr>
        <w:t>From Lincoln to Lothbury: Magna Carta and the Bank of England</w:t>
      </w:r>
    </w:p>
    <w:p>
      <w:pPr>
        <w:spacing w:before="265"/>
        <w:ind w:left="227" w:right="0" w:firstLine="0"/>
        <w:jc w:val="left"/>
        <w:rPr>
          <w:sz w:val="22"/>
        </w:rPr>
      </w:pPr>
      <w:r>
        <w:rPr>
          <w:sz w:val="22"/>
        </w:rPr>
        <w:t>Speech given by</w:t>
      </w:r>
    </w:p>
    <w:p>
      <w:pPr>
        <w:spacing w:before="137"/>
        <w:ind w:left="227" w:right="0" w:firstLine="0"/>
        <w:jc w:val="left"/>
        <w:rPr>
          <w:sz w:val="22"/>
        </w:rPr>
      </w:pPr>
      <w:r>
        <w:rPr>
          <w:sz w:val="22"/>
        </w:rPr>
        <w:t>Mark Carney, Governor of the Bank of England</w:t>
      </w:r>
    </w:p>
    <w:p>
      <w:pPr>
        <w:pStyle w:val="BodyText"/>
        <w:rPr>
          <w:sz w:val="24"/>
        </w:rPr>
      </w:pPr>
    </w:p>
    <w:p>
      <w:pPr>
        <w:pStyle w:val="BodyText"/>
        <w:spacing w:before="9"/>
        <w:rPr>
          <w:sz w:val="21"/>
        </w:rPr>
      </w:pPr>
    </w:p>
    <w:p>
      <w:pPr>
        <w:spacing w:line="369" w:lineRule="auto" w:before="0"/>
        <w:ind w:left="227" w:right="2503" w:firstLine="0"/>
        <w:jc w:val="left"/>
        <w:rPr>
          <w:sz w:val="22"/>
        </w:rPr>
      </w:pPr>
      <w:r>
        <w:rPr>
          <w:sz w:val="22"/>
        </w:rPr>
        <w:t>A lecture at Lincoln Cathedral as part of the Lincoln Lectures 2015 16 July 2015</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7"/>
        </w:rPr>
      </w:pPr>
    </w:p>
    <w:p>
      <w:pPr>
        <w:pStyle w:val="BodyText"/>
        <w:spacing w:before="92"/>
        <w:ind w:left="227" w:right="1116"/>
      </w:pPr>
      <w:r>
        <w:rPr/>
        <w:t>I am particularly grateful to Professor Nicholas Vincent for commenting on an earlier draft of this speech, and to James Bell, Ben Nelson and Iain de Weymarn for assistance in its preparation.</w:t>
      </w:r>
    </w:p>
    <w:p>
      <w:pPr>
        <w:spacing w:after="0"/>
        <w:sectPr>
          <w:footerReference w:type="default" r:id="rId5"/>
          <w:type w:val="continuous"/>
          <w:pgSz w:w="12240" w:h="15840"/>
          <w:pgMar w:footer="1240" w:top="1120" w:bottom="1440" w:left="1360" w:right="1480"/>
        </w:sectPr>
      </w:pPr>
    </w:p>
    <w:p>
      <w:pPr>
        <w:pStyle w:val="BodyText"/>
        <w:spacing w:line="357" w:lineRule="auto" w:before="79"/>
        <w:ind w:left="226" w:right="673"/>
      </w:pPr>
      <w:r>
        <w:rPr/>
        <w:t>A burst of inflation. A crisis in the public finances. Public sector bailouts. Infighting in Europe. Not eight years ago, but eight hundred.</w:t>
      </w:r>
    </w:p>
    <w:p>
      <w:pPr>
        <w:pStyle w:val="BodyText"/>
        <w:spacing w:before="2"/>
        <w:rPr>
          <w:sz w:val="28"/>
        </w:rPr>
      </w:pPr>
    </w:p>
    <w:p>
      <w:pPr>
        <w:pStyle w:val="BodyText"/>
        <w:ind w:left="226"/>
      </w:pPr>
      <w:r>
        <w:rPr/>
        <w:t>That was the economic context for the striking of Magna Carta.</w:t>
      </w:r>
    </w:p>
    <w:p>
      <w:pPr>
        <w:pStyle w:val="BodyText"/>
        <w:rPr>
          <w:sz w:val="20"/>
        </w:rPr>
      </w:pPr>
    </w:p>
    <w:p>
      <w:pPr>
        <w:pStyle w:val="BodyText"/>
        <w:spacing w:before="5"/>
        <w:rPr>
          <w:sz w:val="17"/>
        </w:rPr>
      </w:pPr>
    </w:p>
    <w:p>
      <w:pPr>
        <w:pStyle w:val="BodyText"/>
        <w:spacing w:line="355" w:lineRule="auto"/>
        <w:ind w:left="226"/>
      </w:pPr>
      <w:r>
        <w:rPr/>
        <w:t>To many today, Magna Carta is a document of profound, almost mythical, significance. It is seen as the cornerstone of the United Kingdom’s constitutional arrangements and as a blueprint for the constitutions of many other nations, including the United States. It is credited with establishing the foundations of parliamentary</w:t>
      </w:r>
      <w:r>
        <w:rPr>
          <w:spacing w:val="-9"/>
        </w:rPr>
        <w:t> </w:t>
      </w:r>
      <w:r>
        <w:rPr/>
        <w:t>democracy,</w:t>
      </w:r>
      <w:r>
        <w:rPr>
          <w:spacing w:val="-10"/>
        </w:rPr>
        <w:t> </w:t>
      </w:r>
      <w:r>
        <w:rPr/>
        <w:t>creating</w:t>
      </w:r>
      <w:r>
        <w:rPr>
          <w:spacing w:val="-10"/>
        </w:rPr>
        <w:t> </w:t>
      </w:r>
      <w:r>
        <w:rPr/>
        <w:t>a</w:t>
      </w:r>
      <w:r>
        <w:rPr>
          <w:spacing w:val="-10"/>
        </w:rPr>
        <w:t> </w:t>
      </w:r>
      <w:r>
        <w:rPr/>
        <w:t>framework</w:t>
      </w:r>
      <w:r>
        <w:rPr>
          <w:spacing w:val="-10"/>
        </w:rPr>
        <w:t> </w:t>
      </w:r>
      <w:r>
        <w:rPr/>
        <w:t>for</w:t>
      </w:r>
      <w:r>
        <w:rPr>
          <w:spacing w:val="-10"/>
        </w:rPr>
        <w:t> </w:t>
      </w:r>
      <w:r>
        <w:rPr/>
        <w:t>the</w:t>
      </w:r>
      <w:r>
        <w:rPr>
          <w:spacing w:val="-11"/>
        </w:rPr>
        <w:t> </w:t>
      </w:r>
      <w:r>
        <w:rPr/>
        <w:t>rule</w:t>
      </w:r>
      <w:r>
        <w:rPr>
          <w:spacing w:val="-9"/>
        </w:rPr>
        <w:t> </w:t>
      </w:r>
      <w:r>
        <w:rPr/>
        <w:t>of</w:t>
      </w:r>
      <w:r>
        <w:rPr>
          <w:spacing w:val="-10"/>
        </w:rPr>
        <w:t> </w:t>
      </w:r>
      <w:r>
        <w:rPr/>
        <w:t>law,</w:t>
      </w:r>
      <w:r>
        <w:rPr>
          <w:spacing w:val="-9"/>
        </w:rPr>
        <w:t> </w:t>
      </w:r>
      <w:r>
        <w:rPr/>
        <w:t>protecting</w:t>
      </w:r>
      <w:r>
        <w:rPr>
          <w:spacing w:val="-10"/>
        </w:rPr>
        <w:t> </w:t>
      </w:r>
      <w:r>
        <w:rPr/>
        <w:t>individual</w:t>
      </w:r>
      <w:r>
        <w:rPr>
          <w:spacing w:val="-11"/>
        </w:rPr>
        <w:t> </w:t>
      </w:r>
      <w:r>
        <w:rPr/>
        <w:t>liberty,</w:t>
      </w:r>
      <w:r>
        <w:rPr>
          <w:spacing w:val="-10"/>
        </w:rPr>
        <w:t> </w:t>
      </w:r>
      <w:r>
        <w:rPr/>
        <w:t>defending</w:t>
      </w:r>
      <w:r>
        <w:rPr>
          <w:spacing w:val="-11"/>
        </w:rPr>
        <w:t> </w:t>
      </w:r>
      <w:r>
        <w:rPr/>
        <w:t>the rights of the innocent, and limiting the role of the</w:t>
      </w:r>
      <w:r>
        <w:rPr>
          <w:spacing w:val="-18"/>
        </w:rPr>
        <w:t> </w:t>
      </w:r>
      <w:r>
        <w:rPr/>
        <w:t>State.</w:t>
      </w:r>
    </w:p>
    <w:p>
      <w:pPr>
        <w:pStyle w:val="BodyText"/>
        <w:spacing w:before="7"/>
        <w:rPr>
          <w:sz w:val="28"/>
        </w:rPr>
      </w:pPr>
    </w:p>
    <w:p>
      <w:pPr>
        <w:pStyle w:val="BodyText"/>
        <w:spacing w:line="357" w:lineRule="auto"/>
        <w:ind w:left="226" w:right="102" w:hanging="1"/>
      </w:pPr>
      <w:r>
        <w:rPr/>
        <w:t>It</w:t>
      </w:r>
      <w:r>
        <w:rPr>
          <w:spacing w:val="-7"/>
        </w:rPr>
        <w:t> </w:t>
      </w:r>
      <w:r>
        <w:rPr/>
        <w:t>is</w:t>
      </w:r>
      <w:r>
        <w:rPr>
          <w:spacing w:val="-6"/>
        </w:rPr>
        <w:t> </w:t>
      </w:r>
      <w:r>
        <w:rPr/>
        <w:t>undoubtedly</w:t>
      </w:r>
      <w:r>
        <w:rPr>
          <w:spacing w:val="-6"/>
        </w:rPr>
        <w:t> </w:t>
      </w:r>
      <w:r>
        <w:rPr/>
        <w:t>true</w:t>
      </w:r>
      <w:r>
        <w:rPr>
          <w:spacing w:val="-7"/>
        </w:rPr>
        <w:t> </w:t>
      </w:r>
      <w:r>
        <w:rPr/>
        <w:t>that</w:t>
      </w:r>
      <w:r>
        <w:rPr>
          <w:spacing w:val="-6"/>
        </w:rPr>
        <w:t> </w:t>
      </w:r>
      <w:r>
        <w:rPr/>
        <w:t>Magna</w:t>
      </w:r>
      <w:r>
        <w:rPr>
          <w:spacing w:val="-7"/>
        </w:rPr>
        <w:t> </w:t>
      </w:r>
      <w:r>
        <w:rPr/>
        <w:t>Carta</w:t>
      </w:r>
      <w:r>
        <w:rPr>
          <w:spacing w:val="-6"/>
        </w:rPr>
        <w:t> </w:t>
      </w:r>
      <w:r>
        <w:rPr/>
        <w:t>–</w:t>
      </w:r>
      <w:r>
        <w:rPr>
          <w:spacing w:val="-7"/>
        </w:rPr>
        <w:t> </w:t>
      </w:r>
      <w:r>
        <w:rPr/>
        <w:t>or</w:t>
      </w:r>
      <w:r>
        <w:rPr>
          <w:spacing w:val="-6"/>
        </w:rPr>
        <w:t> </w:t>
      </w:r>
      <w:r>
        <w:rPr/>
        <w:t>more</w:t>
      </w:r>
      <w:r>
        <w:rPr>
          <w:spacing w:val="-7"/>
        </w:rPr>
        <w:t> </w:t>
      </w:r>
      <w:r>
        <w:rPr/>
        <w:t>correctly</w:t>
      </w:r>
      <w:r>
        <w:rPr>
          <w:spacing w:val="-7"/>
        </w:rPr>
        <w:t> </w:t>
      </w:r>
      <w:r>
        <w:rPr/>
        <w:t>the</w:t>
      </w:r>
      <w:r>
        <w:rPr>
          <w:spacing w:val="-8"/>
        </w:rPr>
        <w:t> </w:t>
      </w:r>
      <w:r>
        <w:rPr>
          <w:i/>
        </w:rPr>
        <w:t>idea</w:t>
      </w:r>
      <w:r>
        <w:rPr>
          <w:i/>
          <w:spacing w:val="-7"/>
        </w:rPr>
        <w:t> </w:t>
      </w:r>
      <w:r>
        <w:rPr/>
        <w:t>of</w:t>
      </w:r>
      <w:r>
        <w:rPr>
          <w:spacing w:val="-6"/>
        </w:rPr>
        <w:t> </w:t>
      </w:r>
      <w:r>
        <w:rPr/>
        <w:t>Magna</w:t>
      </w:r>
      <w:r>
        <w:rPr>
          <w:spacing w:val="-7"/>
        </w:rPr>
        <w:t> </w:t>
      </w:r>
      <w:r>
        <w:rPr/>
        <w:t>Carta</w:t>
      </w:r>
      <w:r>
        <w:rPr>
          <w:spacing w:val="-8"/>
        </w:rPr>
        <w:t> </w:t>
      </w:r>
      <w:r>
        <w:rPr/>
        <w:t>–</w:t>
      </w:r>
      <w:r>
        <w:rPr>
          <w:spacing w:val="-7"/>
        </w:rPr>
        <w:t> </w:t>
      </w:r>
      <w:r>
        <w:rPr/>
        <w:t>has</w:t>
      </w:r>
      <w:r>
        <w:rPr>
          <w:spacing w:val="-6"/>
        </w:rPr>
        <w:t> </w:t>
      </w:r>
      <w:r>
        <w:rPr/>
        <w:t>played</w:t>
      </w:r>
      <w:r>
        <w:rPr>
          <w:spacing w:val="-7"/>
        </w:rPr>
        <w:t> </w:t>
      </w:r>
      <w:r>
        <w:rPr/>
        <w:t>a</w:t>
      </w:r>
      <w:r>
        <w:rPr>
          <w:spacing w:val="-7"/>
        </w:rPr>
        <w:t> </w:t>
      </w:r>
      <w:r>
        <w:rPr/>
        <w:t>central role in British political development over the centuries, not least as a banner under which those seeking liberty from oppression have</w:t>
      </w:r>
      <w:r>
        <w:rPr>
          <w:spacing w:val="-5"/>
        </w:rPr>
        <w:t> </w:t>
      </w:r>
      <w:r>
        <w:rPr/>
        <w:t>rallied.</w:t>
      </w:r>
    </w:p>
    <w:p>
      <w:pPr>
        <w:pStyle w:val="BodyText"/>
        <w:rPr>
          <w:sz w:val="28"/>
        </w:rPr>
      </w:pPr>
    </w:p>
    <w:p>
      <w:pPr>
        <w:pStyle w:val="BodyText"/>
        <w:spacing w:line="357" w:lineRule="auto"/>
        <w:ind w:left="226" w:right="102"/>
      </w:pPr>
      <w:r>
        <w:rPr/>
        <w:t>But many modern scholars argue that its significance, in and of itself, has been overstated. They characterise</w:t>
      </w:r>
      <w:r>
        <w:rPr>
          <w:spacing w:val="-9"/>
        </w:rPr>
        <w:t> </w:t>
      </w:r>
      <w:r>
        <w:rPr/>
        <w:t>Magna</w:t>
      </w:r>
      <w:r>
        <w:rPr>
          <w:spacing w:val="-9"/>
        </w:rPr>
        <w:t> </w:t>
      </w:r>
      <w:r>
        <w:rPr/>
        <w:t>Carta</w:t>
      </w:r>
      <w:r>
        <w:rPr>
          <w:spacing w:val="-8"/>
        </w:rPr>
        <w:t> </w:t>
      </w:r>
      <w:r>
        <w:rPr/>
        <w:t>as</w:t>
      </w:r>
      <w:r>
        <w:rPr>
          <w:spacing w:val="-7"/>
        </w:rPr>
        <w:t> </w:t>
      </w:r>
      <w:r>
        <w:rPr/>
        <w:t>a</w:t>
      </w:r>
      <w:r>
        <w:rPr>
          <w:spacing w:val="-10"/>
        </w:rPr>
        <w:t> </w:t>
      </w:r>
      <w:r>
        <w:rPr/>
        <w:t>pragmatic</w:t>
      </w:r>
      <w:r>
        <w:rPr>
          <w:spacing w:val="-8"/>
        </w:rPr>
        <w:t> </w:t>
      </w:r>
      <w:r>
        <w:rPr/>
        <w:t>political</w:t>
      </w:r>
      <w:r>
        <w:rPr>
          <w:spacing w:val="-8"/>
        </w:rPr>
        <w:t> </w:t>
      </w:r>
      <w:r>
        <w:rPr/>
        <w:t>document</w:t>
      </w:r>
      <w:r>
        <w:rPr>
          <w:spacing w:val="-7"/>
        </w:rPr>
        <w:t> </w:t>
      </w:r>
      <w:r>
        <w:rPr/>
        <w:t>that</w:t>
      </w:r>
      <w:r>
        <w:rPr>
          <w:spacing w:val="-7"/>
        </w:rPr>
        <w:t> </w:t>
      </w:r>
      <w:r>
        <w:rPr/>
        <w:t>was</w:t>
      </w:r>
      <w:r>
        <w:rPr>
          <w:spacing w:val="-8"/>
        </w:rPr>
        <w:t> </w:t>
      </w:r>
      <w:r>
        <w:rPr/>
        <w:t>a</w:t>
      </w:r>
      <w:r>
        <w:rPr>
          <w:spacing w:val="-9"/>
        </w:rPr>
        <w:t> </w:t>
      </w:r>
      <w:r>
        <w:rPr/>
        <w:t>product</w:t>
      </w:r>
      <w:r>
        <w:rPr>
          <w:spacing w:val="-10"/>
        </w:rPr>
        <w:t> </w:t>
      </w:r>
      <w:r>
        <w:rPr/>
        <w:t>of</w:t>
      </w:r>
      <w:r>
        <w:rPr>
          <w:spacing w:val="-8"/>
        </w:rPr>
        <w:t> </w:t>
      </w:r>
      <w:r>
        <w:rPr/>
        <w:t>its</w:t>
      </w:r>
      <w:r>
        <w:rPr>
          <w:spacing w:val="-9"/>
        </w:rPr>
        <w:t> </w:t>
      </w:r>
      <w:r>
        <w:rPr/>
        <w:t>time,</w:t>
      </w:r>
      <w:r>
        <w:rPr>
          <w:spacing w:val="-7"/>
        </w:rPr>
        <w:t> </w:t>
      </w:r>
      <w:r>
        <w:rPr/>
        <w:t>including</w:t>
      </w:r>
      <w:r>
        <w:rPr>
          <w:spacing w:val="-9"/>
        </w:rPr>
        <w:t> </w:t>
      </w:r>
      <w:r>
        <w:rPr/>
        <w:t>the difficult economic circumstances that then</w:t>
      </w:r>
      <w:r>
        <w:rPr>
          <w:spacing w:val="-6"/>
        </w:rPr>
        <w:t> </w:t>
      </w:r>
      <w:r>
        <w:rPr/>
        <w:t>prevailed.</w:t>
      </w:r>
    </w:p>
    <w:p>
      <w:pPr>
        <w:pStyle w:val="BodyText"/>
        <w:rPr>
          <w:sz w:val="28"/>
        </w:rPr>
      </w:pPr>
    </w:p>
    <w:p>
      <w:pPr>
        <w:pStyle w:val="BodyText"/>
        <w:ind w:left="226"/>
      </w:pPr>
      <w:r>
        <w:rPr/>
        <w:t>As usual with historical arguments, the answer lies somewhere in between.</w:t>
      </w:r>
    </w:p>
    <w:p>
      <w:pPr>
        <w:pStyle w:val="BodyText"/>
        <w:rPr>
          <w:sz w:val="20"/>
        </w:rPr>
      </w:pPr>
    </w:p>
    <w:p>
      <w:pPr>
        <w:pStyle w:val="BodyText"/>
        <w:spacing w:before="5"/>
        <w:rPr>
          <w:sz w:val="17"/>
        </w:rPr>
      </w:pPr>
    </w:p>
    <w:p>
      <w:pPr>
        <w:pStyle w:val="BodyText"/>
        <w:spacing w:line="357" w:lineRule="auto"/>
        <w:ind w:left="226" w:right="673"/>
      </w:pPr>
      <w:r>
        <w:rPr/>
        <w:t>In what follows, I will spend a few moments on the pragmatic element not only because it plays to my comparative advantage as an economist but also because it ultimately underscores the foundational character of the document itself.</w:t>
      </w:r>
    </w:p>
    <w:p>
      <w:pPr>
        <w:pStyle w:val="BodyText"/>
        <w:spacing w:before="11"/>
        <w:rPr>
          <w:sz w:val="27"/>
        </w:rPr>
      </w:pPr>
    </w:p>
    <w:p>
      <w:pPr>
        <w:pStyle w:val="BodyText"/>
        <w:spacing w:line="357" w:lineRule="auto"/>
        <w:ind w:left="226" w:right="673"/>
      </w:pPr>
      <w:r>
        <w:rPr/>
        <w:t>The</w:t>
      </w:r>
      <w:r>
        <w:rPr>
          <w:spacing w:val="-9"/>
        </w:rPr>
        <w:t> </w:t>
      </w:r>
      <w:r>
        <w:rPr/>
        <w:t>enduring</w:t>
      </w:r>
      <w:r>
        <w:rPr>
          <w:spacing w:val="-7"/>
        </w:rPr>
        <w:t> </w:t>
      </w:r>
      <w:r>
        <w:rPr/>
        <w:t>legacy</w:t>
      </w:r>
      <w:r>
        <w:rPr>
          <w:spacing w:val="-8"/>
        </w:rPr>
        <w:t> </w:t>
      </w:r>
      <w:r>
        <w:rPr/>
        <w:t>of</w:t>
      </w:r>
      <w:r>
        <w:rPr>
          <w:spacing w:val="-8"/>
        </w:rPr>
        <w:t> </w:t>
      </w:r>
      <w:r>
        <w:rPr/>
        <w:t>Magna</w:t>
      </w:r>
      <w:r>
        <w:rPr>
          <w:spacing w:val="-8"/>
        </w:rPr>
        <w:t> </w:t>
      </w:r>
      <w:r>
        <w:rPr/>
        <w:t>Carta</w:t>
      </w:r>
      <w:r>
        <w:rPr>
          <w:spacing w:val="-8"/>
        </w:rPr>
        <w:t> </w:t>
      </w:r>
      <w:r>
        <w:rPr/>
        <w:t>is</w:t>
      </w:r>
      <w:r>
        <w:rPr>
          <w:spacing w:val="-8"/>
        </w:rPr>
        <w:t> </w:t>
      </w:r>
      <w:r>
        <w:rPr/>
        <w:t>how</w:t>
      </w:r>
      <w:r>
        <w:rPr>
          <w:spacing w:val="-9"/>
        </w:rPr>
        <w:t> </w:t>
      </w:r>
      <w:r>
        <w:rPr/>
        <w:t>its</w:t>
      </w:r>
      <w:r>
        <w:rPr>
          <w:spacing w:val="-8"/>
        </w:rPr>
        <w:t> </w:t>
      </w:r>
      <w:r>
        <w:rPr/>
        <w:t>strictures</w:t>
      </w:r>
      <w:r>
        <w:rPr>
          <w:spacing w:val="-7"/>
        </w:rPr>
        <w:t> </w:t>
      </w:r>
      <w:r>
        <w:rPr/>
        <w:t>on</w:t>
      </w:r>
      <w:r>
        <w:rPr>
          <w:spacing w:val="-7"/>
        </w:rPr>
        <w:t> </w:t>
      </w:r>
      <w:r>
        <w:rPr/>
        <w:t>unconstrained</w:t>
      </w:r>
      <w:r>
        <w:rPr>
          <w:spacing w:val="-8"/>
        </w:rPr>
        <w:t> </w:t>
      </w:r>
      <w:r>
        <w:rPr/>
        <w:t>power</w:t>
      </w:r>
      <w:r>
        <w:rPr>
          <w:spacing w:val="-8"/>
        </w:rPr>
        <w:t> </w:t>
      </w:r>
      <w:r>
        <w:rPr/>
        <w:t>are</w:t>
      </w:r>
      <w:r>
        <w:rPr>
          <w:spacing w:val="-9"/>
        </w:rPr>
        <w:t> </w:t>
      </w:r>
      <w:r>
        <w:rPr/>
        <w:t>reflected</w:t>
      </w:r>
      <w:r>
        <w:rPr>
          <w:spacing w:val="-8"/>
        </w:rPr>
        <w:t> </w:t>
      </w:r>
      <w:r>
        <w:rPr/>
        <w:t>in</w:t>
      </w:r>
      <w:r>
        <w:rPr>
          <w:spacing w:val="-8"/>
        </w:rPr>
        <w:t> </w:t>
      </w:r>
      <w:r>
        <w:rPr/>
        <w:t>our systems of political and economic</w:t>
      </w:r>
      <w:r>
        <w:rPr>
          <w:spacing w:val="-8"/>
        </w:rPr>
        <w:t> </w:t>
      </w:r>
      <w:r>
        <w:rPr/>
        <w:t>governance.</w:t>
      </w:r>
    </w:p>
    <w:p>
      <w:pPr>
        <w:pStyle w:val="BodyText"/>
        <w:rPr>
          <w:sz w:val="28"/>
        </w:rPr>
      </w:pPr>
    </w:p>
    <w:p>
      <w:pPr>
        <w:pStyle w:val="BodyText"/>
        <w:spacing w:line="357" w:lineRule="auto"/>
        <w:ind w:left="226" w:right="102"/>
      </w:pPr>
      <w:r>
        <w:rPr/>
        <w:t>I</w:t>
      </w:r>
      <w:r>
        <w:rPr>
          <w:spacing w:val="-8"/>
        </w:rPr>
        <w:t> </w:t>
      </w:r>
      <w:r>
        <w:rPr/>
        <w:t>will</w:t>
      </w:r>
      <w:r>
        <w:rPr>
          <w:spacing w:val="-10"/>
        </w:rPr>
        <w:t> </w:t>
      </w:r>
      <w:r>
        <w:rPr/>
        <w:t>conclude</w:t>
      </w:r>
      <w:r>
        <w:rPr>
          <w:spacing w:val="-10"/>
        </w:rPr>
        <w:t> </w:t>
      </w:r>
      <w:r>
        <w:rPr/>
        <w:t>that</w:t>
      </w:r>
      <w:r>
        <w:rPr>
          <w:spacing w:val="-7"/>
        </w:rPr>
        <w:t> </w:t>
      </w:r>
      <w:r>
        <w:rPr/>
        <w:t>both</w:t>
      </w:r>
      <w:r>
        <w:rPr>
          <w:spacing w:val="-10"/>
        </w:rPr>
        <w:t> </w:t>
      </w:r>
      <w:r>
        <w:rPr/>
        <w:t>the</w:t>
      </w:r>
      <w:r>
        <w:rPr>
          <w:spacing w:val="-10"/>
        </w:rPr>
        <w:t> </w:t>
      </w:r>
      <w:r>
        <w:rPr/>
        <w:t>constitutional</w:t>
      </w:r>
      <w:r>
        <w:rPr>
          <w:spacing w:val="-10"/>
        </w:rPr>
        <w:t> </w:t>
      </w:r>
      <w:r>
        <w:rPr/>
        <w:t>and</w:t>
      </w:r>
      <w:r>
        <w:rPr>
          <w:spacing w:val="-10"/>
        </w:rPr>
        <w:t> </w:t>
      </w:r>
      <w:r>
        <w:rPr/>
        <w:t>pragmatic</w:t>
      </w:r>
      <w:r>
        <w:rPr>
          <w:spacing w:val="-8"/>
        </w:rPr>
        <w:t> </w:t>
      </w:r>
      <w:r>
        <w:rPr/>
        <w:t>perspectives</w:t>
      </w:r>
      <w:r>
        <w:rPr>
          <w:spacing w:val="-8"/>
        </w:rPr>
        <w:t> </w:t>
      </w:r>
      <w:r>
        <w:rPr/>
        <w:t>are</w:t>
      </w:r>
      <w:r>
        <w:rPr>
          <w:spacing w:val="-10"/>
        </w:rPr>
        <w:t> </w:t>
      </w:r>
      <w:r>
        <w:rPr/>
        <w:t>relevant</w:t>
      </w:r>
      <w:r>
        <w:rPr>
          <w:spacing w:val="-10"/>
        </w:rPr>
        <w:t> </w:t>
      </w:r>
      <w:r>
        <w:rPr/>
        <w:t>to</w:t>
      </w:r>
      <w:r>
        <w:rPr>
          <w:spacing w:val="-9"/>
        </w:rPr>
        <w:t> </w:t>
      </w:r>
      <w:r>
        <w:rPr/>
        <w:t>modern</w:t>
      </w:r>
      <w:r>
        <w:rPr>
          <w:spacing w:val="-10"/>
        </w:rPr>
        <w:t> </w:t>
      </w:r>
      <w:r>
        <w:rPr/>
        <w:t>central</w:t>
      </w:r>
      <w:r>
        <w:rPr>
          <w:spacing w:val="-9"/>
        </w:rPr>
        <w:t> </w:t>
      </w:r>
      <w:r>
        <w:rPr/>
        <w:t>banking and</w:t>
      </w:r>
      <w:r>
        <w:rPr>
          <w:spacing w:val="-8"/>
        </w:rPr>
        <w:t> </w:t>
      </w:r>
      <w:r>
        <w:rPr/>
        <w:t>the</w:t>
      </w:r>
      <w:r>
        <w:rPr>
          <w:spacing w:val="-9"/>
        </w:rPr>
        <w:t> </w:t>
      </w:r>
      <w:r>
        <w:rPr/>
        <w:t>current</w:t>
      </w:r>
      <w:r>
        <w:rPr>
          <w:spacing w:val="-8"/>
        </w:rPr>
        <w:t> </w:t>
      </w:r>
      <w:r>
        <w:rPr/>
        <w:t>conduct</w:t>
      </w:r>
      <w:r>
        <w:rPr>
          <w:spacing w:val="-7"/>
        </w:rPr>
        <w:t> </w:t>
      </w:r>
      <w:r>
        <w:rPr/>
        <w:t>of</w:t>
      </w:r>
      <w:r>
        <w:rPr>
          <w:spacing w:val="-7"/>
        </w:rPr>
        <w:t> </w:t>
      </w:r>
      <w:r>
        <w:rPr/>
        <w:t>monetary</w:t>
      </w:r>
      <w:r>
        <w:rPr>
          <w:spacing w:val="-8"/>
        </w:rPr>
        <w:t> </w:t>
      </w:r>
      <w:r>
        <w:rPr/>
        <w:t>policy.</w:t>
      </w:r>
      <w:r>
        <w:rPr>
          <w:spacing w:val="-9"/>
        </w:rPr>
        <w:t> </w:t>
      </w:r>
      <w:r>
        <w:rPr/>
        <w:t>Specifically,</w:t>
      </w:r>
      <w:r>
        <w:rPr>
          <w:spacing w:val="-8"/>
        </w:rPr>
        <w:t> </w:t>
      </w:r>
      <w:r>
        <w:rPr/>
        <w:t>the</w:t>
      </w:r>
      <w:r>
        <w:rPr>
          <w:spacing w:val="-8"/>
        </w:rPr>
        <w:t> </w:t>
      </w:r>
      <w:r>
        <w:rPr/>
        <w:t>costs</w:t>
      </w:r>
      <w:r>
        <w:rPr>
          <w:spacing w:val="-8"/>
        </w:rPr>
        <w:t> </w:t>
      </w:r>
      <w:r>
        <w:rPr/>
        <w:t>of</w:t>
      </w:r>
      <w:r>
        <w:rPr>
          <w:spacing w:val="-8"/>
        </w:rPr>
        <w:t> </w:t>
      </w:r>
      <w:r>
        <w:rPr/>
        <w:t>inflation</w:t>
      </w:r>
      <w:r>
        <w:rPr>
          <w:spacing w:val="-8"/>
        </w:rPr>
        <w:t> </w:t>
      </w:r>
      <w:r>
        <w:rPr/>
        <w:t>were</w:t>
      </w:r>
      <w:r>
        <w:rPr>
          <w:spacing w:val="-9"/>
        </w:rPr>
        <w:t> </w:t>
      </w:r>
      <w:r>
        <w:rPr/>
        <w:t>among</w:t>
      </w:r>
      <w:r>
        <w:rPr>
          <w:spacing w:val="-8"/>
        </w:rPr>
        <w:t> </w:t>
      </w:r>
      <w:r>
        <w:rPr/>
        <w:t>the</w:t>
      </w:r>
      <w:r>
        <w:rPr>
          <w:spacing w:val="-8"/>
        </w:rPr>
        <w:t> </w:t>
      </w:r>
      <w:r>
        <w:rPr/>
        <w:t>key</w:t>
      </w:r>
      <w:r>
        <w:rPr>
          <w:spacing w:val="-8"/>
        </w:rPr>
        <w:t> </w:t>
      </w:r>
      <w:r>
        <w:rPr/>
        <w:t>economic catalysts of Magna Carta, and its core constitutional legacy – namely the importance of delegated authority, with clear lines of public accountability – is at the heart of the Bank of England’s institutional arrangements. In the spirit of Magna Carta, the Bank of England has been given a great responsibility: to deliver monetary stability for the good of the people of the United Kingdom. Our goal, the 2 per cent inflation target, is set by the Government, and we operate under constrained discretion in its</w:t>
      </w:r>
      <w:r>
        <w:rPr>
          <w:spacing w:val="-20"/>
        </w:rPr>
        <w:t> </w:t>
      </w:r>
      <w:r>
        <w:rPr/>
        <w:t>pursuit.</w:t>
      </w:r>
    </w:p>
    <w:p>
      <w:pPr>
        <w:spacing w:after="0" w:line="357" w:lineRule="auto"/>
        <w:sectPr>
          <w:footerReference w:type="default" r:id="rId7"/>
          <w:pgSz w:w="12240" w:h="15840"/>
          <w:pgMar w:footer="1240" w:header="0" w:top="1440" w:bottom="1440" w:left="1360" w:right="1480"/>
          <w:pgNumType w:start="2"/>
        </w:sectPr>
      </w:pPr>
    </w:p>
    <w:p>
      <w:pPr>
        <w:pStyle w:val="Heading1"/>
        <w:numPr>
          <w:ilvl w:val="0"/>
          <w:numId w:val="1"/>
        </w:numPr>
        <w:tabs>
          <w:tab w:pos="618" w:val="left" w:leader="none"/>
          <w:tab w:pos="619" w:val="left" w:leader="none"/>
        </w:tabs>
        <w:spacing w:line="240" w:lineRule="auto" w:before="78" w:after="0"/>
        <w:ind w:left="618" w:right="0" w:hanging="393"/>
        <w:jc w:val="left"/>
      </w:pPr>
      <w:r>
        <w:rPr/>
        <w:t>The economic and political</w:t>
      </w:r>
      <w:r>
        <w:rPr>
          <w:spacing w:val="-5"/>
        </w:rPr>
        <w:t> </w:t>
      </w:r>
      <w:r>
        <w:rPr/>
        <w:t>context</w:t>
      </w:r>
    </w:p>
    <w:p>
      <w:pPr>
        <w:pStyle w:val="BodyText"/>
        <w:rPr>
          <w:b/>
          <w:sz w:val="20"/>
        </w:rPr>
      </w:pPr>
    </w:p>
    <w:p>
      <w:pPr>
        <w:pStyle w:val="BodyText"/>
        <w:spacing w:before="7"/>
        <w:rPr>
          <w:b/>
          <w:sz w:val="17"/>
        </w:rPr>
      </w:pPr>
    </w:p>
    <w:p>
      <w:pPr>
        <w:pStyle w:val="BodyText"/>
        <w:ind w:left="226"/>
      </w:pPr>
      <w:r>
        <w:rPr/>
        <w:t>Where did Magna Carta come from?</w:t>
      </w:r>
    </w:p>
    <w:p>
      <w:pPr>
        <w:pStyle w:val="BodyText"/>
        <w:rPr>
          <w:sz w:val="20"/>
        </w:rPr>
      </w:pPr>
    </w:p>
    <w:p>
      <w:pPr>
        <w:pStyle w:val="BodyText"/>
        <w:spacing w:before="5"/>
        <w:rPr>
          <w:sz w:val="17"/>
        </w:rPr>
      </w:pPr>
    </w:p>
    <w:p>
      <w:pPr>
        <w:pStyle w:val="BodyText"/>
        <w:spacing w:line="357" w:lineRule="auto"/>
        <w:ind w:left="226"/>
      </w:pPr>
      <w:r>
        <w:rPr/>
        <w:t>The</w:t>
      </w:r>
      <w:r>
        <w:rPr>
          <w:spacing w:val="-11"/>
        </w:rPr>
        <w:t> </w:t>
      </w:r>
      <w:r>
        <w:rPr/>
        <w:t>political</w:t>
      </w:r>
      <w:r>
        <w:rPr>
          <w:spacing w:val="-9"/>
        </w:rPr>
        <w:t> </w:t>
      </w:r>
      <w:r>
        <w:rPr/>
        <w:t>background</w:t>
      </w:r>
      <w:r>
        <w:rPr>
          <w:spacing w:val="-10"/>
        </w:rPr>
        <w:t> </w:t>
      </w:r>
      <w:r>
        <w:rPr/>
        <w:t>is</w:t>
      </w:r>
      <w:r>
        <w:rPr>
          <w:spacing w:val="-9"/>
        </w:rPr>
        <w:t> </w:t>
      </w:r>
      <w:r>
        <w:rPr/>
        <w:t>one</w:t>
      </w:r>
      <w:r>
        <w:rPr>
          <w:spacing w:val="-11"/>
        </w:rPr>
        <w:t> </w:t>
      </w:r>
      <w:r>
        <w:rPr/>
        <w:t>of</w:t>
      </w:r>
      <w:r>
        <w:rPr>
          <w:spacing w:val="-10"/>
        </w:rPr>
        <w:t> </w:t>
      </w:r>
      <w:r>
        <w:rPr/>
        <w:t>nearly</w:t>
      </w:r>
      <w:r>
        <w:rPr>
          <w:spacing w:val="-10"/>
        </w:rPr>
        <w:t> </w:t>
      </w:r>
      <w:r>
        <w:rPr/>
        <w:t>constant</w:t>
      </w:r>
      <w:r>
        <w:rPr>
          <w:spacing w:val="-9"/>
        </w:rPr>
        <w:t> </w:t>
      </w:r>
      <w:r>
        <w:rPr/>
        <w:t>conflict</w:t>
      </w:r>
      <w:r>
        <w:rPr>
          <w:spacing w:val="-10"/>
        </w:rPr>
        <w:t> </w:t>
      </w:r>
      <w:r>
        <w:rPr/>
        <w:t>both</w:t>
      </w:r>
      <w:r>
        <w:rPr>
          <w:spacing w:val="-10"/>
        </w:rPr>
        <w:t> </w:t>
      </w:r>
      <w:r>
        <w:rPr/>
        <w:t>within</w:t>
      </w:r>
      <w:r>
        <w:rPr>
          <w:spacing w:val="-10"/>
        </w:rPr>
        <w:t> </w:t>
      </w:r>
      <w:r>
        <w:rPr/>
        <w:t>the</w:t>
      </w:r>
      <w:r>
        <w:rPr>
          <w:spacing w:val="-10"/>
        </w:rPr>
        <w:t> </w:t>
      </w:r>
      <w:r>
        <w:rPr/>
        <w:t>dysfunctional</w:t>
      </w:r>
      <w:r>
        <w:rPr>
          <w:spacing w:val="-10"/>
        </w:rPr>
        <w:t> </w:t>
      </w:r>
      <w:r>
        <w:rPr/>
        <w:t>‘English’</w:t>
      </w:r>
      <w:r>
        <w:rPr>
          <w:spacing w:val="-10"/>
        </w:rPr>
        <w:t> </w:t>
      </w:r>
      <w:r>
        <w:rPr/>
        <w:t>monarchical family,</w:t>
      </w:r>
      <w:r>
        <w:rPr>
          <w:spacing w:val="-4"/>
        </w:rPr>
        <w:t> </w:t>
      </w:r>
      <w:r>
        <w:rPr/>
        <w:t>as</w:t>
      </w:r>
      <w:r>
        <w:rPr>
          <w:spacing w:val="-4"/>
        </w:rPr>
        <w:t> </w:t>
      </w:r>
      <w:r>
        <w:rPr/>
        <w:t>well</w:t>
      </w:r>
      <w:r>
        <w:rPr>
          <w:spacing w:val="-5"/>
        </w:rPr>
        <w:t> </w:t>
      </w:r>
      <w:r>
        <w:rPr/>
        <w:t>as</w:t>
      </w:r>
      <w:r>
        <w:rPr>
          <w:spacing w:val="-4"/>
        </w:rPr>
        <w:t> </w:t>
      </w:r>
      <w:r>
        <w:rPr/>
        <w:t>with</w:t>
      </w:r>
      <w:r>
        <w:rPr>
          <w:spacing w:val="-5"/>
        </w:rPr>
        <w:t> </w:t>
      </w:r>
      <w:r>
        <w:rPr/>
        <w:t>France</w:t>
      </w:r>
      <w:r>
        <w:rPr>
          <w:spacing w:val="-6"/>
        </w:rPr>
        <w:t> </w:t>
      </w:r>
      <w:r>
        <w:rPr/>
        <w:t>over</w:t>
      </w:r>
      <w:r>
        <w:rPr>
          <w:spacing w:val="-5"/>
        </w:rPr>
        <w:t> </w:t>
      </w:r>
      <w:r>
        <w:rPr/>
        <w:t>control</w:t>
      </w:r>
      <w:r>
        <w:rPr>
          <w:spacing w:val="-5"/>
        </w:rPr>
        <w:t> </w:t>
      </w:r>
      <w:r>
        <w:rPr/>
        <w:t>of</w:t>
      </w:r>
      <w:r>
        <w:rPr>
          <w:spacing w:val="-4"/>
        </w:rPr>
        <w:t> </w:t>
      </w:r>
      <w:r>
        <w:rPr/>
        <w:t>Normandy</w:t>
      </w:r>
      <w:r>
        <w:rPr>
          <w:spacing w:val="-4"/>
        </w:rPr>
        <w:t> </w:t>
      </w:r>
      <w:r>
        <w:rPr/>
        <w:t>and</w:t>
      </w:r>
      <w:r>
        <w:rPr>
          <w:spacing w:val="-5"/>
        </w:rPr>
        <w:t> </w:t>
      </w:r>
      <w:r>
        <w:rPr/>
        <w:t>the</w:t>
      </w:r>
      <w:r>
        <w:rPr>
          <w:spacing w:val="-6"/>
        </w:rPr>
        <w:t> </w:t>
      </w:r>
      <w:r>
        <w:rPr/>
        <w:t>rest</w:t>
      </w:r>
      <w:r>
        <w:rPr>
          <w:spacing w:val="-4"/>
        </w:rPr>
        <w:t> </w:t>
      </w:r>
      <w:r>
        <w:rPr/>
        <w:t>of</w:t>
      </w:r>
      <w:r>
        <w:rPr>
          <w:spacing w:val="-4"/>
        </w:rPr>
        <w:t> </w:t>
      </w:r>
      <w:r>
        <w:rPr/>
        <w:t>Henry</w:t>
      </w:r>
      <w:r>
        <w:rPr>
          <w:spacing w:val="-6"/>
        </w:rPr>
        <w:t> </w:t>
      </w:r>
      <w:r>
        <w:rPr/>
        <w:t>II’s</w:t>
      </w:r>
      <w:r>
        <w:rPr>
          <w:spacing w:val="-4"/>
        </w:rPr>
        <w:t> </w:t>
      </w:r>
      <w:r>
        <w:rPr/>
        <w:t>continental</w:t>
      </w:r>
      <w:r>
        <w:rPr>
          <w:spacing w:val="-5"/>
        </w:rPr>
        <w:t> </w:t>
      </w:r>
      <w:r>
        <w:rPr/>
        <w:t>empire.</w:t>
      </w:r>
      <w:r>
        <w:rPr>
          <w:vertAlign w:val="superscript"/>
        </w:rPr>
        <w:t>1</w:t>
      </w:r>
    </w:p>
    <w:p>
      <w:pPr>
        <w:pStyle w:val="BodyText"/>
        <w:rPr>
          <w:sz w:val="28"/>
        </w:rPr>
      </w:pPr>
    </w:p>
    <w:p>
      <w:pPr>
        <w:pStyle w:val="BodyText"/>
        <w:spacing w:line="357" w:lineRule="auto"/>
        <w:ind w:left="226" w:right="39"/>
      </w:pPr>
      <w:r>
        <w:rPr/>
        <w:t>The England of the 1200s was far from a unitary state. Most matters were administered by local barons, with the King acting as an arbiter in the event of a dispute. The relationship between local (baronial) and central (monarchical) authority was much less deferential, and much more arms-length, than it is today. Indeed, the early Plantagenet Kings of England spent most of their time living at home in Normandy or Anjou, allowing the English barons a considerable degree of autonomy. It was only after King John lost Normandy to the French in 1204 that the King resided full-time in England, breathing down the necks of the barons, who did not much like the closer observation of their activities, and the eyeing of their stockpiles of silver that this proximity entailed.</w:t>
      </w:r>
    </w:p>
    <w:p>
      <w:pPr>
        <w:pStyle w:val="BodyText"/>
        <w:spacing w:before="7"/>
        <w:rPr>
          <w:sz w:val="27"/>
        </w:rPr>
      </w:pPr>
    </w:p>
    <w:p>
      <w:pPr>
        <w:pStyle w:val="BodyText"/>
        <w:spacing w:line="357" w:lineRule="auto"/>
        <w:ind w:left="226"/>
      </w:pPr>
      <w:r>
        <w:rPr/>
        <w:t>The relationship between the barons and King John broke down in part because of unsustainable public finances, with John imposing an intolerably heavy and arbitrary tax burden in order to pay for royal extravagance, infighting, and wars with the French. The royal judicial system, whose tendrils extended ever deeper into the barons’ lives, was used to extort cash and as an instrument of royal control, rather than to ensure ‘justice’.</w:t>
      </w:r>
    </w:p>
    <w:p>
      <w:pPr>
        <w:pStyle w:val="BodyText"/>
        <w:spacing w:before="9"/>
        <w:rPr>
          <w:sz w:val="27"/>
        </w:rPr>
      </w:pPr>
    </w:p>
    <w:p>
      <w:pPr>
        <w:pStyle w:val="BodyText"/>
        <w:ind w:left="226"/>
      </w:pPr>
      <w:r>
        <w:rPr/>
        <w:t>What lay behind such unsustainable public finances?</w:t>
      </w:r>
    </w:p>
    <w:p>
      <w:pPr>
        <w:pStyle w:val="BodyText"/>
        <w:rPr>
          <w:sz w:val="20"/>
        </w:rPr>
      </w:pPr>
    </w:p>
    <w:p>
      <w:pPr>
        <w:pStyle w:val="BodyText"/>
        <w:spacing w:before="6"/>
        <w:rPr>
          <w:sz w:val="17"/>
        </w:rPr>
      </w:pPr>
    </w:p>
    <w:p>
      <w:pPr>
        <w:pStyle w:val="BodyText"/>
        <w:spacing w:line="355" w:lineRule="auto"/>
        <w:ind w:left="226" w:right="244"/>
      </w:pPr>
      <w:r>
        <w:rPr/>
        <w:t>First,</w:t>
      </w:r>
      <w:r>
        <w:rPr>
          <w:spacing w:val="-10"/>
        </w:rPr>
        <w:t> </w:t>
      </w:r>
      <w:r>
        <w:rPr/>
        <w:t>and</w:t>
      </w:r>
      <w:r>
        <w:rPr>
          <w:spacing w:val="-9"/>
        </w:rPr>
        <w:t> </w:t>
      </w:r>
      <w:r>
        <w:rPr/>
        <w:t>most</w:t>
      </w:r>
      <w:r>
        <w:rPr>
          <w:spacing w:val="-9"/>
        </w:rPr>
        <w:t> </w:t>
      </w:r>
      <w:r>
        <w:rPr/>
        <w:t>obviously,</w:t>
      </w:r>
      <w:r>
        <w:rPr>
          <w:spacing w:val="-8"/>
        </w:rPr>
        <w:t> </w:t>
      </w:r>
      <w:r>
        <w:rPr/>
        <w:t>the</w:t>
      </w:r>
      <w:r>
        <w:rPr>
          <w:spacing w:val="-9"/>
        </w:rPr>
        <w:t> </w:t>
      </w:r>
      <w:r>
        <w:rPr/>
        <w:t>need</w:t>
      </w:r>
      <w:r>
        <w:rPr>
          <w:spacing w:val="-9"/>
        </w:rPr>
        <w:t> </w:t>
      </w:r>
      <w:r>
        <w:rPr/>
        <w:t>to</w:t>
      </w:r>
      <w:r>
        <w:rPr>
          <w:spacing w:val="-10"/>
        </w:rPr>
        <w:t> </w:t>
      </w:r>
      <w:r>
        <w:rPr/>
        <w:t>pay</w:t>
      </w:r>
      <w:r>
        <w:rPr>
          <w:spacing w:val="-9"/>
        </w:rPr>
        <w:t> </w:t>
      </w:r>
      <w:r>
        <w:rPr/>
        <w:t>for</w:t>
      </w:r>
      <w:r>
        <w:rPr>
          <w:spacing w:val="-9"/>
        </w:rPr>
        <w:t> </w:t>
      </w:r>
      <w:r>
        <w:rPr/>
        <w:t>constant</w:t>
      </w:r>
      <w:r>
        <w:rPr>
          <w:spacing w:val="-9"/>
        </w:rPr>
        <w:t> </w:t>
      </w:r>
      <w:r>
        <w:rPr/>
        <w:t>military</w:t>
      </w:r>
      <w:r>
        <w:rPr>
          <w:spacing w:val="-7"/>
        </w:rPr>
        <w:t> </w:t>
      </w:r>
      <w:r>
        <w:rPr/>
        <w:t>protection</w:t>
      </w:r>
      <w:r>
        <w:rPr>
          <w:spacing w:val="-9"/>
        </w:rPr>
        <w:t> </w:t>
      </w:r>
      <w:r>
        <w:rPr/>
        <w:t>for</w:t>
      </w:r>
      <w:r>
        <w:rPr>
          <w:spacing w:val="-10"/>
        </w:rPr>
        <w:t> </w:t>
      </w:r>
      <w:r>
        <w:rPr/>
        <w:t>the</w:t>
      </w:r>
      <w:r>
        <w:rPr>
          <w:spacing w:val="-10"/>
        </w:rPr>
        <w:t> </w:t>
      </w:r>
      <w:r>
        <w:rPr/>
        <w:t>Normandy</w:t>
      </w:r>
      <w:r>
        <w:rPr>
          <w:spacing w:val="-9"/>
        </w:rPr>
        <w:t> </w:t>
      </w:r>
      <w:r>
        <w:rPr/>
        <w:t>estates</w:t>
      </w:r>
      <w:r>
        <w:rPr>
          <w:spacing w:val="-10"/>
        </w:rPr>
        <w:t> </w:t>
      </w:r>
      <w:r>
        <w:rPr/>
        <w:t>created what modern-day macroeconomists would think of as an </w:t>
      </w:r>
      <w:r>
        <w:rPr>
          <w:u w:val="single"/>
        </w:rPr>
        <w:t>enormous structural deficit</w:t>
      </w:r>
      <w:r>
        <w:rPr/>
        <w:t>. If John had let his expulsion from the continent be the end of the matter this financial burden would have extinguished itself. But he did not. His folly was a series of vain attempts to re-conquer Normandy, efforts which finally ended on the eve of Magna</w:t>
      </w:r>
      <w:r>
        <w:rPr>
          <w:spacing w:val="-9"/>
        </w:rPr>
        <w:t> </w:t>
      </w:r>
      <w:r>
        <w:rPr/>
        <w:t>Carta.</w:t>
      </w:r>
      <w:r>
        <w:rPr>
          <w:vertAlign w:val="superscript"/>
        </w:rPr>
        <w:t>2</w:t>
      </w:r>
    </w:p>
    <w:p>
      <w:pPr>
        <w:pStyle w:val="BodyText"/>
        <w:spacing w:before="7"/>
        <w:rPr>
          <w:sz w:val="28"/>
        </w:rPr>
      </w:pPr>
    </w:p>
    <w:p>
      <w:pPr>
        <w:pStyle w:val="BodyText"/>
        <w:spacing w:line="357" w:lineRule="auto" w:before="1"/>
        <w:ind w:left="226" w:right="244"/>
      </w:pPr>
      <w:r>
        <w:rPr/>
        <w:t>Second, the monarchic finances had taken a colossal hit in 1193 because of the need to fund a </w:t>
      </w:r>
      <w:r>
        <w:rPr>
          <w:u w:val="single"/>
        </w:rPr>
        <w:t>gigantic</w:t>
      </w:r>
      <w:r>
        <w:rPr/>
        <w:t> </w:t>
      </w:r>
      <w:r>
        <w:rPr>
          <w:u w:val="single"/>
        </w:rPr>
        <w:t>public sector bailout</w:t>
      </w:r>
      <w:r>
        <w:rPr/>
        <w:t>. Richard I had managed to get himself caught in Germany on his way back from the Holy Land and was held to ransom for £66,000 in silver. Being ‘Too Big To Jail’, the equivalent of two to three times annual crown income was needed to bail him out. In comparison, the government’s peak cash support to UK banks in 2007-2010 amounted to a trifling one-quarter of annual UK government revenues.</w:t>
      </w:r>
      <w:r>
        <w:rPr>
          <w:vertAlign w:val="superscript"/>
        </w:rPr>
        <w:t>3</w:t>
      </w:r>
    </w:p>
    <w:p>
      <w:pPr>
        <w:pStyle w:val="BodyText"/>
        <w:spacing w:before="6"/>
        <w:rPr>
          <w:sz w:val="17"/>
        </w:rPr>
      </w:pPr>
      <w:r>
        <w:rPr/>
        <w:pict>
          <v:shape style="position:absolute;margin-left:79.320pt;margin-top:12.308086pt;width:135.5pt;height:.1pt;mso-position-horizontal-relative:page;mso-position-vertical-relative:paragraph;z-index:-251657216;mso-wrap-distance-left:0;mso-wrap-distance-right:0" coordorigin="1586,246" coordsize="2710,0" path="m1586,246l4296,246e" filled="false" stroked="true" strokeweight=".48pt" strokecolor="#000000">
            <v:path arrowok="t"/>
            <v:stroke dashstyle="solid"/>
            <w10:wrap type="topAndBottom"/>
          </v:shape>
        </w:pict>
      </w:r>
    </w:p>
    <w:p>
      <w:pPr>
        <w:spacing w:line="206" w:lineRule="exact" w:before="24"/>
        <w:ind w:left="226" w:right="0" w:firstLine="0"/>
        <w:jc w:val="left"/>
        <w:rPr>
          <w:sz w:val="15"/>
        </w:rPr>
      </w:pPr>
      <w:r>
        <w:rPr>
          <w:position w:val="8"/>
          <w:sz w:val="11"/>
        </w:rPr>
        <w:t>1 </w:t>
      </w:r>
      <w:r>
        <w:rPr>
          <w:sz w:val="15"/>
        </w:rPr>
        <w:t>For an excellent summary, see Vincent, N (2012), </w:t>
      </w:r>
      <w:r>
        <w:rPr>
          <w:i/>
          <w:sz w:val="15"/>
        </w:rPr>
        <w:t>Magna Carta: a very short introduction</w:t>
      </w:r>
      <w:r>
        <w:rPr>
          <w:sz w:val="15"/>
        </w:rPr>
        <w:t>, Oxford University Press.</w:t>
      </w:r>
    </w:p>
    <w:p>
      <w:pPr>
        <w:spacing w:line="176" w:lineRule="exact" w:before="0"/>
        <w:ind w:left="226" w:right="0" w:firstLine="0"/>
        <w:jc w:val="left"/>
        <w:rPr>
          <w:sz w:val="15"/>
        </w:rPr>
      </w:pPr>
      <w:r>
        <w:rPr>
          <w:position w:val="8"/>
          <w:sz w:val="9"/>
        </w:rPr>
        <w:t>2 </w:t>
      </w:r>
      <w:r>
        <w:rPr>
          <w:sz w:val="15"/>
        </w:rPr>
        <w:t>His allies were finally defeated in 1214 at the Battle of Bouvines, which ended the 1202-1214 Anglo-French War.</w:t>
      </w:r>
    </w:p>
    <w:p>
      <w:pPr>
        <w:spacing w:line="172" w:lineRule="exact" w:before="15"/>
        <w:ind w:left="226" w:right="0" w:firstLine="0"/>
        <w:jc w:val="left"/>
        <w:rPr>
          <w:sz w:val="15"/>
        </w:rPr>
      </w:pPr>
      <w:r>
        <w:rPr>
          <w:position w:val="8"/>
          <w:sz w:val="9"/>
        </w:rPr>
        <w:t>3 </w:t>
      </w:r>
      <w:r>
        <w:rPr>
          <w:sz w:val="15"/>
        </w:rPr>
        <w:t>This would have been bad enough on its own. What was even worse was that it had come only five years after the collection of the ‘Saladin Tithe’, a windfall tax of a similar amount, in order to pay for a campaign to wrestle Jerusalem out of the hands of</w:t>
      </w:r>
    </w:p>
    <w:p>
      <w:pPr>
        <w:spacing w:line="172" w:lineRule="exact" w:before="0"/>
        <w:ind w:left="226" w:right="0" w:firstLine="0"/>
        <w:jc w:val="left"/>
        <w:rPr>
          <w:sz w:val="15"/>
        </w:rPr>
      </w:pPr>
      <w:r>
        <w:rPr>
          <w:sz w:val="15"/>
        </w:rPr>
        <w:t>Salahuddin Ayubi, who had captured it in 1187. That cost the barons one-tenth of all their revenues and movable property.</w:t>
      </w:r>
    </w:p>
    <w:p>
      <w:pPr>
        <w:spacing w:after="0" w:line="172" w:lineRule="exact"/>
        <w:jc w:val="left"/>
        <w:rPr>
          <w:sz w:val="15"/>
        </w:rPr>
        <w:sectPr>
          <w:pgSz w:w="12240" w:h="15840"/>
          <w:pgMar w:header="0" w:footer="1240" w:top="1440" w:bottom="1440" w:left="1360" w:right="1480"/>
        </w:sectPr>
      </w:pPr>
    </w:p>
    <w:p>
      <w:pPr>
        <w:pStyle w:val="BodyText"/>
        <w:spacing w:line="357" w:lineRule="auto" w:before="79"/>
        <w:ind w:left="226" w:right="195"/>
      </w:pPr>
      <w:r>
        <w:rPr/>
        <w:t>Third, the need to raise additional cash for the public finances was made much more problematic by the strain of </w:t>
      </w:r>
      <w:r>
        <w:rPr>
          <w:u w:val="single"/>
        </w:rPr>
        <w:t>inflation</w:t>
      </w:r>
      <w:r>
        <w:rPr/>
        <w:t>, which accelerated in the early years of the 13</w:t>
      </w:r>
      <w:r>
        <w:rPr>
          <w:vertAlign w:val="superscript"/>
        </w:rPr>
        <w:t>th</w:t>
      </w:r>
      <w:r>
        <w:rPr>
          <w:vertAlign w:val="baseline"/>
        </w:rPr>
        <w:t> century.</w:t>
      </w:r>
      <w:r>
        <w:rPr>
          <w:vertAlign w:val="superscript"/>
        </w:rPr>
        <w:t>4</w:t>
      </w:r>
      <w:r>
        <w:rPr>
          <w:vertAlign w:val="baseline"/>
        </w:rPr>
        <w:t> The problem was that a large proportion</w:t>
      </w:r>
      <w:r>
        <w:rPr>
          <w:spacing w:val="-8"/>
          <w:vertAlign w:val="baseline"/>
        </w:rPr>
        <w:t> </w:t>
      </w:r>
      <w:r>
        <w:rPr>
          <w:vertAlign w:val="baseline"/>
        </w:rPr>
        <w:t>of</w:t>
      </w:r>
      <w:r>
        <w:rPr>
          <w:spacing w:val="-7"/>
          <w:vertAlign w:val="baseline"/>
        </w:rPr>
        <w:t> </w:t>
      </w:r>
      <w:r>
        <w:rPr>
          <w:vertAlign w:val="baseline"/>
        </w:rPr>
        <w:t>regular</w:t>
      </w:r>
      <w:r>
        <w:rPr>
          <w:spacing w:val="-7"/>
          <w:vertAlign w:val="baseline"/>
        </w:rPr>
        <w:t> </w:t>
      </w:r>
      <w:r>
        <w:rPr>
          <w:vertAlign w:val="baseline"/>
        </w:rPr>
        <w:t>crown</w:t>
      </w:r>
      <w:r>
        <w:rPr>
          <w:spacing w:val="-6"/>
          <w:vertAlign w:val="baseline"/>
        </w:rPr>
        <w:t> </w:t>
      </w:r>
      <w:r>
        <w:rPr>
          <w:vertAlign w:val="baseline"/>
        </w:rPr>
        <w:t>income</w:t>
      </w:r>
      <w:r>
        <w:rPr>
          <w:spacing w:val="-8"/>
          <w:vertAlign w:val="baseline"/>
        </w:rPr>
        <w:t> </w:t>
      </w:r>
      <w:r>
        <w:rPr>
          <w:vertAlign w:val="baseline"/>
        </w:rPr>
        <w:t>came</w:t>
      </w:r>
      <w:r>
        <w:rPr>
          <w:spacing w:val="-7"/>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form</w:t>
      </w:r>
      <w:r>
        <w:rPr>
          <w:spacing w:val="-7"/>
          <w:vertAlign w:val="baseline"/>
        </w:rPr>
        <w:t> </w:t>
      </w:r>
      <w:r>
        <w:rPr>
          <w:vertAlign w:val="baseline"/>
        </w:rPr>
        <w:t>of</w:t>
      </w:r>
      <w:r>
        <w:rPr>
          <w:spacing w:val="-5"/>
          <w:vertAlign w:val="baseline"/>
        </w:rPr>
        <w:t> </w:t>
      </w:r>
      <w:r>
        <w:rPr>
          <w:vertAlign w:val="baseline"/>
        </w:rPr>
        <w:t>‘farms’,</w:t>
      </w:r>
      <w:r>
        <w:rPr>
          <w:spacing w:val="-7"/>
          <w:vertAlign w:val="baseline"/>
        </w:rPr>
        <w:t> </w:t>
      </w:r>
      <w:r>
        <w:rPr>
          <w:vertAlign w:val="baseline"/>
        </w:rPr>
        <w:t>which</w:t>
      </w:r>
      <w:r>
        <w:rPr>
          <w:spacing w:val="-8"/>
          <w:vertAlign w:val="baseline"/>
        </w:rPr>
        <w:t> </w:t>
      </w:r>
      <w:r>
        <w:rPr>
          <w:vertAlign w:val="baseline"/>
        </w:rPr>
        <w:t>were</w:t>
      </w:r>
      <w:r>
        <w:rPr>
          <w:spacing w:val="-6"/>
          <w:vertAlign w:val="baseline"/>
        </w:rPr>
        <w:t> </w:t>
      </w:r>
      <w:r>
        <w:rPr>
          <w:vertAlign w:val="baseline"/>
        </w:rPr>
        <w:t>fixed</w:t>
      </w:r>
      <w:r>
        <w:rPr>
          <w:spacing w:val="-6"/>
          <w:vertAlign w:val="baseline"/>
        </w:rPr>
        <w:t> </w:t>
      </w:r>
      <w:r>
        <w:rPr>
          <w:vertAlign w:val="baseline"/>
        </w:rPr>
        <w:t>rental</w:t>
      </w:r>
      <w:r>
        <w:rPr>
          <w:spacing w:val="-7"/>
          <w:vertAlign w:val="baseline"/>
        </w:rPr>
        <w:t> </w:t>
      </w:r>
      <w:r>
        <w:rPr>
          <w:vertAlign w:val="baseline"/>
        </w:rPr>
        <w:t>payments</w:t>
      </w:r>
      <w:r>
        <w:rPr>
          <w:spacing w:val="-6"/>
          <w:vertAlign w:val="baseline"/>
        </w:rPr>
        <w:t> </w:t>
      </w:r>
      <w:r>
        <w:rPr>
          <w:vertAlign w:val="baseline"/>
        </w:rPr>
        <w:t>for</w:t>
      </w:r>
      <w:r>
        <w:rPr>
          <w:spacing w:val="-9"/>
          <w:vertAlign w:val="baseline"/>
        </w:rPr>
        <w:t> </w:t>
      </w:r>
      <w:r>
        <w:rPr>
          <w:vertAlign w:val="baseline"/>
        </w:rPr>
        <w:t>leases to use the King’s land for agriculture. These farms were fixed by custom in nominal terms, whereas the King’s expenditures were not. The King’s finances were</w:t>
      </w:r>
      <w:r>
        <w:rPr>
          <w:spacing w:val="-12"/>
          <w:vertAlign w:val="baseline"/>
        </w:rPr>
        <w:t> </w:t>
      </w:r>
      <w:r>
        <w:rPr>
          <w:vertAlign w:val="baseline"/>
        </w:rPr>
        <w:t>unhedged.</w:t>
      </w:r>
    </w:p>
    <w:p>
      <w:pPr>
        <w:pStyle w:val="BodyText"/>
        <w:spacing w:before="10"/>
        <w:rPr>
          <w:sz w:val="27"/>
        </w:rPr>
      </w:pPr>
    </w:p>
    <w:p>
      <w:pPr>
        <w:pStyle w:val="BodyText"/>
        <w:spacing w:line="357" w:lineRule="auto"/>
        <w:ind w:left="226" w:right="315"/>
        <w:jc w:val="both"/>
      </w:pPr>
      <w:r>
        <w:rPr/>
        <w:t>In</w:t>
      </w:r>
      <w:r>
        <w:rPr>
          <w:spacing w:val="-8"/>
        </w:rPr>
        <w:t> </w:t>
      </w:r>
      <w:r>
        <w:rPr/>
        <w:t>fairness</w:t>
      </w:r>
      <w:r>
        <w:rPr>
          <w:spacing w:val="-7"/>
        </w:rPr>
        <w:t> </w:t>
      </w:r>
      <w:r>
        <w:rPr/>
        <w:t>to</w:t>
      </w:r>
      <w:r>
        <w:rPr>
          <w:spacing w:val="-8"/>
        </w:rPr>
        <w:t> </w:t>
      </w:r>
      <w:r>
        <w:rPr/>
        <w:t>the</w:t>
      </w:r>
      <w:r>
        <w:rPr>
          <w:spacing w:val="-8"/>
        </w:rPr>
        <w:t> </w:t>
      </w:r>
      <w:r>
        <w:rPr/>
        <w:t>monarchy,</w:t>
      </w:r>
      <w:r>
        <w:rPr>
          <w:spacing w:val="-7"/>
        </w:rPr>
        <w:t> </w:t>
      </w:r>
      <w:r>
        <w:rPr/>
        <w:t>there</w:t>
      </w:r>
      <w:r>
        <w:rPr>
          <w:spacing w:val="-7"/>
        </w:rPr>
        <w:t> </w:t>
      </w:r>
      <w:r>
        <w:rPr/>
        <w:t>was</w:t>
      </w:r>
      <w:r>
        <w:rPr>
          <w:spacing w:val="-7"/>
        </w:rPr>
        <w:t> </w:t>
      </w:r>
      <w:r>
        <w:rPr/>
        <w:t>not</w:t>
      </w:r>
      <w:r>
        <w:rPr>
          <w:spacing w:val="-5"/>
        </w:rPr>
        <w:t> </w:t>
      </w:r>
      <w:r>
        <w:rPr/>
        <w:t>an</w:t>
      </w:r>
      <w:r>
        <w:rPr>
          <w:spacing w:val="-7"/>
        </w:rPr>
        <w:t> </w:t>
      </w:r>
      <w:r>
        <w:rPr/>
        <w:t>enormous</w:t>
      </w:r>
      <w:r>
        <w:rPr>
          <w:spacing w:val="-7"/>
        </w:rPr>
        <w:t> </w:t>
      </w:r>
      <w:r>
        <w:rPr/>
        <w:t>amount</w:t>
      </w:r>
      <w:r>
        <w:rPr>
          <w:spacing w:val="-5"/>
        </w:rPr>
        <w:t> </w:t>
      </w:r>
      <w:r>
        <w:rPr/>
        <w:t>that</w:t>
      </w:r>
      <w:r>
        <w:rPr>
          <w:spacing w:val="-6"/>
        </w:rPr>
        <w:t> </w:t>
      </w:r>
      <w:r>
        <w:rPr/>
        <w:t>could</w:t>
      </w:r>
      <w:r>
        <w:rPr>
          <w:spacing w:val="-8"/>
        </w:rPr>
        <w:t> </w:t>
      </w:r>
      <w:r>
        <w:rPr/>
        <w:t>be</w:t>
      </w:r>
      <w:r>
        <w:rPr>
          <w:spacing w:val="-7"/>
        </w:rPr>
        <w:t> </w:t>
      </w:r>
      <w:r>
        <w:rPr/>
        <w:t>done</w:t>
      </w:r>
      <w:r>
        <w:rPr>
          <w:spacing w:val="-8"/>
        </w:rPr>
        <w:t> </w:t>
      </w:r>
      <w:r>
        <w:rPr/>
        <w:t>about</w:t>
      </w:r>
      <w:r>
        <w:rPr>
          <w:spacing w:val="-5"/>
        </w:rPr>
        <w:t> </w:t>
      </w:r>
      <w:r>
        <w:rPr/>
        <w:t>this.</w:t>
      </w:r>
      <w:r>
        <w:rPr>
          <w:spacing w:val="39"/>
        </w:rPr>
        <w:t> </w:t>
      </w:r>
      <w:r>
        <w:rPr/>
        <w:t>There</w:t>
      </w:r>
      <w:r>
        <w:rPr>
          <w:spacing w:val="-8"/>
        </w:rPr>
        <w:t> </w:t>
      </w:r>
      <w:r>
        <w:rPr/>
        <w:t>was obviously</w:t>
      </w:r>
      <w:r>
        <w:rPr>
          <w:spacing w:val="-8"/>
        </w:rPr>
        <w:t> </w:t>
      </w:r>
      <w:r>
        <w:rPr/>
        <w:t>no</w:t>
      </w:r>
      <w:r>
        <w:rPr>
          <w:spacing w:val="-7"/>
        </w:rPr>
        <w:t> </w:t>
      </w:r>
      <w:r>
        <w:rPr/>
        <w:t>CPI(H)</w:t>
      </w:r>
      <w:r>
        <w:rPr>
          <w:spacing w:val="-8"/>
        </w:rPr>
        <w:t> </w:t>
      </w:r>
      <w:r>
        <w:rPr/>
        <w:t>to</w:t>
      </w:r>
      <w:r>
        <w:rPr>
          <w:spacing w:val="-8"/>
        </w:rPr>
        <w:t> </w:t>
      </w:r>
      <w:r>
        <w:rPr/>
        <w:t>which</w:t>
      </w:r>
      <w:r>
        <w:rPr>
          <w:spacing w:val="-8"/>
        </w:rPr>
        <w:t> </w:t>
      </w:r>
      <w:r>
        <w:rPr/>
        <w:t>the</w:t>
      </w:r>
      <w:r>
        <w:rPr>
          <w:spacing w:val="-8"/>
        </w:rPr>
        <w:t> </w:t>
      </w:r>
      <w:r>
        <w:rPr/>
        <w:t>leasehold</w:t>
      </w:r>
      <w:r>
        <w:rPr>
          <w:spacing w:val="-9"/>
        </w:rPr>
        <w:t> </w:t>
      </w:r>
      <w:r>
        <w:rPr/>
        <w:t>rents</w:t>
      </w:r>
      <w:r>
        <w:rPr>
          <w:spacing w:val="-7"/>
        </w:rPr>
        <w:t> </w:t>
      </w:r>
      <w:r>
        <w:rPr/>
        <w:t>could</w:t>
      </w:r>
      <w:r>
        <w:rPr>
          <w:spacing w:val="-9"/>
        </w:rPr>
        <w:t> </w:t>
      </w:r>
      <w:r>
        <w:rPr/>
        <w:t>be</w:t>
      </w:r>
      <w:r>
        <w:rPr>
          <w:spacing w:val="-8"/>
        </w:rPr>
        <w:t> </w:t>
      </w:r>
      <w:r>
        <w:rPr/>
        <w:t>indexed.</w:t>
      </w:r>
      <w:r>
        <w:rPr>
          <w:spacing w:val="40"/>
        </w:rPr>
        <w:t> </w:t>
      </w:r>
      <w:r>
        <w:rPr/>
        <w:t>The</w:t>
      </w:r>
      <w:r>
        <w:rPr>
          <w:spacing w:val="-8"/>
        </w:rPr>
        <w:t> </w:t>
      </w:r>
      <w:r>
        <w:rPr/>
        <w:t>UK’s</w:t>
      </w:r>
      <w:r>
        <w:rPr>
          <w:spacing w:val="-7"/>
        </w:rPr>
        <w:t> </w:t>
      </w:r>
      <w:r>
        <w:rPr/>
        <w:t>statistical</w:t>
      </w:r>
      <w:r>
        <w:rPr>
          <w:spacing w:val="-9"/>
        </w:rPr>
        <w:t> </w:t>
      </w:r>
      <w:r>
        <w:rPr/>
        <w:t>challenges</w:t>
      </w:r>
      <w:r>
        <w:rPr>
          <w:spacing w:val="-7"/>
        </w:rPr>
        <w:t> </w:t>
      </w:r>
      <w:r>
        <w:rPr/>
        <w:t>have</w:t>
      </w:r>
      <w:r>
        <w:rPr>
          <w:spacing w:val="-9"/>
        </w:rPr>
        <w:t> </w:t>
      </w:r>
      <w:r>
        <w:rPr/>
        <w:t>a long</w:t>
      </w:r>
      <w:r>
        <w:rPr>
          <w:spacing w:val="-1"/>
        </w:rPr>
        <w:t> </w:t>
      </w:r>
      <w:r>
        <w:rPr/>
        <w:t>history.</w:t>
      </w:r>
    </w:p>
    <w:p>
      <w:pPr>
        <w:pStyle w:val="BodyText"/>
        <w:spacing w:before="11"/>
        <w:rPr>
          <w:sz w:val="27"/>
        </w:rPr>
      </w:pPr>
    </w:p>
    <w:p>
      <w:pPr>
        <w:pStyle w:val="BodyText"/>
        <w:spacing w:line="357" w:lineRule="auto"/>
        <w:ind w:left="226" w:right="266"/>
      </w:pPr>
      <w:r>
        <w:rPr/>
        <w:t>The preferred way of hedging the risk was to kick the leaseholders off the land, and bring it into direct demesne management.</w:t>
      </w:r>
      <w:r>
        <w:rPr>
          <w:vertAlign w:val="superscript"/>
        </w:rPr>
        <w:t>5</w:t>
      </w:r>
      <w:r>
        <w:rPr>
          <w:vertAlign w:val="baseline"/>
        </w:rPr>
        <w:t> This is what the barons themselves had been doing with their own land holdings. By</w:t>
      </w:r>
      <w:r>
        <w:rPr>
          <w:spacing w:val="-8"/>
          <w:vertAlign w:val="baseline"/>
        </w:rPr>
        <w:t> </w:t>
      </w:r>
      <w:r>
        <w:rPr>
          <w:vertAlign w:val="baseline"/>
        </w:rPr>
        <w:t>taking</w:t>
      </w:r>
      <w:r>
        <w:rPr>
          <w:spacing w:val="-7"/>
          <w:vertAlign w:val="baseline"/>
        </w:rPr>
        <w:t> </w:t>
      </w:r>
      <w:r>
        <w:rPr>
          <w:vertAlign w:val="baseline"/>
        </w:rPr>
        <w:t>it</w:t>
      </w:r>
      <w:r>
        <w:rPr>
          <w:spacing w:val="-8"/>
          <w:vertAlign w:val="baseline"/>
        </w:rPr>
        <w:t> </w:t>
      </w:r>
      <w:r>
        <w:rPr>
          <w:vertAlign w:val="baseline"/>
        </w:rPr>
        <w:t>into</w:t>
      </w:r>
      <w:r>
        <w:rPr>
          <w:spacing w:val="-8"/>
          <w:vertAlign w:val="baseline"/>
        </w:rPr>
        <w:t> </w:t>
      </w:r>
      <w:r>
        <w:rPr>
          <w:vertAlign w:val="baseline"/>
        </w:rPr>
        <w:t>demesne</w:t>
      </w:r>
      <w:r>
        <w:rPr>
          <w:spacing w:val="-7"/>
          <w:vertAlign w:val="baseline"/>
        </w:rPr>
        <w:t> </w:t>
      </w:r>
      <w:r>
        <w:rPr>
          <w:vertAlign w:val="baseline"/>
        </w:rPr>
        <w:t>control,</w:t>
      </w:r>
      <w:r>
        <w:rPr>
          <w:spacing w:val="-7"/>
          <w:vertAlign w:val="baseline"/>
        </w:rPr>
        <w:t> </w:t>
      </w:r>
      <w:r>
        <w:rPr>
          <w:vertAlign w:val="baseline"/>
        </w:rPr>
        <w:t>instead</w:t>
      </w:r>
      <w:r>
        <w:rPr>
          <w:spacing w:val="-8"/>
          <w:vertAlign w:val="baseline"/>
        </w:rPr>
        <w:t> </w:t>
      </w:r>
      <w:r>
        <w:rPr>
          <w:vertAlign w:val="baseline"/>
        </w:rPr>
        <w:t>of</w:t>
      </w:r>
      <w:r>
        <w:rPr>
          <w:spacing w:val="-5"/>
          <w:vertAlign w:val="baseline"/>
        </w:rPr>
        <w:t> </w:t>
      </w:r>
      <w:r>
        <w:rPr>
          <w:vertAlign w:val="baseline"/>
        </w:rPr>
        <w:t>receiving</w:t>
      </w:r>
      <w:r>
        <w:rPr>
          <w:spacing w:val="-8"/>
          <w:vertAlign w:val="baseline"/>
        </w:rPr>
        <w:t> </w:t>
      </w:r>
      <w:r>
        <w:rPr>
          <w:vertAlign w:val="baseline"/>
        </w:rPr>
        <w:t>a</w:t>
      </w:r>
      <w:r>
        <w:rPr>
          <w:spacing w:val="-7"/>
          <w:vertAlign w:val="baseline"/>
        </w:rPr>
        <w:t> </w:t>
      </w:r>
      <w:r>
        <w:rPr>
          <w:vertAlign w:val="baseline"/>
        </w:rPr>
        <w:t>fixed</w:t>
      </w:r>
      <w:r>
        <w:rPr>
          <w:spacing w:val="-7"/>
          <w:vertAlign w:val="baseline"/>
        </w:rPr>
        <w:t> </w:t>
      </w:r>
      <w:r>
        <w:rPr>
          <w:vertAlign w:val="baseline"/>
        </w:rPr>
        <w:t>nominal</w:t>
      </w:r>
      <w:r>
        <w:rPr>
          <w:spacing w:val="-8"/>
          <w:vertAlign w:val="baseline"/>
        </w:rPr>
        <w:t> </w:t>
      </w:r>
      <w:r>
        <w:rPr>
          <w:vertAlign w:val="baseline"/>
        </w:rPr>
        <w:t>rent,</w:t>
      </w:r>
      <w:r>
        <w:rPr>
          <w:spacing w:val="-7"/>
          <w:vertAlign w:val="baseline"/>
        </w:rPr>
        <w:t> </w:t>
      </w:r>
      <w:r>
        <w:rPr>
          <w:vertAlign w:val="baseline"/>
        </w:rPr>
        <w:t>the</w:t>
      </w:r>
      <w:r>
        <w:rPr>
          <w:spacing w:val="-8"/>
          <w:vertAlign w:val="baseline"/>
        </w:rPr>
        <w:t> </w:t>
      </w:r>
      <w:r>
        <w:rPr>
          <w:vertAlign w:val="baseline"/>
        </w:rPr>
        <w:t>lord</w:t>
      </w:r>
      <w:r>
        <w:rPr>
          <w:spacing w:val="-8"/>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manor</w:t>
      </w:r>
      <w:r>
        <w:rPr>
          <w:spacing w:val="-8"/>
          <w:vertAlign w:val="baseline"/>
        </w:rPr>
        <w:t> </w:t>
      </w:r>
      <w:r>
        <w:rPr>
          <w:vertAlign w:val="baseline"/>
        </w:rPr>
        <w:t>could</w:t>
      </w:r>
      <w:r>
        <w:rPr>
          <w:spacing w:val="-7"/>
          <w:vertAlign w:val="baseline"/>
        </w:rPr>
        <w:t> </w:t>
      </w:r>
      <w:r>
        <w:rPr>
          <w:vertAlign w:val="baseline"/>
        </w:rPr>
        <w:t>take receipt of the real output of the land, which could be consumed, traded, or sold for silver at the going spot price.</w:t>
      </w:r>
      <w:r>
        <w:rPr>
          <w:spacing w:val="40"/>
          <w:vertAlign w:val="baseline"/>
        </w:rPr>
        <w:t> </w:t>
      </w:r>
      <w:r>
        <w:rPr>
          <w:vertAlign w:val="baseline"/>
        </w:rPr>
        <w:t>The</w:t>
      </w:r>
      <w:r>
        <w:rPr>
          <w:spacing w:val="-7"/>
          <w:vertAlign w:val="baseline"/>
        </w:rPr>
        <w:t> </w:t>
      </w:r>
      <w:r>
        <w:rPr>
          <w:vertAlign w:val="baseline"/>
        </w:rPr>
        <w:t>consequence</w:t>
      </w:r>
      <w:r>
        <w:rPr>
          <w:spacing w:val="-7"/>
          <w:vertAlign w:val="baseline"/>
        </w:rPr>
        <w:t> </w:t>
      </w:r>
      <w:r>
        <w:rPr>
          <w:vertAlign w:val="baseline"/>
        </w:rPr>
        <w:t>was</w:t>
      </w:r>
      <w:r>
        <w:rPr>
          <w:spacing w:val="-6"/>
          <w:vertAlign w:val="baseline"/>
        </w:rPr>
        <w:t> </w:t>
      </w:r>
      <w:r>
        <w:rPr>
          <w:vertAlign w:val="baseline"/>
        </w:rPr>
        <w:t>that</w:t>
      </w:r>
      <w:r>
        <w:rPr>
          <w:spacing w:val="-5"/>
          <w:vertAlign w:val="baseline"/>
        </w:rPr>
        <w:t> </w:t>
      </w:r>
      <w:r>
        <w:rPr>
          <w:vertAlign w:val="baseline"/>
        </w:rPr>
        <w:t>the</w:t>
      </w:r>
      <w:r>
        <w:rPr>
          <w:spacing w:val="-8"/>
          <w:vertAlign w:val="baseline"/>
        </w:rPr>
        <w:t> </w:t>
      </w:r>
      <w:r>
        <w:rPr>
          <w:vertAlign w:val="baseline"/>
        </w:rPr>
        <w:t>richer</w:t>
      </w:r>
      <w:r>
        <w:rPr>
          <w:spacing w:val="-7"/>
          <w:vertAlign w:val="baseline"/>
        </w:rPr>
        <w:t> </w:t>
      </w:r>
      <w:r>
        <w:rPr>
          <w:vertAlign w:val="baseline"/>
        </w:rPr>
        <w:t>the</w:t>
      </w:r>
      <w:r>
        <w:rPr>
          <w:spacing w:val="-6"/>
          <w:vertAlign w:val="baseline"/>
        </w:rPr>
        <w:t> </w:t>
      </w:r>
      <w:r>
        <w:rPr>
          <w:vertAlign w:val="baseline"/>
        </w:rPr>
        <w:t>baron,</w:t>
      </w:r>
      <w:r>
        <w:rPr>
          <w:spacing w:val="-6"/>
          <w:vertAlign w:val="baseline"/>
        </w:rPr>
        <w:t> </w:t>
      </w:r>
      <w:r>
        <w:rPr>
          <w:vertAlign w:val="baseline"/>
        </w:rPr>
        <w:t>the</w:t>
      </w:r>
      <w:r>
        <w:rPr>
          <w:spacing w:val="-8"/>
          <w:vertAlign w:val="baseline"/>
        </w:rPr>
        <w:t> </w:t>
      </w:r>
      <w:r>
        <w:rPr>
          <w:vertAlign w:val="baseline"/>
        </w:rPr>
        <w:t>more</w:t>
      </w:r>
      <w:r>
        <w:rPr>
          <w:spacing w:val="-8"/>
          <w:vertAlign w:val="baseline"/>
        </w:rPr>
        <w:t> </w:t>
      </w:r>
      <w:r>
        <w:rPr>
          <w:vertAlign w:val="baseline"/>
        </w:rPr>
        <w:t>land</w:t>
      </w:r>
      <w:r>
        <w:rPr>
          <w:spacing w:val="-6"/>
          <w:vertAlign w:val="baseline"/>
        </w:rPr>
        <w:t> </w:t>
      </w:r>
      <w:r>
        <w:rPr>
          <w:vertAlign w:val="baseline"/>
        </w:rPr>
        <w:t>he</w:t>
      </w:r>
      <w:r>
        <w:rPr>
          <w:spacing w:val="-7"/>
          <w:vertAlign w:val="baseline"/>
        </w:rPr>
        <w:t> </w:t>
      </w:r>
      <w:r>
        <w:rPr>
          <w:vertAlign w:val="baseline"/>
        </w:rPr>
        <w:t>had</w:t>
      </w:r>
      <w:r>
        <w:rPr>
          <w:spacing w:val="-7"/>
          <w:vertAlign w:val="baseline"/>
        </w:rPr>
        <w:t> </w:t>
      </w:r>
      <w:r>
        <w:rPr>
          <w:vertAlign w:val="baseline"/>
        </w:rPr>
        <w:t>to</w:t>
      </w:r>
      <w:r>
        <w:rPr>
          <w:spacing w:val="-6"/>
          <w:vertAlign w:val="baseline"/>
        </w:rPr>
        <w:t> </w:t>
      </w:r>
      <w:r>
        <w:rPr>
          <w:vertAlign w:val="baseline"/>
        </w:rPr>
        <w:t>exploit,</w:t>
      </w:r>
      <w:r>
        <w:rPr>
          <w:spacing w:val="-6"/>
          <w:vertAlign w:val="baseline"/>
        </w:rPr>
        <w:t> </w:t>
      </w:r>
      <w:r>
        <w:rPr>
          <w:vertAlign w:val="baseline"/>
        </w:rPr>
        <w:t>and</w:t>
      </w:r>
      <w:r>
        <w:rPr>
          <w:spacing w:val="-7"/>
          <w:vertAlign w:val="baseline"/>
        </w:rPr>
        <w:t> </w:t>
      </w:r>
      <w:r>
        <w:rPr>
          <w:vertAlign w:val="baseline"/>
        </w:rPr>
        <w:t>the</w:t>
      </w:r>
      <w:r>
        <w:rPr>
          <w:spacing w:val="-8"/>
          <w:vertAlign w:val="baseline"/>
        </w:rPr>
        <w:t> </w:t>
      </w:r>
      <w:r>
        <w:rPr>
          <w:vertAlign w:val="baseline"/>
        </w:rPr>
        <w:t>greater</w:t>
      </w:r>
      <w:r>
        <w:rPr>
          <w:spacing w:val="-7"/>
          <w:vertAlign w:val="baseline"/>
        </w:rPr>
        <w:t> </w:t>
      </w:r>
      <w:r>
        <w:rPr>
          <w:vertAlign w:val="baseline"/>
        </w:rPr>
        <w:t>his potential</w:t>
      </w:r>
      <w:r>
        <w:rPr>
          <w:spacing w:val="-1"/>
          <w:vertAlign w:val="baseline"/>
        </w:rPr>
        <w:t> </w:t>
      </w:r>
      <w:r>
        <w:rPr>
          <w:vertAlign w:val="baseline"/>
        </w:rPr>
        <w:t>profits.</w:t>
      </w:r>
    </w:p>
    <w:p>
      <w:pPr>
        <w:pStyle w:val="BodyText"/>
        <w:spacing w:before="8"/>
        <w:rPr>
          <w:sz w:val="27"/>
        </w:rPr>
      </w:pPr>
    </w:p>
    <w:p>
      <w:pPr>
        <w:pStyle w:val="BodyText"/>
        <w:spacing w:line="357" w:lineRule="auto"/>
        <w:ind w:left="226" w:right="102"/>
      </w:pPr>
      <w:r>
        <w:rPr/>
        <w:t>The effect was to create a massively wealthy elite of oligarchs, now breaking free both of the middling ranks of the gentry at one end, and of the hard-pressed King (or public sector) at the other. In all of this, the option of demesne management was infeasible for the King, likely because it would have involved destabilising relations with the administrative class of ‘sheriffs’ and other royal officials upon whom the King’s political stability depended.</w:t>
      </w:r>
      <w:r>
        <w:rPr>
          <w:vertAlign w:val="superscript"/>
        </w:rPr>
        <w:t>6</w:t>
      </w:r>
    </w:p>
    <w:p>
      <w:pPr>
        <w:pStyle w:val="BodyText"/>
        <w:spacing w:before="11"/>
        <w:rPr>
          <w:sz w:val="27"/>
        </w:rPr>
      </w:pPr>
    </w:p>
    <w:p>
      <w:pPr>
        <w:spacing w:before="0"/>
        <w:ind w:left="226" w:right="0" w:firstLine="0"/>
        <w:jc w:val="both"/>
        <w:rPr>
          <w:i/>
          <w:sz w:val="19"/>
        </w:rPr>
      </w:pPr>
      <w:r>
        <w:rPr>
          <w:i/>
          <w:sz w:val="19"/>
        </w:rPr>
        <w:t>Causes of the inflation</w:t>
      </w:r>
    </w:p>
    <w:p>
      <w:pPr>
        <w:pStyle w:val="BodyText"/>
        <w:rPr>
          <w:i/>
          <w:sz w:val="20"/>
        </w:rPr>
      </w:pPr>
    </w:p>
    <w:p>
      <w:pPr>
        <w:pStyle w:val="BodyText"/>
        <w:spacing w:before="4"/>
        <w:rPr>
          <w:i/>
          <w:sz w:val="17"/>
        </w:rPr>
      </w:pPr>
    </w:p>
    <w:p>
      <w:pPr>
        <w:pStyle w:val="BodyText"/>
        <w:spacing w:line="357" w:lineRule="auto"/>
        <w:ind w:left="226"/>
      </w:pPr>
      <w:r>
        <w:rPr/>
        <w:t>Forget royal infighting, wars or the whiff of revolution, it is inflation that really sets the pulses of central bankers racing. And for good reason because closer inspection suggests that inflation may have been a significant catalyst to Magna Carta.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4"/>
        </w:rPr>
      </w:pPr>
      <w:r>
        <w:rPr/>
        <w:pict>
          <v:shape style="position:absolute;margin-left:79.320pt;margin-top:16.561802pt;width:135.5pt;height:.1pt;mso-position-horizontal-relative:page;mso-position-vertical-relative:paragraph;z-index:-251656192;mso-wrap-distance-left:0;mso-wrap-distance-right:0" coordorigin="1586,331" coordsize="2710,0" path="m1586,331l4296,331e" filled="false" stroked="true" strokeweight=".42pt" strokecolor="#000000">
            <v:path arrowok="t"/>
            <v:stroke dashstyle="solid"/>
            <w10:wrap type="topAndBottom"/>
          </v:shape>
        </w:pict>
      </w:r>
    </w:p>
    <w:p>
      <w:pPr>
        <w:spacing w:before="26"/>
        <w:ind w:left="226" w:right="0" w:firstLine="0"/>
        <w:jc w:val="left"/>
        <w:rPr>
          <w:sz w:val="15"/>
        </w:rPr>
      </w:pPr>
      <w:r>
        <w:rPr>
          <w:position w:val="8"/>
          <w:sz w:val="9"/>
        </w:rPr>
        <w:t>4 </w:t>
      </w:r>
      <w:r>
        <w:rPr>
          <w:sz w:val="15"/>
        </w:rPr>
        <w:t>Latimer (2001) suggests that the inflation was concentrated in the first six years or so of the thirteenth century. See Latimer, P (2001), “The English inflation of 1180-1220 reconsidered”, Past and Present, No. 171, pages 3-29.</w:t>
      </w:r>
    </w:p>
    <w:p>
      <w:pPr>
        <w:spacing w:line="181" w:lineRule="exact" w:before="0"/>
        <w:ind w:left="226" w:right="0" w:firstLine="0"/>
        <w:jc w:val="left"/>
        <w:rPr>
          <w:sz w:val="15"/>
        </w:rPr>
      </w:pPr>
      <w:r>
        <w:rPr>
          <w:position w:val="9"/>
          <w:sz w:val="11"/>
        </w:rPr>
        <w:t>5 </w:t>
      </w:r>
      <w:r>
        <w:rPr>
          <w:sz w:val="15"/>
        </w:rPr>
        <w:t>Harvey, P. D. A., (1973), “The English inflation of 1180-1220”, Past and Present, No. 61, pages 3-30.</w:t>
      </w:r>
    </w:p>
    <w:p>
      <w:pPr>
        <w:spacing w:line="186" w:lineRule="exact" w:before="0"/>
        <w:ind w:left="226" w:right="0" w:firstLine="0"/>
        <w:jc w:val="left"/>
        <w:rPr>
          <w:sz w:val="15"/>
        </w:rPr>
      </w:pPr>
      <w:r>
        <w:rPr>
          <w:position w:val="8"/>
          <w:sz w:val="9"/>
        </w:rPr>
        <w:t>6 </w:t>
      </w:r>
      <w:r>
        <w:rPr>
          <w:sz w:val="15"/>
        </w:rPr>
        <w:t>Given the countless other abuses of authority that were going on at the time, one wonders why it was so problematic for the rents</w:t>
      </w:r>
    </w:p>
    <w:p>
      <w:pPr>
        <w:spacing w:before="2"/>
        <w:ind w:left="226" w:right="177" w:firstLine="0"/>
        <w:jc w:val="left"/>
        <w:rPr>
          <w:sz w:val="15"/>
        </w:rPr>
      </w:pPr>
      <w:r>
        <w:rPr>
          <w:sz w:val="15"/>
        </w:rPr>
        <w:t>simply to be ‘renegotiated’ periodically. In part, custom dictated that this was not the done thing. In part, the problem lay with the ‘sheriffs’ in each of England's counties. They were responsible for collecting the fixed farms from the King's assets. In normal years, they made an enormous profit, paying only a small fixed farm to the King, yet raking in a great deal more in terms of the real income of the counties. They were accustomed to keeping this surplus. Any attempt to reform this system, by reducing the imbalance between real income and fixed farm threatened to destabilise relations between the King and the vitally significant administrative class of sheriffs and other royal officials upon whom the King's political stability depended. As a result, the Kings’ preference was to find other ways of raising the</w:t>
      </w:r>
      <w:r>
        <w:rPr>
          <w:spacing w:val="-1"/>
          <w:sz w:val="15"/>
        </w:rPr>
        <w:t> </w:t>
      </w:r>
      <w:r>
        <w:rPr>
          <w:sz w:val="15"/>
        </w:rPr>
        <w:t>cash.</w:t>
      </w:r>
    </w:p>
    <w:p>
      <w:pPr>
        <w:spacing w:after="0"/>
        <w:jc w:val="left"/>
        <w:rPr>
          <w:sz w:val="15"/>
        </w:rPr>
        <w:sectPr>
          <w:pgSz w:w="12240" w:h="15840"/>
          <w:pgMar w:header="0" w:footer="1240" w:top="1440" w:bottom="1440" w:left="1360" w:right="1480"/>
        </w:sectPr>
      </w:pPr>
    </w:p>
    <w:p>
      <w:pPr>
        <w:pStyle w:val="BodyText"/>
        <w:spacing w:line="357" w:lineRule="auto" w:before="79"/>
        <w:ind w:left="226" w:right="244"/>
      </w:pPr>
      <w:r>
        <w:rPr/>
        <w:t>Historians estimate that prices were rising sharply in the early 1200s. The prices of agricultural goods, including wheat and oxen, probably doubled in that period.</w:t>
      </w:r>
      <w:r>
        <w:rPr>
          <w:vertAlign w:val="superscript"/>
        </w:rPr>
        <w:t>7</w:t>
      </w:r>
      <w:r>
        <w:rPr>
          <w:vertAlign w:val="baseline"/>
        </w:rPr>
        <w:t> Evidence suggests that prices of linen, wax, lead and even palfreys – the Toyota Prius of medieval horses – were also rising rapidly.</w:t>
      </w:r>
    </w:p>
    <w:p>
      <w:pPr>
        <w:pStyle w:val="BodyText"/>
        <w:rPr>
          <w:sz w:val="28"/>
        </w:rPr>
      </w:pPr>
    </w:p>
    <w:p>
      <w:pPr>
        <w:pStyle w:val="BodyText"/>
        <w:spacing w:line="357" w:lineRule="auto"/>
        <w:ind w:left="226" w:right="195"/>
      </w:pPr>
      <w:r>
        <w:rPr/>
        <w:t>Wages</w:t>
      </w:r>
      <w:r>
        <w:rPr>
          <w:spacing w:val="-5"/>
        </w:rPr>
        <w:t> </w:t>
      </w:r>
      <w:r>
        <w:rPr/>
        <w:t>were</w:t>
      </w:r>
      <w:r>
        <w:rPr>
          <w:spacing w:val="-6"/>
        </w:rPr>
        <w:t> </w:t>
      </w:r>
      <w:r>
        <w:rPr/>
        <w:t>rising</w:t>
      </w:r>
      <w:r>
        <w:rPr>
          <w:spacing w:val="-8"/>
        </w:rPr>
        <w:t> </w:t>
      </w:r>
      <w:r>
        <w:rPr/>
        <w:t>as</w:t>
      </w:r>
      <w:r>
        <w:rPr>
          <w:spacing w:val="-5"/>
        </w:rPr>
        <w:t> </w:t>
      </w:r>
      <w:r>
        <w:rPr/>
        <w:t>well</w:t>
      </w:r>
      <w:r>
        <w:rPr>
          <w:spacing w:val="-8"/>
        </w:rPr>
        <w:t> </w:t>
      </w:r>
      <w:r>
        <w:rPr/>
        <w:t>–</w:t>
      </w:r>
      <w:r>
        <w:rPr>
          <w:spacing w:val="-7"/>
        </w:rPr>
        <w:t> </w:t>
      </w:r>
      <w:r>
        <w:rPr/>
        <w:t>and</w:t>
      </w:r>
      <w:r>
        <w:rPr>
          <w:spacing w:val="-7"/>
        </w:rPr>
        <w:t> </w:t>
      </w:r>
      <w:r>
        <w:rPr/>
        <w:t>to</w:t>
      </w:r>
      <w:r>
        <w:rPr>
          <w:spacing w:val="-7"/>
        </w:rPr>
        <w:t> </w:t>
      </w:r>
      <w:r>
        <w:rPr/>
        <w:t>a</w:t>
      </w:r>
      <w:r>
        <w:rPr>
          <w:spacing w:val="-8"/>
        </w:rPr>
        <w:t> </w:t>
      </w:r>
      <w:r>
        <w:rPr/>
        <w:t>greater</w:t>
      </w:r>
      <w:r>
        <w:rPr>
          <w:spacing w:val="-7"/>
        </w:rPr>
        <w:t> </w:t>
      </w:r>
      <w:r>
        <w:rPr/>
        <w:t>extent</w:t>
      </w:r>
      <w:r>
        <w:rPr>
          <w:spacing w:val="-7"/>
        </w:rPr>
        <w:t> </w:t>
      </w:r>
      <w:r>
        <w:rPr/>
        <w:t>than</w:t>
      </w:r>
      <w:r>
        <w:rPr>
          <w:spacing w:val="-7"/>
        </w:rPr>
        <w:t> </w:t>
      </w:r>
      <w:r>
        <w:rPr/>
        <w:t>could</w:t>
      </w:r>
      <w:r>
        <w:rPr>
          <w:spacing w:val="-8"/>
        </w:rPr>
        <w:t> </w:t>
      </w:r>
      <w:r>
        <w:rPr/>
        <w:t>have</w:t>
      </w:r>
      <w:r>
        <w:rPr>
          <w:spacing w:val="-7"/>
        </w:rPr>
        <w:t> </w:t>
      </w:r>
      <w:r>
        <w:rPr/>
        <w:t>just</w:t>
      </w:r>
      <w:r>
        <w:rPr>
          <w:spacing w:val="-6"/>
        </w:rPr>
        <w:t> </w:t>
      </w:r>
      <w:r>
        <w:rPr/>
        <w:t>been</w:t>
      </w:r>
      <w:r>
        <w:rPr>
          <w:spacing w:val="-7"/>
        </w:rPr>
        <w:t> </w:t>
      </w:r>
      <w:r>
        <w:rPr/>
        <w:t>the</w:t>
      </w:r>
      <w:r>
        <w:rPr>
          <w:spacing w:val="-8"/>
        </w:rPr>
        <w:t> </w:t>
      </w:r>
      <w:r>
        <w:rPr/>
        <w:t>consequence</w:t>
      </w:r>
      <w:r>
        <w:rPr>
          <w:spacing w:val="-7"/>
        </w:rPr>
        <w:t> </w:t>
      </w:r>
      <w:r>
        <w:rPr/>
        <w:t>of</w:t>
      </w:r>
      <w:r>
        <w:rPr>
          <w:spacing w:val="-7"/>
        </w:rPr>
        <w:t> </w:t>
      </w:r>
      <w:r>
        <w:rPr/>
        <w:t>medieval real-wage resistance. King John was paying his knights almost three times as much as Henry II (even though they weren’t as productive on the battlefield).</w:t>
      </w:r>
      <w:r>
        <w:rPr>
          <w:vertAlign w:val="superscript"/>
        </w:rPr>
        <w:t>8</w:t>
      </w:r>
      <w:r>
        <w:rPr>
          <w:vertAlign w:val="baseline"/>
        </w:rPr>
        <w:t> The daily rate for foot-soldiers had doubled. And limited evidence suggests the wages of skilled labourers on the crown estates probably increased by a similar</w:t>
      </w:r>
      <w:r>
        <w:rPr>
          <w:spacing w:val="-2"/>
          <w:vertAlign w:val="baseline"/>
        </w:rPr>
        <w:t> </w:t>
      </w:r>
      <w:r>
        <w:rPr>
          <w:vertAlign w:val="baseline"/>
        </w:rPr>
        <w:t>proportion.</w:t>
      </w:r>
      <w:r>
        <w:rPr>
          <w:vertAlign w:val="superscript"/>
        </w:rPr>
        <w:t>9</w:t>
      </w:r>
    </w:p>
    <w:p>
      <w:pPr>
        <w:pStyle w:val="BodyText"/>
        <w:spacing w:before="9"/>
        <w:rPr>
          <w:sz w:val="27"/>
        </w:rPr>
      </w:pPr>
    </w:p>
    <w:p>
      <w:pPr>
        <w:pStyle w:val="BodyText"/>
        <w:spacing w:before="1"/>
        <w:ind w:left="226"/>
      </w:pPr>
      <w:r>
        <w:rPr/>
        <w:t>With pay growth approaching 20% a year, wages really were fizzing!</w:t>
      </w:r>
      <w:r>
        <w:rPr>
          <w:vertAlign w:val="superscript"/>
        </w:rPr>
        <w:t>10</w:t>
      </w:r>
    </w:p>
    <w:p>
      <w:pPr>
        <w:pStyle w:val="BodyText"/>
        <w:rPr>
          <w:sz w:val="24"/>
        </w:rPr>
      </w:pPr>
    </w:p>
    <w:p>
      <w:pPr>
        <w:pStyle w:val="BodyText"/>
        <w:spacing w:line="355" w:lineRule="auto" w:before="154"/>
        <w:ind w:left="226" w:right="113"/>
      </w:pPr>
      <w:r>
        <w:rPr/>
        <w:t>The underlying causes of this inflation are debated among historians, but the most convincing argument is that the inflation was a monetary one, albeit with a twist. Not surprisingly, the quantitative information on the thirteenth century money supply is of very poor quality, imputed, as it has been, from archaeological finds of cash hoards.</w:t>
      </w:r>
      <w:r>
        <w:rPr>
          <w:vertAlign w:val="superscript"/>
        </w:rPr>
        <w:t>11</w:t>
      </w:r>
    </w:p>
    <w:p>
      <w:pPr>
        <w:pStyle w:val="BodyText"/>
        <w:spacing w:before="7"/>
        <w:rPr>
          <w:sz w:val="28"/>
        </w:rPr>
      </w:pPr>
    </w:p>
    <w:p>
      <w:pPr>
        <w:pStyle w:val="BodyText"/>
        <w:spacing w:line="357" w:lineRule="auto"/>
        <w:ind w:left="226" w:right="39"/>
      </w:pPr>
      <w:r>
        <w:rPr/>
        <w:t>Latimer notes that “…between the middle of the twelfth century and the middle of the thirteenth century there was an enormous increase in the quantity of silver coins in England.” As well as the possibility of a general increase in the European silver supply (especially with the opening up of the Harz silver mines in eastern Germany), it is likely that silver inflows to England in particular were boosted as the counterpart to a sizeable private trade surplus – probably resulting, especially, from the success of the wool trade with Flanders. Over several decades, these silver inflows were likely to have much more than offset the ‘public sector deficit’ as silver leaked out to pay for the protection of Normandy as well as the occasional trip to the Holy Land. As a result, the balance of payments was probably in surplus for years, with the consequent increase in the silver money supply going unsterilised. Even to a thirteenth century Englishman, global monetary conditions mattered.</w:t>
      </w:r>
    </w:p>
    <w:p>
      <w:pPr>
        <w:pStyle w:val="BodyText"/>
        <w:spacing w:before="4"/>
        <w:rPr>
          <w:sz w:val="27"/>
        </w:rPr>
      </w:pPr>
    </w:p>
    <w:p>
      <w:pPr>
        <w:pStyle w:val="BodyText"/>
        <w:spacing w:line="357" w:lineRule="auto"/>
        <w:ind w:left="226"/>
      </w:pPr>
      <w:r>
        <w:rPr/>
        <w:t>Would</w:t>
      </w:r>
      <w:r>
        <w:rPr>
          <w:spacing w:val="-10"/>
        </w:rPr>
        <w:t> </w:t>
      </w:r>
      <w:r>
        <w:rPr/>
        <w:t>Britain’s</w:t>
      </w:r>
      <w:r>
        <w:rPr>
          <w:spacing w:val="-9"/>
        </w:rPr>
        <w:t> </w:t>
      </w:r>
      <w:r>
        <w:rPr/>
        <w:t>constitutional</w:t>
      </w:r>
      <w:r>
        <w:rPr>
          <w:spacing w:val="-8"/>
        </w:rPr>
        <w:t> </w:t>
      </w:r>
      <w:r>
        <w:rPr/>
        <w:t>history</w:t>
      </w:r>
      <w:r>
        <w:rPr>
          <w:spacing w:val="-8"/>
        </w:rPr>
        <w:t> </w:t>
      </w:r>
      <w:r>
        <w:rPr/>
        <w:t>have</w:t>
      </w:r>
      <w:r>
        <w:rPr>
          <w:spacing w:val="-10"/>
        </w:rPr>
        <w:t> </w:t>
      </w:r>
      <w:r>
        <w:rPr/>
        <w:t>been</w:t>
      </w:r>
      <w:r>
        <w:rPr>
          <w:spacing w:val="-9"/>
        </w:rPr>
        <w:t> </w:t>
      </w:r>
      <w:r>
        <w:rPr/>
        <w:t>different</w:t>
      </w:r>
      <w:r>
        <w:rPr>
          <w:spacing w:val="-9"/>
        </w:rPr>
        <w:t> </w:t>
      </w:r>
      <w:r>
        <w:rPr/>
        <w:t>had</w:t>
      </w:r>
      <w:r>
        <w:rPr>
          <w:spacing w:val="-9"/>
        </w:rPr>
        <w:t> </w:t>
      </w:r>
      <w:r>
        <w:rPr/>
        <w:t>King</w:t>
      </w:r>
      <w:r>
        <w:rPr>
          <w:spacing w:val="-9"/>
        </w:rPr>
        <w:t> </w:t>
      </w:r>
      <w:r>
        <w:rPr/>
        <w:t>John</w:t>
      </w:r>
      <w:r>
        <w:rPr>
          <w:spacing w:val="-9"/>
        </w:rPr>
        <w:t> </w:t>
      </w:r>
      <w:r>
        <w:rPr/>
        <w:t>lamented:</w:t>
      </w:r>
      <w:r>
        <w:rPr>
          <w:spacing w:val="-10"/>
        </w:rPr>
        <w:t> </w:t>
      </w:r>
      <w:r>
        <w:rPr/>
        <w:t>A</w:t>
      </w:r>
      <w:r>
        <w:rPr>
          <w:spacing w:val="-9"/>
        </w:rPr>
        <w:t> </w:t>
      </w:r>
      <w:r>
        <w:rPr/>
        <w:t>Central</w:t>
      </w:r>
      <w:r>
        <w:rPr>
          <w:spacing w:val="-9"/>
        </w:rPr>
        <w:t> </w:t>
      </w:r>
      <w:r>
        <w:rPr/>
        <w:t>Bank!</w:t>
      </w:r>
      <w:r>
        <w:rPr>
          <w:spacing w:val="-9"/>
        </w:rPr>
        <w:t> </w:t>
      </w:r>
      <w:r>
        <w:rPr/>
        <w:t>A</w:t>
      </w:r>
      <w:r>
        <w:rPr>
          <w:spacing w:val="-9"/>
        </w:rPr>
        <w:t> </w:t>
      </w:r>
      <w:r>
        <w:rPr/>
        <w:t>Central Bank! My Kingdom for a Central</w:t>
      </w:r>
      <w:r>
        <w:rPr>
          <w:spacing w:val="-8"/>
        </w:rPr>
        <w:t> </w:t>
      </w:r>
      <w:r>
        <w:rPr/>
        <w:t>Bank!?</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r>
        <w:rPr/>
        <w:pict>
          <v:shape style="position:absolute;margin-left:79.320pt;margin-top:14.048515pt;width:135.5pt;height:.1pt;mso-position-horizontal-relative:page;mso-position-vertical-relative:paragraph;z-index:-251655168;mso-wrap-distance-left:0;mso-wrap-distance-right:0" coordorigin="1586,281" coordsize="2710,0" path="m1586,281l4296,281e" filled="false" stroked="true" strokeweight=".48pt" strokecolor="#000000">
            <v:path arrowok="t"/>
            <v:stroke dashstyle="solid"/>
            <w10:wrap type="topAndBottom"/>
          </v:shape>
        </w:pict>
      </w:r>
    </w:p>
    <w:p>
      <w:pPr>
        <w:spacing w:before="27"/>
        <w:ind w:left="226" w:right="244" w:firstLine="0"/>
        <w:jc w:val="left"/>
        <w:rPr>
          <w:sz w:val="15"/>
        </w:rPr>
      </w:pPr>
      <w:r>
        <w:rPr>
          <w:position w:val="8"/>
          <w:sz w:val="9"/>
        </w:rPr>
        <w:t>7 </w:t>
      </w:r>
      <w:r>
        <w:rPr>
          <w:sz w:val="15"/>
        </w:rPr>
        <w:t>Latimer (</w:t>
      </w:r>
      <w:r>
        <w:rPr>
          <w:i/>
          <w:sz w:val="15"/>
        </w:rPr>
        <w:t>ibid</w:t>
      </w:r>
      <w:r>
        <w:rPr>
          <w:sz w:val="15"/>
        </w:rPr>
        <w:t>.). As Latimer says, “[b]etween 1198 and 1206, sheep prices, wine prices and the price paid by the exchequer for its regular supply of cloth all indicate a steep and sustained increase.”</w:t>
      </w:r>
    </w:p>
    <w:p>
      <w:pPr>
        <w:spacing w:line="163" w:lineRule="exact" w:before="0"/>
        <w:ind w:left="226" w:right="0" w:firstLine="0"/>
        <w:jc w:val="left"/>
        <w:rPr>
          <w:sz w:val="15"/>
        </w:rPr>
      </w:pPr>
      <w:r>
        <w:rPr>
          <w:position w:val="8"/>
          <w:sz w:val="9"/>
        </w:rPr>
        <w:t>8 </w:t>
      </w:r>
      <w:r>
        <w:rPr>
          <w:sz w:val="15"/>
        </w:rPr>
        <w:t>Harvey (</w:t>
      </w:r>
      <w:r>
        <w:rPr>
          <w:i/>
          <w:sz w:val="15"/>
        </w:rPr>
        <w:t>ibid</w:t>
      </w:r>
      <w:r>
        <w:rPr>
          <w:sz w:val="15"/>
        </w:rPr>
        <w:t>.). Henry II had paid his knights 8d per day: King John was handing over 2s or 3s, an increase of about 275%.</w:t>
      </w:r>
    </w:p>
    <w:p>
      <w:pPr>
        <w:spacing w:line="172" w:lineRule="exact" w:before="15"/>
        <w:ind w:left="226" w:right="0" w:hanging="1"/>
        <w:jc w:val="left"/>
        <w:rPr>
          <w:sz w:val="15"/>
        </w:rPr>
      </w:pPr>
      <w:r>
        <w:rPr>
          <w:position w:val="8"/>
          <w:sz w:val="9"/>
        </w:rPr>
        <w:t>9 </w:t>
      </w:r>
      <w:r>
        <w:rPr>
          <w:sz w:val="15"/>
        </w:rPr>
        <w:t>Less directly, one can infer from evidence on the exercise by manorial lords of their options to take cash payments from their villeins (peasants), instead of forcing them to work the land, that the going rate for unskilled farm labour must also have increased.</w:t>
      </w:r>
    </w:p>
    <w:p>
      <w:pPr>
        <w:spacing w:line="160" w:lineRule="exact" w:before="0"/>
        <w:ind w:left="226" w:right="0" w:firstLine="0"/>
        <w:jc w:val="left"/>
        <w:rPr>
          <w:sz w:val="15"/>
        </w:rPr>
      </w:pPr>
      <w:r>
        <w:rPr>
          <w:position w:val="8"/>
          <w:sz w:val="9"/>
        </w:rPr>
        <w:t>10 </w:t>
      </w:r>
      <w:r>
        <w:rPr>
          <w:sz w:val="15"/>
        </w:rPr>
        <w:t>Assuming those increases occurred over the six years Latimer identifies as the period of significant inflation.</w:t>
      </w:r>
    </w:p>
    <w:p>
      <w:pPr>
        <w:spacing w:line="172" w:lineRule="exact" w:before="15"/>
        <w:ind w:left="226" w:right="102" w:hanging="1"/>
        <w:jc w:val="left"/>
        <w:rPr>
          <w:sz w:val="15"/>
        </w:rPr>
      </w:pPr>
      <w:r>
        <w:rPr>
          <w:position w:val="8"/>
          <w:sz w:val="9"/>
        </w:rPr>
        <w:t>11 </w:t>
      </w:r>
      <w:r>
        <w:rPr>
          <w:sz w:val="15"/>
        </w:rPr>
        <w:t>In very crude terms, the supposition here has been that we can extrapolate from the quantity of coins found in modern times the number of moneyers and mints that were in operation in the thirteenth century. With this information, we can then work out how many</w:t>
      </w:r>
    </w:p>
    <w:p>
      <w:pPr>
        <w:spacing w:line="172" w:lineRule="exact" w:before="0"/>
        <w:ind w:left="226" w:right="0" w:firstLine="0"/>
        <w:jc w:val="left"/>
        <w:rPr>
          <w:sz w:val="15"/>
        </w:rPr>
      </w:pPr>
      <w:r>
        <w:rPr>
          <w:sz w:val="15"/>
        </w:rPr>
        <w:t>coins each moneyer struck (the only coin in circulation at this time being the silver penny), and then calculate the total money supply.</w:t>
      </w:r>
    </w:p>
    <w:p>
      <w:pPr>
        <w:spacing w:after="0" w:line="172" w:lineRule="exact"/>
        <w:jc w:val="left"/>
        <w:rPr>
          <w:sz w:val="15"/>
        </w:rPr>
        <w:sectPr>
          <w:pgSz w:w="12240" w:h="15840"/>
          <w:pgMar w:header="0" w:footer="1240" w:top="1440" w:bottom="1440" w:left="1360" w:right="1480"/>
        </w:sectPr>
      </w:pPr>
    </w:p>
    <w:p>
      <w:pPr>
        <w:pStyle w:val="BodyText"/>
        <w:spacing w:line="357" w:lineRule="auto" w:before="79"/>
        <w:ind w:left="226"/>
      </w:pPr>
      <w:r>
        <w:rPr/>
        <w:t>He needed one because other factors reinforced monetary developments, including the usual suspect - financial innovation. Specifically, developments in the common law made land an increasingly liquid asset, and therefore one capable for the first time of being used as a store of wealth.</w:t>
      </w:r>
      <w:r>
        <w:rPr>
          <w:vertAlign w:val="superscript"/>
        </w:rPr>
        <w:t>12</w:t>
      </w:r>
    </w:p>
    <w:p>
      <w:pPr>
        <w:pStyle w:val="BodyText"/>
        <w:rPr>
          <w:sz w:val="28"/>
        </w:rPr>
      </w:pPr>
    </w:p>
    <w:p>
      <w:pPr>
        <w:pStyle w:val="BodyText"/>
        <w:spacing w:line="357" w:lineRule="auto"/>
        <w:ind w:left="226" w:right="7"/>
      </w:pPr>
      <w:r>
        <w:rPr/>
        <w:t>This set a medieval financial accelerator in train (about 750 years before Ben Bernanke coined the term)</w:t>
      </w:r>
      <w:r>
        <w:rPr>
          <w:vertAlign w:val="superscript"/>
        </w:rPr>
        <w:t>13</w:t>
      </w:r>
      <w:r>
        <w:rPr>
          <w:vertAlign w:val="baseline"/>
        </w:rPr>
        <w:t> by providing an alternative to storing one’s wealth in silver coin (prone to being whisked away by the King). This led to a reduction in the demand for silver money balances. An increase in money velocity would have followed and with it, all else being equal, price inflation until the transactions demand for silver had risen sufficiently to equal its supply. At the very least, the existence of an alternative store of wealth provided an environment in which money velocity </w:t>
      </w:r>
      <w:r>
        <w:rPr>
          <w:i/>
          <w:vertAlign w:val="baseline"/>
        </w:rPr>
        <w:t>could </w:t>
      </w:r>
      <w:r>
        <w:rPr>
          <w:vertAlign w:val="baseline"/>
        </w:rPr>
        <w:t>take off, were it to be nudged in that direction.</w:t>
      </w:r>
    </w:p>
    <w:p>
      <w:pPr>
        <w:pStyle w:val="BodyText"/>
        <w:spacing w:before="8"/>
        <w:rPr>
          <w:sz w:val="27"/>
        </w:rPr>
      </w:pPr>
    </w:p>
    <w:p>
      <w:pPr>
        <w:pStyle w:val="BodyText"/>
        <w:spacing w:line="357" w:lineRule="auto"/>
        <w:ind w:left="226" w:hanging="1"/>
      </w:pPr>
      <w:r>
        <w:rPr/>
        <w:t>One</w:t>
      </w:r>
      <w:r>
        <w:rPr>
          <w:spacing w:val="-8"/>
        </w:rPr>
        <w:t> </w:t>
      </w:r>
      <w:r>
        <w:rPr/>
        <w:t>possible</w:t>
      </w:r>
      <w:r>
        <w:rPr>
          <w:spacing w:val="-8"/>
        </w:rPr>
        <w:t> </w:t>
      </w:r>
      <w:r>
        <w:rPr/>
        <w:t>nudge</w:t>
      </w:r>
      <w:r>
        <w:rPr>
          <w:spacing w:val="-7"/>
        </w:rPr>
        <w:t> </w:t>
      </w:r>
      <w:r>
        <w:rPr/>
        <w:t>was</w:t>
      </w:r>
      <w:r>
        <w:rPr>
          <w:spacing w:val="-7"/>
        </w:rPr>
        <w:t> </w:t>
      </w:r>
      <w:r>
        <w:rPr/>
        <w:t>the</w:t>
      </w:r>
      <w:r>
        <w:rPr>
          <w:spacing w:val="-8"/>
        </w:rPr>
        <w:t> </w:t>
      </w:r>
      <w:r>
        <w:rPr/>
        <w:t>anticipation</w:t>
      </w:r>
      <w:r>
        <w:rPr>
          <w:spacing w:val="-8"/>
        </w:rPr>
        <w:t> </w:t>
      </w:r>
      <w:r>
        <w:rPr/>
        <w:t>of</w:t>
      </w:r>
      <w:r>
        <w:rPr>
          <w:spacing w:val="-9"/>
        </w:rPr>
        <w:t> </w:t>
      </w:r>
      <w:r>
        <w:rPr/>
        <w:t>the</w:t>
      </w:r>
      <w:r>
        <w:rPr>
          <w:spacing w:val="-7"/>
        </w:rPr>
        <w:t> </w:t>
      </w:r>
      <w:r>
        <w:rPr/>
        <w:t>re-coinage</w:t>
      </w:r>
      <w:r>
        <w:rPr>
          <w:spacing w:val="-8"/>
        </w:rPr>
        <w:t> </w:t>
      </w:r>
      <w:r>
        <w:rPr/>
        <w:t>of</w:t>
      </w:r>
      <w:r>
        <w:rPr>
          <w:spacing w:val="-6"/>
        </w:rPr>
        <w:t> </w:t>
      </w:r>
      <w:r>
        <w:rPr/>
        <w:t>1204.</w:t>
      </w:r>
      <w:r>
        <w:rPr>
          <w:vertAlign w:val="superscript"/>
        </w:rPr>
        <w:t>14</w:t>
      </w:r>
      <w:r>
        <w:rPr>
          <w:spacing w:val="-7"/>
          <w:vertAlign w:val="baseline"/>
        </w:rPr>
        <w:t> </w:t>
      </w:r>
      <w:r>
        <w:rPr>
          <w:vertAlign w:val="baseline"/>
        </w:rPr>
        <w:t>Re-coinages</w:t>
      </w:r>
      <w:r>
        <w:rPr>
          <w:spacing w:val="-7"/>
          <w:vertAlign w:val="baseline"/>
        </w:rPr>
        <w:t> </w:t>
      </w:r>
      <w:r>
        <w:rPr>
          <w:vertAlign w:val="baseline"/>
        </w:rPr>
        <w:t>were</w:t>
      </w:r>
      <w:r>
        <w:rPr>
          <w:spacing w:val="-8"/>
          <w:vertAlign w:val="baseline"/>
        </w:rPr>
        <w:t> </w:t>
      </w:r>
      <w:r>
        <w:rPr>
          <w:vertAlign w:val="baseline"/>
        </w:rPr>
        <w:t>good</w:t>
      </w:r>
      <w:r>
        <w:rPr>
          <w:spacing w:val="-8"/>
          <w:vertAlign w:val="baseline"/>
        </w:rPr>
        <w:t> </w:t>
      </w:r>
      <w:r>
        <w:rPr>
          <w:vertAlign w:val="baseline"/>
        </w:rPr>
        <w:t>for</w:t>
      </w:r>
      <w:r>
        <w:rPr>
          <w:spacing w:val="-7"/>
          <w:vertAlign w:val="baseline"/>
        </w:rPr>
        <w:t> </w:t>
      </w:r>
      <w:r>
        <w:rPr>
          <w:vertAlign w:val="baseline"/>
        </w:rPr>
        <w:t>the</w:t>
      </w:r>
      <w:r>
        <w:rPr>
          <w:spacing w:val="-10"/>
          <w:vertAlign w:val="baseline"/>
        </w:rPr>
        <w:t> </w:t>
      </w:r>
      <w:r>
        <w:rPr>
          <w:vertAlign w:val="baseline"/>
        </w:rPr>
        <w:t>King because he benefitted from the seigniorage of the re-minting fee. They were bad for cash holders both because of the re-minting fee and because they had to exchange their clipped coins for what they were actually</w:t>
      </w:r>
      <w:r>
        <w:rPr>
          <w:spacing w:val="-3"/>
          <w:vertAlign w:val="baseline"/>
        </w:rPr>
        <w:t> </w:t>
      </w:r>
      <w:r>
        <w:rPr>
          <w:vertAlign w:val="baseline"/>
        </w:rPr>
        <w:t>worth,</w:t>
      </w:r>
      <w:r>
        <w:rPr>
          <w:spacing w:val="-4"/>
          <w:vertAlign w:val="baseline"/>
        </w:rPr>
        <w:t> </w:t>
      </w:r>
      <w:r>
        <w:rPr>
          <w:vertAlign w:val="baseline"/>
        </w:rPr>
        <w:t>rather</w:t>
      </w:r>
      <w:r>
        <w:rPr>
          <w:spacing w:val="-5"/>
          <w:vertAlign w:val="baseline"/>
        </w:rPr>
        <w:t> </w:t>
      </w:r>
      <w:r>
        <w:rPr>
          <w:vertAlign w:val="baseline"/>
        </w:rPr>
        <w:t>than</w:t>
      </w:r>
      <w:r>
        <w:rPr>
          <w:spacing w:val="-5"/>
          <w:vertAlign w:val="baseline"/>
        </w:rPr>
        <w:t> </w:t>
      </w:r>
      <w:r>
        <w:rPr>
          <w:vertAlign w:val="baseline"/>
        </w:rPr>
        <w:t>their</w:t>
      </w:r>
      <w:r>
        <w:rPr>
          <w:spacing w:val="-4"/>
          <w:vertAlign w:val="baseline"/>
        </w:rPr>
        <w:t> </w:t>
      </w:r>
      <w:r>
        <w:rPr>
          <w:vertAlign w:val="baseline"/>
        </w:rPr>
        <w:t>face</w:t>
      </w:r>
      <w:r>
        <w:rPr>
          <w:spacing w:val="-5"/>
          <w:vertAlign w:val="baseline"/>
        </w:rPr>
        <w:t> </w:t>
      </w:r>
      <w:r>
        <w:rPr>
          <w:vertAlign w:val="baseline"/>
        </w:rPr>
        <w:t>value</w:t>
      </w:r>
      <w:r>
        <w:rPr>
          <w:spacing w:val="-6"/>
          <w:vertAlign w:val="baseline"/>
        </w:rPr>
        <w:t> </w:t>
      </w:r>
      <w:r>
        <w:rPr>
          <w:vertAlign w:val="baseline"/>
        </w:rPr>
        <w:t>(a</w:t>
      </w:r>
      <w:r>
        <w:rPr>
          <w:spacing w:val="-4"/>
          <w:vertAlign w:val="baseline"/>
        </w:rPr>
        <w:t> </w:t>
      </w:r>
      <w:r>
        <w:rPr>
          <w:vertAlign w:val="baseline"/>
        </w:rPr>
        <w:t>medieval</w:t>
      </w:r>
      <w:r>
        <w:rPr>
          <w:spacing w:val="-3"/>
          <w:vertAlign w:val="baseline"/>
        </w:rPr>
        <w:t> </w:t>
      </w:r>
      <w:r>
        <w:rPr>
          <w:vertAlign w:val="baseline"/>
        </w:rPr>
        <w:t>haircut</w:t>
      </w:r>
      <w:r>
        <w:rPr>
          <w:spacing w:val="-5"/>
          <w:vertAlign w:val="baseline"/>
        </w:rPr>
        <w:t> </w:t>
      </w:r>
      <w:r>
        <w:rPr>
          <w:vertAlign w:val="baseline"/>
        </w:rPr>
        <w:t>–</w:t>
      </w:r>
      <w:r>
        <w:rPr>
          <w:spacing w:val="-5"/>
          <w:vertAlign w:val="baseline"/>
        </w:rPr>
        <w:t> </w:t>
      </w:r>
      <w:r>
        <w:rPr>
          <w:vertAlign w:val="baseline"/>
        </w:rPr>
        <w:t>some</w:t>
      </w:r>
      <w:r>
        <w:rPr>
          <w:spacing w:val="-5"/>
          <w:vertAlign w:val="baseline"/>
        </w:rPr>
        <w:t> </w:t>
      </w:r>
      <w:r>
        <w:rPr>
          <w:vertAlign w:val="baseline"/>
        </w:rPr>
        <w:t>of</w:t>
      </w:r>
      <w:r>
        <w:rPr>
          <w:spacing w:val="-4"/>
          <w:vertAlign w:val="baseline"/>
        </w:rPr>
        <w:t> </w:t>
      </w:r>
      <w:r>
        <w:rPr>
          <w:vertAlign w:val="baseline"/>
        </w:rPr>
        <w:t>which</w:t>
      </w:r>
      <w:r>
        <w:rPr>
          <w:spacing w:val="-5"/>
          <w:vertAlign w:val="baseline"/>
        </w:rPr>
        <w:t> </w:t>
      </w:r>
      <w:r>
        <w:rPr>
          <w:vertAlign w:val="baseline"/>
        </w:rPr>
        <w:t>were</w:t>
      </w:r>
      <w:r>
        <w:rPr>
          <w:spacing w:val="-5"/>
          <w:vertAlign w:val="baseline"/>
        </w:rPr>
        <w:t> </w:t>
      </w:r>
      <w:r>
        <w:rPr>
          <w:vertAlign w:val="baseline"/>
        </w:rPr>
        <w:t>appalling).</w:t>
      </w:r>
    </w:p>
    <w:p>
      <w:pPr>
        <w:pStyle w:val="BodyText"/>
        <w:spacing w:line="357" w:lineRule="auto"/>
        <w:ind w:left="226"/>
      </w:pPr>
      <w:r>
        <w:rPr/>
        <w:t>Consequently,</w:t>
      </w:r>
      <w:r>
        <w:rPr>
          <w:spacing w:val="-9"/>
        </w:rPr>
        <w:t> </w:t>
      </w:r>
      <w:r>
        <w:rPr/>
        <w:t>there</w:t>
      </w:r>
      <w:r>
        <w:rPr>
          <w:spacing w:val="-7"/>
        </w:rPr>
        <w:t> </w:t>
      </w:r>
      <w:r>
        <w:rPr/>
        <w:t>was</w:t>
      </w:r>
      <w:r>
        <w:rPr>
          <w:spacing w:val="-6"/>
        </w:rPr>
        <w:t> </w:t>
      </w:r>
      <w:r>
        <w:rPr/>
        <w:t>a</w:t>
      </w:r>
      <w:r>
        <w:rPr>
          <w:spacing w:val="-8"/>
        </w:rPr>
        <w:t> </w:t>
      </w:r>
      <w:r>
        <w:rPr/>
        <w:t>strong</w:t>
      </w:r>
      <w:r>
        <w:rPr>
          <w:spacing w:val="-7"/>
        </w:rPr>
        <w:t> </w:t>
      </w:r>
      <w:r>
        <w:rPr/>
        <w:t>incentive</w:t>
      </w:r>
      <w:r>
        <w:rPr>
          <w:spacing w:val="-8"/>
        </w:rPr>
        <w:t> </w:t>
      </w:r>
      <w:r>
        <w:rPr/>
        <w:t>not</w:t>
      </w:r>
      <w:r>
        <w:rPr>
          <w:spacing w:val="-7"/>
        </w:rPr>
        <w:t> </w:t>
      </w:r>
      <w:r>
        <w:rPr/>
        <w:t>to</w:t>
      </w:r>
      <w:r>
        <w:rPr>
          <w:spacing w:val="-9"/>
        </w:rPr>
        <w:t> </w:t>
      </w:r>
      <w:r>
        <w:rPr/>
        <w:t>be</w:t>
      </w:r>
      <w:r>
        <w:rPr>
          <w:spacing w:val="-7"/>
        </w:rPr>
        <w:t> </w:t>
      </w:r>
      <w:r>
        <w:rPr/>
        <w:t>the</w:t>
      </w:r>
      <w:r>
        <w:rPr>
          <w:spacing w:val="-9"/>
        </w:rPr>
        <w:t> </w:t>
      </w:r>
      <w:r>
        <w:rPr/>
        <w:t>one</w:t>
      </w:r>
      <w:r>
        <w:rPr>
          <w:spacing w:val="-7"/>
        </w:rPr>
        <w:t> </w:t>
      </w:r>
      <w:r>
        <w:rPr/>
        <w:t>holding</w:t>
      </w:r>
      <w:r>
        <w:rPr>
          <w:spacing w:val="-8"/>
        </w:rPr>
        <w:t> </w:t>
      </w:r>
      <w:r>
        <w:rPr/>
        <w:t>the</w:t>
      </w:r>
      <w:r>
        <w:rPr>
          <w:spacing w:val="-8"/>
        </w:rPr>
        <w:t> </w:t>
      </w:r>
      <w:r>
        <w:rPr/>
        <w:t>old-issue</w:t>
      </w:r>
      <w:r>
        <w:rPr>
          <w:spacing w:val="-7"/>
        </w:rPr>
        <w:t> </w:t>
      </w:r>
      <w:r>
        <w:rPr/>
        <w:t>coins</w:t>
      </w:r>
      <w:r>
        <w:rPr>
          <w:spacing w:val="-6"/>
        </w:rPr>
        <w:t> </w:t>
      </w:r>
      <w:r>
        <w:rPr/>
        <w:t>when</w:t>
      </w:r>
      <w:r>
        <w:rPr>
          <w:spacing w:val="-7"/>
        </w:rPr>
        <w:t> </w:t>
      </w:r>
      <w:r>
        <w:rPr/>
        <w:t>the</w:t>
      </w:r>
      <w:r>
        <w:rPr>
          <w:spacing w:val="-9"/>
        </w:rPr>
        <w:t> </w:t>
      </w:r>
      <w:r>
        <w:rPr/>
        <w:t>music stopped.</w:t>
      </w:r>
      <w:r>
        <w:rPr>
          <w:vertAlign w:val="superscript"/>
        </w:rPr>
        <w:t>15</w:t>
      </w:r>
    </w:p>
    <w:p>
      <w:pPr>
        <w:pStyle w:val="BodyText"/>
        <w:spacing w:before="9"/>
        <w:rPr>
          <w:sz w:val="27"/>
        </w:rPr>
      </w:pPr>
    </w:p>
    <w:p>
      <w:pPr>
        <w:pStyle w:val="BodyText"/>
        <w:spacing w:line="355" w:lineRule="auto"/>
        <w:ind w:left="226" w:right="244"/>
      </w:pPr>
      <w:r>
        <w:rPr/>
        <w:t>So</w:t>
      </w:r>
      <w:r>
        <w:rPr>
          <w:spacing w:val="-11"/>
        </w:rPr>
        <w:t> </w:t>
      </w:r>
      <w:r>
        <w:rPr/>
        <w:t>to</w:t>
      </w:r>
      <w:r>
        <w:rPr>
          <w:spacing w:val="-10"/>
        </w:rPr>
        <w:t> </w:t>
      </w:r>
      <w:r>
        <w:rPr/>
        <w:t>sum</w:t>
      </w:r>
      <w:r>
        <w:rPr>
          <w:spacing w:val="-10"/>
        </w:rPr>
        <w:t> </w:t>
      </w:r>
      <w:r>
        <w:rPr/>
        <w:t>up:</w:t>
      </w:r>
      <w:r>
        <w:rPr>
          <w:spacing w:val="-9"/>
        </w:rPr>
        <w:t> </w:t>
      </w:r>
      <w:r>
        <w:rPr/>
        <w:t>a</w:t>
      </w:r>
      <w:r>
        <w:rPr>
          <w:spacing w:val="-11"/>
        </w:rPr>
        <w:t> </w:t>
      </w:r>
      <w:r>
        <w:rPr/>
        <w:t>fiscal</w:t>
      </w:r>
      <w:r>
        <w:rPr>
          <w:spacing w:val="-10"/>
        </w:rPr>
        <w:t> </w:t>
      </w:r>
      <w:r>
        <w:rPr/>
        <w:t>squeeze</w:t>
      </w:r>
      <w:r>
        <w:rPr>
          <w:spacing w:val="-10"/>
        </w:rPr>
        <w:t> </w:t>
      </w:r>
      <w:r>
        <w:rPr/>
        <w:t>exacerbated</w:t>
      </w:r>
      <w:r>
        <w:rPr>
          <w:spacing w:val="-9"/>
        </w:rPr>
        <w:t> </w:t>
      </w:r>
      <w:r>
        <w:rPr/>
        <w:t>by</w:t>
      </w:r>
      <w:r>
        <w:rPr>
          <w:spacing w:val="-10"/>
        </w:rPr>
        <w:t> </w:t>
      </w:r>
      <w:r>
        <w:rPr/>
        <w:t>accelerating</w:t>
      </w:r>
      <w:r>
        <w:rPr>
          <w:spacing w:val="-9"/>
        </w:rPr>
        <w:t> </w:t>
      </w:r>
      <w:r>
        <w:rPr/>
        <w:t>inflation,</w:t>
      </w:r>
      <w:r>
        <w:rPr>
          <w:spacing w:val="-10"/>
        </w:rPr>
        <w:t> </w:t>
      </w:r>
      <w:r>
        <w:rPr/>
        <w:t>combined</w:t>
      </w:r>
      <w:r>
        <w:rPr>
          <w:spacing w:val="-9"/>
        </w:rPr>
        <w:t> </w:t>
      </w:r>
      <w:r>
        <w:rPr/>
        <w:t>with</w:t>
      </w:r>
      <w:r>
        <w:rPr>
          <w:spacing w:val="-10"/>
        </w:rPr>
        <w:t> </w:t>
      </w:r>
      <w:r>
        <w:rPr/>
        <w:t>monarchical</w:t>
      </w:r>
      <w:r>
        <w:rPr>
          <w:spacing w:val="-9"/>
        </w:rPr>
        <w:t> </w:t>
      </w:r>
      <w:r>
        <w:rPr/>
        <w:t>ambition and incompetence to stretch and then break relations with the</w:t>
      </w:r>
      <w:r>
        <w:rPr>
          <w:spacing w:val="-25"/>
        </w:rPr>
        <w:t> </w:t>
      </w:r>
      <w:r>
        <w:rPr/>
        <w:t>barons.</w:t>
      </w:r>
    </w:p>
    <w:p>
      <w:pPr>
        <w:pStyle w:val="BodyText"/>
        <w:spacing w:before="3"/>
        <w:rPr>
          <w:sz w:val="28"/>
        </w:rPr>
      </w:pPr>
    </w:p>
    <w:p>
      <w:pPr>
        <w:pStyle w:val="Heading1"/>
        <w:numPr>
          <w:ilvl w:val="0"/>
          <w:numId w:val="1"/>
        </w:numPr>
        <w:tabs>
          <w:tab w:pos="565" w:val="left" w:leader="none"/>
        </w:tabs>
        <w:spacing w:line="240" w:lineRule="auto" w:before="0" w:after="0"/>
        <w:ind w:left="564" w:right="0" w:hanging="339"/>
        <w:jc w:val="left"/>
      </w:pPr>
      <w:r>
        <w:rPr/>
        <w:t>Constitutional</w:t>
      </w:r>
      <w:r>
        <w:rPr>
          <w:spacing w:val="-2"/>
        </w:rPr>
        <w:t> </w:t>
      </w:r>
      <w:r>
        <w:rPr/>
        <w:t>significance</w:t>
      </w:r>
    </w:p>
    <w:p>
      <w:pPr>
        <w:pStyle w:val="BodyText"/>
        <w:rPr>
          <w:b/>
          <w:sz w:val="20"/>
        </w:rPr>
      </w:pPr>
    </w:p>
    <w:p>
      <w:pPr>
        <w:pStyle w:val="BodyText"/>
        <w:spacing w:before="7"/>
        <w:rPr>
          <w:b/>
          <w:sz w:val="17"/>
        </w:rPr>
      </w:pPr>
    </w:p>
    <w:p>
      <w:pPr>
        <w:pStyle w:val="BodyText"/>
        <w:spacing w:line="357" w:lineRule="auto"/>
        <w:ind w:left="226" w:right="334"/>
      </w:pPr>
      <w:r>
        <w:rPr/>
        <w:t>In that context, Magna Carta was a desperate (and probably disingenuous) attempt at a peace treaty that failed almost immediately.</w:t>
      </w:r>
    </w:p>
    <w:p>
      <w:pPr>
        <w:pStyle w:val="BodyText"/>
        <w:spacing w:before="1"/>
        <w:rPr>
          <w:sz w:val="28"/>
        </w:rPr>
      </w:pPr>
    </w:p>
    <w:p>
      <w:pPr>
        <w:pStyle w:val="BodyText"/>
        <w:spacing w:line="357" w:lineRule="auto"/>
        <w:ind w:left="226" w:right="102"/>
      </w:pPr>
      <w:r>
        <w:rPr/>
        <w:t>Brokered by the Church, and issued by King John in June 1215, the Charter sought to placate the disgruntled barons. It is doubtful that John ever intended to uphold his side of the bargain, with all the constraints</w:t>
      </w:r>
      <w:r>
        <w:rPr>
          <w:spacing w:val="-6"/>
        </w:rPr>
        <w:t> </w:t>
      </w:r>
      <w:r>
        <w:rPr/>
        <w:t>on</w:t>
      </w:r>
      <w:r>
        <w:rPr>
          <w:spacing w:val="-7"/>
        </w:rPr>
        <w:t> </w:t>
      </w:r>
      <w:r>
        <w:rPr/>
        <w:t>his</w:t>
      </w:r>
      <w:r>
        <w:rPr>
          <w:spacing w:val="-5"/>
        </w:rPr>
        <w:t> </w:t>
      </w:r>
      <w:r>
        <w:rPr/>
        <w:t>authority</w:t>
      </w:r>
      <w:r>
        <w:rPr>
          <w:spacing w:val="-7"/>
        </w:rPr>
        <w:t> </w:t>
      </w:r>
      <w:r>
        <w:rPr/>
        <w:t>that</w:t>
      </w:r>
      <w:r>
        <w:rPr>
          <w:spacing w:val="-6"/>
        </w:rPr>
        <w:t> </w:t>
      </w:r>
      <w:r>
        <w:rPr/>
        <w:t>this</w:t>
      </w:r>
      <w:r>
        <w:rPr>
          <w:spacing w:val="-5"/>
        </w:rPr>
        <w:t> </w:t>
      </w:r>
      <w:r>
        <w:rPr/>
        <w:t>implied.</w:t>
      </w:r>
      <w:r>
        <w:rPr>
          <w:spacing w:val="39"/>
        </w:rPr>
        <w:t> </w:t>
      </w:r>
      <w:r>
        <w:rPr/>
        <w:t>Indeed,</w:t>
      </w:r>
      <w:r>
        <w:rPr>
          <w:spacing w:val="-5"/>
        </w:rPr>
        <w:t> </w:t>
      </w:r>
      <w:r>
        <w:rPr/>
        <w:t>within</w:t>
      </w:r>
      <w:r>
        <w:rPr>
          <w:spacing w:val="-7"/>
        </w:rPr>
        <w:t> </w:t>
      </w:r>
      <w:r>
        <w:rPr/>
        <w:t>a</w:t>
      </w:r>
      <w:r>
        <w:rPr>
          <w:spacing w:val="-7"/>
        </w:rPr>
        <w:t> </w:t>
      </w:r>
      <w:r>
        <w:rPr/>
        <w:t>few</w:t>
      </w:r>
      <w:r>
        <w:rPr>
          <w:spacing w:val="-8"/>
        </w:rPr>
        <w:t> </w:t>
      </w:r>
      <w:r>
        <w:rPr/>
        <w:t>months</w:t>
      </w:r>
      <w:r>
        <w:rPr>
          <w:spacing w:val="-6"/>
        </w:rPr>
        <w:t> </w:t>
      </w:r>
      <w:r>
        <w:rPr/>
        <w:t>of</w:t>
      </w:r>
      <w:r>
        <w:rPr>
          <w:spacing w:val="-6"/>
        </w:rPr>
        <w:t> </w:t>
      </w:r>
      <w:r>
        <w:rPr/>
        <w:t>its</w:t>
      </w:r>
      <w:r>
        <w:rPr>
          <w:spacing w:val="-7"/>
        </w:rPr>
        <w:t> </w:t>
      </w:r>
      <w:r>
        <w:rPr/>
        <w:t>agreement,</w:t>
      </w:r>
      <w:r>
        <w:rPr>
          <w:spacing w:val="-7"/>
        </w:rPr>
        <w:t> </w:t>
      </w:r>
      <w:r>
        <w:rPr/>
        <w:t>by</w:t>
      </w:r>
      <w:r>
        <w:rPr>
          <w:spacing w:val="-7"/>
        </w:rPr>
        <w:t> </w:t>
      </w:r>
      <w:r>
        <w:rPr/>
        <w:t>the</w:t>
      </w:r>
      <w:r>
        <w:rPr>
          <w:spacing w:val="-7"/>
        </w:rPr>
        <w:t> </w:t>
      </w:r>
      <w:r>
        <w:rPr/>
        <w:t>end</w:t>
      </w:r>
      <w:r>
        <w:rPr>
          <w:spacing w:val="-7"/>
        </w:rPr>
        <w:t> </w:t>
      </w:r>
      <w:r>
        <w:rPr/>
        <w:t>of August</w:t>
      </w:r>
      <w:r>
        <w:rPr>
          <w:spacing w:val="-6"/>
        </w:rPr>
        <w:t> </w:t>
      </w:r>
      <w:r>
        <w:rPr/>
        <w:t>1215,</w:t>
      </w:r>
      <w:r>
        <w:rPr>
          <w:spacing w:val="-8"/>
        </w:rPr>
        <w:t> </w:t>
      </w:r>
      <w:r>
        <w:rPr/>
        <w:t>John</w:t>
      </w:r>
      <w:r>
        <w:rPr>
          <w:spacing w:val="-7"/>
        </w:rPr>
        <w:t> </w:t>
      </w:r>
      <w:r>
        <w:rPr/>
        <w:t>had</w:t>
      </w:r>
      <w:r>
        <w:rPr>
          <w:spacing w:val="-8"/>
        </w:rPr>
        <w:t> </w:t>
      </w:r>
      <w:r>
        <w:rPr/>
        <w:t>convinced</w:t>
      </w:r>
      <w:r>
        <w:rPr>
          <w:spacing w:val="-8"/>
        </w:rPr>
        <w:t> </w:t>
      </w:r>
      <w:r>
        <w:rPr/>
        <w:t>Pope</w:t>
      </w:r>
      <w:r>
        <w:rPr>
          <w:spacing w:val="-6"/>
        </w:rPr>
        <w:t> </w:t>
      </w:r>
      <w:r>
        <w:rPr/>
        <w:t>Innocent</w:t>
      </w:r>
      <w:r>
        <w:rPr>
          <w:spacing w:val="-8"/>
        </w:rPr>
        <w:t> </w:t>
      </w:r>
      <w:r>
        <w:rPr/>
        <w:t>III</w:t>
      </w:r>
      <w:r>
        <w:rPr>
          <w:spacing w:val="-7"/>
        </w:rPr>
        <w:t> </w:t>
      </w:r>
      <w:r>
        <w:rPr/>
        <w:t>to</w:t>
      </w:r>
      <w:r>
        <w:rPr>
          <w:spacing w:val="-8"/>
        </w:rPr>
        <w:t> </w:t>
      </w:r>
      <w:r>
        <w:rPr/>
        <w:t>annul</w:t>
      </w:r>
      <w:r>
        <w:rPr>
          <w:spacing w:val="-7"/>
        </w:rPr>
        <w:t> </w:t>
      </w:r>
      <w:r>
        <w:rPr/>
        <w:t>the</w:t>
      </w:r>
      <w:r>
        <w:rPr>
          <w:spacing w:val="-7"/>
        </w:rPr>
        <w:t> </w:t>
      </w:r>
      <w:r>
        <w:rPr/>
        <w:t>Charter</w:t>
      </w:r>
      <w:r>
        <w:rPr>
          <w:spacing w:val="-8"/>
        </w:rPr>
        <w:t> </w:t>
      </w:r>
      <w:r>
        <w:rPr/>
        <w:t>on</w:t>
      </w:r>
      <w:r>
        <w:rPr>
          <w:spacing w:val="-7"/>
        </w:rPr>
        <w:t> </w:t>
      </w:r>
      <w:r>
        <w:rPr/>
        <w:t>the</w:t>
      </w:r>
      <w:r>
        <w:rPr>
          <w:spacing w:val="-9"/>
        </w:rPr>
        <w:t> </w:t>
      </w:r>
      <w:r>
        <w:rPr/>
        <w:t>grounds</w:t>
      </w:r>
      <w:r>
        <w:rPr>
          <w:spacing w:val="-6"/>
        </w:rPr>
        <w:t> </w:t>
      </w:r>
      <w:r>
        <w:rPr/>
        <w:t>that</w:t>
      </w:r>
      <w:r>
        <w:rPr>
          <w:spacing w:val="-6"/>
        </w:rPr>
        <w:t> </w:t>
      </w:r>
      <w:r>
        <w:rPr/>
        <w:t>it</w:t>
      </w:r>
      <w:r>
        <w:rPr>
          <w:spacing w:val="-8"/>
        </w:rPr>
        <w:t> </w:t>
      </w:r>
      <w:r>
        <w:rPr/>
        <w:t>had</w:t>
      </w:r>
      <w:r>
        <w:rPr>
          <w:spacing w:val="-7"/>
        </w:rPr>
        <w:t> </w:t>
      </w:r>
      <w:r>
        <w:rPr/>
        <w:t>been issued under duress.</w:t>
      </w:r>
      <w:r>
        <w:rPr>
          <w:vertAlign w:val="superscript"/>
        </w:rPr>
        <w:t>16</w:t>
      </w:r>
      <w:r>
        <w:rPr>
          <w:vertAlign w:val="baseline"/>
        </w:rPr>
        <w:t> The 1215 Magna Carta was never enacted, and England slipped into the First Barons’</w:t>
      </w:r>
      <w:r>
        <w:rPr>
          <w:spacing w:val="-2"/>
          <w:vertAlign w:val="baseline"/>
        </w:rPr>
        <w:t> </w:t>
      </w:r>
      <w:r>
        <w:rPr>
          <w:vertAlign w:val="baseline"/>
        </w:rPr>
        <w:t>War.</w:t>
      </w:r>
    </w:p>
    <w:p>
      <w:pPr>
        <w:pStyle w:val="BodyText"/>
        <w:spacing w:before="7"/>
        <w:rPr>
          <w:sz w:val="28"/>
        </w:rPr>
      </w:pPr>
      <w:r>
        <w:rPr/>
        <w:pict>
          <v:shape style="position:absolute;margin-left:79.320pt;margin-top:18.686262pt;width:135.5pt;height:.1pt;mso-position-horizontal-relative:page;mso-position-vertical-relative:paragraph;z-index:-251654144;mso-wrap-distance-left:0;mso-wrap-distance-right:0" coordorigin="1586,374" coordsize="2710,0" path="m1586,374l4296,374e" filled="false" stroked="true" strokeweight=".48pt" strokecolor="#000000">
            <v:path arrowok="t"/>
            <v:stroke dashstyle="solid"/>
            <w10:wrap type="topAndBottom"/>
          </v:shape>
        </w:pict>
      </w:r>
    </w:p>
    <w:p>
      <w:pPr>
        <w:spacing w:before="27"/>
        <w:ind w:left="226" w:right="0" w:hanging="1"/>
        <w:jc w:val="left"/>
        <w:rPr>
          <w:sz w:val="15"/>
        </w:rPr>
      </w:pPr>
      <w:r>
        <w:rPr>
          <w:position w:val="8"/>
          <w:sz w:val="9"/>
        </w:rPr>
        <w:t>12 </w:t>
      </w:r>
      <w:r>
        <w:rPr>
          <w:sz w:val="15"/>
        </w:rPr>
        <w:t>Palmer, R. C. (1985), “The Economic and Cultural Impact of the Origins of Property: 1180-1220”, Law and History Review, 3 No. 2, Autumn, pages 375-396.</w:t>
      </w:r>
    </w:p>
    <w:p>
      <w:pPr>
        <w:spacing w:line="174" w:lineRule="exact" w:before="2"/>
        <w:ind w:left="226" w:right="0" w:hanging="1"/>
        <w:jc w:val="left"/>
        <w:rPr>
          <w:sz w:val="15"/>
        </w:rPr>
      </w:pPr>
      <w:r>
        <w:rPr>
          <w:position w:val="8"/>
          <w:sz w:val="9"/>
        </w:rPr>
        <w:t>13 </w:t>
      </w:r>
      <w:r>
        <w:rPr>
          <w:sz w:val="15"/>
        </w:rPr>
        <w:t>Bernanke, B, Gertler, M and Gilchrist, S (1996), “The financial accelerator and the flight to quality”, The Review of Economics and Statistics, Vol. LXXVIII, 1, February.</w:t>
      </w:r>
    </w:p>
    <w:p>
      <w:pPr>
        <w:spacing w:line="158" w:lineRule="exact" w:before="0"/>
        <w:ind w:left="226" w:right="0" w:firstLine="0"/>
        <w:jc w:val="left"/>
        <w:rPr>
          <w:sz w:val="15"/>
        </w:rPr>
      </w:pPr>
      <w:r>
        <w:rPr>
          <w:position w:val="8"/>
          <w:sz w:val="9"/>
        </w:rPr>
        <w:t>14 </w:t>
      </w:r>
      <w:r>
        <w:rPr>
          <w:sz w:val="15"/>
        </w:rPr>
        <w:t>Latimer (</w:t>
      </w:r>
      <w:r>
        <w:rPr>
          <w:i/>
          <w:sz w:val="15"/>
        </w:rPr>
        <w:t>ibid.</w:t>
      </w:r>
      <w:r>
        <w:rPr>
          <w:sz w:val="15"/>
        </w:rPr>
        <w:t>).</w:t>
      </w:r>
    </w:p>
    <w:p>
      <w:pPr>
        <w:spacing w:line="174" w:lineRule="exact" w:before="14"/>
        <w:ind w:left="226" w:right="0" w:hanging="1"/>
        <w:jc w:val="left"/>
        <w:rPr>
          <w:sz w:val="15"/>
        </w:rPr>
      </w:pPr>
      <w:r>
        <w:rPr>
          <w:position w:val="8"/>
          <w:sz w:val="9"/>
        </w:rPr>
        <w:t>15 </w:t>
      </w:r>
      <w:r>
        <w:rPr>
          <w:sz w:val="15"/>
        </w:rPr>
        <w:t>It is perhaps for this reason – a thirteenth century manifestation of Gresham’s Law – that archaeological finds of coin hoards are often thought to contain suspiciously high proportions of freshly minted coins.</w:t>
      </w:r>
    </w:p>
    <w:p>
      <w:pPr>
        <w:spacing w:line="170" w:lineRule="exact" w:before="0"/>
        <w:ind w:left="226" w:right="0" w:firstLine="0"/>
        <w:jc w:val="left"/>
        <w:rPr>
          <w:sz w:val="15"/>
        </w:rPr>
      </w:pPr>
      <w:r>
        <w:rPr>
          <w:position w:val="8"/>
          <w:sz w:val="9"/>
        </w:rPr>
        <w:t>16 </w:t>
      </w:r>
      <w:r>
        <w:rPr>
          <w:sz w:val="15"/>
        </w:rPr>
        <w:t>John had restored himself to favour from excommunication and placed himself under the protection of Innocent by pronouncing</w:t>
      </w:r>
    </w:p>
    <w:p>
      <w:pPr>
        <w:spacing w:before="0"/>
        <w:ind w:left="226" w:right="202" w:firstLine="0"/>
        <w:jc w:val="left"/>
        <w:rPr>
          <w:sz w:val="15"/>
        </w:rPr>
      </w:pPr>
      <w:r>
        <w:rPr>
          <w:sz w:val="15"/>
        </w:rPr>
        <w:t>himself a papal vassal, and England a papal fief, in 1213 and subsequently by ‘taking the cross’ in March 1215 – i.e., declaring himself a crusader.</w:t>
      </w:r>
    </w:p>
    <w:p>
      <w:pPr>
        <w:spacing w:after="0"/>
        <w:jc w:val="left"/>
        <w:rPr>
          <w:sz w:val="15"/>
        </w:rPr>
        <w:sectPr>
          <w:pgSz w:w="12240" w:h="15840"/>
          <w:pgMar w:header="0" w:footer="1240" w:top="1440" w:bottom="1440" w:left="1360" w:right="1480"/>
        </w:sectPr>
      </w:pPr>
    </w:p>
    <w:p>
      <w:pPr>
        <w:pStyle w:val="BodyText"/>
        <w:spacing w:line="357" w:lineRule="auto" w:before="79"/>
        <w:ind w:left="226" w:right="67"/>
      </w:pPr>
      <w:r>
        <w:rPr/>
        <w:t>Charters of this type were not uncommon at that time. It had been fairly routine, in fact, for English kings to attempt to curry favour with the nobles upon whom the stability of their realm depended by rubbishing the reputations of their predecessors and issuing ‘coronation charters’ that demonstrated how virtuous and peace-loving they were by comparison. It was also fairly routine for kings to renege on the promises in those charters, creating fertile ground to begin the cycle anew.</w:t>
      </w:r>
      <w:r>
        <w:rPr>
          <w:vertAlign w:val="superscript"/>
        </w:rPr>
        <w:t>17</w:t>
      </w:r>
    </w:p>
    <w:p>
      <w:pPr>
        <w:pStyle w:val="BodyText"/>
        <w:spacing w:before="10"/>
        <w:rPr>
          <w:sz w:val="27"/>
        </w:rPr>
      </w:pPr>
    </w:p>
    <w:p>
      <w:pPr>
        <w:pStyle w:val="BodyText"/>
        <w:ind w:left="226"/>
      </w:pPr>
      <w:r>
        <w:rPr/>
        <w:t>What was novel about Magna Carta was that: (a) it was longer and more detailed than its predecessors; and</w:t>
      </w:r>
    </w:p>
    <w:p>
      <w:pPr>
        <w:pStyle w:val="BodyText"/>
        <w:spacing w:line="357" w:lineRule="auto" w:before="105"/>
        <w:ind w:left="226" w:right="504"/>
      </w:pPr>
      <w:r>
        <w:rPr/>
        <w:t>(b) it was issued not at John’s coronation, but under compulsion from a true political opposition, sixteen years into his reign and evidentially too late to serve its purpose.</w:t>
      </w:r>
      <w:r>
        <w:rPr>
          <w:vertAlign w:val="superscript"/>
        </w:rPr>
        <w:t>18</w:t>
      </w:r>
    </w:p>
    <w:p>
      <w:pPr>
        <w:pStyle w:val="BodyText"/>
        <w:spacing w:before="2"/>
        <w:rPr>
          <w:sz w:val="28"/>
        </w:rPr>
      </w:pPr>
    </w:p>
    <w:p>
      <w:pPr>
        <w:pStyle w:val="BodyText"/>
        <w:spacing w:line="355" w:lineRule="auto"/>
        <w:ind w:left="226" w:right="102"/>
      </w:pPr>
      <w:r>
        <w:rPr/>
        <w:t>This brings a second observation. Obnoxious and tyrannical as he might have been, King John was not solely to blame for the aristocratic discontent that led to Magna Carta. His predecessors had reneged on their promises, mismanaged the realm and imperilled its finances. John’s administrative and military incompetence were merely the straws that broke the camel’s back.</w:t>
      </w:r>
    </w:p>
    <w:p>
      <w:pPr>
        <w:pStyle w:val="BodyText"/>
        <w:spacing w:before="6"/>
        <w:rPr>
          <w:sz w:val="28"/>
        </w:rPr>
      </w:pPr>
    </w:p>
    <w:p>
      <w:pPr>
        <w:pStyle w:val="BodyText"/>
        <w:spacing w:line="357" w:lineRule="auto" w:before="1"/>
        <w:ind w:left="226"/>
      </w:pPr>
      <w:r>
        <w:rPr/>
        <w:t>If Magna Carta was such a product of its time, how did it become to be so venerated? And once we cut through the legend, what is its significance for economic governance today?</w:t>
      </w:r>
    </w:p>
    <w:p>
      <w:pPr>
        <w:pStyle w:val="BodyText"/>
        <w:spacing w:before="1"/>
        <w:rPr>
          <w:sz w:val="28"/>
        </w:rPr>
      </w:pPr>
    </w:p>
    <w:p>
      <w:pPr>
        <w:pStyle w:val="BodyText"/>
        <w:spacing w:line="357" w:lineRule="auto"/>
        <w:ind w:left="226"/>
      </w:pPr>
      <w:r>
        <w:rPr/>
        <w:t>The revisionist interpretation of Magna Carta as a timeless statement of natural rights and liberties became imprinted onto the minds of the English-speaking world only in the 17</w:t>
      </w:r>
      <w:r>
        <w:rPr>
          <w:vertAlign w:val="superscript"/>
        </w:rPr>
        <w:t>th</w:t>
      </w:r>
      <w:r>
        <w:rPr>
          <w:vertAlign w:val="baseline"/>
        </w:rPr>
        <w:t> century. In large part, this was due to the work of Edward Coke. As well as being an enormously influential jurist, Coke was also the author of popular English legal textbooks that exported his views around the world. Coke resurrected the</w:t>
      </w:r>
    </w:p>
    <w:p>
      <w:pPr>
        <w:pStyle w:val="BodyText"/>
        <w:spacing w:line="355" w:lineRule="auto"/>
        <w:ind w:left="226" w:right="102"/>
      </w:pPr>
      <w:r>
        <w:rPr/>
        <w:t>long-forgotten Magna Carta from 400 years of obscurity by appealing to its spirit in order to resist the absolutist tendencies of the Stuart Kings James I and his son Charles I – themselves inspired by the continental European model of monarchic divine-right. The Charter, Coke argued, could trace its lineage from</w:t>
      </w:r>
      <w:r>
        <w:rPr>
          <w:spacing w:val="-7"/>
        </w:rPr>
        <w:t> </w:t>
      </w:r>
      <w:r>
        <w:rPr/>
        <w:t>an</w:t>
      </w:r>
      <w:r>
        <w:rPr>
          <w:spacing w:val="-7"/>
        </w:rPr>
        <w:t> </w:t>
      </w:r>
      <w:r>
        <w:rPr/>
        <w:t>ancient</w:t>
      </w:r>
      <w:r>
        <w:rPr>
          <w:spacing w:val="-7"/>
        </w:rPr>
        <w:t> </w:t>
      </w:r>
      <w:r>
        <w:rPr/>
        <w:t>constitution</w:t>
      </w:r>
      <w:r>
        <w:rPr>
          <w:spacing w:val="-6"/>
        </w:rPr>
        <w:t> </w:t>
      </w:r>
      <w:r>
        <w:rPr/>
        <w:t>that</w:t>
      </w:r>
      <w:r>
        <w:rPr>
          <w:spacing w:val="-6"/>
        </w:rPr>
        <w:t> </w:t>
      </w:r>
      <w:r>
        <w:rPr/>
        <w:t>harked</w:t>
      </w:r>
      <w:r>
        <w:rPr>
          <w:spacing w:val="-7"/>
        </w:rPr>
        <w:t> </w:t>
      </w:r>
      <w:r>
        <w:rPr/>
        <w:t>back</w:t>
      </w:r>
      <w:r>
        <w:rPr>
          <w:spacing w:val="-7"/>
        </w:rPr>
        <w:t> </w:t>
      </w:r>
      <w:r>
        <w:rPr/>
        <w:t>not</w:t>
      </w:r>
      <w:r>
        <w:rPr>
          <w:spacing w:val="-5"/>
        </w:rPr>
        <w:t> </w:t>
      </w:r>
      <w:r>
        <w:rPr/>
        <w:t>just</w:t>
      </w:r>
      <w:r>
        <w:rPr>
          <w:spacing w:val="-7"/>
        </w:rPr>
        <w:t> </w:t>
      </w:r>
      <w:r>
        <w:rPr/>
        <w:t>to</w:t>
      </w:r>
      <w:r>
        <w:rPr>
          <w:spacing w:val="-8"/>
        </w:rPr>
        <w:t> </w:t>
      </w:r>
      <w:r>
        <w:rPr/>
        <w:t>the</w:t>
      </w:r>
      <w:r>
        <w:rPr>
          <w:spacing w:val="-7"/>
        </w:rPr>
        <w:t> </w:t>
      </w:r>
      <w:r>
        <w:rPr/>
        <w:t>time</w:t>
      </w:r>
      <w:r>
        <w:rPr>
          <w:spacing w:val="-7"/>
        </w:rPr>
        <w:t> </w:t>
      </w:r>
      <w:r>
        <w:rPr/>
        <w:t>of</w:t>
      </w:r>
      <w:r>
        <w:rPr>
          <w:spacing w:val="-7"/>
        </w:rPr>
        <w:t> </w:t>
      </w:r>
      <w:r>
        <w:rPr/>
        <w:t>pre-Norman</w:t>
      </w:r>
      <w:r>
        <w:rPr>
          <w:spacing w:val="-7"/>
        </w:rPr>
        <w:t> </w:t>
      </w:r>
      <w:r>
        <w:rPr/>
        <w:t>King</w:t>
      </w:r>
      <w:r>
        <w:rPr>
          <w:spacing w:val="-7"/>
        </w:rPr>
        <w:t> </w:t>
      </w:r>
      <w:r>
        <w:rPr/>
        <w:t>Edward</w:t>
      </w:r>
      <w:r>
        <w:rPr>
          <w:spacing w:val="-8"/>
        </w:rPr>
        <w:t> </w:t>
      </w:r>
      <w:r>
        <w:rPr/>
        <w:t>the</w:t>
      </w:r>
      <w:r>
        <w:rPr>
          <w:spacing w:val="-8"/>
        </w:rPr>
        <w:t> </w:t>
      </w:r>
      <w:r>
        <w:rPr/>
        <w:t>Confessor, but to King Arthur himself (!): an ancient constitution that was now being imperilled – and with it the Englishman’s rightful way of life – by the tyrannical behaviour of the</w:t>
      </w:r>
      <w:r>
        <w:rPr>
          <w:spacing w:val="-27"/>
        </w:rPr>
        <w:t> </w:t>
      </w:r>
      <w:r>
        <w:rPr/>
        <w:t>Stuarts.</w:t>
      </w:r>
    </w:p>
    <w:p>
      <w:pPr>
        <w:pStyle w:val="BodyText"/>
        <w:spacing w:before="5"/>
        <w:rPr>
          <w:sz w:val="28"/>
        </w:rPr>
      </w:pPr>
    </w:p>
    <w:p>
      <w:pPr>
        <w:pStyle w:val="BodyText"/>
        <w:spacing w:line="357" w:lineRule="auto" w:before="1"/>
        <w:ind w:left="226" w:right="244"/>
      </w:pPr>
      <w:r>
        <w:rPr/>
        <w:t>Despite</w:t>
      </w:r>
      <w:r>
        <w:rPr>
          <w:spacing w:val="-8"/>
        </w:rPr>
        <w:t> </w:t>
      </w:r>
      <w:r>
        <w:rPr/>
        <w:t>the</w:t>
      </w:r>
      <w:r>
        <w:rPr>
          <w:spacing w:val="-8"/>
        </w:rPr>
        <w:t> </w:t>
      </w:r>
      <w:r>
        <w:rPr/>
        <w:t>efforts</w:t>
      </w:r>
      <w:r>
        <w:rPr>
          <w:spacing w:val="-7"/>
        </w:rPr>
        <w:t> </w:t>
      </w:r>
      <w:r>
        <w:rPr/>
        <w:t>of</w:t>
      </w:r>
      <w:r>
        <w:rPr>
          <w:spacing w:val="-8"/>
        </w:rPr>
        <w:t> </w:t>
      </w:r>
      <w:r>
        <w:rPr/>
        <w:t>Coke</w:t>
      </w:r>
      <w:r>
        <w:rPr>
          <w:spacing w:val="-7"/>
        </w:rPr>
        <w:t> </w:t>
      </w:r>
      <w:r>
        <w:rPr/>
        <w:t>and</w:t>
      </w:r>
      <w:r>
        <w:rPr>
          <w:spacing w:val="-9"/>
        </w:rPr>
        <w:t> </w:t>
      </w:r>
      <w:r>
        <w:rPr/>
        <w:t>others,</w:t>
      </w:r>
      <w:r>
        <w:rPr>
          <w:spacing w:val="-7"/>
        </w:rPr>
        <w:t> </w:t>
      </w:r>
      <w:r>
        <w:rPr/>
        <w:t>Charles</w:t>
      </w:r>
      <w:r>
        <w:rPr>
          <w:spacing w:val="-7"/>
        </w:rPr>
        <w:t> </w:t>
      </w:r>
      <w:r>
        <w:rPr/>
        <w:t>I’s</w:t>
      </w:r>
      <w:r>
        <w:rPr>
          <w:spacing w:val="-6"/>
        </w:rPr>
        <w:t> </w:t>
      </w:r>
      <w:r>
        <w:rPr/>
        <w:t>rejection</w:t>
      </w:r>
      <w:r>
        <w:rPr>
          <w:spacing w:val="-8"/>
        </w:rPr>
        <w:t> </w:t>
      </w:r>
      <w:r>
        <w:rPr/>
        <w:t>of</w:t>
      </w:r>
      <w:r>
        <w:rPr>
          <w:spacing w:val="-7"/>
        </w:rPr>
        <w:t> </w:t>
      </w:r>
      <w:r>
        <w:rPr/>
        <w:t>all</w:t>
      </w:r>
      <w:r>
        <w:rPr>
          <w:spacing w:val="-7"/>
        </w:rPr>
        <w:t> </w:t>
      </w:r>
      <w:r>
        <w:rPr/>
        <w:t>enterprise</w:t>
      </w:r>
      <w:r>
        <w:rPr>
          <w:spacing w:val="-8"/>
        </w:rPr>
        <w:t> </w:t>
      </w:r>
      <w:r>
        <w:rPr/>
        <w:t>to</w:t>
      </w:r>
      <w:r>
        <w:rPr>
          <w:spacing w:val="-7"/>
        </w:rPr>
        <w:t> </w:t>
      </w:r>
      <w:r>
        <w:rPr/>
        <w:t>constrain</w:t>
      </w:r>
      <w:r>
        <w:rPr>
          <w:spacing w:val="-9"/>
        </w:rPr>
        <w:t> </w:t>
      </w:r>
      <w:r>
        <w:rPr/>
        <w:t>his</w:t>
      </w:r>
      <w:r>
        <w:rPr>
          <w:spacing w:val="-6"/>
        </w:rPr>
        <w:t> </w:t>
      </w:r>
      <w:r>
        <w:rPr/>
        <w:t>authority</w:t>
      </w:r>
      <w:r>
        <w:rPr>
          <w:spacing w:val="-8"/>
        </w:rPr>
        <w:t> </w:t>
      </w:r>
      <w:r>
        <w:rPr/>
        <w:t>led</w:t>
      </w:r>
      <w:r>
        <w:rPr>
          <w:spacing w:val="-7"/>
        </w:rPr>
        <w:t> </w:t>
      </w:r>
      <w:r>
        <w:rPr/>
        <w:t>to the English Civil War and to the king’s beheading in 1649. Meanwhile, Coke’s unstoppable Magna Carta redux had been set in</w:t>
      </w:r>
      <w:r>
        <w:rPr>
          <w:spacing w:val="-5"/>
        </w:rPr>
        <w:t> </w:t>
      </w:r>
      <w:r>
        <w:rPr/>
        <w:t>motion.</w:t>
      </w:r>
    </w:p>
    <w:p>
      <w:pPr>
        <w:pStyle w:val="BodyText"/>
        <w:spacing w:before="11"/>
        <w:rPr>
          <w:sz w:val="27"/>
        </w:rPr>
      </w:pPr>
    </w:p>
    <w:p>
      <w:pPr>
        <w:pStyle w:val="BodyText"/>
        <w:spacing w:line="355" w:lineRule="auto"/>
        <w:ind w:left="226" w:right="535"/>
      </w:pPr>
      <w:r>
        <w:rPr/>
        <w:pict>
          <v:shape style="position:absolute;margin-left:79.320pt;margin-top:37.370766pt;width:135.5pt;height:.1pt;mso-position-horizontal-relative:page;mso-position-vertical-relative:paragraph;z-index:-251653120;mso-wrap-distance-left:0;mso-wrap-distance-right:0" coordorigin="1586,747" coordsize="2710,0" path="m1586,747l4296,747e" filled="false" stroked="true" strokeweight=".48pt" strokecolor="#000000">
            <v:path arrowok="t"/>
            <v:stroke dashstyle="solid"/>
            <w10:wrap type="topAndBottom"/>
          </v:shape>
        </w:pict>
      </w:r>
      <w:r>
        <w:rPr/>
        <w:t>In contradiction to their behaviour at home, James and Charles had been busily granting royal charters promising the liberties of Englishmen to the American colonists. Coke himself had been involved in the</w:t>
      </w:r>
    </w:p>
    <w:p>
      <w:pPr>
        <w:spacing w:before="27"/>
        <w:ind w:left="226" w:right="102" w:hanging="1"/>
        <w:jc w:val="left"/>
        <w:rPr>
          <w:sz w:val="15"/>
        </w:rPr>
      </w:pPr>
      <w:r>
        <w:rPr>
          <w:position w:val="8"/>
          <w:sz w:val="9"/>
        </w:rPr>
        <w:t>17 </w:t>
      </w:r>
      <w:r>
        <w:rPr>
          <w:sz w:val="15"/>
        </w:rPr>
        <w:t>The coronation charter of Henry I issued in 1100 (which was also endorsed by Henry II at his own coronation in 1154) is a pertinent example because it was effectively the draft on which Magna Carta was later based, containing several of the clauses now regarded as the most significant. The original text was written in one continuous flow. Its division into clauses is a modern construct.</w:t>
      </w:r>
    </w:p>
    <w:p>
      <w:pPr>
        <w:spacing w:line="172" w:lineRule="exact" w:before="5"/>
        <w:ind w:left="226" w:right="0" w:hanging="1"/>
        <w:jc w:val="left"/>
        <w:rPr>
          <w:sz w:val="15"/>
        </w:rPr>
      </w:pPr>
      <w:r>
        <w:rPr>
          <w:position w:val="8"/>
          <w:sz w:val="9"/>
        </w:rPr>
        <w:t>18 </w:t>
      </w:r>
      <w:r>
        <w:rPr>
          <w:sz w:val="15"/>
        </w:rPr>
        <w:t>Moreover it came after a lacuna of sixty years during which the House of Plantagenet had issued no similar conciliatory charters and whose actions in the meantime had caused sufficient damage to the relationship between nobility and monarchy as to make an uprising</w:t>
      </w:r>
    </w:p>
    <w:p>
      <w:pPr>
        <w:spacing w:line="172" w:lineRule="exact" w:before="0"/>
        <w:ind w:left="226" w:right="0" w:firstLine="0"/>
        <w:jc w:val="left"/>
        <w:rPr>
          <w:sz w:val="15"/>
        </w:rPr>
      </w:pPr>
      <w:r>
        <w:rPr>
          <w:sz w:val="15"/>
        </w:rPr>
        <w:t>inevitable.</w:t>
      </w:r>
    </w:p>
    <w:p>
      <w:pPr>
        <w:spacing w:after="0" w:line="172" w:lineRule="exact"/>
        <w:jc w:val="left"/>
        <w:rPr>
          <w:sz w:val="15"/>
        </w:rPr>
        <w:sectPr>
          <w:pgSz w:w="12240" w:h="15840"/>
          <w:pgMar w:header="0" w:footer="1240" w:top="1440" w:bottom="1440" w:left="1360" w:right="1480"/>
        </w:sectPr>
      </w:pPr>
    </w:p>
    <w:p>
      <w:pPr>
        <w:pStyle w:val="BodyText"/>
        <w:spacing w:line="357" w:lineRule="auto" w:before="79"/>
        <w:ind w:left="226"/>
      </w:pPr>
      <w:r>
        <w:rPr/>
        <w:t>drafting</w:t>
      </w:r>
      <w:r>
        <w:rPr>
          <w:spacing w:val="-9"/>
        </w:rPr>
        <w:t> </w:t>
      </w:r>
      <w:r>
        <w:rPr/>
        <w:t>of</w:t>
      </w:r>
      <w:r>
        <w:rPr>
          <w:spacing w:val="-9"/>
        </w:rPr>
        <w:t> </w:t>
      </w:r>
      <w:r>
        <w:rPr/>
        <w:t>the</w:t>
      </w:r>
      <w:r>
        <w:rPr>
          <w:spacing w:val="-8"/>
        </w:rPr>
        <w:t> </w:t>
      </w:r>
      <w:r>
        <w:rPr/>
        <w:t>first</w:t>
      </w:r>
      <w:r>
        <w:rPr>
          <w:spacing w:val="-9"/>
        </w:rPr>
        <w:t> </w:t>
      </w:r>
      <w:r>
        <w:rPr/>
        <w:t>charter</w:t>
      </w:r>
      <w:r>
        <w:rPr>
          <w:spacing w:val="-8"/>
        </w:rPr>
        <w:t> </w:t>
      </w:r>
      <w:r>
        <w:rPr/>
        <w:t>of</w:t>
      </w:r>
      <w:r>
        <w:rPr>
          <w:spacing w:val="-8"/>
        </w:rPr>
        <w:t> </w:t>
      </w:r>
      <w:r>
        <w:rPr/>
        <w:t>the</w:t>
      </w:r>
      <w:r>
        <w:rPr>
          <w:spacing w:val="-8"/>
        </w:rPr>
        <w:t> </w:t>
      </w:r>
      <w:r>
        <w:rPr/>
        <w:t>Virginia</w:t>
      </w:r>
      <w:r>
        <w:rPr>
          <w:spacing w:val="-7"/>
        </w:rPr>
        <w:t> </w:t>
      </w:r>
      <w:r>
        <w:rPr/>
        <w:t>Company</w:t>
      </w:r>
      <w:r>
        <w:rPr>
          <w:spacing w:val="-8"/>
        </w:rPr>
        <w:t> </w:t>
      </w:r>
      <w:r>
        <w:rPr/>
        <w:t>in</w:t>
      </w:r>
      <w:r>
        <w:rPr>
          <w:spacing w:val="-7"/>
        </w:rPr>
        <w:t> </w:t>
      </w:r>
      <w:r>
        <w:rPr/>
        <w:t>1606,</w:t>
      </w:r>
      <w:r>
        <w:rPr>
          <w:spacing w:val="-8"/>
        </w:rPr>
        <w:t> </w:t>
      </w:r>
      <w:r>
        <w:rPr/>
        <w:t>and</w:t>
      </w:r>
      <w:r>
        <w:rPr>
          <w:spacing w:val="-9"/>
        </w:rPr>
        <w:t> </w:t>
      </w:r>
      <w:r>
        <w:rPr/>
        <w:t>similar</w:t>
      </w:r>
      <w:r>
        <w:rPr>
          <w:spacing w:val="-8"/>
        </w:rPr>
        <w:t> </w:t>
      </w:r>
      <w:r>
        <w:rPr/>
        <w:t>English</w:t>
      </w:r>
      <w:r>
        <w:rPr>
          <w:spacing w:val="-8"/>
        </w:rPr>
        <w:t> </w:t>
      </w:r>
      <w:r>
        <w:rPr/>
        <w:t>liberties</w:t>
      </w:r>
      <w:r>
        <w:rPr>
          <w:spacing w:val="-6"/>
        </w:rPr>
        <w:t> </w:t>
      </w:r>
      <w:r>
        <w:rPr/>
        <w:t>were</w:t>
      </w:r>
      <w:r>
        <w:rPr>
          <w:spacing w:val="-7"/>
        </w:rPr>
        <w:t> </w:t>
      </w:r>
      <w:r>
        <w:rPr/>
        <w:t>extended</w:t>
      </w:r>
      <w:r>
        <w:rPr>
          <w:spacing w:val="-8"/>
        </w:rPr>
        <w:t> </w:t>
      </w:r>
      <w:r>
        <w:rPr/>
        <w:t>in</w:t>
      </w:r>
      <w:r>
        <w:rPr>
          <w:spacing w:val="-9"/>
        </w:rPr>
        <w:t> </w:t>
      </w:r>
      <w:r>
        <w:rPr/>
        <w:t>the charters</w:t>
      </w:r>
      <w:r>
        <w:rPr>
          <w:spacing w:val="-5"/>
        </w:rPr>
        <w:t> </w:t>
      </w:r>
      <w:r>
        <w:rPr/>
        <w:t>of</w:t>
      </w:r>
      <w:r>
        <w:rPr>
          <w:spacing w:val="-6"/>
        </w:rPr>
        <w:t> </w:t>
      </w:r>
      <w:r>
        <w:rPr/>
        <w:t>Massachusetts,</w:t>
      </w:r>
      <w:r>
        <w:rPr>
          <w:spacing w:val="-6"/>
        </w:rPr>
        <w:t> </w:t>
      </w:r>
      <w:r>
        <w:rPr/>
        <w:t>Maryland,</w:t>
      </w:r>
      <w:r>
        <w:rPr>
          <w:spacing w:val="-7"/>
        </w:rPr>
        <w:t> </w:t>
      </w:r>
      <w:r>
        <w:rPr/>
        <w:t>Connecticut,</w:t>
      </w:r>
      <w:r>
        <w:rPr>
          <w:spacing w:val="-7"/>
        </w:rPr>
        <w:t> </w:t>
      </w:r>
      <w:r>
        <w:rPr/>
        <w:t>Rhode</w:t>
      </w:r>
      <w:r>
        <w:rPr>
          <w:spacing w:val="-7"/>
        </w:rPr>
        <w:t> </w:t>
      </w:r>
      <w:r>
        <w:rPr/>
        <w:t>Island</w:t>
      </w:r>
      <w:r>
        <w:rPr>
          <w:spacing w:val="-6"/>
        </w:rPr>
        <w:t> </w:t>
      </w:r>
      <w:r>
        <w:rPr/>
        <w:t>and</w:t>
      </w:r>
      <w:r>
        <w:rPr>
          <w:spacing w:val="-7"/>
        </w:rPr>
        <w:t> </w:t>
      </w:r>
      <w:r>
        <w:rPr/>
        <w:t>Carolina</w:t>
      </w:r>
      <w:r>
        <w:rPr>
          <w:spacing w:val="-8"/>
        </w:rPr>
        <w:t> </w:t>
      </w:r>
      <w:r>
        <w:rPr/>
        <w:t>over</w:t>
      </w:r>
      <w:r>
        <w:rPr>
          <w:spacing w:val="-7"/>
        </w:rPr>
        <w:t> </w:t>
      </w:r>
      <w:r>
        <w:rPr/>
        <w:t>the</w:t>
      </w:r>
      <w:r>
        <w:rPr>
          <w:spacing w:val="-6"/>
        </w:rPr>
        <w:t> </w:t>
      </w:r>
      <w:r>
        <w:rPr/>
        <w:t>next</w:t>
      </w:r>
      <w:r>
        <w:rPr>
          <w:spacing w:val="-7"/>
        </w:rPr>
        <w:t> </w:t>
      </w:r>
      <w:r>
        <w:rPr/>
        <w:t>sixty</w:t>
      </w:r>
      <w:r>
        <w:rPr>
          <w:spacing w:val="-7"/>
        </w:rPr>
        <w:t> </w:t>
      </w:r>
      <w:r>
        <w:rPr/>
        <w:t>years.</w:t>
      </w:r>
    </w:p>
    <w:p>
      <w:pPr>
        <w:pStyle w:val="BodyText"/>
        <w:spacing w:line="355" w:lineRule="auto"/>
        <w:ind w:left="226" w:right="195"/>
      </w:pPr>
      <w:r>
        <w:rPr/>
        <w:t>Some have argued that references to Magna Carta, however irrelevant its provisions might by then have been, were used as a way of ‘drumming up’ New World settlers. To this day, 25 US States have extracts from Magna Carta on their statute books; a further 17 have the full text. Goodness knows how the latter intend</w:t>
      </w:r>
      <w:r>
        <w:rPr>
          <w:spacing w:val="-8"/>
        </w:rPr>
        <w:t> </w:t>
      </w:r>
      <w:r>
        <w:rPr/>
        <w:t>to</w:t>
      </w:r>
      <w:r>
        <w:rPr>
          <w:spacing w:val="-8"/>
        </w:rPr>
        <w:t> </w:t>
      </w:r>
      <w:r>
        <w:rPr/>
        <w:t>enforce</w:t>
      </w:r>
      <w:r>
        <w:rPr>
          <w:spacing w:val="-7"/>
        </w:rPr>
        <w:t> </w:t>
      </w:r>
      <w:r>
        <w:rPr/>
        <w:t>the</w:t>
      </w:r>
      <w:r>
        <w:rPr>
          <w:spacing w:val="-9"/>
        </w:rPr>
        <w:t> </w:t>
      </w:r>
      <w:r>
        <w:rPr/>
        <w:t>removal</w:t>
      </w:r>
      <w:r>
        <w:rPr>
          <w:spacing w:val="-7"/>
        </w:rPr>
        <w:t> </w:t>
      </w:r>
      <w:r>
        <w:rPr/>
        <w:t>of</w:t>
      </w:r>
      <w:r>
        <w:rPr>
          <w:spacing w:val="-6"/>
        </w:rPr>
        <w:t> </w:t>
      </w:r>
      <w:r>
        <w:rPr/>
        <w:t>“[a]ll</w:t>
      </w:r>
      <w:r>
        <w:rPr>
          <w:spacing w:val="-8"/>
        </w:rPr>
        <w:t> </w:t>
      </w:r>
      <w:r>
        <w:rPr/>
        <w:t>fish-weirs</w:t>
      </w:r>
      <w:r>
        <w:rPr>
          <w:spacing w:val="-7"/>
        </w:rPr>
        <w:t> </w:t>
      </w:r>
      <w:r>
        <w:rPr/>
        <w:t>…</w:t>
      </w:r>
      <w:r>
        <w:rPr>
          <w:spacing w:val="-9"/>
        </w:rPr>
        <w:t> </w:t>
      </w:r>
      <w:r>
        <w:rPr/>
        <w:t>from</w:t>
      </w:r>
      <w:r>
        <w:rPr>
          <w:spacing w:val="-8"/>
        </w:rPr>
        <w:t> </w:t>
      </w:r>
      <w:r>
        <w:rPr/>
        <w:t>the</w:t>
      </w:r>
      <w:r>
        <w:rPr>
          <w:spacing w:val="-8"/>
        </w:rPr>
        <w:t> </w:t>
      </w:r>
      <w:r>
        <w:rPr/>
        <w:t>Thames,</w:t>
      </w:r>
      <w:r>
        <w:rPr>
          <w:spacing w:val="-10"/>
        </w:rPr>
        <w:t> </w:t>
      </w:r>
      <w:r>
        <w:rPr/>
        <w:t>the</w:t>
      </w:r>
      <w:r>
        <w:rPr>
          <w:spacing w:val="-7"/>
        </w:rPr>
        <w:t> </w:t>
      </w:r>
      <w:r>
        <w:rPr/>
        <w:t>Medway,</w:t>
      </w:r>
      <w:r>
        <w:rPr>
          <w:spacing w:val="-6"/>
        </w:rPr>
        <w:t> </w:t>
      </w:r>
      <w:r>
        <w:rPr/>
        <w:t>and</w:t>
      </w:r>
      <w:r>
        <w:rPr>
          <w:spacing w:val="-8"/>
        </w:rPr>
        <w:t> </w:t>
      </w:r>
      <w:r>
        <w:rPr/>
        <w:t>throughout</w:t>
      </w:r>
      <w:r>
        <w:rPr>
          <w:spacing w:val="-5"/>
        </w:rPr>
        <w:t> </w:t>
      </w:r>
      <w:r>
        <w:rPr/>
        <w:t>the</w:t>
      </w:r>
      <w:r>
        <w:rPr>
          <w:spacing w:val="-7"/>
        </w:rPr>
        <w:t> </w:t>
      </w:r>
      <w:r>
        <w:rPr/>
        <w:t>whole of</w:t>
      </w:r>
      <w:r>
        <w:rPr>
          <w:spacing w:val="-11"/>
        </w:rPr>
        <w:t> </w:t>
      </w:r>
      <w:r>
        <w:rPr/>
        <w:t>England,</w:t>
      </w:r>
      <w:r>
        <w:rPr>
          <w:spacing w:val="-9"/>
        </w:rPr>
        <w:t> </w:t>
      </w:r>
      <w:r>
        <w:rPr/>
        <w:t>except</w:t>
      </w:r>
      <w:r>
        <w:rPr>
          <w:spacing w:val="-8"/>
        </w:rPr>
        <w:t> </w:t>
      </w:r>
      <w:r>
        <w:rPr/>
        <w:t>on</w:t>
      </w:r>
      <w:r>
        <w:rPr>
          <w:spacing w:val="-9"/>
        </w:rPr>
        <w:t> </w:t>
      </w:r>
      <w:r>
        <w:rPr/>
        <w:t>the</w:t>
      </w:r>
      <w:r>
        <w:rPr>
          <w:spacing w:val="-9"/>
        </w:rPr>
        <w:t> </w:t>
      </w:r>
      <w:r>
        <w:rPr/>
        <w:t>sea</w:t>
      </w:r>
      <w:r>
        <w:rPr>
          <w:spacing w:val="-10"/>
        </w:rPr>
        <w:t> </w:t>
      </w:r>
      <w:r>
        <w:rPr/>
        <w:t>coast”</w:t>
      </w:r>
      <w:r>
        <w:rPr>
          <w:spacing w:val="-9"/>
        </w:rPr>
        <w:t> </w:t>
      </w:r>
      <w:r>
        <w:rPr/>
        <w:t>(Clause</w:t>
      </w:r>
      <w:r>
        <w:rPr>
          <w:spacing w:val="-9"/>
        </w:rPr>
        <w:t> </w:t>
      </w:r>
      <w:r>
        <w:rPr/>
        <w:t>33).</w:t>
      </w:r>
      <w:r>
        <w:rPr>
          <w:spacing w:val="36"/>
        </w:rPr>
        <w:t> </w:t>
      </w:r>
      <w:r>
        <w:rPr/>
        <w:t>Of</w:t>
      </w:r>
      <w:r>
        <w:rPr>
          <w:spacing w:val="-10"/>
        </w:rPr>
        <w:t> </w:t>
      </w:r>
      <w:r>
        <w:rPr/>
        <w:t>course,</w:t>
      </w:r>
      <w:r>
        <w:rPr>
          <w:spacing w:val="-8"/>
        </w:rPr>
        <w:t> </w:t>
      </w:r>
      <w:r>
        <w:rPr/>
        <w:t>sometimes</w:t>
      </w:r>
      <w:r>
        <w:rPr>
          <w:spacing w:val="-9"/>
        </w:rPr>
        <w:t> </w:t>
      </w:r>
      <w:r>
        <w:rPr/>
        <w:t>American</w:t>
      </w:r>
      <w:r>
        <w:rPr>
          <w:spacing w:val="-9"/>
        </w:rPr>
        <w:t> </w:t>
      </w:r>
      <w:r>
        <w:rPr/>
        <w:t>extraterritoriality</w:t>
      </w:r>
      <w:r>
        <w:rPr>
          <w:spacing w:val="-9"/>
        </w:rPr>
        <w:t> </w:t>
      </w:r>
      <w:r>
        <w:rPr/>
        <w:t>literally knows no</w:t>
      </w:r>
      <w:r>
        <w:rPr>
          <w:spacing w:val="-2"/>
        </w:rPr>
        <w:t> </w:t>
      </w:r>
      <w:r>
        <w:rPr/>
        <w:t>bounds.</w:t>
      </w:r>
    </w:p>
    <w:p>
      <w:pPr>
        <w:pStyle w:val="BodyText"/>
        <w:spacing w:before="8"/>
        <w:rPr>
          <w:sz w:val="28"/>
        </w:rPr>
      </w:pPr>
    </w:p>
    <w:p>
      <w:pPr>
        <w:pStyle w:val="BodyText"/>
        <w:spacing w:line="357" w:lineRule="auto"/>
        <w:ind w:left="226" w:right="673"/>
      </w:pPr>
      <w:r>
        <w:rPr/>
        <w:t>Coke’s romantic resurrection of Magna Carta transformed it into part of the backdrop to the American Revolution, with his influence clearly evident in the drafting of the US Constitution.</w:t>
      </w:r>
    </w:p>
    <w:p>
      <w:pPr>
        <w:pStyle w:val="BodyText"/>
        <w:spacing w:before="1"/>
        <w:rPr>
          <w:sz w:val="28"/>
        </w:rPr>
      </w:pPr>
    </w:p>
    <w:p>
      <w:pPr>
        <w:pStyle w:val="BodyText"/>
        <w:ind w:left="4649"/>
      </w:pPr>
      <w:r>
        <w:rPr/>
        <w:t>***</w:t>
      </w:r>
    </w:p>
    <w:p>
      <w:pPr>
        <w:pStyle w:val="BodyText"/>
        <w:spacing w:line="357" w:lineRule="auto" w:before="106"/>
        <w:ind w:left="226"/>
      </w:pPr>
      <w:r>
        <w:rPr/>
        <w:t>We</w:t>
      </w:r>
      <w:r>
        <w:rPr>
          <w:spacing w:val="-8"/>
        </w:rPr>
        <w:t> </w:t>
      </w:r>
      <w:r>
        <w:rPr/>
        <w:t>have</w:t>
      </w:r>
      <w:r>
        <w:rPr>
          <w:spacing w:val="-8"/>
        </w:rPr>
        <w:t> </w:t>
      </w:r>
      <w:r>
        <w:rPr/>
        <w:t>seen</w:t>
      </w:r>
      <w:r>
        <w:rPr>
          <w:spacing w:val="-8"/>
        </w:rPr>
        <w:t> </w:t>
      </w:r>
      <w:r>
        <w:rPr/>
        <w:t>how</w:t>
      </w:r>
      <w:r>
        <w:rPr>
          <w:spacing w:val="-9"/>
        </w:rPr>
        <w:t> </w:t>
      </w:r>
      <w:r>
        <w:rPr/>
        <w:t>the</w:t>
      </w:r>
      <w:r>
        <w:rPr>
          <w:spacing w:val="-7"/>
        </w:rPr>
        <w:t> </w:t>
      </w:r>
      <w:r>
        <w:rPr/>
        <w:t>economic</w:t>
      </w:r>
      <w:r>
        <w:rPr>
          <w:spacing w:val="-7"/>
        </w:rPr>
        <w:t> </w:t>
      </w:r>
      <w:r>
        <w:rPr/>
        <w:t>forces</w:t>
      </w:r>
      <w:r>
        <w:rPr>
          <w:spacing w:val="-6"/>
        </w:rPr>
        <w:t> </w:t>
      </w:r>
      <w:r>
        <w:rPr/>
        <w:t>and</w:t>
      </w:r>
      <w:r>
        <w:rPr>
          <w:spacing w:val="-8"/>
        </w:rPr>
        <w:t> </w:t>
      </w:r>
      <w:r>
        <w:rPr/>
        <w:t>political</w:t>
      </w:r>
      <w:r>
        <w:rPr>
          <w:spacing w:val="-6"/>
        </w:rPr>
        <w:t> </w:t>
      </w:r>
      <w:r>
        <w:rPr/>
        <w:t>developments</w:t>
      </w:r>
      <w:r>
        <w:rPr>
          <w:spacing w:val="-6"/>
        </w:rPr>
        <w:t> </w:t>
      </w:r>
      <w:r>
        <w:rPr/>
        <w:t>of</w:t>
      </w:r>
      <w:r>
        <w:rPr>
          <w:spacing w:val="-8"/>
        </w:rPr>
        <w:t> </w:t>
      </w:r>
      <w:r>
        <w:rPr/>
        <w:t>the</w:t>
      </w:r>
      <w:r>
        <w:rPr>
          <w:spacing w:val="-7"/>
        </w:rPr>
        <w:t> </w:t>
      </w:r>
      <w:r>
        <w:rPr/>
        <w:t>time</w:t>
      </w:r>
      <w:r>
        <w:rPr>
          <w:spacing w:val="-8"/>
        </w:rPr>
        <w:t> </w:t>
      </w:r>
      <w:r>
        <w:rPr/>
        <w:t>played</w:t>
      </w:r>
      <w:r>
        <w:rPr>
          <w:spacing w:val="-8"/>
        </w:rPr>
        <w:t> </w:t>
      </w:r>
      <w:r>
        <w:rPr/>
        <w:t>a</w:t>
      </w:r>
      <w:r>
        <w:rPr>
          <w:spacing w:val="-7"/>
        </w:rPr>
        <w:t> </w:t>
      </w:r>
      <w:r>
        <w:rPr/>
        <w:t>crucial</w:t>
      </w:r>
      <w:r>
        <w:rPr>
          <w:spacing w:val="-6"/>
        </w:rPr>
        <w:t> </w:t>
      </w:r>
      <w:r>
        <w:rPr/>
        <w:t>part</w:t>
      </w:r>
      <w:r>
        <w:rPr>
          <w:spacing w:val="-6"/>
        </w:rPr>
        <w:t> </w:t>
      </w:r>
      <w:r>
        <w:rPr/>
        <w:t>in</w:t>
      </w:r>
      <w:r>
        <w:rPr>
          <w:spacing w:val="-8"/>
        </w:rPr>
        <w:t> </w:t>
      </w:r>
      <w:r>
        <w:rPr/>
        <w:t>the mounting</w:t>
      </w:r>
      <w:r>
        <w:rPr>
          <w:spacing w:val="-5"/>
        </w:rPr>
        <w:t> </w:t>
      </w:r>
      <w:r>
        <w:rPr/>
        <w:t>hostilities</w:t>
      </w:r>
      <w:r>
        <w:rPr>
          <w:spacing w:val="-4"/>
        </w:rPr>
        <w:t> </w:t>
      </w:r>
      <w:r>
        <w:rPr/>
        <w:t>between</w:t>
      </w:r>
      <w:r>
        <w:rPr>
          <w:spacing w:val="-6"/>
        </w:rPr>
        <w:t> </w:t>
      </w:r>
      <w:r>
        <w:rPr/>
        <w:t>King</w:t>
      </w:r>
      <w:r>
        <w:rPr>
          <w:spacing w:val="-6"/>
        </w:rPr>
        <w:t> </w:t>
      </w:r>
      <w:r>
        <w:rPr/>
        <w:t>John</w:t>
      </w:r>
      <w:r>
        <w:rPr>
          <w:spacing w:val="-5"/>
        </w:rPr>
        <w:t> </w:t>
      </w:r>
      <w:r>
        <w:rPr/>
        <w:t>and</w:t>
      </w:r>
      <w:r>
        <w:rPr>
          <w:spacing w:val="-4"/>
        </w:rPr>
        <w:t> </w:t>
      </w:r>
      <w:r>
        <w:rPr/>
        <w:t>the</w:t>
      </w:r>
      <w:r>
        <w:rPr>
          <w:spacing w:val="-7"/>
        </w:rPr>
        <w:t> </w:t>
      </w:r>
      <w:r>
        <w:rPr/>
        <w:t>barons</w:t>
      </w:r>
      <w:r>
        <w:rPr>
          <w:spacing w:val="-4"/>
        </w:rPr>
        <w:t> </w:t>
      </w:r>
      <w:r>
        <w:rPr/>
        <w:t>that</w:t>
      </w:r>
      <w:r>
        <w:rPr>
          <w:spacing w:val="-5"/>
        </w:rPr>
        <w:t> </w:t>
      </w:r>
      <w:r>
        <w:rPr/>
        <w:t>led</w:t>
      </w:r>
      <w:r>
        <w:rPr>
          <w:spacing w:val="-6"/>
        </w:rPr>
        <w:t> </w:t>
      </w:r>
      <w:r>
        <w:rPr/>
        <w:t>to</w:t>
      </w:r>
      <w:r>
        <w:rPr>
          <w:spacing w:val="-6"/>
        </w:rPr>
        <w:t> </w:t>
      </w:r>
      <w:r>
        <w:rPr/>
        <w:t>Magna</w:t>
      </w:r>
      <w:r>
        <w:rPr>
          <w:spacing w:val="-6"/>
        </w:rPr>
        <w:t> </w:t>
      </w:r>
      <w:r>
        <w:rPr/>
        <w:t>Carta</w:t>
      </w:r>
      <w:r>
        <w:rPr>
          <w:spacing w:val="-5"/>
        </w:rPr>
        <w:t> </w:t>
      </w:r>
      <w:r>
        <w:rPr/>
        <w:t>and</w:t>
      </w:r>
      <w:r>
        <w:rPr>
          <w:spacing w:val="-6"/>
        </w:rPr>
        <w:t> </w:t>
      </w:r>
      <w:r>
        <w:rPr/>
        <w:t>First</w:t>
      </w:r>
      <w:r>
        <w:rPr>
          <w:spacing w:val="-7"/>
        </w:rPr>
        <w:t> </w:t>
      </w:r>
      <w:r>
        <w:rPr/>
        <w:t>Barons’</w:t>
      </w:r>
      <w:r>
        <w:rPr>
          <w:spacing w:val="-4"/>
        </w:rPr>
        <w:t> </w:t>
      </w:r>
      <w:r>
        <w:rPr/>
        <w:t>War.</w:t>
      </w:r>
    </w:p>
    <w:p>
      <w:pPr>
        <w:pStyle w:val="BodyText"/>
        <w:spacing w:line="357" w:lineRule="auto"/>
        <w:ind w:left="226" w:right="102"/>
      </w:pPr>
      <w:r>
        <w:rPr/>
        <w:t>Given</w:t>
      </w:r>
      <w:r>
        <w:rPr>
          <w:spacing w:val="-7"/>
        </w:rPr>
        <w:t> </w:t>
      </w:r>
      <w:r>
        <w:rPr/>
        <w:t>that</w:t>
      </w:r>
      <w:r>
        <w:rPr>
          <w:spacing w:val="-6"/>
        </w:rPr>
        <w:t> </w:t>
      </w:r>
      <w:r>
        <w:rPr/>
        <w:t>background,</w:t>
      </w:r>
      <w:r>
        <w:rPr>
          <w:spacing w:val="-5"/>
        </w:rPr>
        <w:t> </w:t>
      </w:r>
      <w:r>
        <w:rPr/>
        <w:t>it</w:t>
      </w:r>
      <w:r>
        <w:rPr>
          <w:spacing w:val="-6"/>
        </w:rPr>
        <w:t> </w:t>
      </w:r>
      <w:r>
        <w:rPr/>
        <w:t>is</w:t>
      </w:r>
      <w:r>
        <w:rPr>
          <w:spacing w:val="-5"/>
        </w:rPr>
        <w:t> </w:t>
      </w:r>
      <w:r>
        <w:rPr/>
        <w:t>not</w:t>
      </w:r>
      <w:r>
        <w:rPr>
          <w:spacing w:val="-6"/>
        </w:rPr>
        <w:t> </w:t>
      </w:r>
      <w:r>
        <w:rPr/>
        <w:t>as</w:t>
      </w:r>
      <w:r>
        <w:rPr>
          <w:spacing w:val="-7"/>
        </w:rPr>
        <w:t> </w:t>
      </w:r>
      <w:r>
        <w:rPr/>
        <w:t>shocking</w:t>
      </w:r>
      <w:r>
        <w:rPr>
          <w:spacing w:val="-7"/>
        </w:rPr>
        <w:t> </w:t>
      </w:r>
      <w:r>
        <w:rPr/>
        <w:t>as</w:t>
      </w:r>
      <w:r>
        <w:rPr>
          <w:spacing w:val="-5"/>
        </w:rPr>
        <w:t> </w:t>
      </w:r>
      <w:r>
        <w:rPr/>
        <w:t>it</w:t>
      </w:r>
      <w:r>
        <w:rPr>
          <w:spacing w:val="-7"/>
        </w:rPr>
        <w:t> </w:t>
      </w:r>
      <w:r>
        <w:rPr/>
        <w:t>first</w:t>
      </w:r>
      <w:r>
        <w:rPr>
          <w:spacing w:val="-6"/>
        </w:rPr>
        <w:t> </w:t>
      </w:r>
      <w:r>
        <w:rPr/>
        <w:t>seems</w:t>
      </w:r>
      <w:r>
        <w:rPr>
          <w:spacing w:val="-7"/>
        </w:rPr>
        <w:t> </w:t>
      </w:r>
      <w:r>
        <w:rPr/>
        <w:t>that</w:t>
      </w:r>
      <w:r>
        <w:rPr>
          <w:spacing w:val="-5"/>
        </w:rPr>
        <w:t> </w:t>
      </w:r>
      <w:r>
        <w:rPr/>
        <w:t>Magna</w:t>
      </w:r>
      <w:r>
        <w:rPr>
          <w:spacing w:val="-8"/>
        </w:rPr>
        <w:t> </w:t>
      </w:r>
      <w:r>
        <w:rPr/>
        <w:t>Carta</w:t>
      </w:r>
      <w:r>
        <w:rPr>
          <w:spacing w:val="-7"/>
        </w:rPr>
        <w:t> </w:t>
      </w:r>
      <w:r>
        <w:rPr/>
        <w:t>is</w:t>
      </w:r>
      <w:r>
        <w:rPr>
          <w:spacing w:val="-6"/>
        </w:rPr>
        <w:t> </w:t>
      </w:r>
      <w:r>
        <w:rPr/>
        <w:t>very</w:t>
      </w:r>
      <w:r>
        <w:rPr>
          <w:spacing w:val="-6"/>
        </w:rPr>
        <w:t> </w:t>
      </w:r>
      <w:r>
        <w:rPr/>
        <w:t>largely</w:t>
      </w:r>
      <w:r>
        <w:rPr>
          <w:spacing w:val="-6"/>
        </w:rPr>
        <w:t> </w:t>
      </w:r>
      <w:r>
        <w:rPr/>
        <w:t>taken</w:t>
      </w:r>
      <w:r>
        <w:rPr>
          <w:spacing w:val="-6"/>
        </w:rPr>
        <w:t> </w:t>
      </w:r>
      <w:r>
        <w:rPr/>
        <w:t>up</w:t>
      </w:r>
      <w:r>
        <w:rPr>
          <w:spacing w:val="-6"/>
        </w:rPr>
        <w:t> </w:t>
      </w:r>
      <w:r>
        <w:rPr/>
        <w:t>with the parochial interests of the rich. It is dominated by three basic themes: taxes; abuses of the ‘judicial system’</w:t>
      </w:r>
      <w:r>
        <w:rPr>
          <w:spacing w:val="-4"/>
        </w:rPr>
        <w:t> </w:t>
      </w:r>
      <w:r>
        <w:rPr/>
        <w:t>with</w:t>
      </w:r>
      <w:r>
        <w:rPr>
          <w:spacing w:val="-3"/>
        </w:rPr>
        <w:t> </w:t>
      </w:r>
      <w:r>
        <w:rPr/>
        <w:t>the</w:t>
      </w:r>
      <w:r>
        <w:rPr>
          <w:spacing w:val="-4"/>
        </w:rPr>
        <w:t> </w:t>
      </w:r>
      <w:r>
        <w:rPr/>
        <w:t>aim</w:t>
      </w:r>
      <w:r>
        <w:rPr>
          <w:spacing w:val="-4"/>
        </w:rPr>
        <w:t> </w:t>
      </w:r>
      <w:r>
        <w:rPr/>
        <w:t>of</w:t>
      </w:r>
      <w:r>
        <w:rPr>
          <w:spacing w:val="-3"/>
        </w:rPr>
        <w:t> </w:t>
      </w:r>
      <w:r>
        <w:rPr/>
        <w:t>raising</w:t>
      </w:r>
      <w:r>
        <w:rPr>
          <w:spacing w:val="-3"/>
        </w:rPr>
        <w:t> </w:t>
      </w:r>
      <w:r>
        <w:rPr/>
        <w:t>revenue;</w:t>
      </w:r>
      <w:r>
        <w:rPr>
          <w:spacing w:val="-3"/>
        </w:rPr>
        <w:t> </w:t>
      </w:r>
      <w:r>
        <w:rPr/>
        <w:t>and</w:t>
      </w:r>
      <w:r>
        <w:rPr>
          <w:spacing w:val="-4"/>
        </w:rPr>
        <w:t> </w:t>
      </w:r>
      <w:r>
        <w:rPr/>
        <w:t>the</w:t>
      </w:r>
      <w:r>
        <w:rPr>
          <w:spacing w:val="-4"/>
        </w:rPr>
        <w:t> </w:t>
      </w:r>
      <w:r>
        <w:rPr/>
        <w:t>protection</w:t>
      </w:r>
      <w:r>
        <w:rPr>
          <w:spacing w:val="-4"/>
        </w:rPr>
        <w:t> </w:t>
      </w:r>
      <w:r>
        <w:rPr/>
        <w:t>of</w:t>
      </w:r>
      <w:r>
        <w:rPr>
          <w:spacing w:val="-3"/>
        </w:rPr>
        <w:t> </w:t>
      </w:r>
      <w:r>
        <w:rPr/>
        <w:t>the</w:t>
      </w:r>
      <w:r>
        <w:rPr>
          <w:spacing w:val="-4"/>
        </w:rPr>
        <w:t> </w:t>
      </w:r>
      <w:r>
        <w:rPr/>
        <w:t>barons’</w:t>
      </w:r>
      <w:r>
        <w:rPr>
          <w:spacing w:val="-4"/>
        </w:rPr>
        <w:t> </w:t>
      </w:r>
      <w:r>
        <w:rPr/>
        <w:t>mercantile</w:t>
      </w:r>
      <w:r>
        <w:rPr>
          <w:spacing w:val="-5"/>
        </w:rPr>
        <w:t> </w:t>
      </w:r>
      <w:r>
        <w:rPr/>
        <w:t>interests.</w:t>
      </w:r>
    </w:p>
    <w:p>
      <w:pPr>
        <w:pStyle w:val="BodyText"/>
        <w:spacing w:before="9"/>
        <w:rPr>
          <w:sz w:val="27"/>
        </w:rPr>
      </w:pPr>
    </w:p>
    <w:p>
      <w:pPr>
        <w:pStyle w:val="BodyText"/>
        <w:spacing w:line="357" w:lineRule="auto"/>
        <w:ind w:left="226" w:right="102"/>
      </w:pPr>
      <w:r>
        <w:rPr/>
        <w:t>Given</w:t>
      </w:r>
      <w:r>
        <w:rPr>
          <w:spacing w:val="-9"/>
        </w:rPr>
        <w:t> </w:t>
      </w:r>
      <w:r>
        <w:rPr/>
        <w:t>how</w:t>
      </w:r>
      <w:r>
        <w:rPr>
          <w:spacing w:val="-9"/>
        </w:rPr>
        <w:t> </w:t>
      </w:r>
      <w:r>
        <w:rPr/>
        <w:t>irrelevant</w:t>
      </w:r>
      <w:r>
        <w:rPr>
          <w:spacing w:val="-8"/>
        </w:rPr>
        <w:t> </w:t>
      </w:r>
      <w:r>
        <w:rPr/>
        <w:t>those</w:t>
      </w:r>
      <w:r>
        <w:rPr>
          <w:spacing w:val="-8"/>
        </w:rPr>
        <w:t> </w:t>
      </w:r>
      <w:r>
        <w:rPr/>
        <w:t>specific</w:t>
      </w:r>
      <w:r>
        <w:rPr>
          <w:spacing w:val="-8"/>
        </w:rPr>
        <w:t> </w:t>
      </w:r>
      <w:r>
        <w:rPr/>
        <w:t>concerns</w:t>
      </w:r>
      <w:r>
        <w:rPr>
          <w:spacing w:val="-8"/>
        </w:rPr>
        <w:t> </w:t>
      </w:r>
      <w:r>
        <w:rPr/>
        <w:t>now</w:t>
      </w:r>
      <w:r>
        <w:rPr>
          <w:spacing w:val="-8"/>
        </w:rPr>
        <w:t> </w:t>
      </w:r>
      <w:r>
        <w:rPr/>
        <w:t>seem,</w:t>
      </w:r>
      <w:r>
        <w:rPr>
          <w:spacing w:val="-8"/>
        </w:rPr>
        <w:t> </w:t>
      </w:r>
      <w:r>
        <w:rPr/>
        <w:t>it</w:t>
      </w:r>
      <w:r>
        <w:rPr>
          <w:spacing w:val="-8"/>
        </w:rPr>
        <w:t> </w:t>
      </w:r>
      <w:r>
        <w:rPr/>
        <w:t>is</w:t>
      </w:r>
      <w:r>
        <w:rPr>
          <w:spacing w:val="-8"/>
        </w:rPr>
        <w:t> </w:t>
      </w:r>
      <w:r>
        <w:rPr/>
        <w:t>hardly</w:t>
      </w:r>
      <w:r>
        <w:rPr>
          <w:spacing w:val="-6"/>
        </w:rPr>
        <w:t> </w:t>
      </w:r>
      <w:r>
        <w:rPr/>
        <w:t>surprising</w:t>
      </w:r>
      <w:r>
        <w:rPr>
          <w:spacing w:val="-8"/>
        </w:rPr>
        <w:t> </w:t>
      </w:r>
      <w:r>
        <w:rPr/>
        <w:t>that</w:t>
      </w:r>
      <w:r>
        <w:rPr>
          <w:spacing w:val="-8"/>
        </w:rPr>
        <w:t> </w:t>
      </w:r>
      <w:r>
        <w:rPr/>
        <w:t>almost</w:t>
      </w:r>
      <w:r>
        <w:rPr>
          <w:spacing w:val="-9"/>
        </w:rPr>
        <w:t> </w:t>
      </w:r>
      <w:r>
        <w:rPr/>
        <w:t>all</w:t>
      </w:r>
      <w:r>
        <w:rPr>
          <w:spacing w:val="-7"/>
        </w:rPr>
        <w:t> </w:t>
      </w:r>
      <w:r>
        <w:rPr/>
        <w:t>of</w:t>
      </w:r>
      <w:r>
        <w:rPr>
          <w:spacing w:val="-6"/>
        </w:rPr>
        <w:t> </w:t>
      </w:r>
      <w:r>
        <w:rPr/>
        <w:t>the</w:t>
      </w:r>
      <w:r>
        <w:rPr>
          <w:spacing w:val="-9"/>
        </w:rPr>
        <w:t> </w:t>
      </w:r>
      <w:r>
        <w:rPr/>
        <w:t>Charter’s clauses</w:t>
      </w:r>
      <w:r>
        <w:rPr>
          <w:spacing w:val="-7"/>
        </w:rPr>
        <w:t> </w:t>
      </w:r>
      <w:r>
        <w:rPr/>
        <w:t>that</w:t>
      </w:r>
      <w:r>
        <w:rPr>
          <w:spacing w:val="-6"/>
        </w:rPr>
        <w:t> </w:t>
      </w:r>
      <w:r>
        <w:rPr/>
        <w:t>survived</w:t>
      </w:r>
      <w:r>
        <w:rPr>
          <w:spacing w:val="-8"/>
        </w:rPr>
        <w:t> </w:t>
      </w:r>
      <w:r>
        <w:rPr/>
        <w:t>the</w:t>
      </w:r>
      <w:r>
        <w:rPr>
          <w:spacing w:val="-7"/>
        </w:rPr>
        <w:t> </w:t>
      </w:r>
      <w:r>
        <w:rPr/>
        <w:t>1225</w:t>
      </w:r>
      <w:r>
        <w:rPr>
          <w:spacing w:val="-7"/>
        </w:rPr>
        <w:t> </w:t>
      </w:r>
      <w:r>
        <w:rPr/>
        <w:t>re-issue</w:t>
      </w:r>
      <w:r>
        <w:rPr>
          <w:spacing w:val="-8"/>
        </w:rPr>
        <w:t> </w:t>
      </w:r>
      <w:r>
        <w:rPr/>
        <w:t>(and</w:t>
      </w:r>
      <w:r>
        <w:rPr>
          <w:spacing w:val="-8"/>
        </w:rPr>
        <w:t> </w:t>
      </w:r>
      <w:r>
        <w:rPr/>
        <w:t>therefore</w:t>
      </w:r>
      <w:r>
        <w:rPr>
          <w:spacing w:val="-6"/>
        </w:rPr>
        <w:t> </w:t>
      </w:r>
      <w:r>
        <w:rPr/>
        <w:t>made</w:t>
      </w:r>
      <w:r>
        <w:rPr>
          <w:spacing w:val="-8"/>
        </w:rPr>
        <w:t> </w:t>
      </w:r>
      <w:r>
        <w:rPr/>
        <w:t>it</w:t>
      </w:r>
      <w:r>
        <w:rPr>
          <w:spacing w:val="-6"/>
        </w:rPr>
        <w:t> </w:t>
      </w:r>
      <w:r>
        <w:rPr/>
        <w:t>into</w:t>
      </w:r>
      <w:r>
        <w:rPr>
          <w:spacing w:val="-8"/>
        </w:rPr>
        <w:t> </w:t>
      </w:r>
      <w:r>
        <w:rPr/>
        <w:t>the</w:t>
      </w:r>
      <w:r>
        <w:rPr>
          <w:spacing w:val="-7"/>
        </w:rPr>
        <w:t> </w:t>
      </w:r>
      <w:r>
        <w:rPr/>
        <w:t>law</w:t>
      </w:r>
      <w:r>
        <w:rPr>
          <w:spacing w:val="-9"/>
        </w:rPr>
        <w:t> </w:t>
      </w:r>
      <w:r>
        <w:rPr/>
        <w:t>in</w:t>
      </w:r>
      <w:r>
        <w:rPr>
          <w:spacing w:val="-7"/>
        </w:rPr>
        <w:t> </w:t>
      </w:r>
      <w:r>
        <w:rPr/>
        <w:t>the</w:t>
      </w:r>
      <w:r>
        <w:rPr>
          <w:spacing w:val="-8"/>
        </w:rPr>
        <w:t> </w:t>
      </w:r>
      <w:r>
        <w:rPr/>
        <w:t>first</w:t>
      </w:r>
      <w:r>
        <w:rPr>
          <w:spacing w:val="-6"/>
        </w:rPr>
        <w:t> </w:t>
      </w:r>
      <w:r>
        <w:rPr/>
        <w:t>place)</w:t>
      </w:r>
      <w:r>
        <w:rPr>
          <w:spacing w:val="-7"/>
        </w:rPr>
        <w:t> </w:t>
      </w:r>
      <w:r>
        <w:rPr/>
        <w:t>have</w:t>
      </w:r>
      <w:r>
        <w:rPr>
          <w:spacing w:val="-7"/>
        </w:rPr>
        <w:t> </w:t>
      </w:r>
      <w:r>
        <w:rPr/>
        <w:t>since</w:t>
      </w:r>
      <w:r>
        <w:rPr>
          <w:spacing w:val="-7"/>
        </w:rPr>
        <w:t> </w:t>
      </w:r>
      <w:r>
        <w:rPr/>
        <w:t>been repealed. In fact, only four clauses of the original 66 remain. These stand out as different in character from the others. They are much more general, universal and timeless. They</w:t>
      </w:r>
      <w:r>
        <w:rPr>
          <w:spacing w:val="-28"/>
        </w:rPr>
        <w:t> </w:t>
      </w:r>
      <w:r>
        <w:rPr/>
        <w:t>are:</w:t>
      </w:r>
    </w:p>
    <w:p>
      <w:pPr>
        <w:pStyle w:val="BodyText"/>
        <w:spacing w:before="10"/>
        <w:rPr>
          <w:sz w:val="27"/>
        </w:rPr>
      </w:pPr>
    </w:p>
    <w:p>
      <w:pPr>
        <w:pStyle w:val="ListParagraph"/>
        <w:numPr>
          <w:ilvl w:val="0"/>
          <w:numId w:val="2"/>
        </w:numPr>
        <w:tabs>
          <w:tab w:pos="562" w:val="left" w:leader="none"/>
          <w:tab w:pos="563" w:val="left" w:leader="none"/>
        </w:tabs>
        <w:spacing w:line="240" w:lineRule="auto" w:before="0" w:after="0"/>
        <w:ind w:left="562" w:right="0" w:hanging="337"/>
        <w:jc w:val="left"/>
        <w:rPr>
          <w:sz w:val="19"/>
        </w:rPr>
      </w:pPr>
      <w:r>
        <w:rPr>
          <w:sz w:val="19"/>
        </w:rPr>
        <w:t>Clause 1: Freedom for the</w:t>
      </w:r>
      <w:r>
        <w:rPr>
          <w:spacing w:val="-5"/>
          <w:sz w:val="19"/>
        </w:rPr>
        <w:t> </w:t>
      </w:r>
      <w:r>
        <w:rPr>
          <w:sz w:val="19"/>
        </w:rPr>
        <w:t>Church.</w:t>
      </w:r>
    </w:p>
    <w:p>
      <w:pPr>
        <w:pStyle w:val="ListParagraph"/>
        <w:numPr>
          <w:ilvl w:val="0"/>
          <w:numId w:val="2"/>
        </w:numPr>
        <w:tabs>
          <w:tab w:pos="562" w:val="left" w:leader="none"/>
          <w:tab w:pos="563" w:val="left" w:leader="none"/>
        </w:tabs>
        <w:spacing w:line="240" w:lineRule="auto" w:before="104" w:after="0"/>
        <w:ind w:left="562" w:right="0" w:hanging="337"/>
        <w:jc w:val="left"/>
        <w:rPr>
          <w:sz w:val="19"/>
        </w:rPr>
      </w:pPr>
      <w:r>
        <w:rPr>
          <w:sz w:val="19"/>
        </w:rPr>
        <w:t>Clause 13: Protection for the ‘ancient liberties’ of the City of</w:t>
      </w:r>
      <w:r>
        <w:rPr>
          <w:spacing w:val="-25"/>
          <w:sz w:val="19"/>
        </w:rPr>
        <w:t> </w:t>
      </w:r>
      <w:r>
        <w:rPr>
          <w:sz w:val="19"/>
        </w:rPr>
        <w:t>London.</w:t>
      </w:r>
    </w:p>
    <w:p>
      <w:pPr>
        <w:pStyle w:val="ListParagraph"/>
        <w:numPr>
          <w:ilvl w:val="0"/>
          <w:numId w:val="2"/>
        </w:numPr>
        <w:tabs>
          <w:tab w:pos="562" w:val="left" w:leader="none"/>
          <w:tab w:pos="563" w:val="left" w:leader="none"/>
        </w:tabs>
        <w:spacing w:line="352" w:lineRule="auto" w:before="104" w:after="0"/>
        <w:ind w:left="562" w:right="197" w:hanging="336"/>
        <w:jc w:val="left"/>
        <w:rPr>
          <w:sz w:val="19"/>
        </w:rPr>
      </w:pPr>
      <w:r>
        <w:rPr>
          <w:sz w:val="19"/>
        </w:rPr>
        <w:t>Clause 39: No wrongful imprisonment. Perhaps the most famous clause. “No free man shall be seized or</w:t>
      </w:r>
      <w:r>
        <w:rPr>
          <w:spacing w:val="-8"/>
          <w:sz w:val="19"/>
        </w:rPr>
        <w:t> </w:t>
      </w:r>
      <w:r>
        <w:rPr>
          <w:sz w:val="19"/>
        </w:rPr>
        <w:t>imprisoned,</w:t>
      </w:r>
      <w:r>
        <w:rPr>
          <w:spacing w:val="-8"/>
          <w:sz w:val="19"/>
        </w:rPr>
        <w:t> </w:t>
      </w:r>
      <w:r>
        <w:rPr>
          <w:sz w:val="19"/>
        </w:rPr>
        <w:t>or</w:t>
      </w:r>
      <w:r>
        <w:rPr>
          <w:spacing w:val="-9"/>
          <w:sz w:val="19"/>
        </w:rPr>
        <w:t> </w:t>
      </w:r>
      <w:r>
        <w:rPr>
          <w:sz w:val="19"/>
        </w:rPr>
        <w:t>stripped</w:t>
      </w:r>
      <w:r>
        <w:rPr>
          <w:spacing w:val="-7"/>
          <w:sz w:val="19"/>
        </w:rPr>
        <w:t> </w:t>
      </w:r>
      <w:r>
        <w:rPr>
          <w:sz w:val="19"/>
        </w:rPr>
        <w:t>of</w:t>
      </w:r>
      <w:r>
        <w:rPr>
          <w:spacing w:val="-6"/>
          <w:sz w:val="19"/>
        </w:rPr>
        <w:t> </w:t>
      </w:r>
      <w:r>
        <w:rPr>
          <w:sz w:val="19"/>
        </w:rPr>
        <w:t>his</w:t>
      </w:r>
      <w:r>
        <w:rPr>
          <w:spacing w:val="-7"/>
          <w:sz w:val="19"/>
        </w:rPr>
        <w:t> </w:t>
      </w:r>
      <w:r>
        <w:rPr>
          <w:sz w:val="19"/>
        </w:rPr>
        <w:t>rights</w:t>
      </w:r>
      <w:r>
        <w:rPr>
          <w:spacing w:val="-6"/>
          <w:sz w:val="19"/>
        </w:rPr>
        <w:t> </w:t>
      </w:r>
      <w:r>
        <w:rPr>
          <w:sz w:val="19"/>
        </w:rPr>
        <w:t>or</w:t>
      </w:r>
      <w:r>
        <w:rPr>
          <w:spacing w:val="-9"/>
          <w:sz w:val="19"/>
        </w:rPr>
        <w:t> </w:t>
      </w:r>
      <w:r>
        <w:rPr>
          <w:sz w:val="19"/>
        </w:rPr>
        <w:t>possessions,</w:t>
      </w:r>
      <w:r>
        <w:rPr>
          <w:spacing w:val="-7"/>
          <w:sz w:val="19"/>
        </w:rPr>
        <w:t> </w:t>
      </w:r>
      <w:r>
        <w:rPr>
          <w:sz w:val="19"/>
        </w:rPr>
        <w:t>or</w:t>
      </w:r>
      <w:r>
        <w:rPr>
          <w:spacing w:val="-8"/>
          <w:sz w:val="19"/>
        </w:rPr>
        <w:t> </w:t>
      </w:r>
      <w:r>
        <w:rPr>
          <w:sz w:val="19"/>
        </w:rPr>
        <w:t>outlawed</w:t>
      </w:r>
      <w:r>
        <w:rPr>
          <w:spacing w:val="-7"/>
          <w:sz w:val="19"/>
        </w:rPr>
        <w:t> </w:t>
      </w:r>
      <w:r>
        <w:rPr>
          <w:sz w:val="19"/>
        </w:rPr>
        <w:t>or</w:t>
      </w:r>
      <w:r>
        <w:rPr>
          <w:spacing w:val="-8"/>
          <w:sz w:val="19"/>
        </w:rPr>
        <w:t> </w:t>
      </w:r>
      <w:r>
        <w:rPr>
          <w:sz w:val="19"/>
        </w:rPr>
        <w:t>exiled,</w:t>
      </w:r>
      <w:r>
        <w:rPr>
          <w:spacing w:val="-7"/>
          <w:sz w:val="19"/>
        </w:rPr>
        <w:t> </w:t>
      </w:r>
      <w:r>
        <w:rPr>
          <w:sz w:val="19"/>
        </w:rPr>
        <w:t>or</w:t>
      </w:r>
      <w:r>
        <w:rPr>
          <w:spacing w:val="-8"/>
          <w:sz w:val="19"/>
        </w:rPr>
        <w:t> </w:t>
      </w:r>
      <w:r>
        <w:rPr>
          <w:sz w:val="19"/>
        </w:rPr>
        <w:t>deprived</w:t>
      </w:r>
      <w:r>
        <w:rPr>
          <w:spacing w:val="-8"/>
          <w:sz w:val="19"/>
        </w:rPr>
        <w:t> </w:t>
      </w:r>
      <w:r>
        <w:rPr>
          <w:sz w:val="19"/>
        </w:rPr>
        <w:t>of</w:t>
      </w:r>
      <w:r>
        <w:rPr>
          <w:spacing w:val="-6"/>
          <w:sz w:val="19"/>
        </w:rPr>
        <w:t> </w:t>
      </w:r>
      <w:r>
        <w:rPr>
          <w:sz w:val="19"/>
        </w:rPr>
        <w:t>his</w:t>
      </w:r>
      <w:r>
        <w:rPr>
          <w:spacing w:val="-7"/>
          <w:sz w:val="19"/>
        </w:rPr>
        <w:t> </w:t>
      </w:r>
      <w:r>
        <w:rPr>
          <w:sz w:val="19"/>
        </w:rPr>
        <w:t>standing in any way, nor will we proceed with force against him, or send others to do so, except by the lawful judgment of his equals or by the law of the</w:t>
      </w:r>
      <w:r>
        <w:rPr>
          <w:spacing w:val="-15"/>
          <w:sz w:val="19"/>
        </w:rPr>
        <w:t> </w:t>
      </w:r>
      <w:r>
        <w:rPr>
          <w:sz w:val="19"/>
        </w:rPr>
        <w:t>land.”</w:t>
      </w:r>
    </w:p>
    <w:p>
      <w:pPr>
        <w:pStyle w:val="ListParagraph"/>
        <w:numPr>
          <w:ilvl w:val="0"/>
          <w:numId w:val="2"/>
        </w:numPr>
        <w:tabs>
          <w:tab w:pos="562" w:val="left" w:leader="none"/>
          <w:tab w:pos="563" w:val="left" w:leader="none"/>
        </w:tabs>
        <w:spacing w:line="240" w:lineRule="auto" w:before="5" w:after="0"/>
        <w:ind w:left="562" w:right="0" w:hanging="337"/>
        <w:jc w:val="left"/>
        <w:rPr>
          <w:sz w:val="19"/>
        </w:rPr>
      </w:pPr>
      <w:r>
        <w:rPr>
          <w:sz w:val="19"/>
        </w:rPr>
        <w:t>Clause 40: Justice is not for</w:t>
      </w:r>
      <w:r>
        <w:rPr>
          <w:spacing w:val="-4"/>
          <w:sz w:val="19"/>
        </w:rPr>
        <w:t> </w:t>
      </w:r>
      <w:r>
        <w:rPr>
          <w:sz w:val="19"/>
        </w:rPr>
        <w:t>sale.</w:t>
      </w:r>
    </w:p>
    <w:p>
      <w:pPr>
        <w:pStyle w:val="BodyText"/>
        <w:rPr>
          <w:sz w:val="22"/>
        </w:rPr>
      </w:pPr>
    </w:p>
    <w:p>
      <w:pPr>
        <w:pStyle w:val="BodyText"/>
        <w:spacing w:line="357" w:lineRule="auto" w:before="176"/>
        <w:ind w:left="226"/>
      </w:pPr>
      <w:r>
        <w:rPr/>
        <w:t>Added to that, the spirit of Clause 12 of the 1215 Magna Carta (dropped from all later reissues), that “no ‘scutage’ or ‘aid’ may be levied in our kingdom without its general consent…”, is clearly what would later become</w:t>
      </w:r>
      <w:r>
        <w:rPr>
          <w:spacing w:val="-11"/>
        </w:rPr>
        <w:t> </w:t>
      </w:r>
      <w:r>
        <w:rPr/>
        <w:t>‘no</w:t>
      </w:r>
      <w:r>
        <w:rPr>
          <w:spacing w:val="-11"/>
        </w:rPr>
        <w:t> </w:t>
      </w:r>
      <w:r>
        <w:rPr/>
        <w:t>taxation</w:t>
      </w:r>
      <w:r>
        <w:rPr>
          <w:spacing w:val="-9"/>
        </w:rPr>
        <w:t> </w:t>
      </w:r>
      <w:r>
        <w:rPr/>
        <w:t>without</w:t>
      </w:r>
      <w:r>
        <w:rPr>
          <w:spacing w:val="-11"/>
        </w:rPr>
        <w:t> </w:t>
      </w:r>
      <w:r>
        <w:rPr/>
        <w:t>representation’:</w:t>
      </w:r>
      <w:r>
        <w:rPr>
          <w:spacing w:val="-10"/>
        </w:rPr>
        <w:t> </w:t>
      </w:r>
      <w:r>
        <w:rPr/>
        <w:t>to</w:t>
      </w:r>
      <w:r>
        <w:rPr>
          <w:spacing w:val="-10"/>
        </w:rPr>
        <w:t> </w:t>
      </w:r>
      <w:r>
        <w:rPr/>
        <w:t>establish</w:t>
      </w:r>
      <w:r>
        <w:rPr>
          <w:spacing w:val="-10"/>
        </w:rPr>
        <w:t> </w:t>
      </w:r>
      <w:r>
        <w:rPr/>
        <w:t>a</w:t>
      </w:r>
      <w:r>
        <w:rPr>
          <w:spacing w:val="-11"/>
        </w:rPr>
        <w:t> </w:t>
      </w:r>
      <w:r>
        <w:rPr/>
        <w:t>council</w:t>
      </w:r>
      <w:r>
        <w:rPr>
          <w:spacing w:val="-10"/>
        </w:rPr>
        <w:t> </w:t>
      </w:r>
      <w:r>
        <w:rPr/>
        <w:t>(the</w:t>
      </w:r>
      <w:r>
        <w:rPr>
          <w:spacing w:val="-11"/>
        </w:rPr>
        <w:t> </w:t>
      </w:r>
      <w:r>
        <w:rPr/>
        <w:t>embryonic</w:t>
      </w:r>
      <w:r>
        <w:rPr>
          <w:spacing w:val="-10"/>
        </w:rPr>
        <w:t> </w:t>
      </w:r>
      <w:r>
        <w:rPr/>
        <w:t>embodiment</w:t>
      </w:r>
      <w:r>
        <w:rPr>
          <w:spacing w:val="-10"/>
        </w:rPr>
        <w:t> </w:t>
      </w:r>
      <w:r>
        <w:rPr/>
        <w:t>of</w:t>
      </w:r>
      <w:r>
        <w:rPr>
          <w:spacing w:val="-10"/>
        </w:rPr>
        <w:t> </w:t>
      </w:r>
      <w:r>
        <w:rPr/>
        <w:t>what</w:t>
      </w:r>
      <w:r>
        <w:rPr>
          <w:spacing w:val="-7"/>
        </w:rPr>
        <w:t> </w:t>
      </w:r>
      <w:r>
        <w:rPr/>
        <w:t>would later become Parliament) to agree whatever new taxes the King might</w:t>
      </w:r>
      <w:r>
        <w:rPr>
          <w:spacing w:val="-28"/>
        </w:rPr>
        <w:t> </w:t>
      </w:r>
      <w:r>
        <w:rPr/>
        <w:t>demand.</w:t>
      </w:r>
    </w:p>
    <w:p>
      <w:pPr>
        <w:spacing w:after="0" w:line="357" w:lineRule="auto"/>
        <w:sectPr>
          <w:pgSz w:w="12240" w:h="15840"/>
          <w:pgMar w:header="0" w:footer="1240" w:top="1440" w:bottom="1440" w:left="1360" w:right="1480"/>
        </w:sectPr>
      </w:pPr>
    </w:p>
    <w:p>
      <w:pPr>
        <w:pStyle w:val="BodyText"/>
        <w:spacing w:line="357" w:lineRule="auto" w:before="79"/>
        <w:ind w:left="226"/>
      </w:pPr>
      <w:r>
        <w:rPr/>
        <w:t>Whatever their purpose at the time, the more universal clauses that remain on the statute book certainly resonate today. They in effect encompass the idea of the rule of law and of due process as a means to ensure justice. It is tempting, therefore, to think of </w:t>
      </w:r>
      <w:r>
        <w:rPr>
          <w:i/>
        </w:rPr>
        <w:t>these </w:t>
      </w:r>
      <w:r>
        <w:rPr/>
        <w:t>clauses as being the enduring legacy of Magna Carta, while at the same time allowing ourselves to patronise the juxtaposition of these apparently fundamental</w:t>
      </w:r>
      <w:r>
        <w:rPr>
          <w:spacing w:val="-11"/>
        </w:rPr>
        <w:t> </w:t>
      </w:r>
      <w:r>
        <w:rPr/>
        <w:t>principles</w:t>
      </w:r>
      <w:r>
        <w:rPr>
          <w:spacing w:val="-10"/>
        </w:rPr>
        <w:t> </w:t>
      </w:r>
      <w:r>
        <w:rPr/>
        <w:t>alongside</w:t>
      </w:r>
      <w:r>
        <w:rPr>
          <w:spacing w:val="-11"/>
        </w:rPr>
        <w:t> </w:t>
      </w:r>
      <w:r>
        <w:rPr/>
        <w:t>so</w:t>
      </w:r>
      <w:r>
        <w:rPr>
          <w:spacing w:val="-11"/>
        </w:rPr>
        <w:t> </w:t>
      </w:r>
      <w:r>
        <w:rPr/>
        <w:t>much</w:t>
      </w:r>
      <w:r>
        <w:rPr>
          <w:spacing w:val="-12"/>
        </w:rPr>
        <w:t> </w:t>
      </w:r>
      <w:r>
        <w:rPr/>
        <w:t>antiquated</w:t>
      </w:r>
      <w:r>
        <w:rPr>
          <w:spacing w:val="-10"/>
        </w:rPr>
        <w:t> </w:t>
      </w:r>
      <w:r>
        <w:rPr/>
        <w:t>gibberish</w:t>
      </w:r>
      <w:r>
        <w:rPr>
          <w:spacing w:val="-11"/>
        </w:rPr>
        <w:t> </w:t>
      </w:r>
      <w:r>
        <w:rPr/>
        <w:t>about</w:t>
      </w:r>
      <w:r>
        <w:rPr>
          <w:spacing w:val="-10"/>
        </w:rPr>
        <w:t> </w:t>
      </w:r>
      <w:r>
        <w:rPr/>
        <w:t>fish-weirs,</w:t>
      </w:r>
      <w:r>
        <w:rPr>
          <w:spacing w:val="-11"/>
        </w:rPr>
        <w:t> </w:t>
      </w:r>
      <w:r>
        <w:rPr/>
        <w:t>the</w:t>
      </w:r>
      <w:r>
        <w:rPr>
          <w:spacing w:val="-12"/>
        </w:rPr>
        <w:t> </w:t>
      </w:r>
      <w:r>
        <w:rPr/>
        <w:t>obligation</w:t>
      </w:r>
      <w:r>
        <w:rPr>
          <w:spacing w:val="-12"/>
        </w:rPr>
        <w:t> </w:t>
      </w:r>
      <w:r>
        <w:rPr/>
        <w:t>to</w:t>
      </w:r>
      <w:r>
        <w:rPr>
          <w:spacing w:val="-11"/>
        </w:rPr>
        <w:t> </w:t>
      </w:r>
      <w:r>
        <w:rPr/>
        <w:t>construct bridges, and the theft of wood for building</w:t>
      </w:r>
      <w:r>
        <w:rPr>
          <w:spacing w:val="-7"/>
        </w:rPr>
        <w:t> </w:t>
      </w:r>
      <w:r>
        <w:rPr/>
        <w:t>castles.</w:t>
      </w:r>
    </w:p>
    <w:p>
      <w:pPr>
        <w:pStyle w:val="BodyText"/>
        <w:spacing w:before="8"/>
        <w:rPr>
          <w:sz w:val="27"/>
        </w:rPr>
      </w:pPr>
    </w:p>
    <w:p>
      <w:pPr>
        <w:pStyle w:val="BodyText"/>
        <w:spacing w:line="357" w:lineRule="auto"/>
        <w:ind w:left="226" w:right="126"/>
      </w:pPr>
      <w:r>
        <w:rPr/>
        <w:t>This would, I think, be a mistake. The specificity of the clauses animates the general principles. It is because</w:t>
      </w:r>
      <w:r>
        <w:rPr>
          <w:spacing w:val="-7"/>
        </w:rPr>
        <w:t> </w:t>
      </w:r>
      <w:r>
        <w:rPr/>
        <w:t>they</w:t>
      </w:r>
      <w:r>
        <w:rPr>
          <w:spacing w:val="-6"/>
        </w:rPr>
        <w:t> </w:t>
      </w:r>
      <w:r>
        <w:rPr/>
        <w:t>are</w:t>
      </w:r>
      <w:r>
        <w:rPr>
          <w:spacing w:val="-7"/>
        </w:rPr>
        <w:t> </w:t>
      </w:r>
      <w:r>
        <w:rPr/>
        <w:t>detailed</w:t>
      </w:r>
      <w:r>
        <w:rPr>
          <w:spacing w:val="-7"/>
        </w:rPr>
        <w:t> </w:t>
      </w:r>
      <w:r>
        <w:rPr/>
        <w:t>and</w:t>
      </w:r>
      <w:r>
        <w:rPr>
          <w:spacing w:val="-7"/>
        </w:rPr>
        <w:t> </w:t>
      </w:r>
      <w:r>
        <w:rPr/>
        <w:t>targeted</w:t>
      </w:r>
      <w:r>
        <w:rPr>
          <w:spacing w:val="-7"/>
        </w:rPr>
        <w:t> </w:t>
      </w:r>
      <w:r>
        <w:rPr/>
        <w:t>at</w:t>
      </w:r>
      <w:r>
        <w:rPr>
          <w:spacing w:val="-7"/>
        </w:rPr>
        <w:t> </w:t>
      </w:r>
      <w:r>
        <w:rPr/>
        <w:t>the</w:t>
      </w:r>
      <w:r>
        <w:rPr>
          <w:spacing w:val="-7"/>
        </w:rPr>
        <w:t> </w:t>
      </w:r>
      <w:r>
        <w:rPr/>
        <w:t>concerns</w:t>
      </w:r>
      <w:r>
        <w:rPr>
          <w:spacing w:val="-6"/>
        </w:rPr>
        <w:t> </w:t>
      </w:r>
      <w:r>
        <w:rPr/>
        <w:t>of</w:t>
      </w:r>
      <w:r>
        <w:rPr>
          <w:spacing w:val="-8"/>
        </w:rPr>
        <w:t> </w:t>
      </w:r>
      <w:r>
        <w:rPr/>
        <w:t>the</w:t>
      </w:r>
      <w:r>
        <w:rPr>
          <w:spacing w:val="-7"/>
        </w:rPr>
        <w:t> </w:t>
      </w:r>
      <w:r>
        <w:rPr/>
        <w:t>time</w:t>
      </w:r>
      <w:r>
        <w:rPr>
          <w:spacing w:val="-9"/>
        </w:rPr>
        <w:t> </w:t>
      </w:r>
      <w:r>
        <w:rPr/>
        <w:t>that</w:t>
      </w:r>
      <w:r>
        <w:rPr>
          <w:spacing w:val="-8"/>
        </w:rPr>
        <w:t> </w:t>
      </w:r>
      <w:r>
        <w:rPr/>
        <w:t>they</w:t>
      </w:r>
      <w:r>
        <w:rPr>
          <w:spacing w:val="-6"/>
        </w:rPr>
        <w:t> </w:t>
      </w:r>
      <w:r>
        <w:rPr/>
        <w:t>are</w:t>
      </w:r>
      <w:r>
        <w:rPr>
          <w:spacing w:val="-7"/>
        </w:rPr>
        <w:t> </w:t>
      </w:r>
      <w:r>
        <w:rPr/>
        <w:t>a</w:t>
      </w:r>
      <w:r>
        <w:rPr>
          <w:spacing w:val="-7"/>
        </w:rPr>
        <w:t> </w:t>
      </w:r>
      <w:r>
        <w:rPr/>
        <w:t>genuine</w:t>
      </w:r>
      <w:r>
        <w:rPr>
          <w:spacing w:val="-7"/>
        </w:rPr>
        <w:t> </w:t>
      </w:r>
      <w:r>
        <w:rPr/>
        <w:t>attempt</w:t>
      </w:r>
      <w:r>
        <w:rPr>
          <w:spacing w:val="-7"/>
        </w:rPr>
        <w:t> </w:t>
      </w:r>
      <w:r>
        <w:rPr/>
        <w:t>to</w:t>
      </w:r>
      <w:r>
        <w:rPr>
          <w:spacing w:val="-7"/>
        </w:rPr>
        <w:t> </w:t>
      </w:r>
      <w:r>
        <w:rPr/>
        <w:t>place</w:t>
      </w:r>
      <w:r>
        <w:rPr>
          <w:spacing w:val="-6"/>
        </w:rPr>
        <w:t> </w:t>
      </w:r>
      <w:r>
        <w:rPr/>
        <w:t>a boundary on the authority of the King, rather than relying on vague</w:t>
      </w:r>
      <w:r>
        <w:rPr>
          <w:spacing w:val="-27"/>
        </w:rPr>
        <w:t> </w:t>
      </w:r>
      <w:r>
        <w:rPr/>
        <w:t>platitudes.</w:t>
      </w:r>
      <w:r>
        <w:rPr>
          <w:vertAlign w:val="superscript"/>
        </w:rPr>
        <w:t>19</w:t>
      </w:r>
    </w:p>
    <w:p>
      <w:pPr>
        <w:pStyle w:val="BodyText"/>
        <w:rPr>
          <w:sz w:val="28"/>
        </w:rPr>
      </w:pPr>
    </w:p>
    <w:p>
      <w:pPr>
        <w:pStyle w:val="BodyText"/>
        <w:spacing w:line="357" w:lineRule="auto"/>
        <w:ind w:left="226" w:right="71"/>
      </w:pPr>
      <w:r>
        <w:rPr/>
        <w:t>Magna Carta was nowhere near the first attempt to encapsulate ideas of justice and good government, nor was it the last. Indeed, it was a spectacularly unsuccessful attempt – and it was anyway concerned only with the interests of a very small segment of society. But, largely because King John’s heirs were forced into a tight corner and therefore obliged to reissue the charter again and again after 1215 (in 1216, 1217, 1225, 1234, 1253, 1265, 1297 and 1300, to cite only the more famous reissues), it is Magna Carta that has become the icon of the principle that the exercise of authority requires permission from those subject to that authority – and that, once granted, this permission can just as easily be withdrawn.</w:t>
      </w:r>
    </w:p>
    <w:p>
      <w:pPr>
        <w:pStyle w:val="BodyText"/>
        <w:spacing w:before="7"/>
        <w:rPr>
          <w:sz w:val="27"/>
        </w:rPr>
      </w:pPr>
    </w:p>
    <w:p>
      <w:pPr>
        <w:pStyle w:val="BodyText"/>
        <w:spacing w:line="357" w:lineRule="auto"/>
        <w:ind w:left="226" w:right="102"/>
      </w:pPr>
      <w:r>
        <w:rPr/>
        <w:t>At its most idealised, Magna Carta makes clear that power derives from the people and constrains the authority of the state. The state can in turn devolve power – to regions – and to independent bodies. But these</w:t>
      </w:r>
      <w:r>
        <w:rPr>
          <w:spacing w:val="-8"/>
        </w:rPr>
        <w:t> </w:t>
      </w:r>
      <w:r>
        <w:rPr/>
        <w:t>bodies</w:t>
      </w:r>
      <w:r>
        <w:rPr>
          <w:spacing w:val="-8"/>
        </w:rPr>
        <w:t> </w:t>
      </w:r>
      <w:r>
        <w:rPr/>
        <w:t>can</w:t>
      </w:r>
      <w:r>
        <w:rPr>
          <w:spacing w:val="-8"/>
        </w:rPr>
        <w:t> </w:t>
      </w:r>
      <w:r>
        <w:rPr/>
        <w:t>never</w:t>
      </w:r>
      <w:r>
        <w:rPr>
          <w:spacing w:val="-8"/>
        </w:rPr>
        <w:t> </w:t>
      </w:r>
      <w:r>
        <w:rPr/>
        <w:t>forget</w:t>
      </w:r>
      <w:r>
        <w:rPr>
          <w:spacing w:val="-8"/>
        </w:rPr>
        <w:t> </w:t>
      </w:r>
      <w:r>
        <w:rPr/>
        <w:t>from</w:t>
      </w:r>
      <w:r>
        <w:rPr>
          <w:spacing w:val="-7"/>
        </w:rPr>
        <w:t> </w:t>
      </w:r>
      <w:r>
        <w:rPr/>
        <w:t>where</w:t>
      </w:r>
      <w:r>
        <w:rPr>
          <w:spacing w:val="-9"/>
        </w:rPr>
        <w:t> </w:t>
      </w:r>
      <w:r>
        <w:rPr/>
        <w:t>their</w:t>
      </w:r>
      <w:r>
        <w:rPr>
          <w:spacing w:val="-8"/>
        </w:rPr>
        <w:t> </w:t>
      </w:r>
      <w:r>
        <w:rPr/>
        <w:t>power</w:t>
      </w:r>
      <w:r>
        <w:rPr>
          <w:spacing w:val="-7"/>
        </w:rPr>
        <w:t> </w:t>
      </w:r>
      <w:r>
        <w:rPr/>
        <w:t>came</w:t>
      </w:r>
      <w:r>
        <w:rPr>
          <w:spacing w:val="-8"/>
        </w:rPr>
        <w:t> </w:t>
      </w:r>
      <w:r>
        <w:rPr/>
        <w:t>or</w:t>
      </w:r>
      <w:r>
        <w:rPr>
          <w:spacing w:val="-7"/>
        </w:rPr>
        <w:t> </w:t>
      </w:r>
      <w:r>
        <w:rPr/>
        <w:t>to</w:t>
      </w:r>
      <w:r>
        <w:rPr>
          <w:spacing w:val="-8"/>
        </w:rPr>
        <w:t> </w:t>
      </w:r>
      <w:r>
        <w:rPr/>
        <w:t>whom</w:t>
      </w:r>
      <w:r>
        <w:rPr>
          <w:spacing w:val="-7"/>
        </w:rPr>
        <w:t> </w:t>
      </w:r>
      <w:r>
        <w:rPr/>
        <w:t>they</w:t>
      </w:r>
      <w:r>
        <w:rPr>
          <w:spacing w:val="-8"/>
        </w:rPr>
        <w:t> </w:t>
      </w:r>
      <w:r>
        <w:rPr/>
        <w:t>are</w:t>
      </w:r>
      <w:r>
        <w:rPr>
          <w:spacing w:val="-8"/>
        </w:rPr>
        <w:t> </w:t>
      </w:r>
      <w:r>
        <w:rPr/>
        <w:t>responsible.</w:t>
      </w:r>
      <w:r>
        <w:rPr>
          <w:spacing w:val="-8"/>
        </w:rPr>
        <w:t> </w:t>
      </w:r>
      <w:r>
        <w:rPr/>
        <w:t>Their</w:t>
      </w:r>
      <w:r>
        <w:rPr>
          <w:spacing w:val="-8"/>
        </w:rPr>
        <w:t> </w:t>
      </w:r>
      <w:r>
        <w:rPr/>
        <w:t>authority is</w:t>
      </w:r>
      <w:r>
        <w:rPr>
          <w:spacing w:val="-9"/>
        </w:rPr>
        <w:t> </w:t>
      </w:r>
      <w:r>
        <w:rPr/>
        <w:t>constrained</w:t>
      </w:r>
      <w:r>
        <w:rPr>
          <w:spacing w:val="-8"/>
        </w:rPr>
        <w:t> </w:t>
      </w:r>
      <w:r>
        <w:rPr/>
        <w:t>to</w:t>
      </w:r>
      <w:r>
        <w:rPr>
          <w:spacing w:val="-9"/>
        </w:rPr>
        <w:t> </w:t>
      </w:r>
      <w:r>
        <w:rPr/>
        <w:t>that</w:t>
      </w:r>
      <w:r>
        <w:rPr>
          <w:spacing w:val="-8"/>
        </w:rPr>
        <w:t> </w:t>
      </w:r>
      <w:r>
        <w:rPr/>
        <w:t>necessary</w:t>
      </w:r>
      <w:r>
        <w:rPr>
          <w:spacing w:val="-8"/>
        </w:rPr>
        <w:t> </w:t>
      </w:r>
      <w:r>
        <w:rPr/>
        <w:t>to</w:t>
      </w:r>
      <w:r>
        <w:rPr>
          <w:spacing w:val="-8"/>
        </w:rPr>
        <w:t> </w:t>
      </w:r>
      <w:r>
        <w:rPr/>
        <w:t>pursue</w:t>
      </w:r>
      <w:r>
        <w:rPr>
          <w:spacing w:val="-8"/>
        </w:rPr>
        <w:t> </w:t>
      </w:r>
      <w:r>
        <w:rPr/>
        <w:t>specific</w:t>
      </w:r>
      <w:r>
        <w:rPr>
          <w:spacing w:val="-7"/>
        </w:rPr>
        <w:t> </w:t>
      </w:r>
      <w:r>
        <w:rPr/>
        <w:t>objectives</w:t>
      </w:r>
      <w:r>
        <w:rPr>
          <w:spacing w:val="-7"/>
        </w:rPr>
        <w:t> </w:t>
      </w:r>
      <w:r>
        <w:rPr/>
        <w:t>and</w:t>
      </w:r>
      <w:r>
        <w:rPr>
          <w:spacing w:val="-9"/>
        </w:rPr>
        <w:t> </w:t>
      </w:r>
      <w:r>
        <w:rPr/>
        <w:t>they</w:t>
      </w:r>
      <w:r>
        <w:rPr>
          <w:spacing w:val="-8"/>
        </w:rPr>
        <w:t> </w:t>
      </w:r>
      <w:r>
        <w:rPr/>
        <w:t>are</w:t>
      </w:r>
      <w:r>
        <w:rPr>
          <w:spacing w:val="-8"/>
        </w:rPr>
        <w:t> </w:t>
      </w:r>
      <w:r>
        <w:rPr/>
        <w:t>accountable</w:t>
      </w:r>
      <w:r>
        <w:rPr>
          <w:spacing w:val="-8"/>
        </w:rPr>
        <w:t> </w:t>
      </w:r>
      <w:r>
        <w:rPr/>
        <w:t>to</w:t>
      </w:r>
      <w:r>
        <w:rPr>
          <w:spacing w:val="-8"/>
        </w:rPr>
        <w:t> </w:t>
      </w:r>
      <w:r>
        <w:rPr/>
        <w:t>the</w:t>
      </w:r>
      <w:r>
        <w:rPr>
          <w:spacing w:val="-8"/>
        </w:rPr>
        <w:t> </w:t>
      </w:r>
      <w:r>
        <w:rPr/>
        <w:t>people</w:t>
      </w:r>
      <w:r>
        <w:rPr>
          <w:spacing w:val="-9"/>
        </w:rPr>
        <w:t> </w:t>
      </w:r>
      <w:r>
        <w:rPr/>
        <w:t>for</w:t>
      </w:r>
      <w:r>
        <w:rPr>
          <w:spacing w:val="-8"/>
        </w:rPr>
        <w:t> </w:t>
      </w:r>
      <w:r>
        <w:rPr/>
        <w:t>their performance.</w:t>
      </w:r>
    </w:p>
    <w:p>
      <w:pPr>
        <w:pStyle w:val="BodyText"/>
        <w:spacing w:before="8"/>
        <w:rPr>
          <w:sz w:val="27"/>
        </w:rPr>
      </w:pPr>
    </w:p>
    <w:p>
      <w:pPr>
        <w:pStyle w:val="Heading1"/>
        <w:numPr>
          <w:ilvl w:val="0"/>
          <w:numId w:val="1"/>
        </w:numPr>
        <w:tabs>
          <w:tab w:pos="565" w:val="left" w:leader="none"/>
        </w:tabs>
        <w:spacing w:line="240" w:lineRule="auto" w:before="1" w:after="0"/>
        <w:ind w:left="564" w:right="0" w:hanging="339"/>
        <w:jc w:val="left"/>
      </w:pPr>
      <w:r>
        <w:rPr/>
        <w:t>Monetary policy</w:t>
      </w:r>
      <w:r>
        <w:rPr>
          <w:spacing w:val="-5"/>
        </w:rPr>
        <w:t> </w:t>
      </w:r>
      <w:r>
        <w:rPr/>
        <w:t>outlook</w:t>
      </w:r>
    </w:p>
    <w:p>
      <w:pPr>
        <w:pStyle w:val="BodyText"/>
        <w:rPr>
          <w:b/>
          <w:sz w:val="20"/>
        </w:rPr>
      </w:pPr>
    </w:p>
    <w:p>
      <w:pPr>
        <w:pStyle w:val="BodyText"/>
        <w:spacing w:before="6"/>
        <w:rPr>
          <w:b/>
          <w:sz w:val="17"/>
        </w:rPr>
      </w:pPr>
    </w:p>
    <w:p>
      <w:pPr>
        <w:pStyle w:val="BodyText"/>
        <w:ind w:left="226"/>
      </w:pPr>
      <w:r>
        <w:rPr/>
        <w:t>The Bank’s current Monetary Policy framework embodies these principles.</w:t>
      </w:r>
    </w:p>
    <w:p>
      <w:pPr>
        <w:pStyle w:val="BodyText"/>
        <w:rPr>
          <w:sz w:val="20"/>
        </w:rPr>
      </w:pPr>
    </w:p>
    <w:p>
      <w:pPr>
        <w:pStyle w:val="BodyText"/>
        <w:spacing w:before="5"/>
        <w:rPr>
          <w:sz w:val="17"/>
        </w:rPr>
      </w:pPr>
    </w:p>
    <w:p>
      <w:pPr>
        <w:pStyle w:val="BodyText"/>
        <w:spacing w:line="357" w:lineRule="auto"/>
        <w:ind w:left="226"/>
      </w:pPr>
      <w:r>
        <w:rPr/>
        <w:t>It wasn’t always the case. The Bank of England was brought into public ownership in 1946. As former Governor Eddie George remarked, for the half century that followed “the Bank operated under legislation which, remarkably, did not attempt to define our objectives or functions.” They were, instead, “assumed to carry over from [the Bank’s] earlier long history.”</w:t>
      </w:r>
      <w:r>
        <w:rPr>
          <w:vertAlign w:val="superscript"/>
        </w:rPr>
        <w:t>20</w:t>
      </w:r>
      <w:r>
        <w:rPr>
          <w:vertAlign w:val="baseline"/>
        </w:rPr>
        <w:t> In that regard, the Bank’s ‘constitution’ resembled that of the United Kingdom more broadly, comprising a rich history of law, principle and convention.</w:t>
      </w:r>
    </w:p>
    <w:p>
      <w:pPr>
        <w:pStyle w:val="BodyText"/>
        <w:rPr>
          <w:sz w:val="20"/>
        </w:rPr>
      </w:pPr>
    </w:p>
    <w:p>
      <w:pPr>
        <w:pStyle w:val="BodyText"/>
        <w:rPr>
          <w:sz w:val="20"/>
        </w:rPr>
      </w:pPr>
    </w:p>
    <w:p>
      <w:pPr>
        <w:pStyle w:val="BodyText"/>
        <w:spacing w:before="8"/>
        <w:rPr>
          <w:sz w:val="22"/>
        </w:rPr>
      </w:pPr>
      <w:r>
        <w:rPr/>
        <w:pict>
          <v:shape style="position:absolute;margin-left:79.320pt;margin-top:15.279184pt;width:135.5pt;height:.1pt;mso-position-horizontal-relative:page;mso-position-vertical-relative:paragraph;z-index:-251652096;mso-wrap-distance-left:0;mso-wrap-distance-right:0" coordorigin="1586,306" coordsize="2710,0" path="m1586,306l4296,306e" filled="false" stroked="true" strokeweight=".48pt" strokecolor="#000000">
            <v:path arrowok="t"/>
            <v:stroke dashstyle="solid"/>
            <w10:wrap type="topAndBottom"/>
          </v:shape>
        </w:pict>
      </w:r>
    </w:p>
    <w:p>
      <w:pPr>
        <w:spacing w:before="27"/>
        <w:ind w:left="226" w:right="244" w:hanging="1"/>
        <w:jc w:val="left"/>
        <w:rPr>
          <w:sz w:val="15"/>
        </w:rPr>
      </w:pPr>
      <w:r>
        <w:rPr>
          <w:position w:val="8"/>
          <w:sz w:val="9"/>
        </w:rPr>
        <w:t>19 </w:t>
      </w:r>
      <w:r>
        <w:rPr>
          <w:sz w:val="15"/>
        </w:rPr>
        <w:t>Even the ‘fish weirs’ clause (33) can be read, in hindsight, as a protection both of the public good (in Roman law terms, </w:t>
      </w:r>
      <w:r>
        <w:rPr>
          <w:i/>
          <w:sz w:val="15"/>
        </w:rPr>
        <w:t>res publica</w:t>
      </w:r>
      <w:r>
        <w:rPr>
          <w:sz w:val="15"/>
        </w:rPr>
        <w:t>) and of the freedom of navigation: the same principle for the which the English entered into the Seven Years War of 1756-63, whose costs, in turn, brought about the American Revolution of 1776.</w:t>
      </w:r>
    </w:p>
    <w:p>
      <w:pPr>
        <w:spacing w:line="175" w:lineRule="exact" w:before="0"/>
        <w:ind w:left="226" w:right="0" w:firstLine="0"/>
        <w:jc w:val="left"/>
        <w:rPr>
          <w:sz w:val="15"/>
        </w:rPr>
      </w:pPr>
      <w:r>
        <w:rPr>
          <w:position w:val="8"/>
          <w:sz w:val="9"/>
        </w:rPr>
        <w:t>20 </w:t>
      </w:r>
      <w:r>
        <w:rPr>
          <w:sz w:val="15"/>
        </w:rPr>
        <w:t>George, E. (2000), “Central bank independence”, speech at the SEANZA Governors’ Symposium, 26 August 2000.</w:t>
      </w:r>
    </w:p>
    <w:p>
      <w:pPr>
        <w:spacing w:after="0" w:line="175" w:lineRule="exact"/>
        <w:jc w:val="left"/>
        <w:rPr>
          <w:sz w:val="15"/>
        </w:rPr>
        <w:sectPr>
          <w:pgSz w:w="12240" w:h="15840"/>
          <w:pgMar w:header="0" w:footer="1240" w:top="1440" w:bottom="1440" w:left="1360" w:right="1480"/>
        </w:sectPr>
      </w:pPr>
    </w:p>
    <w:p>
      <w:pPr>
        <w:pStyle w:val="BodyText"/>
        <w:spacing w:line="357" w:lineRule="auto" w:before="79"/>
        <w:ind w:left="226" w:right="102"/>
      </w:pPr>
      <w:r>
        <w:rPr/>
        <w:t>All changed with the passing of the Bank of England Act in 1998, which made specific “provision about the constitution, regulation, financial arrangements and functions of the Bank.” The Act brought great clarity to the Bank’s responsibilities and granted independence to the Bank for the operation of monetary policy. In delegating</w:t>
      </w:r>
      <w:r>
        <w:rPr>
          <w:spacing w:val="-9"/>
        </w:rPr>
        <w:t> </w:t>
      </w:r>
      <w:r>
        <w:rPr/>
        <w:t>authority</w:t>
      </w:r>
      <w:r>
        <w:rPr>
          <w:spacing w:val="-8"/>
        </w:rPr>
        <w:t> </w:t>
      </w:r>
      <w:r>
        <w:rPr/>
        <w:t>to</w:t>
      </w:r>
      <w:r>
        <w:rPr>
          <w:spacing w:val="-9"/>
        </w:rPr>
        <w:t> </w:t>
      </w:r>
      <w:r>
        <w:rPr/>
        <w:t>an</w:t>
      </w:r>
      <w:r>
        <w:rPr>
          <w:spacing w:val="-9"/>
        </w:rPr>
        <w:t> </w:t>
      </w:r>
      <w:r>
        <w:rPr/>
        <w:t>independent</w:t>
      </w:r>
      <w:r>
        <w:rPr>
          <w:spacing w:val="-7"/>
        </w:rPr>
        <w:t> </w:t>
      </w:r>
      <w:r>
        <w:rPr/>
        <w:t>body</w:t>
      </w:r>
      <w:r>
        <w:rPr>
          <w:spacing w:val="-8"/>
        </w:rPr>
        <w:t> </w:t>
      </w:r>
      <w:r>
        <w:rPr/>
        <w:t>in</w:t>
      </w:r>
      <w:r>
        <w:rPr>
          <w:spacing w:val="-9"/>
        </w:rPr>
        <w:t> </w:t>
      </w:r>
      <w:r>
        <w:rPr/>
        <w:t>this</w:t>
      </w:r>
      <w:r>
        <w:rPr>
          <w:spacing w:val="-7"/>
        </w:rPr>
        <w:t> </w:t>
      </w:r>
      <w:r>
        <w:rPr/>
        <w:t>way,</w:t>
      </w:r>
      <w:r>
        <w:rPr>
          <w:spacing w:val="-7"/>
        </w:rPr>
        <w:t> </w:t>
      </w:r>
      <w:r>
        <w:rPr/>
        <w:t>the</w:t>
      </w:r>
      <w:r>
        <w:rPr>
          <w:spacing w:val="-9"/>
        </w:rPr>
        <w:t> </w:t>
      </w:r>
      <w:r>
        <w:rPr/>
        <w:t>Act</w:t>
      </w:r>
      <w:r>
        <w:rPr>
          <w:spacing w:val="-8"/>
        </w:rPr>
        <w:t> </w:t>
      </w:r>
      <w:r>
        <w:rPr/>
        <w:t>ensured</w:t>
      </w:r>
      <w:r>
        <w:rPr>
          <w:spacing w:val="-8"/>
        </w:rPr>
        <w:t> </w:t>
      </w:r>
      <w:r>
        <w:rPr/>
        <w:t>the</w:t>
      </w:r>
      <w:r>
        <w:rPr>
          <w:spacing w:val="-9"/>
        </w:rPr>
        <w:t> </w:t>
      </w:r>
      <w:r>
        <w:rPr/>
        <w:t>Bank</w:t>
      </w:r>
      <w:r>
        <w:rPr>
          <w:spacing w:val="-7"/>
        </w:rPr>
        <w:t> </w:t>
      </w:r>
      <w:r>
        <w:rPr/>
        <w:t>would</w:t>
      </w:r>
      <w:r>
        <w:rPr>
          <w:spacing w:val="-8"/>
        </w:rPr>
        <w:t> </w:t>
      </w:r>
      <w:r>
        <w:rPr/>
        <w:t>operate</w:t>
      </w:r>
      <w:r>
        <w:rPr>
          <w:spacing w:val="-9"/>
        </w:rPr>
        <w:t> </w:t>
      </w:r>
      <w:r>
        <w:rPr/>
        <w:t>under</w:t>
      </w:r>
      <w:r>
        <w:rPr>
          <w:spacing w:val="-7"/>
        </w:rPr>
        <w:t> </w:t>
      </w:r>
      <w:r>
        <w:rPr/>
        <w:t>what Mervyn King described as ‘constrained’ rather than ‘unfettered’ discretion. The Bank would be accountable to Parliament for operating the </w:t>
      </w:r>
      <w:r>
        <w:rPr>
          <w:i/>
        </w:rPr>
        <w:t>instruments </w:t>
      </w:r>
      <w:r>
        <w:rPr/>
        <w:t>of monetary policy to achieve the </w:t>
      </w:r>
      <w:r>
        <w:rPr>
          <w:i/>
        </w:rPr>
        <w:t>objectives </w:t>
      </w:r>
      <w:r>
        <w:rPr/>
        <w:t>of monetary policy, which would be determined by the</w:t>
      </w:r>
      <w:r>
        <w:rPr>
          <w:spacing w:val="-8"/>
        </w:rPr>
        <w:t> </w:t>
      </w:r>
      <w:r>
        <w:rPr/>
        <w:t>Government.</w:t>
      </w:r>
      <w:r>
        <w:rPr>
          <w:vertAlign w:val="superscript"/>
        </w:rPr>
        <w:t>21</w:t>
      </w:r>
    </w:p>
    <w:p>
      <w:pPr>
        <w:pStyle w:val="BodyText"/>
        <w:spacing w:before="8"/>
        <w:rPr>
          <w:sz w:val="27"/>
        </w:rPr>
      </w:pPr>
    </w:p>
    <w:p>
      <w:pPr>
        <w:pStyle w:val="BodyText"/>
        <w:spacing w:line="357" w:lineRule="auto"/>
        <w:ind w:left="226" w:right="102"/>
      </w:pPr>
      <w:r>
        <w:rPr/>
        <w:t>The operational independence of the Bank of England is an example of power flowing from the people via Parliament within carefully circumscribed limits. Independence in turn demands accountability in order that the Bank commands the legitimacy it needs to fulfil its mission. By publishing its analysis, giving testimony, and delivering speeches, the Bank explains how it is exercising its powers to achieve its clearly defined policy Remits.</w:t>
      </w:r>
    </w:p>
    <w:p>
      <w:pPr>
        <w:pStyle w:val="BodyText"/>
        <w:spacing w:before="9"/>
        <w:rPr>
          <w:sz w:val="27"/>
        </w:rPr>
      </w:pPr>
    </w:p>
    <w:p>
      <w:pPr>
        <w:pStyle w:val="BodyText"/>
        <w:spacing w:line="355" w:lineRule="auto"/>
        <w:ind w:left="226"/>
      </w:pPr>
      <w:r>
        <w:rPr/>
        <w:t>To illustrate these points, I will conclude with some reflections on monetary policy. Our objective, given to us by Parliament, is to maintain price stability and, subject to that, to support the economic policy of Her Majesty’s Government, including its objectives for growth and employment. Our Remit builds in important accountability and transparency mechanisms. One of which is the requirement for the Governor to write an open letter to the Chancellor if inflation moves away from its 2 per cent target by more than one percentage point.</w:t>
      </w:r>
    </w:p>
    <w:p>
      <w:pPr>
        <w:pStyle w:val="BodyText"/>
        <w:spacing w:before="9"/>
        <w:rPr>
          <w:sz w:val="28"/>
        </w:rPr>
      </w:pPr>
    </w:p>
    <w:p>
      <w:pPr>
        <w:pStyle w:val="Heading2"/>
        <w:spacing w:before="1"/>
        <w:rPr>
          <w:i/>
        </w:rPr>
      </w:pPr>
      <w:r>
        <w:rPr>
          <w:i/>
        </w:rPr>
        <w:t>Inflation developments</w:t>
      </w:r>
    </w:p>
    <w:p>
      <w:pPr>
        <w:pStyle w:val="BodyText"/>
        <w:rPr>
          <w:b/>
          <w:i/>
          <w:sz w:val="20"/>
        </w:rPr>
      </w:pPr>
    </w:p>
    <w:p>
      <w:pPr>
        <w:pStyle w:val="BodyText"/>
        <w:spacing w:before="5"/>
        <w:rPr>
          <w:b/>
          <w:i/>
          <w:sz w:val="17"/>
        </w:rPr>
      </w:pPr>
    </w:p>
    <w:p>
      <w:pPr>
        <w:pStyle w:val="BodyText"/>
        <w:spacing w:line="357" w:lineRule="auto"/>
        <w:ind w:left="226" w:right="102"/>
      </w:pPr>
      <w:r>
        <w:rPr/>
        <w:t>I am in the middle of a likely sequence of such open letters – I have another one due next month – on account of the record low inflation the UK is experiencing this year, currently at zero per cent. Such letters must explain, among other things, why inflation has deviated from target and what policy actions the Monetary Policy Committee (MPC) is taking in response.</w:t>
      </w:r>
    </w:p>
    <w:p>
      <w:pPr>
        <w:pStyle w:val="BodyText"/>
        <w:spacing w:before="9"/>
        <w:rPr>
          <w:sz w:val="27"/>
        </w:rPr>
      </w:pPr>
    </w:p>
    <w:p>
      <w:pPr>
        <w:pStyle w:val="BodyText"/>
        <w:spacing w:line="357" w:lineRule="auto"/>
        <w:ind w:left="226" w:right="244"/>
      </w:pPr>
      <w:r>
        <w:rPr/>
        <w:t>The</w:t>
      </w:r>
      <w:r>
        <w:rPr>
          <w:spacing w:val="-9"/>
        </w:rPr>
        <w:t> </w:t>
      </w:r>
      <w:r>
        <w:rPr/>
        <w:t>‘why’</w:t>
      </w:r>
      <w:r>
        <w:rPr>
          <w:spacing w:val="-7"/>
        </w:rPr>
        <w:t> </w:t>
      </w:r>
      <w:r>
        <w:rPr/>
        <w:t>is</w:t>
      </w:r>
      <w:r>
        <w:rPr>
          <w:spacing w:val="-8"/>
        </w:rPr>
        <w:t> </w:t>
      </w:r>
      <w:r>
        <w:rPr/>
        <w:t>straightforward.</w:t>
      </w:r>
      <w:r>
        <w:rPr>
          <w:spacing w:val="-8"/>
        </w:rPr>
        <w:t> </w:t>
      </w:r>
      <w:r>
        <w:rPr/>
        <w:t>The</w:t>
      </w:r>
      <w:r>
        <w:rPr>
          <w:spacing w:val="-8"/>
        </w:rPr>
        <w:t> </w:t>
      </w:r>
      <w:r>
        <w:rPr/>
        <w:t>bulk</w:t>
      </w:r>
      <w:r>
        <w:rPr>
          <w:spacing w:val="-6"/>
        </w:rPr>
        <w:t> </w:t>
      </w:r>
      <w:r>
        <w:rPr/>
        <w:t>of</w:t>
      </w:r>
      <w:r>
        <w:rPr>
          <w:spacing w:val="-6"/>
        </w:rPr>
        <w:t> </w:t>
      </w:r>
      <w:r>
        <w:rPr/>
        <w:t>the</w:t>
      </w:r>
      <w:r>
        <w:rPr>
          <w:spacing w:val="-8"/>
        </w:rPr>
        <w:t> </w:t>
      </w:r>
      <w:r>
        <w:rPr/>
        <w:t>shortfall</w:t>
      </w:r>
      <w:r>
        <w:rPr>
          <w:spacing w:val="-8"/>
        </w:rPr>
        <w:t> </w:t>
      </w:r>
      <w:r>
        <w:rPr/>
        <w:t>of</w:t>
      </w:r>
      <w:r>
        <w:rPr>
          <w:spacing w:val="-6"/>
        </w:rPr>
        <w:t> </w:t>
      </w:r>
      <w:r>
        <w:rPr/>
        <w:t>inflation</w:t>
      </w:r>
      <w:r>
        <w:rPr>
          <w:spacing w:val="-8"/>
        </w:rPr>
        <w:t> </w:t>
      </w:r>
      <w:r>
        <w:rPr/>
        <w:t>below</w:t>
      </w:r>
      <w:r>
        <w:rPr>
          <w:spacing w:val="-8"/>
        </w:rPr>
        <w:t> </w:t>
      </w:r>
      <w:r>
        <w:rPr/>
        <w:t>target</w:t>
      </w:r>
      <w:r>
        <w:rPr>
          <w:spacing w:val="-7"/>
        </w:rPr>
        <w:t> </w:t>
      </w:r>
      <w:r>
        <w:rPr/>
        <w:t>can</w:t>
      </w:r>
      <w:r>
        <w:rPr>
          <w:spacing w:val="-8"/>
        </w:rPr>
        <w:t> </w:t>
      </w:r>
      <w:r>
        <w:rPr/>
        <w:t>be</w:t>
      </w:r>
      <w:r>
        <w:rPr>
          <w:spacing w:val="-9"/>
        </w:rPr>
        <w:t> </w:t>
      </w:r>
      <w:r>
        <w:rPr/>
        <w:t>explained</w:t>
      </w:r>
      <w:r>
        <w:rPr>
          <w:spacing w:val="-8"/>
        </w:rPr>
        <w:t> </w:t>
      </w:r>
      <w:r>
        <w:rPr/>
        <w:t>by</w:t>
      </w:r>
      <w:r>
        <w:rPr>
          <w:spacing w:val="-8"/>
        </w:rPr>
        <w:t> </w:t>
      </w:r>
      <w:r>
        <w:rPr/>
        <w:t>the</w:t>
      </w:r>
      <w:r>
        <w:rPr>
          <w:spacing w:val="-8"/>
        </w:rPr>
        <w:t> </w:t>
      </w:r>
      <w:r>
        <w:rPr/>
        <w:t>sharp fall in the prices of commodities and other imported goods since last</w:t>
      </w:r>
      <w:r>
        <w:rPr>
          <w:spacing w:val="-23"/>
        </w:rPr>
        <w:t> </w:t>
      </w:r>
      <w:r>
        <w:rPr/>
        <w:t>year.</w:t>
      </w:r>
    </w:p>
    <w:p>
      <w:pPr>
        <w:pStyle w:val="BodyText"/>
        <w:spacing w:before="1"/>
        <w:rPr>
          <w:sz w:val="28"/>
        </w:rPr>
      </w:pPr>
    </w:p>
    <w:p>
      <w:pPr>
        <w:pStyle w:val="BodyText"/>
        <w:spacing w:line="357" w:lineRule="auto" w:before="1"/>
        <w:ind w:left="226"/>
      </w:pPr>
      <w:r>
        <w:rPr/>
        <w:t>Of these, the single most important factor has been the steep drop in energy prices globally. The rise in the value of sterling has also played an important role in lowering non-energy import prices, which have fallen over</w:t>
      </w:r>
      <w:r>
        <w:rPr>
          <w:spacing w:val="-8"/>
        </w:rPr>
        <w:t> </w:t>
      </w:r>
      <w:r>
        <w:rPr/>
        <w:t>the</w:t>
      </w:r>
      <w:r>
        <w:rPr>
          <w:spacing w:val="-7"/>
        </w:rPr>
        <w:t> </w:t>
      </w:r>
      <w:r>
        <w:rPr/>
        <w:t>past</w:t>
      </w:r>
      <w:r>
        <w:rPr>
          <w:spacing w:val="-8"/>
        </w:rPr>
        <w:t> </w:t>
      </w:r>
      <w:r>
        <w:rPr/>
        <w:t>twelve</w:t>
      </w:r>
      <w:r>
        <w:rPr>
          <w:spacing w:val="-7"/>
        </w:rPr>
        <w:t> </w:t>
      </w:r>
      <w:r>
        <w:rPr/>
        <w:t>months.</w:t>
      </w:r>
      <w:r>
        <w:rPr>
          <w:spacing w:val="-7"/>
        </w:rPr>
        <w:t> </w:t>
      </w:r>
      <w:r>
        <w:rPr/>
        <w:t>The</w:t>
      </w:r>
      <w:r>
        <w:rPr>
          <w:spacing w:val="-7"/>
        </w:rPr>
        <w:t> </w:t>
      </w:r>
      <w:r>
        <w:rPr/>
        <w:t>sum</w:t>
      </w:r>
      <w:r>
        <w:rPr>
          <w:spacing w:val="-8"/>
        </w:rPr>
        <w:t> </w:t>
      </w:r>
      <w:r>
        <w:rPr/>
        <w:t>total</w:t>
      </w:r>
      <w:r>
        <w:rPr>
          <w:spacing w:val="-7"/>
        </w:rPr>
        <w:t> </w:t>
      </w:r>
      <w:r>
        <w:rPr/>
        <w:t>of</w:t>
      </w:r>
      <w:r>
        <w:rPr>
          <w:spacing w:val="-8"/>
        </w:rPr>
        <w:t> </w:t>
      </w:r>
      <w:r>
        <w:rPr/>
        <w:t>these</w:t>
      </w:r>
      <w:r>
        <w:rPr>
          <w:spacing w:val="-8"/>
        </w:rPr>
        <w:t> </w:t>
      </w:r>
      <w:r>
        <w:rPr/>
        <w:t>effects</w:t>
      </w:r>
      <w:r>
        <w:rPr>
          <w:spacing w:val="-6"/>
        </w:rPr>
        <w:t> </w:t>
      </w:r>
      <w:r>
        <w:rPr/>
        <w:t>has</w:t>
      </w:r>
      <w:r>
        <w:rPr>
          <w:spacing w:val="-6"/>
        </w:rPr>
        <w:t> </w:t>
      </w:r>
      <w:r>
        <w:rPr/>
        <w:t>been</w:t>
      </w:r>
      <w:r>
        <w:rPr>
          <w:spacing w:val="-8"/>
        </w:rPr>
        <w:t> </w:t>
      </w:r>
      <w:r>
        <w:rPr/>
        <w:t>to</w:t>
      </w:r>
      <w:r>
        <w:rPr>
          <w:spacing w:val="-8"/>
        </w:rPr>
        <w:t> </w:t>
      </w:r>
      <w:r>
        <w:rPr/>
        <w:t>drag</w:t>
      </w:r>
      <w:r>
        <w:rPr>
          <w:spacing w:val="-8"/>
        </w:rPr>
        <w:t> </w:t>
      </w:r>
      <w:r>
        <w:rPr/>
        <w:t>inflation</w:t>
      </w:r>
      <w:r>
        <w:rPr>
          <w:spacing w:val="-7"/>
        </w:rPr>
        <w:t> </w:t>
      </w:r>
      <w:r>
        <w:rPr/>
        <w:t>below</w:t>
      </w:r>
      <w:r>
        <w:rPr>
          <w:spacing w:val="-8"/>
        </w:rPr>
        <w:t> </w:t>
      </w:r>
      <w:r>
        <w:rPr/>
        <w:t>target</w:t>
      </w:r>
      <w:r>
        <w:rPr>
          <w:spacing w:val="-5"/>
        </w:rPr>
        <w:t> </w:t>
      </w:r>
      <w:r>
        <w:rPr/>
        <w:t>by</w:t>
      </w:r>
      <w:r>
        <w:rPr>
          <w:spacing w:val="-7"/>
        </w:rPr>
        <w:t> </w:t>
      </w:r>
      <w:r>
        <w:rPr/>
        <w:t>around 1½ percentage points. This temporary period of below-target inflation has provided a welcome boost to real household</w:t>
      </w:r>
      <w:r>
        <w:rPr>
          <w:spacing w:val="-2"/>
        </w:rPr>
        <w:t> </w:t>
      </w:r>
      <w:r>
        <w:rPr/>
        <w:t>income.</w:t>
      </w:r>
    </w:p>
    <w:p>
      <w:pPr>
        <w:pStyle w:val="BodyText"/>
        <w:rPr>
          <w:sz w:val="20"/>
        </w:rPr>
      </w:pPr>
    </w:p>
    <w:p>
      <w:pPr>
        <w:pStyle w:val="BodyText"/>
        <w:spacing w:before="4"/>
        <w:rPr>
          <w:sz w:val="16"/>
        </w:rPr>
      </w:pPr>
      <w:r>
        <w:rPr/>
        <w:pict>
          <v:shape style="position:absolute;margin-left:79.320pt;margin-top:11.611682pt;width:135.5pt;height:.1pt;mso-position-horizontal-relative:page;mso-position-vertical-relative:paragraph;z-index:-251651072;mso-wrap-distance-left:0;mso-wrap-distance-right:0" coordorigin="1586,232" coordsize="2710,0" path="m1586,232l4296,232e" filled="false" stroked="true" strokeweight=".42pt" strokecolor="#000000">
            <v:path arrowok="t"/>
            <v:stroke dashstyle="solid"/>
            <w10:wrap type="topAndBottom"/>
          </v:shape>
        </w:pict>
      </w:r>
    </w:p>
    <w:p>
      <w:pPr>
        <w:spacing w:before="26"/>
        <w:ind w:left="226" w:right="0" w:firstLine="0"/>
        <w:jc w:val="left"/>
        <w:rPr>
          <w:sz w:val="15"/>
        </w:rPr>
      </w:pPr>
      <w:r>
        <w:rPr>
          <w:position w:val="8"/>
          <w:sz w:val="9"/>
        </w:rPr>
        <w:t>21 </w:t>
      </w:r>
      <w:r>
        <w:rPr>
          <w:sz w:val="15"/>
        </w:rPr>
        <w:t>See, for example, King, M. (2000), “Monetary policy: theory in practice”, 7</w:t>
      </w:r>
      <w:r>
        <w:rPr>
          <w:sz w:val="15"/>
          <w:vertAlign w:val="superscript"/>
        </w:rPr>
        <w:t>th</w:t>
      </w:r>
      <w:r>
        <w:rPr>
          <w:sz w:val="15"/>
          <w:vertAlign w:val="baseline"/>
        </w:rPr>
        <w:t> January 2000. King attr butes the ‘constrained’ versus ‘unfettered’ distinction originally to Ben Bernanke and Frederick Mishkin.</w:t>
      </w:r>
    </w:p>
    <w:p>
      <w:pPr>
        <w:spacing w:after="0"/>
        <w:jc w:val="left"/>
        <w:rPr>
          <w:sz w:val="15"/>
        </w:rPr>
        <w:sectPr>
          <w:pgSz w:w="12240" w:h="15840"/>
          <w:pgMar w:header="0" w:footer="1240" w:top="1440" w:bottom="1440" w:left="1360" w:right="1480"/>
        </w:sectPr>
      </w:pPr>
    </w:p>
    <w:p>
      <w:pPr>
        <w:pStyle w:val="Heading2"/>
        <w:spacing w:before="79"/>
        <w:rPr>
          <w:i/>
        </w:rPr>
      </w:pPr>
      <w:r>
        <w:rPr>
          <w:i/>
        </w:rPr>
        <w:t>Inflation looking ahead</w:t>
      </w:r>
    </w:p>
    <w:p>
      <w:pPr>
        <w:pStyle w:val="BodyText"/>
        <w:rPr>
          <w:b/>
          <w:i/>
          <w:sz w:val="20"/>
        </w:rPr>
      </w:pPr>
    </w:p>
    <w:p>
      <w:pPr>
        <w:pStyle w:val="BodyText"/>
        <w:spacing w:before="6"/>
        <w:rPr>
          <w:b/>
          <w:i/>
          <w:sz w:val="17"/>
        </w:rPr>
      </w:pPr>
    </w:p>
    <w:p>
      <w:pPr>
        <w:pStyle w:val="BodyText"/>
        <w:spacing w:line="357" w:lineRule="auto"/>
        <w:ind w:left="226"/>
      </w:pPr>
      <w:r>
        <w:rPr/>
        <w:t>The MPC’s intention is to return inflation to target in a sustainable manner within two years. That means setting</w:t>
      </w:r>
      <w:r>
        <w:rPr>
          <w:spacing w:val="-9"/>
        </w:rPr>
        <w:t> </w:t>
      </w:r>
      <w:r>
        <w:rPr/>
        <w:t>Bank</w:t>
      </w:r>
      <w:r>
        <w:rPr>
          <w:spacing w:val="-8"/>
        </w:rPr>
        <w:t> </w:t>
      </w:r>
      <w:r>
        <w:rPr/>
        <w:t>Rate</w:t>
      </w:r>
      <w:r>
        <w:rPr>
          <w:spacing w:val="-8"/>
        </w:rPr>
        <w:t> </w:t>
      </w:r>
      <w:r>
        <w:rPr/>
        <w:t>to</w:t>
      </w:r>
      <w:r>
        <w:rPr>
          <w:spacing w:val="-8"/>
        </w:rPr>
        <w:t> </w:t>
      </w:r>
      <w:r>
        <w:rPr/>
        <w:t>eliminate</w:t>
      </w:r>
      <w:r>
        <w:rPr>
          <w:spacing w:val="-8"/>
        </w:rPr>
        <w:t> </w:t>
      </w:r>
      <w:r>
        <w:rPr/>
        <w:t>the</w:t>
      </w:r>
      <w:r>
        <w:rPr>
          <w:spacing w:val="-8"/>
        </w:rPr>
        <w:t> </w:t>
      </w:r>
      <w:r>
        <w:rPr/>
        <w:t>remaining</w:t>
      </w:r>
      <w:r>
        <w:rPr>
          <w:spacing w:val="-8"/>
        </w:rPr>
        <w:t> </w:t>
      </w:r>
      <w:r>
        <w:rPr/>
        <w:t>slack</w:t>
      </w:r>
      <w:r>
        <w:rPr>
          <w:spacing w:val="-8"/>
        </w:rPr>
        <w:t> </w:t>
      </w:r>
      <w:r>
        <w:rPr/>
        <w:t>in</w:t>
      </w:r>
      <w:r>
        <w:rPr>
          <w:spacing w:val="-8"/>
        </w:rPr>
        <w:t> </w:t>
      </w:r>
      <w:r>
        <w:rPr/>
        <w:t>the</w:t>
      </w:r>
      <w:r>
        <w:rPr>
          <w:spacing w:val="-8"/>
        </w:rPr>
        <w:t> </w:t>
      </w:r>
      <w:r>
        <w:rPr/>
        <w:t>economy,</w:t>
      </w:r>
      <w:r>
        <w:rPr>
          <w:spacing w:val="-7"/>
        </w:rPr>
        <w:t> </w:t>
      </w:r>
      <w:r>
        <w:rPr/>
        <w:t>bringing</w:t>
      </w:r>
      <w:r>
        <w:rPr>
          <w:spacing w:val="-9"/>
        </w:rPr>
        <w:t> </w:t>
      </w:r>
      <w:r>
        <w:rPr/>
        <w:t>about</w:t>
      </w:r>
      <w:r>
        <w:rPr>
          <w:spacing w:val="-7"/>
        </w:rPr>
        <w:t> </w:t>
      </w:r>
      <w:r>
        <w:rPr/>
        <w:t>the</w:t>
      </w:r>
      <w:r>
        <w:rPr>
          <w:spacing w:val="-8"/>
        </w:rPr>
        <w:t> </w:t>
      </w:r>
      <w:r>
        <w:rPr/>
        <w:t>sustained</w:t>
      </w:r>
      <w:r>
        <w:rPr>
          <w:spacing w:val="-8"/>
        </w:rPr>
        <w:t> </w:t>
      </w:r>
      <w:r>
        <w:rPr/>
        <w:t>increase</w:t>
      </w:r>
      <w:r>
        <w:rPr>
          <w:spacing w:val="-8"/>
        </w:rPr>
        <w:t> </w:t>
      </w:r>
      <w:r>
        <w:rPr/>
        <w:t>in costs necessary to achieve overall inflation of</w:t>
      </w:r>
      <w:r>
        <w:rPr>
          <w:spacing w:val="-7"/>
        </w:rPr>
        <w:t> </w:t>
      </w:r>
      <w:r>
        <w:rPr>
          <w:spacing w:val="-2"/>
        </w:rPr>
        <w:t>2%.</w:t>
      </w:r>
    </w:p>
    <w:p>
      <w:pPr>
        <w:pStyle w:val="BodyText"/>
        <w:spacing w:before="11"/>
        <w:rPr>
          <w:sz w:val="27"/>
        </w:rPr>
      </w:pPr>
    </w:p>
    <w:p>
      <w:pPr>
        <w:pStyle w:val="BodyText"/>
        <w:ind w:left="226"/>
      </w:pPr>
      <w:r>
        <w:rPr/>
        <w:t>I expect that this will involve raising Bank Rate over the next three years from its current all-time low of</w:t>
      </w:r>
    </w:p>
    <w:p>
      <w:pPr>
        <w:pStyle w:val="BodyText"/>
        <w:spacing w:line="357" w:lineRule="auto" w:before="105"/>
        <w:ind w:left="226" w:right="113"/>
      </w:pPr>
      <w:r>
        <w:rPr/>
        <w:t>½ per cent. The need for Bank Rate to rise reflects the momentum in the economy and a gradual firming of underlying</w:t>
      </w:r>
      <w:r>
        <w:rPr>
          <w:spacing w:val="-9"/>
        </w:rPr>
        <w:t> </w:t>
      </w:r>
      <w:r>
        <w:rPr/>
        <w:t>inflationary</w:t>
      </w:r>
      <w:r>
        <w:rPr>
          <w:spacing w:val="-9"/>
        </w:rPr>
        <w:t> </w:t>
      </w:r>
      <w:r>
        <w:rPr/>
        <w:t>pressures</w:t>
      </w:r>
      <w:r>
        <w:rPr>
          <w:spacing w:val="-9"/>
        </w:rPr>
        <w:t> </w:t>
      </w:r>
      <w:r>
        <w:rPr/>
        <w:t>–</w:t>
      </w:r>
      <w:r>
        <w:rPr>
          <w:spacing w:val="-9"/>
        </w:rPr>
        <w:t> </w:t>
      </w:r>
      <w:r>
        <w:rPr/>
        <w:t>a</w:t>
      </w:r>
      <w:r>
        <w:rPr>
          <w:spacing w:val="-9"/>
        </w:rPr>
        <w:t> </w:t>
      </w:r>
      <w:r>
        <w:rPr/>
        <w:t>firming</w:t>
      </w:r>
      <w:r>
        <w:rPr>
          <w:spacing w:val="-9"/>
        </w:rPr>
        <w:t> </w:t>
      </w:r>
      <w:r>
        <w:rPr/>
        <w:t>that</w:t>
      </w:r>
      <w:r>
        <w:rPr>
          <w:spacing w:val="-8"/>
        </w:rPr>
        <w:t> </w:t>
      </w:r>
      <w:r>
        <w:rPr/>
        <w:t>will</w:t>
      </w:r>
      <w:r>
        <w:rPr>
          <w:spacing w:val="-9"/>
        </w:rPr>
        <w:t> </w:t>
      </w:r>
      <w:r>
        <w:rPr/>
        <w:t>become</w:t>
      </w:r>
      <w:r>
        <w:rPr>
          <w:spacing w:val="-11"/>
        </w:rPr>
        <w:t> </w:t>
      </w:r>
      <w:r>
        <w:rPr/>
        <w:t>more</w:t>
      </w:r>
      <w:r>
        <w:rPr>
          <w:spacing w:val="-9"/>
        </w:rPr>
        <w:t> </w:t>
      </w:r>
      <w:r>
        <w:rPr/>
        <w:t>apparent</w:t>
      </w:r>
      <w:r>
        <w:rPr>
          <w:spacing w:val="-9"/>
        </w:rPr>
        <w:t> </w:t>
      </w:r>
      <w:r>
        <w:rPr/>
        <w:t>as</w:t>
      </w:r>
      <w:r>
        <w:rPr>
          <w:spacing w:val="-10"/>
        </w:rPr>
        <w:t> </w:t>
      </w:r>
      <w:r>
        <w:rPr/>
        <w:t>the</w:t>
      </w:r>
      <w:r>
        <w:rPr>
          <w:spacing w:val="-9"/>
        </w:rPr>
        <w:t> </w:t>
      </w:r>
      <w:r>
        <w:rPr/>
        <w:t>effects</w:t>
      </w:r>
      <w:r>
        <w:rPr>
          <w:spacing w:val="-9"/>
        </w:rPr>
        <w:t> </w:t>
      </w:r>
      <w:r>
        <w:rPr/>
        <w:t>of</w:t>
      </w:r>
      <w:r>
        <w:rPr>
          <w:spacing w:val="-10"/>
        </w:rPr>
        <w:t> </w:t>
      </w:r>
      <w:r>
        <w:rPr/>
        <w:t>past</w:t>
      </w:r>
      <w:r>
        <w:rPr>
          <w:spacing w:val="-8"/>
        </w:rPr>
        <w:t> </w:t>
      </w:r>
      <w:r>
        <w:rPr/>
        <w:t>commodity price falls drop out of the annual inflation rate around the end of the year. It also reflects the lags in monetary policy, given that the peak impact on inflation of a given adjustment in interest rates is likely to materialise around 18-24 months after the</w:t>
      </w:r>
      <w:r>
        <w:rPr>
          <w:spacing w:val="-11"/>
        </w:rPr>
        <w:t> </w:t>
      </w:r>
      <w:r>
        <w:rPr/>
        <w:t>change.</w:t>
      </w:r>
    </w:p>
    <w:p>
      <w:pPr>
        <w:pStyle w:val="BodyText"/>
        <w:spacing w:before="9"/>
        <w:rPr>
          <w:sz w:val="27"/>
        </w:rPr>
      </w:pPr>
    </w:p>
    <w:p>
      <w:pPr>
        <w:pStyle w:val="BodyText"/>
        <w:spacing w:line="357" w:lineRule="auto" w:before="1"/>
        <w:ind w:left="226"/>
      </w:pPr>
      <w:r>
        <w:rPr/>
        <w:t>As</w:t>
      </w:r>
      <w:r>
        <w:rPr>
          <w:spacing w:val="-10"/>
        </w:rPr>
        <w:t> </w:t>
      </w:r>
      <w:r>
        <w:rPr/>
        <w:t>the</w:t>
      </w:r>
      <w:r>
        <w:rPr>
          <w:spacing w:val="-10"/>
        </w:rPr>
        <w:t> </w:t>
      </w:r>
      <w:r>
        <w:rPr/>
        <w:t>economy</w:t>
      </w:r>
      <w:r>
        <w:rPr>
          <w:spacing w:val="-9"/>
        </w:rPr>
        <w:t> </w:t>
      </w:r>
      <w:r>
        <w:rPr/>
        <w:t>evolves,</w:t>
      </w:r>
      <w:r>
        <w:rPr>
          <w:spacing w:val="-8"/>
        </w:rPr>
        <w:t> </w:t>
      </w:r>
      <w:r>
        <w:rPr/>
        <w:t>different</w:t>
      </w:r>
      <w:r>
        <w:rPr>
          <w:spacing w:val="-10"/>
        </w:rPr>
        <w:t> </w:t>
      </w:r>
      <w:r>
        <w:rPr/>
        <w:t>factors</w:t>
      </w:r>
      <w:r>
        <w:rPr>
          <w:spacing w:val="-8"/>
        </w:rPr>
        <w:t> </w:t>
      </w:r>
      <w:r>
        <w:rPr/>
        <w:t>will</w:t>
      </w:r>
      <w:r>
        <w:rPr>
          <w:spacing w:val="-9"/>
        </w:rPr>
        <w:t> </w:t>
      </w:r>
      <w:r>
        <w:rPr/>
        <w:t>become</w:t>
      </w:r>
      <w:r>
        <w:rPr>
          <w:spacing w:val="-7"/>
        </w:rPr>
        <w:t> </w:t>
      </w:r>
      <w:r>
        <w:rPr/>
        <w:t>worthy</w:t>
      </w:r>
      <w:r>
        <w:rPr>
          <w:spacing w:val="-8"/>
        </w:rPr>
        <w:t> </w:t>
      </w:r>
      <w:r>
        <w:rPr/>
        <w:t>of</w:t>
      </w:r>
      <w:r>
        <w:rPr>
          <w:spacing w:val="-9"/>
        </w:rPr>
        <w:t> </w:t>
      </w:r>
      <w:r>
        <w:rPr/>
        <w:t>particular</w:t>
      </w:r>
      <w:r>
        <w:rPr>
          <w:spacing w:val="-9"/>
        </w:rPr>
        <w:t> </w:t>
      </w:r>
      <w:r>
        <w:rPr/>
        <w:t>attention</w:t>
      </w:r>
      <w:r>
        <w:rPr>
          <w:spacing w:val="-9"/>
        </w:rPr>
        <w:t> </w:t>
      </w:r>
      <w:r>
        <w:rPr/>
        <w:t>in</w:t>
      </w:r>
      <w:r>
        <w:rPr>
          <w:spacing w:val="-8"/>
        </w:rPr>
        <w:t> </w:t>
      </w:r>
      <w:r>
        <w:rPr/>
        <w:t>informing</w:t>
      </w:r>
      <w:r>
        <w:rPr>
          <w:spacing w:val="-11"/>
        </w:rPr>
        <w:t> </w:t>
      </w:r>
      <w:r>
        <w:rPr/>
        <w:t>the</w:t>
      </w:r>
      <w:r>
        <w:rPr>
          <w:spacing w:val="-8"/>
        </w:rPr>
        <w:t> </w:t>
      </w:r>
      <w:r>
        <w:rPr/>
        <w:t>timing, pace and degree of likely Bank Rate increases. At the current juncture, three stand</w:t>
      </w:r>
      <w:r>
        <w:rPr>
          <w:spacing w:val="6"/>
        </w:rPr>
        <w:t> </w:t>
      </w:r>
      <w:r>
        <w:rPr/>
        <w:t>out.</w:t>
      </w:r>
    </w:p>
    <w:p>
      <w:pPr>
        <w:pStyle w:val="BodyText"/>
        <w:spacing w:before="1"/>
        <w:rPr>
          <w:sz w:val="28"/>
        </w:rPr>
      </w:pPr>
    </w:p>
    <w:p>
      <w:pPr>
        <w:pStyle w:val="BodyText"/>
        <w:spacing w:line="355" w:lineRule="auto"/>
        <w:ind w:left="226" w:right="244"/>
      </w:pPr>
      <w:r>
        <w:rPr/>
        <w:t>First</w:t>
      </w:r>
      <w:r>
        <w:rPr>
          <w:spacing w:val="-10"/>
        </w:rPr>
        <w:t> </w:t>
      </w:r>
      <w:r>
        <w:rPr/>
        <w:t>are</w:t>
      </w:r>
      <w:r>
        <w:rPr>
          <w:spacing w:val="-9"/>
        </w:rPr>
        <w:t> </w:t>
      </w:r>
      <w:r>
        <w:rPr/>
        <w:t>the</w:t>
      </w:r>
      <w:r>
        <w:rPr>
          <w:spacing w:val="-9"/>
        </w:rPr>
        <w:t> </w:t>
      </w:r>
      <w:r>
        <w:rPr/>
        <w:t>prospects</w:t>
      </w:r>
      <w:r>
        <w:rPr>
          <w:spacing w:val="-10"/>
        </w:rPr>
        <w:t> </w:t>
      </w:r>
      <w:r>
        <w:rPr/>
        <w:t>that</w:t>
      </w:r>
      <w:r>
        <w:rPr>
          <w:spacing w:val="-9"/>
        </w:rPr>
        <w:t> </w:t>
      </w:r>
      <w:r>
        <w:rPr/>
        <w:t>sustained</w:t>
      </w:r>
      <w:r>
        <w:rPr>
          <w:spacing w:val="-9"/>
        </w:rPr>
        <w:t> </w:t>
      </w:r>
      <w:r>
        <w:rPr/>
        <w:t>momentum</w:t>
      </w:r>
      <w:r>
        <w:rPr>
          <w:spacing w:val="-8"/>
        </w:rPr>
        <w:t> </w:t>
      </w:r>
      <w:r>
        <w:rPr/>
        <w:t>in</w:t>
      </w:r>
      <w:r>
        <w:rPr>
          <w:spacing w:val="-9"/>
        </w:rPr>
        <w:t> </w:t>
      </w:r>
      <w:r>
        <w:rPr/>
        <w:t>economic</w:t>
      </w:r>
      <w:r>
        <w:rPr>
          <w:spacing w:val="-7"/>
        </w:rPr>
        <w:t> </w:t>
      </w:r>
      <w:r>
        <w:rPr/>
        <w:t>activity</w:t>
      </w:r>
      <w:r>
        <w:rPr>
          <w:spacing w:val="-8"/>
        </w:rPr>
        <w:t> </w:t>
      </w:r>
      <w:r>
        <w:rPr/>
        <w:t>will</w:t>
      </w:r>
      <w:r>
        <w:rPr>
          <w:spacing w:val="-9"/>
        </w:rPr>
        <w:t> </w:t>
      </w:r>
      <w:r>
        <w:rPr/>
        <w:t>wring</w:t>
      </w:r>
      <w:r>
        <w:rPr>
          <w:spacing w:val="-9"/>
        </w:rPr>
        <w:t> </w:t>
      </w:r>
      <w:r>
        <w:rPr/>
        <w:t>out</w:t>
      </w:r>
      <w:r>
        <w:rPr>
          <w:spacing w:val="-8"/>
        </w:rPr>
        <w:t> </w:t>
      </w:r>
      <w:r>
        <w:rPr/>
        <w:t>any</w:t>
      </w:r>
      <w:r>
        <w:rPr>
          <w:spacing w:val="-9"/>
        </w:rPr>
        <w:t> </w:t>
      </w:r>
      <w:r>
        <w:rPr/>
        <w:t>remaining</w:t>
      </w:r>
      <w:r>
        <w:rPr>
          <w:spacing w:val="-9"/>
        </w:rPr>
        <w:t> </w:t>
      </w:r>
      <w:r>
        <w:rPr/>
        <w:t>slack. This</w:t>
      </w:r>
      <w:r>
        <w:rPr>
          <w:spacing w:val="-2"/>
        </w:rPr>
        <w:t> </w:t>
      </w:r>
      <w:r>
        <w:rPr/>
        <w:t>will</w:t>
      </w:r>
      <w:r>
        <w:rPr>
          <w:spacing w:val="-4"/>
        </w:rPr>
        <w:t> </w:t>
      </w:r>
      <w:r>
        <w:rPr/>
        <w:t>require</w:t>
      </w:r>
      <w:r>
        <w:rPr>
          <w:spacing w:val="-5"/>
        </w:rPr>
        <w:t> </w:t>
      </w:r>
      <w:r>
        <w:rPr/>
        <w:t>sustained</w:t>
      </w:r>
      <w:r>
        <w:rPr>
          <w:spacing w:val="-4"/>
        </w:rPr>
        <w:t> </w:t>
      </w:r>
      <w:r>
        <w:rPr/>
        <w:t>growth</w:t>
      </w:r>
      <w:r>
        <w:rPr>
          <w:spacing w:val="-5"/>
        </w:rPr>
        <w:t> </w:t>
      </w:r>
      <w:r>
        <w:rPr/>
        <w:t>above</w:t>
      </w:r>
      <w:r>
        <w:rPr>
          <w:spacing w:val="-3"/>
        </w:rPr>
        <w:t> </w:t>
      </w:r>
      <w:r>
        <w:rPr/>
        <w:t>its</w:t>
      </w:r>
      <w:r>
        <w:rPr>
          <w:spacing w:val="-4"/>
        </w:rPr>
        <w:t> </w:t>
      </w:r>
      <w:r>
        <w:rPr/>
        <w:t>past</w:t>
      </w:r>
      <w:r>
        <w:rPr>
          <w:spacing w:val="-3"/>
        </w:rPr>
        <w:t> </w:t>
      </w:r>
      <w:r>
        <w:rPr/>
        <w:t>average</w:t>
      </w:r>
      <w:r>
        <w:rPr>
          <w:spacing w:val="-4"/>
        </w:rPr>
        <w:t> </w:t>
      </w:r>
      <w:r>
        <w:rPr/>
        <w:t>of</w:t>
      </w:r>
      <w:r>
        <w:rPr>
          <w:spacing w:val="-3"/>
        </w:rPr>
        <w:t> </w:t>
      </w:r>
      <w:r>
        <w:rPr/>
        <w:t>around</w:t>
      </w:r>
      <w:r>
        <w:rPr>
          <w:spacing w:val="-4"/>
        </w:rPr>
        <w:t> </w:t>
      </w:r>
      <w:r>
        <w:rPr/>
        <w:t>0.6</w:t>
      </w:r>
      <w:r>
        <w:rPr>
          <w:spacing w:val="-5"/>
        </w:rPr>
        <w:t> </w:t>
      </w:r>
      <w:r>
        <w:rPr/>
        <w:t>per</w:t>
      </w:r>
      <w:r>
        <w:rPr>
          <w:spacing w:val="-4"/>
        </w:rPr>
        <w:t> </w:t>
      </w:r>
      <w:r>
        <w:rPr/>
        <w:t>cent</w:t>
      </w:r>
      <w:r>
        <w:rPr>
          <w:spacing w:val="-4"/>
        </w:rPr>
        <w:t> </w:t>
      </w:r>
      <w:r>
        <w:rPr/>
        <w:t>per</w:t>
      </w:r>
      <w:r>
        <w:rPr>
          <w:spacing w:val="-5"/>
        </w:rPr>
        <w:t> </w:t>
      </w:r>
      <w:r>
        <w:rPr/>
        <w:t>quarter.</w:t>
      </w:r>
      <w:r>
        <w:rPr>
          <w:spacing w:val="-20"/>
        </w:rPr>
        <w:t> </w:t>
      </w:r>
      <w:r>
        <w:rPr>
          <w:vertAlign w:val="superscript"/>
        </w:rPr>
        <w:t>22</w:t>
      </w:r>
    </w:p>
    <w:p>
      <w:pPr>
        <w:pStyle w:val="BodyText"/>
        <w:spacing w:before="5"/>
        <w:rPr>
          <w:sz w:val="28"/>
        </w:rPr>
      </w:pPr>
    </w:p>
    <w:p>
      <w:pPr>
        <w:pStyle w:val="BodyText"/>
        <w:spacing w:line="357" w:lineRule="auto"/>
        <w:ind w:left="226"/>
      </w:pPr>
      <w:r>
        <w:rPr/>
        <w:t>Even</w:t>
      </w:r>
      <w:r>
        <w:rPr>
          <w:spacing w:val="-9"/>
        </w:rPr>
        <w:t> </w:t>
      </w:r>
      <w:r>
        <w:rPr/>
        <w:t>though</w:t>
      </w:r>
      <w:r>
        <w:rPr>
          <w:spacing w:val="-8"/>
        </w:rPr>
        <w:t> </w:t>
      </w:r>
      <w:r>
        <w:rPr/>
        <w:t>the</w:t>
      </w:r>
      <w:r>
        <w:rPr>
          <w:spacing w:val="-9"/>
        </w:rPr>
        <w:t> </w:t>
      </w:r>
      <w:r>
        <w:rPr/>
        <w:t>current</w:t>
      </w:r>
      <w:r>
        <w:rPr>
          <w:spacing w:val="-8"/>
        </w:rPr>
        <w:t> </w:t>
      </w:r>
      <w:r>
        <w:rPr/>
        <w:t>recovery</w:t>
      </w:r>
      <w:r>
        <w:rPr>
          <w:spacing w:val="-8"/>
        </w:rPr>
        <w:t> </w:t>
      </w:r>
      <w:r>
        <w:rPr/>
        <w:t>has</w:t>
      </w:r>
      <w:r>
        <w:rPr>
          <w:spacing w:val="-7"/>
        </w:rPr>
        <w:t> </w:t>
      </w:r>
      <w:r>
        <w:rPr/>
        <w:t>been</w:t>
      </w:r>
      <w:r>
        <w:rPr>
          <w:spacing w:val="-9"/>
        </w:rPr>
        <w:t> </w:t>
      </w:r>
      <w:r>
        <w:rPr/>
        <w:t>the</w:t>
      </w:r>
      <w:r>
        <w:rPr>
          <w:spacing w:val="-8"/>
        </w:rPr>
        <w:t> </w:t>
      </w:r>
      <w:r>
        <w:rPr/>
        <w:t>slowest</w:t>
      </w:r>
      <w:r>
        <w:rPr>
          <w:spacing w:val="-10"/>
        </w:rPr>
        <w:t> </w:t>
      </w:r>
      <w:r>
        <w:rPr/>
        <w:t>since</w:t>
      </w:r>
      <w:r>
        <w:rPr>
          <w:spacing w:val="-10"/>
        </w:rPr>
        <w:t> </w:t>
      </w:r>
      <w:r>
        <w:rPr/>
        <w:t>the</w:t>
      </w:r>
      <w:r>
        <w:rPr>
          <w:spacing w:val="-8"/>
        </w:rPr>
        <w:t> </w:t>
      </w:r>
      <w:r>
        <w:rPr/>
        <w:t>Great</w:t>
      </w:r>
      <w:r>
        <w:rPr>
          <w:spacing w:val="-8"/>
        </w:rPr>
        <w:t> </w:t>
      </w:r>
      <w:r>
        <w:rPr/>
        <w:t>Depression,</w:t>
      </w:r>
      <w:r>
        <w:rPr>
          <w:spacing w:val="-8"/>
        </w:rPr>
        <w:t> </w:t>
      </w:r>
      <w:r>
        <w:rPr/>
        <w:t>taking</w:t>
      </w:r>
      <w:r>
        <w:rPr>
          <w:spacing w:val="-9"/>
        </w:rPr>
        <w:t> </w:t>
      </w:r>
      <w:r>
        <w:rPr/>
        <w:t>around</w:t>
      </w:r>
      <w:r>
        <w:rPr>
          <w:spacing w:val="-8"/>
        </w:rPr>
        <w:t> </w:t>
      </w:r>
      <w:r>
        <w:rPr/>
        <w:t>1½</w:t>
      </w:r>
      <w:r>
        <w:rPr>
          <w:spacing w:val="-8"/>
        </w:rPr>
        <w:t> </w:t>
      </w:r>
      <w:r>
        <w:rPr/>
        <w:t>years longer</w:t>
      </w:r>
      <w:r>
        <w:rPr>
          <w:spacing w:val="-6"/>
        </w:rPr>
        <w:t> </w:t>
      </w:r>
      <w:r>
        <w:rPr/>
        <w:t>to</w:t>
      </w:r>
      <w:r>
        <w:rPr>
          <w:spacing w:val="-5"/>
        </w:rPr>
        <w:t> </w:t>
      </w:r>
      <w:r>
        <w:rPr/>
        <w:t>regain</w:t>
      </w:r>
      <w:r>
        <w:rPr>
          <w:spacing w:val="-6"/>
        </w:rPr>
        <w:t> </w:t>
      </w:r>
      <w:r>
        <w:rPr/>
        <w:t>lost</w:t>
      </w:r>
      <w:r>
        <w:rPr>
          <w:spacing w:val="-4"/>
        </w:rPr>
        <w:t> </w:t>
      </w:r>
      <w:r>
        <w:rPr/>
        <w:t>ground</w:t>
      </w:r>
      <w:r>
        <w:rPr>
          <w:spacing w:val="-5"/>
        </w:rPr>
        <w:t> </w:t>
      </w:r>
      <w:r>
        <w:rPr/>
        <w:t>than</w:t>
      </w:r>
      <w:r>
        <w:rPr>
          <w:spacing w:val="-6"/>
        </w:rPr>
        <w:t> </w:t>
      </w:r>
      <w:r>
        <w:rPr/>
        <w:t>it</w:t>
      </w:r>
      <w:r>
        <w:rPr>
          <w:spacing w:val="-4"/>
        </w:rPr>
        <w:t> </w:t>
      </w:r>
      <w:r>
        <w:rPr/>
        <w:t>did</w:t>
      </w:r>
      <w:r>
        <w:rPr>
          <w:spacing w:val="-6"/>
        </w:rPr>
        <w:t> </w:t>
      </w:r>
      <w:r>
        <w:rPr/>
        <w:t>following</w:t>
      </w:r>
      <w:r>
        <w:rPr>
          <w:spacing w:val="-5"/>
        </w:rPr>
        <w:t> </w:t>
      </w:r>
      <w:r>
        <w:rPr/>
        <w:t>the</w:t>
      </w:r>
      <w:r>
        <w:rPr>
          <w:spacing w:val="-5"/>
        </w:rPr>
        <w:t> </w:t>
      </w:r>
      <w:r>
        <w:rPr/>
        <w:t>recession</w:t>
      </w:r>
      <w:r>
        <w:rPr>
          <w:spacing w:val="-7"/>
        </w:rPr>
        <w:t> </w:t>
      </w:r>
      <w:r>
        <w:rPr/>
        <w:t>of</w:t>
      </w:r>
      <w:r>
        <w:rPr>
          <w:spacing w:val="-5"/>
        </w:rPr>
        <w:t> </w:t>
      </w:r>
      <w:r>
        <w:rPr/>
        <w:t>the</w:t>
      </w:r>
      <w:r>
        <w:rPr>
          <w:spacing w:val="-6"/>
        </w:rPr>
        <w:t> </w:t>
      </w:r>
      <w:r>
        <w:rPr/>
        <w:t>1930s,</w:t>
      </w:r>
      <w:r>
        <w:rPr>
          <w:spacing w:val="-4"/>
        </w:rPr>
        <w:t> </w:t>
      </w:r>
      <w:r>
        <w:rPr/>
        <w:t>the</w:t>
      </w:r>
      <w:r>
        <w:rPr>
          <w:spacing w:val="-6"/>
        </w:rPr>
        <w:t> </w:t>
      </w:r>
      <w:r>
        <w:rPr/>
        <w:t>signs</w:t>
      </w:r>
      <w:r>
        <w:rPr>
          <w:spacing w:val="-4"/>
        </w:rPr>
        <w:t> </w:t>
      </w:r>
      <w:r>
        <w:rPr/>
        <w:t>are</w:t>
      </w:r>
      <w:r>
        <w:rPr>
          <w:spacing w:val="-7"/>
        </w:rPr>
        <w:t> </w:t>
      </w:r>
      <w:r>
        <w:rPr/>
        <w:t>encouraging.</w:t>
      </w:r>
    </w:p>
    <w:p>
      <w:pPr>
        <w:pStyle w:val="BodyText"/>
        <w:spacing w:line="357" w:lineRule="auto"/>
        <w:ind w:left="226" w:right="244"/>
      </w:pPr>
      <w:r>
        <w:rPr/>
        <w:t>Looking</w:t>
      </w:r>
      <w:r>
        <w:rPr>
          <w:spacing w:val="-8"/>
        </w:rPr>
        <w:t> </w:t>
      </w:r>
      <w:r>
        <w:rPr/>
        <w:t>through</w:t>
      </w:r>
      <w:r>
        <w:rPr>
          <w:spacing w:val="-7"/>
        </w:rPr>
        <w:t> </w:t>
      </w:r>
      <w:r>
        <w:rPr/>
        <w:t>the</w:t>
      </w:r>
      <w:r>
        <w:rPr>
          <w:spacing w:val="-8"/>
        </w:rPr>
        <w:t> </w:t>
      </w:r>
      <w:r>
        <w:rPr/>
        <w:t>blip</w:t>
      </w:r>
      <w:r>
        <w:rPr>
          <w:spacing w:val="-7"/>
        </w:rPr>
        <w:t> </w:t>
      </w:r>
      <w:r>
        <w:rPr/>
        <w:t>in</w:t>
      </w:r>
      <w:r>
        <w:rPr>
          <w:spacing w:val="-7"/>
        </w:rPr>
        <w:t> </w:t>
      </w:r>
      <w:r>
        <w:rPr/>
        <w:t>the</w:t>
      </w:r>
      <w:r>
        <w:rPr>
          <w:spacing w:val="-8"/>
        </w:rPr>
        <w:t> </w:t>
      </w:r>
      <w:r>
        <w:rPr/>
        <w:t>first</w:t>
      </w:r>
      <w:r>
        <w:rPr>
          <w:spacing w:val="-6"/>
        </w:rPr>
        <w:t> </w:t>
      </w:r>
      <w:r>
        <w:rPr/>
        <w:t>quarter,</w:t>
      </w:r>
      <w:r>
        <w:rPr>
          <w:spacing w:val="-6"/>
        </w:rPr>
        <w:t> </w:t>
      </w:r>
      <w:r>
        <w:rPr/>
        <w:t>the</w:t>
      </w:r>
      <w:r>
        <w:rPr>
          <w:spacing w:val="-8"/>
        </w:rPr>
        <w:t> </w:t>
      </w:r>
      <w:r>
        <w:rPr/>
        <w:t>economy</w:t>
      </w:r>
      <w:r>
        <w:rPr>
          <w:spacing w:val="-7"/>
        </w:rPr>
        <w:t> </w:t>
      </w:r>
      <w:r>
        <w:rPr/>
        <w:t>has</w:t>
      </w:r>
      <w:r>
        <w:rPr>
          <w:spacing w:val="-6"/>
        </w:rPr>
        <w:t> </w:t>
      </w:r>
      <w:r>
        <w:rPr/>
        <w:t>now</w:t>
      </w:r>
      <w:r>
        <w:rPr>
          <w:spacing w:val="-8"/>
        </w:rPr>
        <w:t> </w:t>
      </w:r>
      <w:r>
        <w:rPr/>
        <w:t>been</w:t>
      </w:r>
      <w:r>
        <w:rPr>
          <w:spacing w:val="-7"/>
        </w:rPr>
        <w:t> </w:t>
      </w:r>
      <w:r>
        <w:rPr/>
        <w:t>growing</w:t>
      </w:r>
      <w:r>
        <w:rPr>
          <w:spacing w:val="-6"/>
        </w:rPr>
        <w:t> </w:t>
      </w:r>
      <w:r>
        <w:rPr/>
        <w:t>above</w:t>
      </w:r>
      <w:r>
        <w:rPr>
          <w:spacing w:val="-8"/>
        </w:rPr>
        <w:t> </w:t>
      </w:r>
      <w:r>
        <w:rPr/>
        <w:t>trend</w:t>
      </w:r>
      <w:r>
        <w:rPr>
          <w:spacing w:val="-8"/>
        </w:rPr>
        <w:t> </w:t>
      </w:r>
      <w:r>
        <w:rPr/>
        <w:t>for</w:t>
      </w:r>
      <w:r>
        <w:rPr>
          <w:spacing w:val="-7"/>
        </w:rPr>
        <w:t> </w:t>
      </w:r>
      <w:r>
        <w:rPr/>
        <w:t>a</w:t>
      </w:r>
      <w:r>
        <w:rPr>
          <w:spacing w:val="-8"/>
        </w:rPr>
        <w:t> </w:t>
      </w:r>
      <w:r>
        <w:rPr/>
        <w:t>year</w:t>
      </w:r>
      <w:r>
        <w:rPr>
          <w:spacing w:val="-7"/>
        </w:rPr>
        <w:t> </w:t>
      </w:r>
      <w:r>
        <w:rPr/>
        <w:t>and unemployment has fallen sharply over the past two. Consumer confidence is around its highest level for over a decade. Businesses investment intentions are solid. Momentum in the housing market is showing signs of returning.</w:t>
      </w:r>
      <w:r>
        <w:rPr>
          <w:vertAlign w:val="superscript"/>
        </w:rPr>
        <w:t>23</w:t>
      </w:r>
      <w:r>
        <w:rPr>
          <w:vertAlign w:val="baseline"/>
        </w:rPr>
        <w:t> Survey data point to continued momentum in real activity over the remainder of this year.</w:t>
      </w:r>
    </w:p>
    <w:p>
      <w:pPr>
        <w:pStyle w:val="BodyText"/>
        <w:spacing w:before="7"/>
        <w:rPr>
          <w:sz w:val="27"/>
        </w:rPr>
      </w:pPr>
    </w:p>
    <w:p>
      <w:pPr>
        <w:pStyle w:val="BodyText"/>
        <w:spacing w:line="357" w:lineRule="auto"/>
        <w:ind w:left="226" w:right="513"/>
      </w:pPr>
      <w:r>
        <w:rPr/>
        <w:t>To be sure, the international risks to the growth outlook remain. The situation in Greece is fluid, and the on-going slowdown in China could prove more significant. But on balance we can expect the global economy to proceed at a solid, not spectacular, pace.</w:t>
      </w:r>
      <w:r>
        <w:rPr>
          <w:vertAlign w:val="superscript"/>
        </w:rPr>
        <w:t>24</w:t>
      </w:r>
    </w:p>
    <w:p>
      <w:pPr>
        <w:pStyle w:val="BodyText"/>
        <w:rPr>
          <w:sz w:val="28"/>
        </w:rPr>
      </w:pPr>
    </w:p>
    <w:p>
      <w:pPr>
        <w:pStyle w:val="BodyText"/>
        <w:spacing w:line="355" w:lineRule="auto"/>
        <w:ind w:left="226" w:right="387"/>
      </w:pPr>
      <w:r>
        <w:rPr/>
        <w:t>Second, domestic costs need to continue to firm. After a period of particularly weak wage growth, which reflected a marked expansion in labour supply that is now largely absorbed, wage growth is picking up.</w:t>
      </w:r>
      <w:r>
        <w:rPr>
          <w:vertAlign w:val="superscript"/>
        </w:rPr>
        <w:t>25</w:t>
      </w:r>
    </w:p>
    <w:p>
      <w:pPr>
        <w:pStyle w:val="BodyText"/>
        <w:rPr>
          <w:sz w:val="20"/>
        </w:rPr>
      </w:pPr>
    </w:p>
    <w:p>
      <w:pPr>
        <w:pStyle w:val="BodyText"/>
        <w:rPr>
          <w:sz w:val="20"/>
        </w:rPr>
      </w:pPr>
    </w:p>
    <w:p>
      <w:pPr>
        <w:pStyle w:val="BodyText"/>
        <w:spacing w:before="4"/>
        <w:rPr>
          <w:sz w:val="21"/>
        </w:rPr>
      </w:pPr>
      <w:r>
        <w:rPr/>
        <w:pict>
          <v:shape style="position:absolute;margin-left:79.320pt;margin-top:14.505811pt;width:135.5pt;height:.1pt;mso-position-horizontal-relative:page;mso-position-vertical-relative:paragraph;z-index:-251650048;mso-wrap-distance-left:0;mso-wrap-distance-right:0" coordorigin="1586,290" coordsize="2710,0" path="m1586,290l4296,290e" filled="false" stroked="true" strokeweight=".48pt" strokecolor="#000000">
            <v:path arrowok="t"/>
            <v:stroke dashstyle="solid"/>
            <w10:wrap type="topAndBottom"/>
          </v:shape>
        </w:pict>
      </w:r>
    </w:p>
    <w:p>
      <w:pPr>
        <w:spacing w:line="185" w:lineRule="exact" w:before="27"/>
        <w:ind w:left="226" w:right="0" w:firstLine="0"/>
        <w:jc w:val="left"/>
        <w:rPr>
          <w:sz w:val="15"/>
        </w:rPr>
      </w:pPr>
      <w:r>
        <w:rPr>
          <w:position w:val="8"/>
          <w:sz w:val="9"/>
        </w:rPr>
        <w:t>22 </w:t>
      </w:r>
      <w:r>
        <w:rPr>
          <w:sz w:val="15"/>
        </w:rPr>
        <w:t>Based on average quarterly GDP growth since 1993.</w:t>
      </w:r>
    </w:p>
    <w:p>
      <w:pPr>
        <w:spacing w:line="173" w:lineRule="exact" w:before="0"/>
        <w:ind w:left="226" w:right="0" w:firstLine="0"/>
        <w:jc w:val="left"/>
        <w:rPr>
          <w:sz w:val="15"/>
        </w:rPr>
      </w:pPr>
      <w:r>
        <w:rPr>
          <w:position w:val="8"/>
          <w:sz w:val="9"/>
        </w:rPr>
        <w:t>23 </w:t>
      </w:r>
      <w:r>
        <w:rPr>
          <w:sz w:val="15"/>
        </w:rPr>
        <w:t>The impact of Buy to Let changes will be examined in August </w:t>
      </w:r>
      <w:r>
        <w:rPr>
          <w:i/>
          <w:sz w:val="15"/>
        </w:rPr>
        <w:t>Inflation Report</w:t>
      </w:r>
      <w:r>
        <w:rPr>
          <w:sz w:val="15"/>
        </w:rPr>
        <w:t>.</w:t>
      </w:r>
    </w:p>
    <w:p>
      <w:pPr>
        <w:spacing w:line="172" w:lineRule="exact" w:before="16"/>
        <w:ind w:left="226" w:right="244" w:hanging="1"/>
        <w:jc w:val="left"/>
        <w:rPr>
          <w:sz w:val="15"/>
        </w:rPr>
      </w:pPr>
      <w:r>
        <w:rPr>
          <w:position w:val="8"/>
          <w:sz w:val="9"/>
        </w:rPr>
        <w:t>24 </w:t>
      </w:r>
      <w:r>
        <w:rPr>
          <w:sz w:val="15"/>
        </w:rPr>
        <w:t>In our May projections, the MPC expected PPP-weighted worth growth of 3 ¼ per cent in 2015 and 3 ¾ per cent in 2016 and 2017, just shy of the pre-crisis average of around 4 per cent.</w:t>
      </w:r>
    </w:p>
    <w:p>
      <w:pPr>
        <w:spacing w:line="174" w:lineRule="exact" w:before="0"/>
        <w:ind w:left="226" w:right="0" w:hanging="1"/>
        <w:jc w:val="left"/>
        <w:rPr>
          <w:sz w:val="15"/>
        </w:rPr>
      </w:pPr>
      <w:r>
        <w:rPr>
          <w:position w:val="8"/>
          <w:sz w:val="9"/>
        </w:rPr>
        <w:t>25 </w:t>
      </w:r>
      <w:r>
        <w:rPr>
          <w:sz w:val="15"/>
        </w:rPr>
        <w:t>I discussed labour supply developments in the UK in detail last autumn. See Carney, M (2014), Speech to the Trades Union Congress Annual Conference, 9</w:t>
      </w:r>
      <w:r>
        <w:rPr>
          <w:sz w:val="15"/>
          <w:vertAlign w:val="superscript"/>
        </w:rPr>
        <w:t>th</w:t>
      </w:r>
      <w:r>
        <w:rPr>
          <w:sz w:val="15"/>
          <w:vertAlign w:val="baseline"/>
        </w:rPr>
        <w:t> September 2014.</w:t>
      </w:r>
    </w:p>
    <w:p>
      <w:pPr>
        <w:spacing w:after="0" w:line="174" w:lineRule="exact"/>
        <w:jc w:val="left"/>
        <w:rPr>
          <w:sz w:val="15"/>
        </w:rPr>
        <w:sectPr>
          <w:pgSz w:w="12240" w:h="15840"/>
          <w:pgMar w:header="0" w:footer="1240" w:top="1440" w:bottom="1440" w:left="1360" w:right="1480"/>
        </w:sectPr>
      </w:pPr>
    </w:p>
    <w:p>
      <w:pPr>
        <w:pStyle w:val="BodyText"/>
        <w:spacing w:line="357" w:lineRule="auto" w:before="79"/>
        <w:ind w:left="226" w:right="244"/>
      </w:pPr>
      <w:r>
        <w:rPr/>
        <w:t>The</w:t>
      </w:r>
      <w:r>
        <w:rPr>
          <w:spacing w:val="-9"/>
        </w:rPr>
        <w:t> </w:t>
      </w:r>
      <w:r>
        <w:rPr/>
        <w:t>recent</w:t>
      </w:r>
      <w:r>
        <w:rPr>
          <w:spacing w:val="-7"/>
        </w:rPr>
        <w:t> </w:t>
      </w:r>
      <w:r>
        <w:rPr/>
        <w:t>growth</w:t>
      </w:r>
      <w:r>
        <w:rPr>
          <w:spacing w:val="-7"/>
        </w:rPr>
        <w:t> </w:t>
      </w:r>
      <w:r>
        <w:rPr/>
        <w:t>in</w:t>
      </w:r>
      <w:r>
        <w:rPr>
          <w:spacing w:val="-7"/>
        </w:rPr>
        <w:t> </w:t>
      </w:r>
      <w:r>
        <w:rPr/>
        <w:t>wages</w:t>
      </w:r>
      <w:r>
        <w:rPr>
          <w:spacing w:val="-6"/>
        </w:rPr>
        <w:t> </w:t>
      </w:r>
      <w:r>
        <w:rPr/>
        <w:t>has</w:t>
      </w:r>
      <w:r>
        <w:rPr>
          <w:spacing w:val="-6"/>
        </w:rPr>
        <w:t> </w:t>
      </w:r>
      <w:r>
        <w:rPr/>
        <w:t>been</w:t>
      </w:r>
      <w:r>
        <w:rPr>
          <w:spacing w:val="-7"/>
        </w:rPr>
        <w:t> </w:t>
      </w:r>
      <w:r>
        <w:rPr/>
        <w:t>stronger</w:t>
      </w:r>
      <w:r>
        <w:rPr>
          <w:spacing w:val="-7"/>
        </w:rPr>
        <w:t> </w:t>
      </w:r>
      <w:r>
        <w:rPr/>
        <w:t>than</w:t>
      </w:r>
      <w:r>
        <w:rPr>
          <w:spacing w:val="-6"/>
        </w:rPr>
        <w:t> </w:t>
      </w:r>
      <w:r>
        <w:rPr/>
        <w:t>we</w:t>
      </w:r>
      <w:r>
        <w:rPr>
          <w:spacing w:val="-7"/>
        </w:rPr>
        <w:t> </w:t>
      </w:r>
      <w:r>
        <w:rPr/>
        <w:t>had</w:t>
      </w:r>
      <w:r>
        <w:rPr>
          <w:spacing w:val="-7"/>
        </w:rPr>
        <w:t> </w:t>
      </w:r>
      <w:r>
        <w:rPr/>
        <w:t>expected</w:t>
      </w:r>
      <w:r>
        <w:rPr>
          <w:spacing w:val="-8"/>
        </w:rPr>
        <w:t> </w:t>
      </w:r>
      <w:r>
        <w:rPr/>
        <w:t>in</w:t>
      </w:r>
      <w:r>
        <w:rPr>
          <w:spacing w:val="-8"/>
        </w:rPr>
        <w:t> </w:t>
      </w:r>
      <w:r>
        <w:rPr/>
        <w:t>May,</w:t>
      </w:r>
      <w:r>
        <w:rPr>
          <w:spacing w:val="-8"/>
        </w:rPr>
        <w:t> </w:t>
      </w:r>
      <w:r>
        <w:rPr/>
        <w:t>though</w:t>
      </w:r>
      <w:r>
        <w:rPr>
          <w:spacing w:val="-8"/>
        </w:rPr>
        <w:t> </w:t>
      </w:r>
      <w:r>
        <w:rPr/>
        <w:t>most</w:t>
      </w:r>
      <w:r>
        <w:rPr>
          <w:spacing w:val="-6"/>
        </w:rPr>
        <w:t> </w:t>
      </w:r>
      <w:r>
        <w:rPr/>
        <w:t>of</w:t>
      </w:r>
      <w:r>
        <w:rPr>
          <w:spacing w:val="-8"/>
        </w:rPr>
        <w:t> </w:t>
      </w:r>
      <w:r>
        <w:rPr/>
        <w:t>the</w:t>
      </w:r>
      <w:r>
        <w:rPr>
          <w:spacing w:val="-7"/>
        </w:rPr>
        <w:t> </w:t>
      </w:r>
      <w:r>
        <w:rPr/>
        <w:t>upside news</w:t>
      </w:r>
      <w:r>
        <w:rPr>
          <w:spacing w:val="-2"/>
        </w:rPr>
        <w:t> </w:t>
      </w:r>
      <w:r>
        <w:rPr/>
        <w:t>was</w:t>
      </w:r>
      <w:r>
        <w:rPr>
          <w:spacing w:val="-2"/>
        </w:rPr>
        <w:t> </w:t>
      </w:r>
      <w:r>
        <w:rPr/>
        <w:t>in</w:t>
      </w:r>
      <w:r>
        <w:rPr>
          <w:spacing w:val="-3"/>
        </w:rPr>
        <w:t> </w:t>
      </w:r>
      <w:r>
        <w:rPr/>
        <w:t>bonuses,</w:t>
      </w:r>
      <w:r>
        <w:rPr>
          <w:spacing w:val="-1"/>
        </w:rPr>
        <w:t> </w:t>
      </w:r>
      <w:r>
        <w:rPr/>
        <w:t>which</w:t>
      </w:r>
      <w:r>
        <w:rPr>
          <w:spacing w:val="-3"/>
        </w:rPr>
        <w:t> </w:t>
      </w:r>
      <w:r>
        <w:rPr/>
        <w:t>are</w:t>
      </w:r>
      <w:r>
        <w:rPr>
          <w:spacing w:val="-3"/>
        </w:rPr>
        <w:t> </w:t>
      </w:r>
      <w:r>
        <w:rPr/>
        <w:t>a</w:t>
      </w:r>
      <w:r>
        <w:rPr>
          <w:spacing w:val="-3"/>
        </w:rPr>
        <w:t> </w:t>
      </w:r>
      <w:r>
        <w:rPr/>
        <w:t>less</w:t>
      </w:r>
      <w:r>
        <w:rPr>
          <w:spacing w:val="-3"/>
        </w:rPr>
        <w:t> </w:t>
      </w:r>
      <w:r>
        <w:rPr/>
        <w:t>reliable</w:t>
      </w:r>
      <w:r>
        <w:rPr>
          <w:spacing w:val="-3"/>
        </w:rPr>
        <w:t> </w:t>
      </w:r>
      <w:r>
        <w:rPr/>
        <w:t>guide</w:t>
      </w:r>
      <w:r>
        <w:rPr>
          <w:spacing w:val="-2"/>
        </w:rPr>
        <w:t> </w:t>
      </w:r>
      <w:r>
        <w:rPr/>
        <w:t>to</w:t>
      </w:r>
      <w:r>
        <w:rPr>
          <w:spacing w:val="-4"/>
        </w:rPr>
        <w:t> </w:t>
      </w:r>
      <w:r>
        <w:rPr/>
        <w:t>firms’</w:t>
      </w:r>
      <w:r>
        <w:rPr>
          <w:spacing w:val="-4"/>
        </w:rPr>
        <w:t> </w:t>
      </w:r>
      <w:r>
        <w:rPr/>
        <w:t>future</w:t>
      </w:r>
      <w:r>
        <w:rPr>
          <w:spacing w:val="-3"/>
        </w:rPr>
        <w:t> </w:t>
      </w:r>
      <w:r>
        <w:rPr/>
        <w:t>labour</w:t>
      </w:r>
      <w:r>
        <w:rPr>
          <w:spacing w:val="-3"/>
        </w:rPr>
        <w:t> </w:t>
      </w:r>
      <w:r>
        <w:rPr/>
        <w:t>costs.</w:t>
      </w:r>
      <w:r>
        <w:rPr>
          <w:vertAlign w:val="superscript"/>
        </w:rPr>
        <w:t>26</w:t>
      </w:r>
    </w:p>
    <w:p>
      <w:pPr>
        <w:pStyle w:val="BodyText"/>
        <w:spacing w:before="2"/>
        <w:rPr>
          <w:sz w:val="28"/>
        </w:rPr>
      </w:pPr>
    </w:p>
    <w:p>
      <w:pPr>
        <w:pStyle w:val="BodyText"/>
        <w:spacing w:line="357" w:lineRule="auto"/>
        <w:ind w:left="226" w:right="261"/>
      </w:pPr>
      <w:r>
        <w:rPr/>
        <w:t>At</w:t>
      </w:r>
      <w:r>
        <w:rPr>
          <w:spacing w:val="-8"/>
        </w:rPr>
        <w:t> </w:t>
      </w:r>
      <w:r>
        <w:rPr/>
        <w:t>a</w:t>
      </w:r>
      <w:r>
        <w:rPr>
          <w:spacing w:val="-8"/>
        </w:rPr>
        <w:t> </w:t>
      </w:r>
      <w:r>
        <w:rPr/>
        <w:t>minimum,</w:t>
      </w:r>
      <w:r>
        <w:rPr>
          <w:spacing w:val="-8"/>
        </w:rPr>
        <w:t> </w:t>
      </w:r>
      <w:r>
        <w:rPr/>
        <w:t>when</w:t>
      </w:r>
      <w:r>
        <w:rPr>
          <w:spacing w:val="-7"/>
        </w:rPr>
        <w:t> </w:t>
      </w:r>
      <w:r>
        <w:rPr/>
        <w:t>taken</w:t>
      </w:r>
      <w:r>
        <w:rPr>
          <w:spacing w:val="-8"/>
        </w:rPr>
        <w:t> </w:t>
      </w:r>
      <w:r>
        <w:rPr/>
        <w:t>together</w:t>
      </w:r>
      <w:r>
        <w:rPr>
          <w:spacing w:val="-6"/>
        </w:rPr>
        <w:t> </w:t>
      </w:r>
      <w:r>
        <w:rPr/>
        <w:t>with</w:t>
      </w:r>
      <w:r>
        <w:rPr>
          <w:spacing w:val="-6"/>
        </w:rPr>
        <w:t> </w:t>
      </w:r>
      <w:r>
        <w:rPr/>
        <w:t>survey</w:t>
      </w:r>
      <w:r>
        <w:rPr>
          <w:spacing w:val="-8"/>
        </w:rPr>
        <w:t> </w:t>
      </w:r>
      <w:r>
        <w:rPr/>
        <w:t>indicators</w:t>
      </w:r>
      <w:r>
        <w:rPr>
          <w:spacing w:val="-7"/>
        </w:rPr>
        <w:t> </w:t>
      </w:r>
      <w:r>
        <w:rPr/>
        <w:t>that</w:t>
      </w:r>
      <w:r>
        <w:rPr>
          <w:spacing w:val="-8"/>
        </w:rPr>
        <w:t> </w:t>
      </w:r>
      <w:r>
        <w:rPr/>
        <w:t>continue</w:t>
      </w:r>
      <w:r>
        <w:rPr>
          <w:spacing w:val="-8"/>
        </w:rPr>
        <w:t> </w:t>
      </w:r>
      <w:r>
        <w:rPr/>
        <w:t>to</w:t>
      </w:r>
      <w:r>
        <w:rPr>
          <w:spacing w:val="-8"/>
        </w:rPr>
        <w:t> </w:t>
      </w:r>
      <w:r>
        <w:rPr/>
        <w:t>point</w:t>
      </w:r>
      <w:r>
        <w:rPr>
          <w:spacing w:val="-6"/>
        </w:rPr>
        <w:t> </w:t>
      </w:r>
      <w:r>
        <w:rPr/>
        <w:t>to</w:t>
      </w:r>
      <w:r>
        <w:rPr>
          <w:spacing w:val="-8"/>
        </w:rPr>
        <w:t> </w:t>
      </w:r>
      <w:r>
        <w:rPr/>
        <w:t>solid</w:t>
      </w:r>
      <w:r>
        <w:rPr>
          <w:spacing w:val="-7"/>
        </w:rPr>
        <w:t> </w:t>
      </w:r>
      <w:r>
        <w:rPr/>
        <w:t>pay</w:t>
      </w:r>
      <w:r>
        <w:rPr>
          <w:spacing w:val="-8"/>
        </w:rPr>
        <w:t> </w:t>
      </w:r>
      <w:r>
        <w:rPr/>
        <w:t>growth</w:t>
      </w:r>
      <w:r>
        <w:rPr>
          <w:spacing w:val="-8"/>
        </w:rPr>
        <w:t> </w:t>
      </w:r>
      <w:r>
        <w:rPr/>
        <w:t>for</w:t>
      </w:r>
      <w:r>
        <w:rPr>
          <w:spacing w:val="-8"/>
        </w:rPr>
        <w:t> </w:t>
      </w:r>
      <w:r>
        <w:rPr/>
        <w:t>new recruits, recent data give welcome reassurance that the risks associated with a deflationary mindset in the labour market have likely fallen</w:t>
      </w:r>
      <w:r>
        <w:rPr>
          <w:spacing w:val="-7"/>
        </w:rPr>
        <w:t> </w:t>
      </w:r>
      <w:r>
        <w:rPr/>
        <w:t>significantly.</w:t>
      </w:r>
    </w:p>
    <w:p>
      <w:pPr>
        <w:pStyle w:val="BodyText"/>
        <w:spacing w:before="9"/>
        <w:rPr>
          <w:sz w:val="27"/>
        </w:rPr>
      </w:pPr>
    </w:p>
    <w:p>
      <w:pPr>
        <w:pStyle w:val="BodyText"/>
        <w:spacing w:line="357" w:lineRule="auto" w:before="1"/>
        <w:ind w:left="226" w:right="250"/>
      </w:pPr>
      <w:r>
        <w:rPr/>
        <w:t>Further positive wage developments should be supported by a continued tightening in the labour market. Job-to-job</w:t>
      </w:r>
      <w:r>
        <w:rPr>
          <w:spacing w:val="-9"/>
        </w:rPr>
        <w:t> </w:t>
      </w:r>
      <w:r>
        <w:rPr/>
        <w:t>flows</w:t>
      </w:r>
      <w:r>
        <w:rPr>
          <w:spacing w:val="-7"/>
        </w:rPr>
        <w:t> </w:t>
      </w:r>
      <w:r>
        <w:rPr/>
        <w:t>remain</w:t>
      </w:r>
      <w:r>
        <w:rPr>
          <w:spacing w:val="-9"/>
        </w:rPr>
        <w:t> </w:t>
      </w:r>
      <w:r>
        <w:rPr/>
        <w:t>around</w:t>
      </w:r>
      <w:r>
        <w:rPr>
          <w:spacing w:val="-8"/>
        </w:rPr>
        <w:t> </w:t>
      </w:r>
      <w:r>
        <w:rPr/>
        <w:t>post-crisis</w:t>
      </w:r>
      <w:r>
        <w:rPr>
          <w:spacing w:val="-9"/>
        </w:rPr>
        <w:t> </w:t>
      </w:r>
      <w:r>
        <w:rPr/>
        <w:t>highs</w:t>
      </w:r>
      <w:r>
        <w:rPr>
          <w:spacing w:val="-6"/>
        </w:rPr>
        <w:t> </w:t>
      </w:r>
      <w:r>
        <w:rPr/>
        <w:t>and</w:t>
      </w:r>
      <w:r>
        <w:rPr>
          <w:spacing w:val="-10"/>
        </w:rPr>
        <w:t> </w:t>
      </w:r>
      <w:r>
        <w:rPr/>
        <w:t>the</w:t>
      </w:r>
      <w:r>
        <w:rPr>
          <w:spacing w:val="-8"/>
        </w:rPr>
        <w:t> </w:t>
      </w:r>
      <w:r>
        <w:rPr/>
        <w:t>ratio</w:t>
      </w:r>
      <w:r>
        <w:rPr>
          <w:spacing w:val="-9"/>
        </w:rPr>
        <w:t> </w:t>
      </w:r>
      <w:r>
        <w:rPr/>
        <w:t>of</w:t>
      </w:r>
      <w:r>
        <w:rPr>
          <w:spacing w:val="-8"/>
        </w:rPr>
        <w:t> </w:t>
      </w:r>
      <w:r>
        <w:rPr/>
        <w:t>vacancies</w:t>
      </w:r>
      <w:r>
        <w:rPr>
          <w:spacing w:val="-8"/>
        </w:rPr>
        <w:t> </w:t>
      </w:r>
      <w:r>
        <w:rPr/>
        <w:t>to</w:t>
      </w:r>
      <w:r>
        <w:rPr>
          <w:spacing w:val="-9"/>
        </w:rPr>
        <w:t> </w:t>
      </w:r>
      <w:r>
        <w:rPr/>
        <w:t>unemployment</w:t>
      </w:r>
      <w:r>
        <w:rPr>
          <w:spacing w:val="-8"/>
        </w:rPr>
        <w:t> </w:t>
      </w:r>
      <w:r>
        <w:rPr/>
        <w:t>is</w:t>
      </w:r>
      <w:r>
        <w:rPr>
          <w:spacing w:val="-8"/>
        </w:rPr>
        <w:t> </w:t>
      </w:r>
      <w:r>
        <w:rPr/>
        <w:t>now</w:t>
      </w:r>
      <w:r>
        <w:rPr>
          <w:spacing w:val="-10"/>
        </w:rPr>
        <w:t> </w:t>
      </w:r>
      <w:r>
        <w:rPr/>
        <w:t>back</w:t>
      </w:r>
      <w:r>
        <w:rPr>
          <w:spacing w:val="-8"/>
        </w:rPr>
        <w:t> </w:t>
      </w:r>
      <w:r>
        <w:rPr/>
        <w:t>to its pre-crisis</w:t>
      </w:r>
      <w:r>
        <w:rPr>
          <w:spacing w:val="-2"/>
        </w:rPr>
        <w:t> </w:t>
      </w:r>
      <w:r>
        <w:rPr/>
        <w:t>average.</w:t>
      </w:r>
    </w:p>
    <w:p>
      <w:pPr>
        <w:pStyle w:val="BodyText"/>
        <w:spacing w:before="11"/>
        <w:rPr>
          <w:sz w:val="27"/>
        </w:rPr>
      </w:pPr>
    </w:p>
    <w:p>
      <w:pPr>
        <w:pStyle w:val="BodyText"/>
        <w:spacing w:line="357" w:lineRule="auto"/>
        <w:ind w:left="226" w:right="244"/>
      </w:pPr>
      <w:r>
        <w:rPr/>
        <w:t>However,</w:t>
      </w:r>
      <w:r>
        <w:rPr>
          <w:spacing w:val="-7"/>
        </w:rPr>
        <w:t> </w:t>
      </w:r>
      <w:r>
        <w:rPr/>
        <w:t>what</w:t>
      </w:r>
      <w:r>
        <w:rPr>
          <w:spacing w:val="-9"/>
        </w:rPr>
        <w:t> </w:t>
      </w:r>
      <w:r>
        <w:rPr/>
        <w:t>matters</w:t>
      </w:r>
      <w:r>
        <w:rPr>
          <w:spacing w:val="-7"/>
        </w:rPr>
        <w:t> </w:t>
      </w:r>
      <w:r>
        <w:rPr/>
        <w:t>for</w:t>
      </w:r>
      <w:r>
        <w:rPr>
          <w:spacing w:val="-9"/>
        </w:rPr>
        <w:t> </w:t>
      </w:r>
      <w:r>
        <w:rPr/>
        <w:t>inflation</w:t>
      </w:r>
      <w:r>
        <w:rPr>
          <w:spacing w:val="-9"/>
        </w:rPr>
        <w:t> </w:t>
      </w:r>
      <w:r>
        <w:rPr/>
        <w:t>is</w:t>
      </w:r>
      <w:r>
        <w:rPr>
          <w:spacing w:val="-7"/>
        </w:rPr>
        <w:t> </w:t>
      </w:r>
      <w:r>
        <w:rPr/>
        <w:t>not</w:t>
      </w:r>
      <w:r>
        <w:rPr>
          <w:spacing w:val="-9"/>
        </w:rPr>
        <w:t> </w:t>
      </w:r>
      <w:r>
        <w:rPr/>
        <w:t>wage</w:t>
      </w:r>
      <w:r>
        <w:rPr>
          <w:spacing w:val="-8"/>
        </w:rPr>
        <w:t> </w:t>
      </w:r>
      <w:r>
        <w:rPr/>
        <w:t>growth</w:t>
      </w:r>
      <w:r>
        <w:rPr>
          <w:spacing w:val="-9"/>
        </w:rPr>
        <w:t> </w:t>
      </w:r>
      <w:r>
        <w:rPr/>
        <w:t>in</w:t>
      </w:r>
      <w:r>
        <w:rPr>
          <w:spacing w:val="-9"/>
        </w:rPr>
        <w:t> </w:t>
      </w:r>
      <w:r>
        <w:rPr/>
        <w:t>isolation</w:t>
      </w:r>
      <w:r>
        <w:rPr>
          <w:spacing w:val="-9"/>
        </w:rPr>
        <w:t> </w:t>
      </w:r>
      <w:r>
        <w:rPr/>
        <w:t>but</w:t>
      </w:r>
      <w:r>
        <w:rPr>
          <w:spacing w:val="-6"/>
        </w:rPr>
        <w:t> </w:t>
      </w:r>
      <w:r>
        <w:rPr/>
        <w:t>wage</w:t>
      </w:r>
      <w:r>
        <w:rPr>
          <w:spacing w:val="-9"/>
        </w:rPr>
        <w:t> </w:t>
      </w:r>
      <w:r>
        <w:rPr/>
        <w:t>growth</w:t>
      </w:r>
      <w:r>
        <w:rPr>
          <w:spacing w:val="-9"/>
        </w:rPr>
        <w:t> </w:t>
      </w:r>
      <w:r>
        <w:rPr/>
        <w:t>relative</w:t>
      </w:r>
      <w:r>
        <w:rPr>
          <w:spacing w:val="-9"/>
        </w:rPr>
        <w:t> </w:t>
      </w:r>
      <w:r>
        <w:rPr/>
        <w:t>to</w:t>
      </w:r>
      <w:r>
        <w:rPr>
          <w:spacing w:val="-9"/>
        </w:rPr>
        <w:t> </w:t>
      </w:r>
      <w:r>
        <w:rPr/>
        <w:t>productivity. Put</w:t>
      </w:r>
      <w:r>
        <w:rPr>
          <w:spacing w:val="-6"/>
        </w:rPr>
        <w:t> </w:t>
      </w:r>
      <w:r>
        <w:rPr/>
        <w:t>simply,</w:t>
      </w:r>
      <w:r>
        <w:rPr>
          <w:spacing w:val="-7"/>
        </w:rPr>
        <w:t> </w:t>
      </w:r>
      <w:r>
        <w:rPr/>
        <w:t>firms</w:t>
      </w:r>
      <w:r>
        <w:rPr>
          <w:spacing w:val="-7"/>
        </w:rPr>
        <w:t> </w:t>
      </w:r>
      <w:r>
        <w:rPr/>
        <w:t>are</w:t>
      </w:r>
      <w:r>
        <w:rPr>
          <w:spacing w:val="-6"/>
        </w:rPr>
        <w:t> </w:t>
      </w:r>
      <w:r>
        <w:rPr/>
        <w:t>less</w:t>
      </w:r>
      <w:r>
        <w:rPr>
          <w:spacing w:val="-5"/>
        </w:rPr>
        <w:t> </w:t>
      </w:r>
      <w:r>
        <w:rPr/>
        <w:t>likely</w:t>
      </w:r>
      <w:r>
        <w:rPr>
          <w:spacing w:val="-7"/>
        </w:rPr>
        <w:t> </w:t>
      </w:r>
      <w:r>
        <w:rPr/>
        <w:t>to</w:t>
      </w:r>
      <w:r>
        <w:rPr>
          <w:spacing w:val="-7"/>
        </w:rPr>
        <w:t> </w:t>
      </w:r>
      <w:r>
        <w:rPr/>
        <w:t>raise</w:t>
      </w:r>
      <w:r>
        <w:rPr>
          <w:spacing w:val="-6"/>
        </w:rPr>
        <w:t> </w:t>
      </w:r>
      <w:r>
        <w:rPr/>
        <w:t>their</w:t>
      </w:r>
      <w:r>
        <w:rPr>
          <w:spacing w:val="-7"/>
        </w:rPr>
        <w:t> </w:t>
      </w:r>
      <w:r>
        <w:rPr/>
        <w:t>prices</w:t>
      </w:r>
      <w:r>
        <w:rPr>
          <w:spacing w:val="-6"/>
        </w:rPr>
        <w:t> </w:t>
      </w:r>
      <w:r>
        <w:rPr/>
        <w:t>if</w:t>
      </w:r>
      <w:r>
        <w:rPr>
          <w:spacing w:val="-7"/>
        </w:rPr>
        <w:t> </w:t>
      </w:r>
      <w:r>
        <w:rPr/>
        <w:t>higher</w:t>
      </w:r>
      <w:r>
        <w:rPr>
          <w:spacing w:val="-6"/>
        </w:rPr>
        <w:t> </w:t>
      </w:r>
      <w:r>
        <w:rPr/>
        <w:t>wages</w:t>
      </w:r>
      <w:r>
        <w:rPr>
          <w:spacing w:val="-6"/>
        </w:rPr>
        <w:t> </w:t>
      </w:r>
      <w:r>
        <w:rPr/>
        <w:t>reflect</w:t>
      </w:r>
      <w:r>
        <w:rPr>
          <w:spacing w:val="-6"/>
        </w:rPr>
        <w:t> </w:t>
      </w:r>
      <w:r>
        <w:rPr/>
        <w:t>more</w:t>
      </w:r>
      <w:r>
        <w:rPr>
          <w:spacing w:val="-7"/>
        </w:rPr>
        <w:t> </w:t>
      </w:r>
      <w:r>
        <w:rPr/>
        <w:t>output</w:t>
      </w:r>
      <w:r>
        <w:rPr>
          <w:spacing w:val="-7"/>
        </w:rPr>
        <w:t> </w:t>
      </w:r>
      <w:r>
        <w:rPr/>
        <w:t>per</w:t>
      </w:r>
      <w:r>
        <w:rPr>
          <w:spacing w:val="-6"/>
        </w:rPr>
        <w:t> </w:t>
      </w:r>
      <w:r>
        <w:rPr/>
        <w:t>hour</w:t>
      </w:r>
      <w:r>
        <w:rPr>
          <w:spacing w:val="-6"/>
        </w:rPr>
        <w:t> </w:t>
      </w:r>
      <w:r>
        <w:rPr/>
        <w:t>worked.</w:t>
      </w:r>
    </w:p>
    <w:p>
      <w:pPr>
        <w:pStyle w:val="BodyText"/>
        <w:spacing w:line="357" w:lineRule="auto"/>
        <w:ind w:left="226" w:right="133"/>
      </w:pPr>
      <w:r>
        <w:rPr/>
        <w:t>Along</w:t>
      </w:r>
      <w:r>
        <w:rPr>
          <w:spacing w:val="-6"/>
        </w:rPr>
        <w:t> </w:t>
      </w:r>
      <w:r>
        <w:rPr/>
        <w:t>with</w:t>
      </w:r>
      <w:r>
        <w:rPr>
          <w:spacing w:val="-7"/>
        </w:rPr>
        <w:t> </w:t>
      </w:r>
      <w:r>
        <w:rPr/>
        <w:t>faster</w:t>
      </w:r>
      <w:r>
        <w:rPr>
          <w:spacing w:val="-8"/>
        </w:rPr>
        <w:t> </w:t>
      </w:r>
      <w:r>
        <w:rPr/>
        <w:t>wage</w:t>
      </w:r>
      <w:r>
        <w:rPr>
          <w:spacing w:val="-7"/>
        </w:rPr>
        <w:t> </w:t>
      </w:r>
      <w:r>
        <w:rPr/>
        <w:t>growth,</w:t>
      </w:r>
      <w:r>
        <w:rPr>
          <w:spacing w:val="-7"/>
        </w:rPr>
        <w:t> </w:t>
      </w:r>
      <w:r>
        <w:rPr/>
        <w:t>there</w:t>
      </w:r>
      <w:r>
        <w:rPr>
          <w:spacing w:val="-8"/>
        </w:rPr>
        <w:t> </w:t>
      </w:r>
      <w:r>
        <w:rPr/>
        <w:t>have</w:t>
      </w:r>
      <w:r>
        <w:rPr>
          <w:spacing w:val="-7"/>
        </w:rPr>
        <w:t> </w:t>
      </w:r>
      <w:r>
        <w:rPr/>
        <w:t>been</w:t>
      </w:r>
      <w:r>
        <w:rPr>
          <w:spacing w:val="-7"/>
        </w:rPr>
        <w:t> </w:t>
      </w:r>
      <w:r>
        <w:rPr/>
        <w:t>signs</w:t>
      </w:r>
      <w:r>
        <w:rPr>
          <w:spacing w:val="-7"/>
        </w:rPr>
        <w:t> </w:t>
      </w:r>
      <w:r>
        <w:rPr/>
        <w:t>of</w:t>
      </w:r>
      <w:r>
        <w:rPr>
          <w:spacing w:val="-8"/>
        </w:rPr>
        <w:t> </w:t>
      </w:r>
      <w:r>
        <w:rPr/>
        <w:t>faster</w:t>
      </w:r>
      <w:r>
        <w:rPr>
          <w:spacing w:val="-7"/>
        </w:rPr>
        <w:t> </w:t>
      </w:r>
      <w:r>
        <w:rPr/>
        <w:t>productivity</w:t>
      </w:r>
      <w:r>
        <w:rPr>
          <w:spacing w:val="-9"/>
        </w:rPr>
        <w:t> </w:t>
      </w:r>
      <w:r>
        <w:rPr/>
        <w:t>growth</w:t>
      </w:r>
      <w:r>
        <w:rPr>
          <w:spacing w:val="-7"/>
        </w:rPr>
        <w:t> </w:t>
      </w:r>
      <w:r>
        <w:rPr/>
        <w:t>since</w:t>
      </w:r>
      <w:r>
        <w:rPr>
          <w:spacing w:val="-8"/>
        </w:rPr>
        <w:t> </w:t>
      </w:r>
      <w:r>
        <w:rPr/>
        <w:t>the</w:t>
      </w:r>
      <w:r>
        <w:rPr>
          <w:spacing w:val="-7"/>
        </w:rPr>
        <w:t> </w:t>
      </w:r>
      <w:r>
        <w:rPr/>
        <w:t>turn</w:t>
      </w:r>
      <w:r>
        <w:rPr>
          <w:spacing w:val="-8"/>
        </w:rPr>
        <w:t> </w:t>
      </w:r>
      <w:r>
        <w:rPr/>
        <w:t>of</w:t>
      </w:r>
      <w:r>
        <w:rPr>
          <w:spacing w:val="-7"/>
        </w:rPr>
        <w:t> </w:t>
      </w:r>
      <w:r>
        <w:rPr/>
        <w:t>the</w:t>
      </w:r>
      <w:r>
        <w:rPr>
          <w:spacing w:val="-7"/>
        </w:rPr>
        <w:t> </w:t>
      </w:r>
      <w:r>
        <w:rPr/>
        <w:t>year. This may well mean firms’ unit labour costs have not picked up quite to the degree we had expected in our May</w:t>
      </w:r>
      <w:r>
        <w:rPr>
          <w:spacing w:val="-8"/>
        </w:rPr>
        <w:t> </w:t>
      </w:r>
      <w:r>
        <w:rPr>
          <w:i/>
        </w:rPr>
        <w:t>Inflation</w:t>
      </w:r>
      <w:r>
        <w:rPr>
          <w:i/>
          <w:spacing w:val="-9"/>
        </w:rPr>
        <w:t> </w:t>
      </w:r>
      <w:r>
        <w:rPr>
          <w:i/>
        </w:rPr>
        <w:t>Report</w:t>
      </w:r>
      <w:r>
        <w:rPr/>
        <w:t>.</w:t>
      </w:r>
      <w:r>
        <w:rPr>
          <w:spacing w:val="-10"/>
        </w:rPr>
        <w:t> </w:t>
      </w:r>
      <w:r>
        <w:rPr/>
        <w:t>It’s</w:t>
      </w:r>
      <w:r>
        <w:rPr>
          <w:spacing w:val="-10"/>
        </w:rPr>
        <w:t> </w:t>
      </w:r>
      <w:r>
        <w:rPr/>
        <w:t>too</w:t>
      </w:r>
      <w:r>
        <w:rPr>
          <w:spacing w:val="-8"/>
        </w:rPr>
        <w:t> </w:t>
      </w:r>
      <w:r>
        <w:rPr/>
        <w:t>early</w:t>
      </w:r>
      <w:r>
        <w:rPr>
          <w:spacing w:val="-7"/>
        </w:rPr>
        <w:t> </w:t>
      </w:r>
      <w:r>
        <w:rPr/>
        <w:t>to</w:t>
      </w:r>
      <w:r>
        <w:rPr>
          <w:spacing w:val="-9"/>
        </w:rPr>
        <w:t> </w:t>
      </w:r>
      <w:r>
        <w:rPr/>
        <w:t>be</w:t>
      </w:r>
      <w:r>
        <w:rPr>
          <w:spacing w:val="-8"/>
        </w:rPr>
        <w:t> </w:t>
      </w:r>
      <w:r>
        <w:rPr/>
        <w:t>definitive.</w:t>
      </w:r>
      <w:r>
        <w:rPr>
          <w:spacing w:val="-9"/>
        </w:rPr>
        <w:t> </w:t>
      </w:r>
      <w:r>
        <w:rPr/>
        <w:t>Weighing</w:t>
      </w:r>
      <w:r>
        <w:rPr>
          <w:spacing w:val="-9"/>
        </w:rPr>
        <w:t> </w:t>
      </w:r>
      <w:r>
        <w:rPr/>
        <w:t>past</w:t>
      </w:r>
      <w:r>
        <w:rPr>
          <w:spacing w:val="-8"/>
        </w:rPr>
        <w:t> </w:t>
      </w:r>
      <w:r>
        <w:rPr/>
        <w:t>disappointments</w:t>
      </w:r>
      <w:r>
        <w:rPr>
          <w:spacing w:val="-7"/>
        </w:rPr>
        <w:t> </w:t>
      </w:r>
      <w:r>
        <w:rPr/>
        <w:t>and</w:t>
      </w:r>
      <w:r>
        <w:rPr>
          <w:spacing w:val="-10"/>
        </w:rPr>
        <w:t> </w:t>
      </w:r>
      <w:r>
        <w:rPr/>
        <w:t>recent</w:t>
      </w:r>
      <w:r>
        <w:rPr>
          <w:spacing w:val="-8"/>
        </w:rPr>
        <w:t> </w:t>
      </w:r>
      <w:r>
        <w:rPr/>
        <w:t>indications</w:t>
      </w:r>
      <w:r>
        <w:rPr>
          <w:spacing w:val="-8"/>
        </w:rPr>
        <w:t> </w:t>
      </w:r>
      <w:r>
        <w:rPr/>
        <w:t>of</w:t>
      </w:r>
      <w:r>
        <w:rPr>
          <w:spacing w:val="-10"/>
        </w:rPr>
        <w:t> </w:t>
      </w:r>
      <w:r>
        <w:rPr/>
        <w:t>a pick-up, it is prudent to recognise that two-sided risks to productivity growth</w:t>
      </w:r>
      <w:r>
        <w:rPr>
          <w:spacing w:val="-35"/>
        </w:rPr>
        <w:t> </w:t>
      </w:r>
      <w:r>
        <w:rPr/>
        <w:t>remain.</w:t>
      </w:r>
    </w:p>
    <w:p>
      <w:pPr>
        <w:pStyle w:val="BodyText"/>
        <w:spacing w:before="9"/>
        <w:rPr>
          <w:sz w:val="27"/>
        </w:rPr>
      </w:pPr>
    </w:p>
    <w:p>
      <w:pPr>
        <w:pStyle w:val="BodyText"/>
        <w:spacing w:line="357" w:lineRule="auto"/>
        <w:ind w:left="226" w:right="102"/>
      </w:pPr>
      <w:r>
        <w:rPr/>
        <w:t>What</w:t>
      </w:r>
      <w:r>
        <w:rPr>
          <w:spacing w:val="-5"/>
        </w:rPr>
        <w:t> </w:t>
      </w:r>
      <w:r>
        <w:rPr/>
        <w:t>is</w:t>
      </w:r>
      <w:r>
        <w:rPr>
          <w:spacing w:val="-7"/>
        </w:rPr>
        <w:t> </w:t>
      </w:r>
      <w:r>
        <w:rPr/>
        <w:t>clear</w:t>
      </w:r>
      <w:r>
        <w:rPr>
          <w:spacing w:val="-5"/>
        </w:rPr>
        <w:t> </w:t>
      </w:r>
      <w:r>
        <w:rPr/>
        <w:t>is</w:t>
      </w:r>
      <w:r>
        <w:rPr>
          <w:spacing w:val="-5"/>
        </w:rPr>
        <w:t> </w:t>
      </w:r>
      <w:r>
        <w:rPr/>
        <w:t>that</w:t>
      </w:r>
      <w:r>
        <w:rPr>
          <w:spacing w:val="-6"/>
        </w:rPr>
        <w:t> </w:t>
      </w:r>
      <w:r>
        <w:rPr/>
        <w:t>to</w:t>
      </w:r>
      <w:r>
        <w:rPr>
          <w:spacing w:val="-6"/>
        </w:rPr>
        <w:t> </w:t>
      </w:r>
      <w:r>
        <w:rPr/>
        <w:t>return</w:t>
      </w:r>
      <w:r>
        <w:rPr>
          <w:spacing w:val="-5"/>
        </w:rPr>
        <w:t> </w:t>
      </w:r>
      <w:r>
        <w:rPr/>
        <w:t>inflation</w:t>
      </w:r>
      <w:r>
        <w:rPr>
          <w:spacing w:val="-5"/>
        </w:rPr>
        <w:t> </w:t>
      </w:r>
      <w:r>
        <w:rPr/>
        <w:t>to</w:t>
      </w:r>
      <w:r>
        <w:rPr>
          <w:spacing w:val="-5"/>
        </w:rPr>
        <w:t> </w:t>
      </w:r>
      <w:r>
        <w:rPr/>
        <w:t>target,</w:t>
      </w:r>
      <w:r>
        <w:rPr>
          <w:spacing w:val="-5"/>
        </w:rPr>
        <w:t> </w:t>
      </w:r>
      <w:r>
        <w:rPr/>
        <w:t>growth</w:t>
      </w:r>
      <w:r>
        <w:rPr>
          <w:spacing w:val="-8"/>
        </w:rPr>
        <w:t> </w:t>
      </w:r>
      <w:r>
        <w:rPr/>
        <w:t>in</w:t>
      </w:r>
      <w:r>
        <w:rPr>
          <w:spacing w:val="-5"/>
        </w:rPr>
        <w:t> </w:t>
      </w:r>
      <w:r>
        <w:rPr/>
        <w:t>labour</w:t>
      </w:r>
      <w:r>
        <w:rPr>
          <w:spacing w:val="-5"/>
        </w:rPr>
        <w:t> </w:t>
      </w:r>
      <w:r>
        <w:rPr/>
        <w:t>costs</w:t>
      </w:r>
      <w:r>
        <w:rPr>
          <w:spacing w:val="-6"/>
        </w:rPr>
        <w:t> </w:t>
      </w:r>
      <w:r>
        <w:rPr/>
        <w:t>must</w:t>
      </w:r>
      <w:r>
        <w:rPr>
          <w:spacing w:val="-5"/>
        </w:rPr>
        <w:t> </w:t>
      </w:r>
      <w:r>
        <w:rPr/>
        <w:t>pick</w:t>
      </w:r>
      <w:r>
        <w:rPr>
          <w:spacing w:val="-5"/>
        </w:rPr>
        <w:t> </w:t>
      </w:r>
      <w:r>
        <w:rPr/>
        <w:t>up</w:t>
      </w:r>
      <w:r>
        <w:rPr>
          <w:spacing w:val="-6"/>
        </w:rPr>
        <w:t> </w:t>
      </w:r>
      <w:r>
        <w:rPr/>
        <w:t>further</w:t>
      </w:r>
      <w:r>
        <w:rPr>
          <w:spacing w:val="-6"/>
        </w:rPr>
        <w:t> </w:t>
      </w:r>
      <w:r>
        <w:rPr/>
        <w:t>from</w:t>
      </w:r>
      <w:r>
        <w:rPr>
          <w:spacing w:val="-5"/>
        </w:rPr>
        <w:t> </w:t>
      </w:r>
      <w:r>
        <w:rPr/>
        <w:t>their</w:t>
      </w:r>
      <w:r>
        <w:rPr>
          <w:spacing w:val="-4"/>
        </w:rPr>
        <w:t> </w:t>
      </w:r>
      <w:r>
        <w:rPr/>
        <w:t>current rate of less than one per cent. The extent needed depends on what is happening to other costs. In the decade prior to the crisis, labour costs grew by around 2½ per cent each year on average, with wages and salaries growing at around 4¾ per cent and productivity at 2¼ per cent. Inflation averaged 2 per cent,</w:t>
      </w:r>
      <w:r>
        <w:rPr>
          <w:vertAlign w:val="superscript"/>
        </w:rPr>
        <w:t>27</w:t>
      </w:r>
      <w:r>
        <w:rPr>
          <w:vertAlign w:val="baseline"/>
        </w:rPr>
        <w:t> however,</w:t>
      </w:r>
      <w:r>
        <w:rPr>
          <w:spacing w:val="-5"/>
          <w:vertAlign w:val="baseline"/>
        </w:rPr>
        <w:t> </w:t>
      </w:r>
      <w:r>
        <w:rPr>
          <w:vertAlign w:val="baseline"/>
        </w:rPr>
        <w:t>in</w:t>
      </w:r>
      <w:r>
        <w:rPr>
          <w:spacing w:val="-5"/>
          <w:vertAlign w:val="baseline"/>
        </w:rPr>
        <w:t> </w:t>
      </w:r>
      <w:r>
        <w:rPr>
          <w:vertAlign w:val="baseline"/>
        </w:rPr>
        <w:t>part</w:t>
      </w:r>
      <w:r>
        <w:rPr>
          <w:spacing w:val="-4"/>
          <w:vertAlign w:val="baseline"/>
        </w:rPr>
        <w:t> </w:t>
      </w:r>
      <w:r>
        <w:rPr>
          <w:vertAlign w:val="baseline"/>
        </w:rPr>
        <w:t>because</w:t>
      </w:r>
      <w:r>
        <w:rPr>
          <w:spacing w:val="-5"/>
          <w:vertAlign w:val="baseline"/>
        </w:rPr>
        <w:t> </w:t>
      </w:r>
      <w:r>
        <w:rPr>
          <w:vertAlign w:val="baseline"/>
        </w:rPr>
        <w:t>import</w:t>
      </w:r>
      <w:r>
        <w:rPr>
          <w:spacing w:val="-4"/>
          <w:vertAlign w:val="baseline"/>
        </w:rPr>
        <w:t> </w:t>
      </w:r>
      <w:r>
        <w:rPr>
          <w:vertAlign w:val="baseline"/>
        </w:rPr>
        <w:t>prices</w:t>
      </w:r>
      <w:r>
        <w:rPr>
          <w:spacing w:val="-4"/>
          <w:vertAlign w:val="baseline"/>
        </w:rPr>
        <w:t> </w:t>
      </w:r>
      <w:r>
        <w:rPr>
          <w:vertAlign w:val="baseline"/>
        </w:rPr>
        <w:t>rose</w:t>
      </w:r>
      <w:r>
        <w:rPr>
          <w:spacing w:val="-4"/>
          <w:vertAlign w:val="baseline"/>
        </w:rPr>
        <w:t> </w:t>
      </w:r>
      <w:r>
        <w:rPr>
          <w:vertAlign w:val="baseline"/>
        </w:rPr>
        <w:t>only</w:t>
      </w:r>
      <w:r>
        <w:rPr>
          <w:spacing w:val="-5"/>
          <w:vertAlign w:val="baseline"/>
        </w:rPr>
        <w:t> </w:t>
      </w:r>
      <w:r>
        <w:rPr>
          <w:vertAlign w:val="baseline"/>
        </w:rPr>
        <w:t>by</w:t>
      </w:r>
      <w:r>
        <w:rPr>
          <w:spacing w:val="-4"/>
          <w:vertAlign w:val="baseline"/>
        </w:rPr>
        <w:t> </w:t>
      </w:r>
      <w:r>
        <w:rPr>
          <w:vertAlign w:val="baseline"/>
        </w:rPr>
        <w:t>around</w:t>
      </w:r>
      <w:r>
        <w:rPr>
          <w:spacing w:val="-5"/>
          <w:vertAlign w:val="baseline"/>
        </w:rPr>
        <w:t> </w:t>
      </w:r>
      <w:r>
        <w:rPr>
          <w:vertAlign w:val="baseline"/>
        </w:rPr>
        <w:t>¼</w:t>
      </w:r>
      <w:r>
        <w:rPr>
          <w:spacing w:val="-2"/>
          <w:vertAlign w:val="baseline"/>
        </w:rPr>
        <w:t> </w:t>
      </w:r>
      <w:r>
        <w:rPr>
          <w:vertAlign w:val="baseline"/>
        </w:rPr>
        <w:t>per</w:t>
      </w:r>
      <w:r>
        <w:rPr>
          <w:spacing w:val="-5"/>
          <w:vertAlign w:val="baseline"/>
        </w:rPr>
        <w:t> </w:t>
      </w:r>
      <w:r>
        <w:rPr>
          <w:vertAlign w:val="baseline"/>
        </w:rPr>
        <w:t>cent</w:t>
      </w:r>
      <w:r>
        <w:rPr>
          <w:spacing w:val="-4"/>
          <w:vertAlign w:val="baseline"/>
        </w:rPr>
        <w:t> </w:t>
      </w:r>
      <w:r>
        <w:rPr>
          <w:vertAlign w:val="baseline"/>
        </w:rPr>
        <w:t>each</w:t>
      </w:r>
      <w:r>
        <w:rPr>
          <w:spacing w:val="-5"/>
          <w:vertAlign w:val="baseline"/>
        </w:rPr>
        <w:t> </w:t>
      </w:r>
      <w:r>
        <w:rPr>
          <w:vertAlign w:val="baseline"/>
        </w:rPr>
        <w:t>year</w:t>
      </w:r>
      <w:r>
        <w:rPr>
          <w:spacing w:val="-4"/>
          <w:vertAlign w:val="baseline"/>
        </w:rPr>
        <w:t> </w:t>
      </w:r>
      <w:r>
        <w:rPr>
          <w:vertAlign w:val="baseline"/>
        </w:rPr>
        <w:t>at</w:t>
      </w:r>
      <w:r>
        <w:rPr>
          <w:spacing w:val="-5"/>
          <w:vertAlign w:val="baseline"/>
        </w:rPr>
        <w:t> </w:t>
      </w:r>
      <w:r>
        <w:rPr>
          <w:vertAlign w:val="baseline"/>
        </w:rPr>
        <w:t>the</w:t>
      </w:r>
      <w:r>
        <w:rPr>
          <w:spacing w:val="-4"/>
          <w:vertAlign w:val="baseline"/>
        </w:rPr>
        <w:t> </w:t>
      </w:r>
      <w:r>
        <w:rPr>
          <w:vertAlign w:val="baseline"/>
        </w:rPr>
        <w:t>same</w:t>
      </w:r>
      <w:r>
        <w:rPr>
          <w:spacing w:val="-5"/>
          <w:vertAlign w:val="baseline"/>
        </w:rPr>
        <w:t> </w:t>
      </w:r>
      <w:r>
        <w:rPr>
          <w:vertAlign w:val="baseline"/>
        </w:rPr>
        <w:t>time.</w:t>
      </w:r>
    </w:p>
    <w:p>
      <w:pPr>
        <w:pStyle w:val="BodyText"/>
        <w:spacing w:before="10"/>
        <w:rPr>
          <w:sz w:val="27"/>
        </w:rPr>
      </w:pPr>
    </w:p>
    <w:p>
      <w:pPr>
        <w:pStyle w:val="BodyText"/>
        <w:spacing w:line="355" w:lineRule="auto"/>
        <w:ind w:left="226" w:right="244"/>
      </w:pPr>
      <w:r>
        <w:rPr/>
        <w:t>The possibility that history might repeat itself points to a third important consideration: the need to monitor developments in firms’ costs other than labour. The sum of these is evident in so-called ‘core’ inflation, which are measures of prices that strip out the most volatile determinants of inflation, like energy prices, revealing more persistent trends. In an open economy like the United Kingdom’s, those factors include import</w:t>
      </w:r>
      <w:r>
        <w:rPr>
          <w:spacing w:val="-7"/>
        </w:rPr>
        <w:t> </w:t>
      </w:r>
      <w:r>
        <w:rPr/>
        <w:t>prices,</w:t>
      </w:r>
      <w:r>
        <w:rPr>
          <w:spacing w:val="-7"/>
        </w:rPr>
        <w:t> </w:t>
      </w:r>
      <w:r>
        <w:rPr/>
        <w:t>which</w:t>
      </w:r>
      <w:r>
        <w:rPr>
          <w:spacing w:val="-9"/>
        </w:rPr>
        <w:t> </w:t>
      </w:r>
      <w:r>
        <w:rPr/>
        <w:t>are</w:t>
      </w:r>
      <w:r>
        <w:rPr>
          <w:spacing w:val="-9"/>
        </w:rPr>
        <w:t> </w:t>
      </w:r>
      <w:r>
        <w:rPr/>
        <w:t>affected</w:t>
      </w:r>
      <w:r>
        <w:rPr>
          <w:spacing w:val="-9"/>
        </w:rPr>
        <w:t> </w:t>
      </w:r>
      <w:r>
        <w:rPr/>
        <w:t>by</w:t>
      </w:r>
      <w:r>
        <w:rPr>
          <w:spacing w:val="-8"/>
        </w:rPr>
        <w:t> </w:t>
      </w:r>
      <w:r>
        <w:rPr/>
        <w:t>movements</w:t>
      </w:r>
      <w:r>
        <w:rPr>
          <w:spacing w:val="-6"/>
        </w:rPr>
        <w:t> </w:t>
      </w:r>
      <w:r>
        <w:rPr/>
        <w:t>in</w:t>
      </w:r>
      <w:r>
        <w:rPr>
          <w:spacing w:val="-9"/>
        </w:rPr>
        <w:t> </w:t>
      </w:r>
      <w:r>
        <w:rPr/>
        <w:t>the</w:t>
      </w:r>
      <w:r>
        <w:rPr>
          <w:spacing w:val="-7"/>
        </w:rPr>
        <w:t> </w:t>
      </w:r>
      <w:r>
        <w:rPr/>
        <w:t>value</w:t>
      </w:r>
      <w:r>
        <w:rPr>
          <w:spacing w:val="-9"/>
        </w:rPr>
        <w:t> </w:t>
      </w:r>
      <w:r>
        <w:rPr/>
        <w:t>of</w:t>
      </w:r>
      <w:r>
        <w:rPr>
          <w:spacing w:val="-8"/>
        </w:rPr>
        <w:t> </w:t>
      </w:r>
      <w:r>
        <w:rPr/>
        <w:t>sterling,</w:t>
      </w:r>
      <w:r>
        <w:rPr>
          <w:spacing w:val="-8"/>
        </w:rPr>
        <w:t> </w:t>
      </w:r>
      <w:r>
        <w:rPr/>
        <w:t>and</w:t>
      </w:r>
      <w:r>
        <w:rPr>
          <w:spacing w:val="-7"/>
        </w:rPr>
        <w:t> </w:t>
      </w:r>
      <w:r>
        <w:rPr/>
        <w:t>which,</w:t>
      </w:r>
      <w:r>
        <w:rPr>
          <w:spacing w:val="-8"/>
        </w:rPr>
        <w:t> </w:t>
      </w:r>
      <w:r>
        <w:rPr/>
        <w:t>on</w:t>
      </w:r>
      <w:r>
        <w:rPr>
          <w:spacing w:val="-8"/>
        </w:rPr>
        <w:t> </w:t>
      </w:r>
      <w:r>
        <w:rPr/>
        <w:t>past</w:t>
      </w:r>
      <w:r>
        <w:rPr>
          <w:spacing w:val="-8"/>
        </w:rPr>
        <w:t> </w:t>
      </w:r>
      <w:r>
        <w:rPr/>
        <w:t>experience,</w:t>
      </w:r>
      <w:r>
        <w:rPr>
          <w:spacing w:val="-8"/>
        </w:rPr>
        <w:t> </w:t>
      </w:r>
      <w:r>
        <w:rPr/>
        <w:t>can take a considerable time to pass through to core</w:t>
      </w:r>
      <w:r>
        <w:rPr>
          <w:spacing w:val="-14"/>
        </w:rPr>
        <w:t> </w:t>
      </w:r>
      <w:r>
        <w:rPr/>
        <w:t>inflation.</w:t>
      </w:r>
      <w:r>
        <w:rPr>
          <w:vertAlign w:val="superscript"/>
        </w:rPr>
        <w:t>28</w:t>
      </w:r>
    </w:p>
    <w:p>
      <w:pPr>
        <w:pStyle w:val="BodyText"/>
        <w:rPr>
          <w:sz w:val="20"/>
        </w:rPr>
      </w:pPr>
    </w:p>
    <w:p>
      <w:pPr>
        <w:pStyle w:val="BodyText"/>
        <w:rPr>
          <w:sz w:val="21"/>
        </w:rPr>
      </w:pPr>
      <w:r>
        <w:rPr/>
        <w:pict>
          <v:shape style="position:absolute;margin-left:79.320pt;margin-top:14.321369pt;width:135.5pt;height:.1pt;mso-position-horizontal-relative:page;mso-position-vertical-relative:paragraph;z-index:-251649024;mso-wrap-distance-left:0;mso-wrap-distance-right:0" coordorigin="1586,286" coordsize="2710,0" path="m1586,286l4296,286e" filled="false" stroked="true" strokeweight=".42pt" strokecolor="#000000">
            <v:path arrowok="t"/>
            <v:stroke dashstyle="solid"/>
            <w10:wrap type="topAndBottom"/>
          </v:shape>
        </w:pict>
      </w:r>
    </w:p>
    <w:p>
      <w:pPr>
        <w:spacing w:before="27"/>
        <w:ind w:left="226" w:right="244" w:hanging="1"/>
        <w:jc w:val="left"/>
        <w:rPr>
          <w:sz w:val="15"/>
        </w:rPr>
      </w:pPr>
      <w:r>
        <w:rPr>
          <w:position w:val="8"/>
          <w:sz w:val="9"/>
        </w:rPr>
        <w:t>26 </w:t>
      </w:r>
      <w:r>
        <w:rPr>
          <w:sz w:val="15"/>
        </w:rPr>
        <w:t>Unlike regular pay, bonuses are closer in spirit to dividend payments, being state-contingent disbursements of profits. That observation may imply bonus payments are a useful cyclical indicator, although interpreting the data is potentially complicated by changes in taxes that shift the incentive to pay bonuses over time.</w:t>
      </w:r>
    </w:p>
    <w:p>
      <w:pPr>
        <w:spacing w:line="172" w:lineRule="exact" w:before="5"/>
        <w:ind w:left="226" w:right="102" w:hanging="1"/>
        <w:jc w:val="left"/>
        <w:rPr>
          <w:sz w:val="15"/>
        </w:rPr>
      </w:pPr>
      <w:r>
        <w:rPr>
          <w:position w:val="8"/>
          <w:sz w:val="9"/>
        </w:rPr>
        <w:t>27 </w:t>
      </w:r>
      <w:r>
        <w:rPr>
          <w:sz w:val="15"/>
        </w:rPr>
        <w:t>Accounting for the mis-measurement of clothing and footwear prices, which existed until 2010 and biased measured annual CPI inflation downwards by around 0.4 percentage points. See Bank of England (2011), </w:t>
      </w:r>
      <w:r>
        <w:rPr>
          <w:i/>
          <w:sz w:val="15"/>
        </w:rPr>
        <w:t>Inflation Report</w:t>
      </w:r>
      <w:r>
        <w:rPr>
          <w:sz w:val="15"/>
        </w:rPr>
        <w:t>, February, box on page 39.</w:t>
      </w:r>
    </w:p>
    <w:p>
      <w:pPr>
        <w:spacing w:line="171" w:lineRule="exact" w:before="0"/>
        <w:ind w:left="226" w:right="0" w:firstLine="0"/>
        <w:jc w:val="left"/>
        <w:rPr>
          <w:sz w:val="15"/>
        </w:rPr>
      </w:pPr>
      <w:r>
        <w:rPr>
          <w:position w:val="8"/>
          <w:sz w:val="9"/>
        </w:rPr>
        <w:t>28 </w:t>
      </w:r>
      <w:r>
        <w:rPr>
          <w:sz w:val="15"/>
        </w:rPr>
        <w:t>One way to illustrate the impact of import prices is to consider measures of core inflation adjusted for import intensity. These</w:t>
      </w:r>
    </w:p>
    <w:p>
      <w:pPr>
        <w:spacing w:before="1"/>
        <w:ind w:left="226" w:right="102" w:firstLine="0"/>
        <w:jc w:val="left"/>
        <w:rPr>
          <w:sz w:val="15"/>
        </w:rPr>
      </w:pPr>
      <w:r>
        <w:rPr>
          <w:sz w:val="15"/>
        </w:rPr>
        <w:t>measures suggest that the current rate of core inflation is being dragged down by import prices by around 1 percentage point. That is a sizeable effect, and reflects, in part, changes in the value of sterling. The core measure referred to here is CPI inflation excluding food, energy, education, alcohol, tobacco and VAT, and the measure adjusted for import prices weights each component of the core index by the inverse of its import intensity.</w:t>
      </w:r>
    </w:p>
    <w:p>
      <w:pPr>
        <w:spacing w:before="3"/>
        <w:ind w:left="226" w:right="102" w:firstLine="0"/>
        <w:jc w:val="left"/>
        <w:rPr>
          <w:sz w:val="15"/>
        </w:rPr>
      </w:pPr>
      <w:r>
        <w:rPr>
          <w:sz w:val="15"/>
        </w:rPr>
        <w:t>Not only are the effects sizeable, but, on past experience, they are potentially protracted. The impact of sterling’s 25% depreciation following the onset of the financial crisis on import prices was one factor that contr buted to high inflation throughout 2008-12. The potential for these effects to be persistent highlights their relevance at the policy horizon.</w:t>
      </w:r>
    </w:p>
    <w:p>
      <w:pPr>
        <w:spacing w:after="0"/>
        <w:jc w:val="left"/>
        <w:rPr>
          <w:sz w:val="15"/>
        </w:rPr>
        <w:sectPr>
          <w:pgSz w:w="12240" w:h="15840"/>
          <w:pgMar w:header="0" w:footer="1240" w:top="1440" w:bottom="1440" w:left="1360" w:right="1480"/>
        </w:sectPr>
      </w:pPr>
    </w:p>
    <w:p>
      <w:pPr>
        <w:pStyle w:val="BodyText"/>
        <w:spacing w:line="357" w:lineRule="auto" w:before="79"/>
        <w:ind w:left="226"/>
      </w:pPr>
      <w:r>
        <w:rPr/>
        <w:t>Over</w:t>
      </w:r>
      <w:r>
        <w:rPr>
          <w:spacing w:val="-8"/>
        </w:rPr>
        <w:t> </w:t>
      </w:r>
      <w:r>
        <w:rPr/>
        <w:t>the</w:t>
      </w:r>
      <w:r>
        <w:rPr>
          <w:spacing w:val="-8"/>
        </w:rPr>
        <w:t> </w:t>
      </w:r>
      <w:r>
        <w:rPr/>
        <w:t>past</w:t>
      </w:r>
      <w:r>
        <w:rPr>
          <w:spacing w:val="-8"/>
        </w:rPr>
        <w:t> </w:t>
      </w:r>
      <w:r>
        <w:rPr/>
        <w:t>few</w:t>
      </w:r>
      <w:r>
        <w:rPr>
          <w:spacing w:val="-9"/>
        </w:rPr>
        <w:t> </w:t>
      </w:r>
      <w:r>
        <w:rPr/>
        <w:t>years,</w:t>
      </w:r>
      <w:r>
        <w:rPr>
          <w:spacing w:val="-7"/>
        </w:rPr>
        <w:t> </w:t>
      </w:r>
      <w:r>
        <w:rPr/>
        <w:t>core</w:t>
      </w:r>
      <w:r>
        <w:rPr>
          <w:spacing w:val="-8"/>
        </w:rPr>
        <w:t> </w:t>
      </w:r>
      <w:r>
        <w:rPr/>
        <w:t>inflation</w:t>
      </w:r>
      <w:r>
        <w:rPr>
          <w:spacing w:val="-8"/>
        </w:rPr>
        <w:t> </w:t>
      </w:r>
      <w:r>
        <w:rPr/>
        <w:t>has</w:t>
      </w:r>
      <w:r>
        <w:rPr>
          <w:spacing w:val="-7"/>
        </w:rPr>
        <w:t> </w:t>
      </w:r>
      <w:r>
        <w:rPr/>
        <w:t>been</w:t>
      </w:r>
      <w:r>
        <w:rPr>
          <w:spacing w:val="-8"/>
        </w:rPr>
        <w:t> </w:t>
      </w:r>
      <w:r>
        <w:rPr/>
        <w:t>particularly</w:t>
      </w:r>
      <w:r>
        <w:rPr>
          <w:spacing w:val="-7"/>
        </w:rPr>
        <w:t> </w:t>
      </w:r>
      <w:r>
        <w:rPr/>
        <w:t>subdued,</w:t>
      </w:r>
      <w:r>
        <w:rPr>
          <w:spacing w:val="-6"/>
        </w:rPr>
        <w:t> </w:t>
      </w:r>
      <w:r>
        <w:rPr/>
        <w:t>and</w:t>
      </w:r>
      <w:r>
        <w:rPr>
          <w:spacing w:val="-8"/>
        </w:rPr>
        <w:t> </w:t>
      </w:r>
      <w:r>
        <w:rPr/>
        <w:t>it</w:t>
      </w:r>
      <w:r>
        <w:rPr>
          <w:spacing w:val="-6"/>
        </w:rPr>
        <w:t> </w:t>
      </w:r>
      <w:r>
        <w:rPr/>
        <w:t>remains</w:t>
      </w:r>
      <w:r>
        <w:rPr>
          <w:spacing w:val="-7"/>
        </w:rPr>
        <w:t> </w:t>
      </w:r>
      <w:r>
        <w:rPr/>
        <w:t>less</w:t>
      </w:r>
      <w:r>
        <w:rPr>
          <w:spacing w:val="-8"/>
        </w:rPr>
        <w:t> </w:t>
      </w:r>
      <w:r>
        <w:rPr/>
        <w:t>than</w:t>
      </w:r>
      <w:r>
        <w:rPr>
          <w:spacing w:val="-7"/>
        </w:rPr>
        <w:t> </w:t>
      </w:r>
      <w:r>
        <w:rPr/>
        <w:t>one</w:t>
      </w:r>
      <w:r>
        <w:rPr>
          <w:spacing w:val="-8"/>
        </w:rPr>
        <w:t> </w:t>
      </w:r>
      <w:r>
        <w:rPr/>
        <w:t>per</w:t>
      </w:r>
      <w:r>
        <w:rPr>
          <w:spacing w:val="-8"/>
        </w:rPr>
        <w:t> </w:t>
      </w:r>
      <w:r>
        <w:rPr/>
        <w:t>cent. We need to see increases in core inflation to have a reasonable expectation that, in the absence of further shocks,</w:t>
      </w:r>
      <w:r>
        <w:rPr>
          <w:spacing w:val="-3"/>
        </w:rPr>
        <w:t> </w:t>
      </w:r>
      <w:r>
        <w:rPr/>
        <w:t>overall</w:t>
      </w:r>
      <w:r>
        <w:rPr>
          <w:spacing w:val="-3"/>
        </w:rPr>
        <w:t> </w:t>
      </w:r>
      <w:r>
        <w:rPr/>
        <w:t>CPI</w:t>
      </w:r>
      <w:r>
        <w:rPr>
          <w:spacing w:val="-3"/>
        </w:rPr>
        <w:t> </w:t>
      </w:r>
      <w:r>
        <w:rPr/>
        <w:t>inflation</w:t>
      </w:r>
      <w:r>
        <w:rPr>
          <w:spacing w:val="-2"/>
        </w:rPr>
        <w:t> </w:t>
      </w:r>
      <w:r>
        <w:rPr/>
        <w:t>will</w:t>
      </w:r>
      <w:r>
        <w:rPr>
          <w:spacing w:val="-3"/>
        </w:rPr>
        <w:t> </w:t>
      </w:r>
      <w:r>
        <w:rPr/>
        <w:t>return</w:t>
      </w:r>
      <w:r>
        <w:rPr>
          <w:spacing w:val="-5"/>
        </w:rPr>
        <w:t> </w:t>
      </w:r>
      <w:r>
        <w:rPr/>
        <w:t>to</w:t>
      </w:r>
      <w:r>
        <w:rPr>
          <w:spacing w:val="-5"/>
        </w:rPr>
        <w:t> </w:t>
      </w:r>
      <w:r>
        <w:rPr/>
        <w:t>2</w:t>
      </w:r>
      <w:r>
        <w:rPr>
          <w:spacing w:val="-3"/>
        </w:rPr>
        <w:t> </w:t>
      </w:r>
      <w:r>
        <w:rPr/>
        <w:t>per</w:t>
      </w:r>
      <w:r>
        <w:rPr>
          <w:spacing w:val="-3"/>
        </w:rPr>
        <w:t> </w:t>
      </w:r>
      <w:r>
        <w:rPr/>
        <w:t>cent</w:t>
      </w:r>
      <w:r>
        <w:rPr>
          <w:spacing w:val="-4"/>
        </w:rPr>
        <w:t> </w:t>
      </w:r>
      <w:r>
        <w:rPr/>
        <w:t>within</w:t>
      </w:r>
      <w:r>
        <w:rPr>
          <w:spacing w:val="-4"/>
        </w:rPr>
        <w:t> </w:t>
      </w:r>
      <w:r>
        <w:rPr/>
        <w:t>the</w:t>
      </w:r>
      <w:r>
        <w:rPr>
          <w:spacing w:val="-5"/>
        </w:rPr>
        <w:t> </w:t>
      </w:r>
      <w:r>
        <w:rPr/>
        <w:t>MPC’s</w:t>
      </w:r>
      <w:r>
        <w:rPr>
          <w:spacing w:val="-3"/>
        </w:rPr>
        <w:t> </w:t>
      </w:r>
      <w:r>
        <w:rPr/>
        <w:t>stated</w:t>
      </w:r>
      <w:r>
        <w:rPr>
          <w:spacing w:val="-4"/>
        </w:rPr>
        <w:t> </w:t>
      </w:r>
      <w:r>
        <w:rPr/>
        <w:t>objective</w:t>
      </w:r>
      <w:r>
        <w:rPr>
          <w:spacing w:val="-3"/>
        </w:rPr>
        <w:t> </w:t>
      </w:r>
      <w:r>
        <w:rPr/>
        <w:t>of</w:t>
      </w:r>
      <w:r>
        <w:rPr>
          <w:spacing w:val="-5"/>
        </w:rPr>
        <w:t> </w:t>
      </w:r>
      <w:r>
        <w:rPr/>
        <w:t>two</w:t>
      </w:r>
      <w:r>
        <w:rPr>
          <w:spacing w:val="-3"/>
        </w:rPr>
        <w:t> </w:t>
      </w:r>
      <w:r>
        <w:rPr/>
        <w:t>years.</w:t>
      </w:r>
    </w:p>
    <w:p>
      <w:pPr>
        <w:pStyle w:val="BodyText"/>
        <w:rPr>
          <w:sz w:val="28"/>
        </w:rPr>
      </w:pPr>
    </w:p>
    <w:p>
      <w:pPr>
        <w:pStyle w:val="Heading2"/>
        <w:rPr>
          <w:i/>
        </w:rPr>
      </w:pPr>
      <w:r>
        <w:rPr>
          <w:i/>
        </w:rPr>
        <w:t>Policy strategy</w:t>
      </w:r>
    </w:p>
    <w:p>
      <w:pPr>
        <w:pStyle w:val="BodyText"/>
        <w:rPr>
          <w:b/>
          <w:i/>
          <w:sz w:val="20"/>
        </w:rPr>
      </w:pPr>
    </w:p>
    <w:p>
      <w:pPr>
        <w:pStyle w:val="BodyText"/>
        <w:spacing w:before="5"/>
        <w:rPr>
          <w:b/>
          <w:i/>
          <w:sz w:val="17"/>
        </w:rPr>
      </w:pPr>
    </w:p>
    <w:p>
      <w:pPr>
        <w:pStyle w:val="BodyText"/>
        <w:spacing w:line="355" w:lineRule="auto"/>
        <w:ind w:left="226"/>
      </w:pPr>
      <w:r>
        <w:rPr/>
        <w:t>Delivering the growth in activity, the rise in domestic costs and the firming in core inflation measures necessary to return inflation to target requires monetary policy to be set appropriately both now and prospectively. In this regard, one concern has been the constraint imposed on monetary policy by the effective lower bound on policy rates.</w:t>
      </w:r>
    </w:p>
    <w:p>
      <w:pPr>
        <w:pStyle w:val="BodyText"/>
        <w:spacing w:before="7"/>
        <w:rPr>
          <w:sz w:val="28"/>
        </w:rPr>
      </w:pPr>
    </w:p>
    <w:p>
      <w:pPr>
        <w:pStyle w:val="BodyText"/>
        <w:spacing w:line="357" w:lineRule="auto"/>
        <w:ind w:left="226" w:right="102"/>
      </w:pPr>
      <w:r>
        <w:rPr/>
        <w:t>In my view, with the healing of the financial sector and the lessening of some of the headwinds facing the economy, that concern has become less pressing with the passage of time. As I made clear in my first open letter in February, were downside risks to inflation to materialise the MPC could decide either to expand the Asset Purchase Facility or to cut Bank Rate further towards zero from its current level of ½ per cent.</w:t>
      </w:r>
      <w:r>
        <w:rPr>
          <w:vertAlign w:val="superscript"/>
        </w:rPr>
        <w:t>29</w:t>
      </w:r>
      <w:r>
        <w:rPr>
          <w:vertAlign w:val="baseline"/>
        </w:rPr>
        <w:t> In the current circumstances there is no need to wait to raise rates because of a risk management approach and run the risk of inflation overshooting target.</w:t>
      </w:r>
    </w:p>
    <w:p>
      <w:pPr>
        <w:pStyle w:val="BodyText"/>
        <w:spacing w:before="9"/>
        <w:rPr>
          <w:sz w:val="27"/>
        </w:rPr>
      </w:pPr>
    </w:p>
    <w:p>
      <w:pPr>
        <w:pStyle w:val="BodyText"/>
        <w:spacing w:line="357" w:lineRule="auto" w:before="1"/>
        <w:ind w:left="226" w:right="134"/>
      </w:pPr>
      <w:r>
        <w:rPr/>
        <w:t>At</w:t>
      </w:r>
      <w:r>
        <w:rPr>
          <w:spacing w:val="-9"/>
        </w:rPr>
        <w:t> </w:t>
      </w:r>
      <w:r>
        <w:rPr/>
        <w:t>the</w:t>
      </w:r>
      <w:r>
        <w:rPr>
          <w:spacing w:val="-8"/>
        </w:rPr>
        <w:t> </w:t>
      </w:r>
      <w:r>
        <w:rPr/>
        <w:t>same</w:t>
      </w:r>
      <w:r>
        <w:rPr>
          <w:spacing w:val="-7"/>
        </w:rPr>
        <w:t> </w:t>
      </w:r>
      <w:r>
        <w:rPr/>
        <w:t>time,</w:t>
      </w:r>
      <w:r>
        <w:rPr>
          <w:spacing w:val="-8"/>
        </w:rPr>
        <w:t> </w:t>
      </w:r>
      <w:r>
        <w:rPr/>
        <w:t>the</w:t>
      </w:r>
      <w:r>
        <w:rPr>
          <w:spacing w:val="-7"/>
        </w:rPr>
        <w:t> </w:t>
      </w:r>
      <w:r>
        <w:rPr/>
        <w:t>timing</w:t>
      </w:r>
      <w:r>
        <w:rPr>
          <w:spacing w:val="-8"/>
        </w:rPr>
        <w:t> </w:t>
      </w:r>
      <w:r>
        <w:rPr/>
        <w:t>and</w:t>
      </w:r>
      <w:r>
        <w:rPr>
          <w:spacing w:val="-7"/>
        </w:rPr>
        <w:t> </w:t>
      </w:r>
      <w:r>
        <w:rPr/>
        <w:t>pace</w:t>
      </w:r>
      <w:r>
        <w:rPr>
          <w:spacing w:val="-8"/>
        </w:rPr>
        <w:t> </w:t>
      </w:r>
      <w:r>
        <w:rPr/>
        <w:t>of</w:t>
      </w:r>
      <w:r>
        <w:rPr>
          <w:spacing w:val="-6"/>
        </w:rPr>
        <w:t> </w:t>
      </w:r>
      <w:r>
        <w:rPr/>
        <w:t>prospective</w:t>
      </w:r>
      <w:r>
        <w:rPr>
          <w:spacing w:val="-8"/>
        </w:rPr>
        <w:t> </w:t>
      </w:r>
      <w:r>
        <w:rPr/>
        <w:t>interest</w:t>
      </w:r>
      <w:r>
        <w:rPr>
          <w:spacing w:val="-5"/>
        </w:rPr>
        <w:t> </w:t>
      </w:r>
      <w:r>
        <w:rPr/>
        <w:t>rate</w:t>
      </w:r>
      <w:r>
        <w:rPr>
          <w:spacing w:val="-8"/>
        </w:rPr>
        <w:t> </w:t>
      </w:r>
      <w:r>
        <w:rPr/>
        <w:t>increases</w:t>
      </w:r>
      <w:r>
        <w:rPr>
          <w:spacing w:val="-7"/>
        </w:rPr>
        <w:t> </w:t>
      </w:r>
      <w:r>
        <w:rPr/>
        <w:t>need</w:t>
      </w:r>
      <w:r>
        <w:rPr>
          <w:spacing w:val="-6"/>
        </w:rPr>
        <w:t> </w:t>
      </w:r>
      <w:r>
        <w:rPr/>
        <w:t>to</w:t>
      </w:r>
      <w:r>
        <w:rPr>
          <w:spacing w:val="-8"/>
        </w:rPr>
        <w:t> </w:t>
      </w:r>
      <w:r>
        <w:rPr/>
        <w:t>be</w:t>
      </w:r>
      <w:r>
        <w:rPr>
          <w:spacing w:val="-8"/>
        </w:rPr>
        <w:t> </w:t>
      </w:r>
      <w:r>
        <w:rPr/>
        <w:t>put</w:t>
      </w:r>
      <w:r>
        <w:rPr>
          <w:spacing w:val="-7"/>
        </w:rPr>
        <w:t> </w:t>
      </w:r>
      <w:r>
        <w:rPr/>
        <w:t>into</w:t>
      </w:r>
      <w:r>
        <w:rPr>
          <w:spacing w:val="-9"/>
        </w:rPr>
        <w:t> </w:t>
      </w:r>
      <w:r>
        <w:rPr/>
        <w:t>perspective. Headwinds</w:t>
      </w:r>
      <w:r>
        <w:rPr>
          <w:spacing w:val="-6"/>
        </w:rPr>
        <w:t> </w:t>
      </w:r>
      <w:r>
        <w:rPr/>
        <w:t>to</w:t>
      </w:r>
      <w:r>
        <w:rPr>
          <w:spacing w:val="-8"/>
        </w:rPr>
        <w:t> </w:t>
      </w:r>
      <w:r>
        <w:rPr/>
        <w:t>growth</w:t>
      </w:r>
      <w:r>
        <w:rPr>
          <w:spacing w:val="-7"/>
        </w:rPr>
        <w:t> </w:t>
      </w:r>
      <w:r>
        <w:rPr/>
        <w:t>and</w:t>
      </w:r>
      <w:r>
        <w:rPr>
          <w:spacing w:val="-8"/>
        </w:rPr>
        <w:t> </w:t>
      </w:r>
      <w:r>
        <w:rPr/>
        <w:t>inflation</w:t>
      </w:r>
      <w:r>
        <w:rPr>
          <w:spacing w:val="-8"/>
        </w:rPr>
        <w:t> </w:t>
      </w:r>
      <w:r>
        <w:rPr/>
        <w:t>remain.</w:t>
      </w:r>
      <w:r>
        <w:rPr>
          <w:spacing w:val="38"/>
        </w:rPr>
        <w:t> </w:t>
      </w:r>
      <w:r>
        <w:rPr/>
        <w:t>Growth</w:t>
      </w:r>
      <w:r>
        <w:rPr>
          <w:spacing w:val="-7"/>
        </w:rPr>
        <w:t> </w:t>
      </w:r>
      <w:r>
        <w:rPr/>
        <w:t>in</w:t>
      </w:r>
      <w:r>
        <w:rPr>
          <w:spacing w:val="-8"/>
        </w:rPr>
        <w:t> </w:t>
      </w:r>
      <w:r>
        <w:rPr/>
        <w:t>the</w:t>
      </w:r>
      <w:r>
        <w:rPr>
          <w:spacing w:val="-7"/>
        </w:rPr>
        <w:t> </w:t>
      </w:r>
      <w:r>
        <w:rPr/>
        <w:t>parts</w:t>
      </w:r>
      <w:r>
        <w:rPr>
          <w:spacing w:val="-7"/>
        </w:rPr>
        <w:t> </w:t>
      </w:r>
      <w:r>
        <w:rPr/>
        <w:t>of</w:t>
      </w:r>
      <w:r>
        <w:rPr>
          <w:spacing w:val="-7"/>
        </w:rPr>
        <w:t> </w:t>
      </w:r>
      <w:r>
        <w:rPr/>
        <w:t>the</w:t>
      </w:r>
      <w:r>
        <w:rPr>
          <w:spacing w:val="-8"/>
        </w:rPr>
        <w:t> </w:t>
      </w:r>
      <w:r>
        <w:rPr/>
        <w:t>global</w:t>
      </w:r>
      <w:r>
        <w:rPr>
          <w:spacing w:val="-6"/>
        </w:rPr>
        <w:t> </w:t>
      </w:r>
      <w:r>
        <w:rPr/>
        <w:t>economy</w:t>
      </w:r>
      <w:r>
        <w:rPr>
          <w:spacing w:val="-6"/>
        </w:rPr>
        <w:t> </w:t>
      </w:r>
      <w:r>
        <w:rPr/>
        <w:t>that</w:t>
      </w:r>
      <w:r>
        <w:rPr>
          <w:spacing w:val="-6"/>
        </w:rPr>
        <w:t> </w:t>
      </w:r>
      <w:r>
        <w:rPr/>
        <w:t>matter</w:t>
      </w:r>
      <w:r>
        <w:rPr>
          <w:spacing w:val="-8"/>
        </w:rPr>
        <w:t> </w:t>
      </w:r>
      <w:r>
        <w:rPr/>
        <w:t>most</w:t>
      </w:r>
      <w:r>
        <w:rPr>
          <w:spacing w:val="-6"/>
        </w:rPr>
        <w:t> </w:t>
      </w:r>
      <w:r>
        <w:rPr/>
        <w:t>to</w:t>
      </w:r>
      <w:r>
        <w:rPr>
          <w:spacing w:val="-8"/>
        </w:rPr>
        <w:t> </w:t>
      </w:r>
      <w:r>
        <w:rPr/>
        <w:t>the UK is running ¾ percentage points below its historic average. Sterling has appreciated around 18 per cent over the past two years and around 7 per cent since the turn of the year. This will exert a drag on inflation both through lowering import costs and by lowering world demand for UK goods. UK fiscal policy is about to tighten</w:t>
      </w:r>
      <w:r>
        <w:rPr>
          <w:spacing w:val="-11"/>
        </w:rPr>
        <w:t> </w:t>
      </w:r>
      <w:r>
        <w:rPr/>
        <w:t>significantly.</w:t>
      </w:r>
      <w:r>
        <w:rPr>
          <w:spacing w:val="-10"/>
        </w:rPr>
        <w:t> </w:t>
      </w:r>
      <w:r>
        <w:rPr/>
        <w:t>The</w:t>
      </w:r>
      <w:r>
        <w:rPr>
          <w:spacing w:val="-10"/>
        </w:rPr>
        <w:t> </w:t>
      </w:r>
      <w:r>
        <w:rPr/>
        <w:t>average</w:t>
      </w:r>
      <w:r>
        <w:rPr>
          <w:spacing w:val="-10"/>
        </w:rPr>
        <w:t> </w:t>
      </w:r>
      <w:r>
        <w:rPr/>
        <w:t>annual</w:t>
      </w:r>
      <w:r>
        <w:rPr>
          <w:spacing w:val="-10"/>
        </w:rPr>
        <w:t> </w:t>
      </w:r>
      <w:r>
        <w:rPr/>
        <w:t>reduction</w:t>
      </w:r>
      <w:r>
        <w:rPr>
          <w:spacing w:val="-10"/>
        </w:rPr>
        <w:t> </w:t>
      </w:r>
      <w:r>
        <w:rPr/>
        <w:t>in</w:t>
      </w:r>
      <w:r>
        <w:rPr>
          <w:spacing w:val="-10"/>
        </w:rPr>
        <w:t> </w:t>
      </w:r>
      <w:r>
        <w:rPr/>
        <w:t>the</w:t>
      </w:r>
      <w:r>
        <w:rPr>
          <w:spacing w:val="-10"/>
        </w:rPr>
        <w:t> </w:t>
      </w:r>
      <w:r>
        <w:rPr/>
        <w:t>cyclically-adjusted</w:t>
      </w:r>
      <w:r>
        <w:rPr>
          <w:spacing w:val="-10"/>
        </w:rPr>
        <w:t> </w:t>
      </w:r>
      <w:r>
        <w:rPr/>
        <w:t>budget</w:t>
      </w:r>
      <w:r>
        <w:rPr>
          <w:spacing w:val="-9"/>
        </w:rPr>
        <w:t> </w:t>
      </w:r>
      <w:r>
        <w:rPr/>
        <w:t>deficit</w:t>
      </w:r>
      <w:r>
        <w:rPr>
          <w:spacing w:val="-11"/>
        </w:rPr>
        <w:t> </w:t>
      </w:r>
      <w:r>
        <w:rPr/>
        <w:t>is</w:t>
      </w:r>
      <w:r>
        <w:rPr>
          <w:spacing w:val="-10"/>
        </w:rPr>
        <w:t> </w:t>
      </w:r>
      <w:r>
        <w:rPr/>
        <w:t>projected</w:t>
      </w:r>
      <w:r>
        <w:rPr>
          <w:spacing w:val="-10"/>
        </w:rPr>
        <w:t> </w:t>
      </w:r>
      <w:r>
        <w:rPr/>
        <w:t>by</w:t>
      </w:r>
      <w:r>
        <w:rPr>
          <w:spacing w:val="-10"/>
        </w:rPr>
        <w:t> </w:t>
      </w:r>
      <w:r>
        <w:rPr/>
        <w:t>the OBR to increase from around ½ per cent of GDP over the past two years to around 1 per cent of GDP over the next two – and the IMF expects the UK to undergo the largest fiscal adjustment of any major advanced economy over the next five</w:t>
      </w:r>
      <w:r>
        <w:rPr>
          <w:spacing w:val="-7"/>
        </w:rPr>
        <w:t> </w:t>
      </w:r>
      <w:r>
        <w:rPr/>
        <w:t>years.</w:t>
      </w:r>
      <w:r>
        <w:rPr>
          <w:vertAlign w:val="superscript"/>
        </w:rPr>
        <w:t>30</w:t>
      </w:r>
    </w:p>
    <w:p>
      <w:pPr>
        <w:pStyle w:val="BodyText"/>
        <w:spacing w:before="4"/>
        <w:rPr>
          <w:sz w:val="27"/>
        </w:rPr>
      </w:pPr>
    </w:p>
    <w:p>
      <w:pPr>
        <w:pStyle w:val="BodyText"/>
        <w:spacing w:line="357" w:lineRule="auto"/>
        <w:ind w:left="226"/>
      </w:pPr>
      <w:r>
        <w:rPr/>
        <w:t>Taken</w:t>
      </w:r>
      <w:r>
        <w:rPr>
          <w:spacing w:val="-8"/>
        </w:rPr>
        <w:t> </w:t>
      </w:r>
      <w:r>
        <w:rPr/>
        <w:t>together,</w:t>
      </w:r>
      <w:r>
        <w:rPr>
          <w:spacing w:val="-8"/>
        </w:rPr>
        <w:t> </w:t>
      </w:r>
      <w:r>
        <w:rPr/>
        <w:t>these</w:t>
      </w:r>
      <w:r>
        <w:rPr>
          <w:spacing w:val="-9"/>
        </w:rPr>
        <w:t> </w:t>
      </w:r>
      <w:r>
        <w:rPr/>
        <w:t>factors</w:t>
      </w:r>
      <w:r>
        <w:rPr>
          <w:spacing w:val="-6"/>
        </w:rPr>
        <w:t> </w:t>
      </w:r>
      <w:r>
        <w:rPr/>
        <w:t>suggest</w:t>
      </w:r>
      <w:r>
        <w:rPr>
          <w:spacing w:val="-7"/>
        </w:rPr>
        <w:t> </w:t>
      </w:r>
      <w:r>
        <w:rPr/>
        <w:t>that</w:t>
      </w:r>
      <w:r>
        <w:rPr>
          <w:spacing w:val="-6"/>
        </w:rPr>
        <w:t> </w:t>
      </w:r>
      <w:r>
        <w:rPr/>
        <w:t>the</w:t>
      </w:r>
      <w:r>
        <w:rPr>
          <w:spacing w:val="-8"/>
        </w:rPr>
        <w:t> </w:t>
      </w:r>
      <w:r>
        <w:rPr/>
        <w:t>‘equilibrium’</w:t>
      </w:r>
      <w:r>
        <w:rPr>
          <w:spacing w:val="-7"/>
        </w:rPr>
        <w:t> </w:t>
      </w:r>
      <w:r>
        <w:rPr/>
        <w:t>real</w:t>
      </w:r>
      <w:r>
        <w:rPr>
          <w:spacing w:val="-7"/>
        </w:rPr>
        <w:t> </w:t>
      </w:r>
      <w:r>
        <w:rPr/>
        <w:t>rate</w:t>
      </w:r>
      <w:r>
        <w:rPr>
          <w:spacing w:val="-8"/>
        </w:rPr>
        <w:t> </w:t>
      </w:r>
      <w:r>
        <w:rPr/>
        <w:t>of</w:t>
      </w:r>
      <w:r>
        <w:rPr>
          <w:spacing w:val="-8"/>
        </w:rPr>
        <w:t> </w:t>
      </w:r>
      <w:r>
        <w:rPr/>
        <w:t>interest</w:t>
      </w:r>
      <w:r>
        <w:rPr>
          <w:spacing w:val="-7"/>
        </w:rPr>
        <w:t> </w:t>
      </w:r>
      <w:r>
        <w:rPr/>
        <w:t>–</w:t>
      </w:r>
      <w:r>
        <w:rPr>
          <w:spacing w:val="-8"/>
        </w:rPr>
        <w:t> </w:t>
      </w:r>
      <w:r>
        <w:rPr/>
        <w:t>the</w:t>
      </w:r>
      <w:r>
        <w:rPr>
          <w:spacing w:val="-8"/>
        </w:rPr>
        <w:t> </w:t>
      </w:r>
      <w:r>
        <w:rPr/>
        <w:t>rate</w:t>
      </w:r>
      <w:r>
        <w:rPr>
          <w:spacing w:val="-7"/>
        </w:rPr>
        <w:t> </w:t>
      </w:r>
      <w:r>
        <w:rPr/>
        <w:t>needed</w:t>
      </w:r>
      <w:r>
        <w:rPr>
          <w:spacing w:val="-9"/>
        </w:rPr>
        <w:t> </w:t>
      </w:r>
      <w:r>
        <w:rPr/>
        <w:t>to</w:t>
      </w:r>
      <w:r>
        <w:rPr>
          <w:spacing w:val="-9"/>
        </w:rPr>
        <w:t> </w:t>
      </w:r>
      <w:r>
        <w:rPr/>
        <w:t>keep</w:t>
      </w:r>
      <w:r>
        <w:rPr>
          <w:spacing w:val="-8"/>
        </w:rPr>
        <w:t> </w:t>
      </w:r>
      <w:r>
        <w:rPr/>
        <w:t>the economy operating at potential and inflation on target – which was sharply negative during the crisis, will continue to be lower than on average in the past. It also seems likely that the equilibrium interest rate will move only slowly back up towards historically more ‘normal’ levels. Everything else equal, that suggests a prospective tightening cycle that, once it starts, will be longer and shallower than those of the past. In other words,</w:t>
      </w:r>
      <w:r>
        <w:rPr>
          <w:spacing w:val="-3"/>
        </w:rPr>
        <w:t> </w:t>
      </w:r>
      <w:r>
        <w:rPr/>
        <w:t>we</w:t>
      </w:r>
      <w:r>
        <w:rPr>
          <w:spacing w:val="-4"/>
        </w:rPr>
        <w:t> </w:t>
      </w:r>
      <w:r>
        <w:rPr/>
        <w:t>expect</w:t>
      </w:r>
      <w:r>
        <w:rPr>
          <w:spacing w:val="-4"/>
        </w:rPr>
        <w:t> </w:t>
      </w:r>
      <w:r>
        <w:rPr/>
        <w:t>Bank</w:t>
      </w:r>
      <w:r>
        <w:rPr>
          <w:spacing w:val="-3"/>
        </w:rPr>
        <w:t> </w:t>
      </w:r>
      <w:r>
        <w:rPr/>
        <w:t>Rate</w:t>
      </w:r>
      <w:r>
        <w:rPr>
          <w:spacing w:val="-5"/>
        </w:rPr>
        <w:t> </w:t>
      </w:r>
      <w:r>
        <w:rPr/>
        <w:t>increases</w:t>
      </w:r>
      <w:r>
        <w:rPr>
          <w:spacing w:val="-3"/>
        </w:rPr>
        <w:t> </w:t>
      </w:r>
      <w:r>
        <w:rPr/>
        <w:t>to</w:t>
      </w:r>
      <w:r>
        <w:rPr>
          <w:spacing w:val="-6"/>
        </w:rPr>
        <w:t> </w:t>
      </w:r>
      <w:r>
        <w:rPr/>
        <w:t>be</w:t>
      </w:r>
      <w:r>
        <w:rPr>
          <w:spacing w:val="-4"/>
        </w:rPr>
        <w:t> </w:t>
      </w:r>
      <w:r>
        <w:rPr/>
        <w:t>gradual,</w:t>
      </w:r>
      <w:r>
        <w:rPr>
          <w:spacing w:val="-5"/>
        </w:rPr>
        <w:t> </w:t>
      </w:r>
      <w:r>
        <w:rPr/>
        <w:t>and</w:t>
      </w:r>
      <w:r>
        <w:rPr>
          <w:spacing w:val="-4"/>
        </w:rPr>
        <w:t> </w:t>
      </w:r>
      <w:r>
        <w:rPr/>
        <w:t>limited</w:t>
      </w:r>
      <w:r>
        <w:rPr>
          <w:spacing w:val="-4"/>
        </w:rPr>
        <w:t> </w:t>
      </w:r>
      <w:r>
        <w:rPr/>
        <w:t>to</w:t>
      </w:r>
      <w:r>
        <w:rPr>
          <w:spacing w:val="-4"/>
        </w:rPr>
        <w:t> </w:t>
      </w:r>
      <w:r>
        <w:rPr/>
        <w:t>a</w:t>
      </w:r>
      <w:r>
        <w:rPr>
          <w:spacing w:val="-4"/>
        </w:rPr>
        <w:t> </w:t>
      </w:r>
      <w:r>
        <w:rPr/>
        <w:t>level</w:t>
      </w:r>
      <w:r>
        <w:rPr>
          <w:spacing w:val="-3"/>
        </w:rPr>
        <w:t> </w:t>
      </w:r>
      <w:r>
        <w:rPr/>
        <w:t>below</w:t>
      </w:r>
      <w:r>
        <w:rPr>
          <w:spacing w:val="-5"/>
        </w:rPr>
        <w:t> </w:t>
      </w:r>
      <w:r>
        <w:rPr/>
        <w:t>past</w:t>
      </w:r>
      <w:r>
        <w:rPr>
          <w:spacing w:val="-2"/>
        </w:rPr>
        <w:t> </w:t>
      </w:r>
      <w:r>
        <w:rPr/>
        <w:t>averages.</w:t>
      </w:r>
    </w:p>
    <w:p>
      <w:pPr>
        <w:pStyle w:val="BodyText"/>
        <w:spacing w:line="213" w:lineRule="exact"/>
        <w:ind w:left="226"/>
      </w:pPr>
      <w:r>
        <w:rPr/>
        <w:t>What does that actually mean?</w:t>
      </w:r>
    </w:p>
    <w:p>
      <w:pPr>
        <w:pStyle w:val="BodyText"/>
        <w:rPr>
          <w:sz w:val="20"/>
        </w:rPr>
      </w:pPr>
    </w:p>
    <w:p>
      <w:pPr>
        <w:pStyle w:val="BodyText"/>
        <w:rPr>
          <w:sz w:val="20"/>
        </w:rPr>
      </w:pPr>
    </w:p>
    <w:p>
      <w:pPr>
        <w:pStyle w:val="BodyText"/>
        <w:spacing w:before="1"/>
      </w:pPr>
      <w:r>
        <w:rPr/>
        <w:pict>
          <v:shape style="position:absolute;margin-left:79.320pt;margin-top:13.210385pt;width:135.5pt;height:.1pt;mso-position-horizontal-relative:page;mso-position-vertical-relative:paragraph;z-index:-251648000;mso-wrap-distance-left:0;mso-wrap-distance-right:0" coordorigin="1586,264" coordsize="2710,0" path="m1586,264l4296,264e" filled="false" stroked="true" strokeweight=".42pt" strokecolor="#000000">
            <v:path arrowok="t"/>
            <v:stroke dashstyle="solid"/>
            <w10:wrap type="topAndBottom"/>
          </v:shape>
        </w:pict>
      </w:r>
    </w:p>
    <w:p>
      <w:pPr>
        <w:spacing w:before="27"/>
        <w:ind w:left="226" w:right="0" w:hanging="1"/>
        <w:jc w:val="left"/>
        <w:rPr>
          <w:sz w:val="15"/>
        </w:rPr>
      </w:pPr>
      <w:r>
        <w:rPr>
          <w:position w:val="8"/>
          <w:sz w:val="9"/>
        </w:rPr>
        <w:t>29 </w:t>
      </w:r>
      <w:r>
        <w:rPr>
          <w:sz w:val="15"/>
        </w:rPr>
        <w:t>To paraphrase one of my predecessors at the Bank of Canada, Gerry Bouey, we didn’t abandon the lower bound; the lower bound abandoned us.</w:t>
      </w:r>
    </w:p>
    <w:p>
      <w:pPr>
        <w:spacing w:line="174" w:lineRule="exact" w:before="0"/>
        <w:ind w:left="226" w:right="0" w:firstLine="0"/>
        <w:jc w:val="left"/>
        <w:rPr>
          <w:sz w:val="15"/>
        </w:rPr>
      </w:pPr>
      <w:r>
        <w:rPr>
          <w:position w:val="8"/>
          <w:sz w:val="9"/>
        </w:rPr>
        <w:t>30 </w:t>
      </w:r>
      <w:r>
        <w:rPr>
          <w:sz w:val="15"/>
        </w:rPr>
        <w:t>See Office for Budget Responsibility (2015), </w:t>
      </w:r>
      <w:r>
        <w:rPr>
          <w:i/>
          <w:sz w:val="15"/>
        </w:rPr>
        <w:t>Economic and Fiscal Outlook</w:t>
      </w:r>
      <w:r>
        <w:rPr>
          <w:sz w:val="15"/>
        </w:rPr>
        <w:t>, July; and IMF (2015), </w:t>
      </w:r>
      <w:r>
        <w:rPr>
          <w:i/>
          <w:sz w:val="15"/>
        </w:rPr>
        <w:t>World Economic Outlook</w:t>
      </w:r>
      <w:r>
        <w:rPr>
          <w:sz w:val="15"/>
        </w:rPr>
        <w:t>.</w:t>
      </w:r>
    </w:p>
    <w:p>
      <w:pPr>
        <w:spacing w:after="0" w:line="174" w:lineRule="exact"/>
        <w:jc w:val="left"/>
        <w:rPr>
          <w:sz w:val="15"/>
        </w:rPr>
        <w:sectPr>
          <w:pgSz w:w="12240" w:h="15840"/>
          <w:pgMar w:header="0" w:footer="1240" w:top="1440" w:bottom="1440" w:left="1360" w:right="1480"/>
        </w:sectPr>
      </w:pPr>
    </w:p>
    <w:p>
      <w:pPr>
        <w:pStyle w:val="BodyText"/>
        <w:spacing w:line="357" w:lineRule="auto" w:before="79"/>
        <w:ind w:left="226" w:right="134"/>
      </w:pPr>
      <w:r>
        <w:rPr/>
        <w:t>The Bank of England is around half a millennium younger than Magna Carta. To put the limited and gradual expectation in historical context, short term interest rates have averaged around 4½ per cent since around the Bank’s inception three centuries ago,</w:t>
      </w:r>
      <w:r>
        <w:rPr>
          <w:vertAlign w:val="superscript"/>
        </w:rPr>
        <w:t>31</w:t>
      </w:r>
      <w:r>
        <w:rPr>
          <w:vertAlign w:val="baseline"/>
        </w:rPr>
        <w:t> the same average as during the pre-crisis period when inflation was at target. The average pace of tightening since the adoption of inflation targeting in 1992 was around 50 basis points per quarter.</w:t>
      </w:r>
    </w:p>
    <w:p>
      <w:pPr>
        <w:pStyle w:val="BodyText"/>
        <w:spacing w:before="10"/>
        <w:rPr>
          <w:sz w:val="27"/>
        </w:rPr>
      </w:pPr>
    </w:p>
    <w:p>
      <w:pPr>
        <w:pStyle w:val="BodyText"/>
        <w:spacing w:line="355" w:lineRule="auto"/>
        <w:ind w:left="226" w:right="102"/>
      </w:pPr>
      <w:r>
        <w:rPr/>
        <w:t>It would not seem unreasonable to me to expect that once normalisation begins, interest rate increases would</w:t>
      </w:r>
      <w:r>
        <w:rPr>
          <w:spacing w:val="-8"/>
        </w:rPr>
        <w:t> </w:t>
      </w:r>
      <w:r>
        <w:rPr/>
        <w:t>proceed</w:t>
      </w:r>
      <w:r>
        <w:rPr>
          <w:spacing w:val="-7"/>
        </w:rPr>
        <w:t> </w:t>
      </w:r>
      <w:r>
        <w:rPr/>
        <w:t>slowly</w:t>
      </w:r>
      <w:r>
        <w:rPr>
          <w:spacing w:val="-6"/>
        </w:rPr>
        <w:t> </w:t>
      </w:r>
      <w:r>
        <w:rPr/>
        <w:t>and</w:t>
      </w:r>
      <w:r>
        <w:rPr>
          <w:spacing w:val="-8"/>
        </w:rPr>
        <w:t> </w:t>
      </w:r>
      <w:r>
        <w:rPr/>
        <w:t>rise</w:t>
      </w:r>
      <w:r>
        <w:rPr>
          <w:spacing w:val="-7"/>
        </w:rPr>
        <w:t> </w:t>
      </w:r>
      <w:r>
        <w:rPr/>
        <w:t>to</w:t>
      </w:r>
      <w:r>
        <w:rPr>
          <w:spacing w:val="-7"/>
        </w:rPr>
        <w:t> </w:t>
      </w:r>
      <w:r>
        <w:rPr/>
        <w:t>a</w:t>
      </w:r>
      <w:r>
        <w:rPr>
          <w:spacing w:val="-7"/>
        </w:rPr>
        <w:t> </w:t>
      </w:r>
      <w:r>
        <w:rPr/>
        <w:t>level</w:t>
      </w:r>
      <w:r>
        <w:rPr>
          <w:spacing w:val="-6"/>
        </w:rPr>
        <w:t> </w:t>
      </w:r>
      <w:r>
        <w:rPr/>
        <w:t>in</w:t>
      </w:r>
      <w:r>
        <w:rPr>
          <w:spacing w:val="-7"/>
        </w:rPr>
        <w:t> </w:t>
      </w:r>
      <w:r>
        <w:rPr/>
        <w:t>the</w:t>
      </w:r>
      <w:r>
        <w:rPr>
          <w:spacing w:val="-7"/>
        </w:rPr>
        <w:t> </w:t>
      </w:r>
      <w:r>
        <w:rPr/>
        <w:t>medium</w:t>
      </w:r>
      <w:r>
        <w:rPr>
          <w:spacing w:val="-5"/>
        </w:rPr>
        <w:t> </w:t>
      </w:r>
      <w:r>
        <w:rPr/>
        <w:t>term</w:t>
      </w:r>
      <w:r>
        <w:rPr>
          <w:spacing w:val="-7"/>
        </w:rPr>
        <w:t> </w:t>
      </w:r>
      <w:r>
        <w:rPr/>
        <w:t>that</w:t>
      </w:r>
      <w:r>
        <w:rPr>
          <w:spacing w:val="-7"/>
        </w:rPr>
        <w:t> </w:t>
      </w:r>
      <w:r>
        <w:rPr/>
        <w:t>is</w:t>
      </w:r>
      <w:r>
        <w:rPr>
          <w:spacing w:val="-7"/>
        </w:rPr>
        <w:t> </w:t>
      </w:r>
      <w:r>
        <w:rPr/>
        <w:t>perhaps</w:t>
      </w:r>
      <w:r>
        <w:rPr>
          <w:spacing w:val="-6"/>
        </w:rPr>
        <w:t> </w:t>
      </w:r>
      <w:r>
        <w:rPr/>
        <w:t>about</w:t>
      </w:r>
      <w:r>
        <w:rPr>
          <w:spacing w:val="-6"/>
        </w:rPr>
        <w:t> </w:t>
      </w:r>
      <w:r>
        <w:rPr/>
        <w:t>half</w:t>
      </w:r>
      <w:r>
        <w:rPr>
          <w:spacing w:val="-7"/>
        </w:rPr>
        <w:t> </w:t>
      </w:r>
      <w:r>
        <w:rPr/>
        <w:t>as</w:t>
      </w:r>
      <w:r>
        <w:rPr>
          <w:spacing w:val="-7"/>
        </w:rPr>
        <w:t> </w:t>
      </w:r>
      <w:r>
        <w:rPr/>
        <w:t>high</w:t>
      </w:r>
      <w:r>
        <w:rPr>
          <w:spacing w:val="-7"/>
        </w:rPr>
        <w:t> </w:t>
      </w:r>
      <w:r>
        <w:rPr/>
        <w:t>as</w:t>
      </w:r>
      <w:r>
        <w:rPr>
          <w:spacing w:val="-7"/>
        </w:rPr>
        <w:t> </w:t>
      </w:r>
      <w:r>
        <w:rPr/>
        <w:t>historical averages. In my view, the decision as to when to start such a process of adjustment will likely come into sharper relief around the turn of this</w:t>
      </w:r>
      <w:r>
        <w:rPr>
          <w:spacing w:val="-6"/>
        </w:rPr>
        <w:t> </w:t>
      </w:r>
      <w:r>
        <w:rPr/>
        <w:t>year.</w:t>
      </w:r>
    </w:p>
    <w:p>
      <w:pPr>
        <w:pStyle w:val="BodyText"/>
        <w:spacing w:before="6"/>
        <w:rPr>
          <w:sz w:val="28"/>
        </w:rPr>
      </w:pPr>
    </w:p>
    <w:p>
      <w:pPr>
        <w:pStyle w:val="BodyText"/>
        <w:spacing w:line="357" w:lineRule="auto" w:before="1"/>
        <w:ind w:left="226" w:right="146"/>
      </w:pPr>
      <w:r>
        <w:rPr/>
        <w:t>That said, the path is much more important than the precise timing of the first rate increase. And I am conscious of several important considerations which mean the actual path almost certainly will not be mechanical, linear or pre-determined. First and foremost, shocks to the economy could easily adjust the timing and magnitude of interest rate increases. Second, the largest cumulative tightening in the UK since inflation targeting was adopted was 1 ½ percentage points, compared to an average cycle of 3 percentage points for the US Federal Reserve over the same period. This likely reflects in part the greater sensitivity of UK household balances sheets in the medium term to floating interest rates, something that could be particularly relevant in our still heavily indebted post-crisis economy. Over a half of UK mortgagors would pay higher rates in a year’s time, and close to three-quarters of mortgagors in two years’ time, were interest rates</w:t>
      </w:r>
      <w:r>
        <w:rPr>
          <w:spacing w:val="-7"/>
        </w:rPr>
        <w:t> </w:t>
      </w:r>
      <w:r>
        <w:rPr/>
        <w:t>to</w:t>
      </w:r>
      <w:r>
        <w:rPr>
          <w:spacing w:val="-8"/>
        </w:rPr>
        <w:t> </w:t>
      </w:r>
      <w:r>
        <w:rPr/>
        <w:t>evolve</w:t>
      </w:r>
      <w:r>
        <w:rPr>
          <w:spacing w:val="-8"/>
        </w:rPr>
        <w:t> </w:t>
      </w:r>
      <w:r>
        <w:rPr/>
        <w:t>according</w:t>
      </w:r>
      <w:r>
        <w:rPr>
          <w:spacing w:val="-7"/>
        </w:rPr>
        <w:t> </w:t>
      </w:r>
      <w:r>
        <w:rPr/>
        <w:t>to</w:t>
      </w:r>
      <w:r>
        <w:rPr>
          <w:spacing w:val="-8"/>
        </w:rPr>
        <w:t> </w:t>
      </w:r>
      <w:r>
        <w:rPr/>
        <w:t>current</w:t>
      </w:r>
      <w:r>
        <w:rPr>
          <w:spacing w:val="-7"/>
        </w:rPr>
        <w:t> </w:t>
      </w:r>
      <w:r>
        <w:rPr/>
        <w:t>market</w:t>
      </w:r>
      <w:r>
        <w:rPr>
          <w:spacing w:val="-8"/>
        </w:rPr>
        <w:t> </w:t>
      </w:r>
      <w:r>
        <w:rPr/>
        <w:t>rate</w:t>
      </w:r>
      <w:r>
        <w:rPr>
          <w:spacing w:val="-7"/>
        </w:rPr>
        <w:t> </w:t>
      </w:r>
      <w:r>
        <w:rPr/>
        <w:t>expectations.</w:t>
      </w:r>
      <w:r>
        <w:rPr>
          <w:spacing w:val="-8"/>
        </w:rPr>
        <w:t> </w:t>
      </w:r>
      <w:r>
        <w:rPr/>
        <w:t>That</w:t>
      </w:r>
      <w:r>
        <w:rPr>
          <w:spacing w:val="-7"/>
        </w:rPr>
        <w:t> </w:t>
      </w:r>
      <w:r>
        <w:rPr/>
        <w:t>is</w:t>
      </w:r>
      <w:r>
        <w:rPr>
          <w:spacing w:val="-7"/>
        </w:rPr>
        <w:t> </w:t>
      </w:r>
      <w:r>
        <w:rPr/>
        <w:t>in</w:t>
      </w:r>
      <w:r>
        <w:rPr>
          <w:spacing w:val="-8"/>
        </w:rPr>
        <w:t> </w:t>
      </w:r>
      <w:r>
        <w:rPr/>
        <w:t>stark</w:t>
      </w:r>
      <w:r>
        <w:rPr>
          <w:spacing w:val="-8"/>
        </w:rPr>
        <w:t> </w:t>
      </w:r>
      <w:r>
        <w:rPr/>
        <w:t>contrast</w:t>
      </w:r>
      <w:r>
        <w:rPr>
          <w:spacing w:val="-7"/>
        </w:rPr>
        <w:t> </w:t>
      </w:r>
      <w:r>
        <w:rPr/>
        <w:t>to</w:t>
      </w:r>
      <w:r>
        <w:rPr>
          <w:spacing w:val="-8"/>
        </w:rPr>
        <w:t> </w:t>
      </w:r>
      <w:r>
        <w:rPr/>
        <w:t>the</w:t>
      </w:r>
      <w:r>
        <w:rPr>
          <w:spacing w:val="-9"/>
        </w:rPr>
        <w:t> </w:t>
      </w:r>
      <w:r>
        <w:rPr/>
        <w:t>US,</w:t>
      </w:r>
      <w:r>
        <w:rPr>
          <w:spacing w:val="-6"/>
        </w:rPr>
        <w:t> </w:t>
      </w:r>
      <w:r>
        <w:rPr/>
        <w:t>where</w:t>
      </w:r>
      <w:r>
        <w:rPr>
          <w:spacing w:val="-8"/>
        </w:rPr>
        <w:t> </w:t>
      </w:r>
      <w:r>
        <w:rPr/>
        <w:t>even over</w:t>
      </w:r>
      <w:r>
        <w:rPr>
          <w:spacing w:val="-7"/>
        </w:rPr>
        <w:t> </w:t>
      </w:r>
      <w:r>
        <w:rPr/>
        <w:t>a</w:t>
      </w:r>
      <w:r>
        <w:rPr>
          <w:spacing w:val="-7"/>
        </w:rPr>
        <w:t> </w:t>
      </w:r>
      <w:r>
        <w:rPr/>
        <w:t>two-year</w:t>
      </w:r>
      <w:r>
        <w:rPr>
          <w:spacing w:val="-7"/>
        </w:rPr>
        <w:t> </w:t>
      </w:r>
      <w:r>
        <w:rPr/>
        <w:t>period,</w:t>
      </w:r>
      <w:r>
        <w:rPr>
          <w:spacing w:val="-7"/>
        </w:rPr>
        <w:t> </w:t>
      </w:r>
      <w:r>
        <w:rPr/>
        <w:t>less</w:t>
      </w:r>
      <w:r>
        <w:rPr>
          <w:spacing w:val="-7"/>
        </w:rPr>
        <w:t> </w:t>
      </w:r>
      <w:r>
        <w:rPr/>
        <w:t>than</w:t>
      </w:r>
      <w:r>
        <w:rPr>
          <w:spacing w:val="-7"/>
        </w:rPr>
        <w:t> </w:t>
      </w:r>
      <w:r>
        <w:rPr/>
        <w:t>10</w:t>
      </w:r>
      <w:r>
        <w:rPr>
          <w:spacing w:val="-7"/>
        </w:rPr>
        <w:t> </w:t>
      </w:r>
      <w:r>
        <w:rPr/>
        <w:t>per</w:t>
      </w:r>
      <w:r>
        <w:rPr>
          <w:spacing w:val="-7"/>
        </w:rPr>
        <w:t> </w:t>
      </w:r>
      <w:r>
        <w:rPr/>
        <w:t>cent</w:t>
      </w:r>
      <w:r>
        <w:rPr>
          <w:spacing w:val="-7"/>
        </w:rPr>
        <w:t> </w:t>
      </w:r>
      <w:r>
        <w:rPr/>
        <w:t>mortgages</w:t>
      </w:r>
      <w:r>
        <w:rPr>
          <w:spacing w:val="-5"/>
        </w:rPr>
        <w:t> </w:t>
      </w:r>
      <w:r>
        <w:rPr/>
        <w:t>would</w:t>
      </w:r>
      <w:r>
        <w:rPr>
          <w:spacing w:val="-7"/>
        </w:rPr>
        <w:t> </w:t>
      </w:r>
      <w:r>
        <w:rPr/>
        <w:t>be</w:t>
      </w:r>
      <w:r>
        <w:rPr>
          <w:spacing w:val="-6"/>
        </w:rPr>
        <w:t> </w:t>
      </w:r>
      <w:r>
        <w:rPr/>
        <w:t>affected</w:t>
      </w:r>
      <w:r>
        <w:rPr>
          <w:spacing w:val="-7"/>
        </w:rPr>
        <w:t> </w:t>
      </w:r>
      <w:r>
        <w:rPr/>
        <w:t>directly</w:t>
      </w:r>
      <w:r>
        <w:rPr>
          <w:spacing w:val="-7"/>
        </w:rPr>
        <w:t> </w:t>
      </w:r>
      <w:r>
        <w:rPr/>
        <w:t>by</w:t>
      </w:r>
      <w:r>
        <w:rPr>
          <w:spacing w:val="-6"/>
        </w:rPr>
        <w:t> </w:t>
      </w:r>
      <w:r>
        <w:rPr/>
        <w:t>a</w:t>
      </w:r>
      <w:r>
        <w:rPr>
          <w:spacing w:val="-7"/>
        </w:rPr>
        <w:t> </w:t>
      </w:r>
      <w:r>
        <w:rPr/>
        <w:t>change</w:t>
      </w:r>
      <w:r>
        <w:rPr>
          <w:spacing w:val="-8"/>
        </w:rPr>
        <w:t> </w:t>
      </w:r>
      <w:r>
        <w:rPr/>
        <w:t>in</w:t>
      </w:r>
      <w:r>
        <w:rPr>
          <w:spacing w:val="-7"/>
        </w:rPr>
        <w:t> </w:t>
      </w:r>
      <w:r>
        <w:rPr/>
        <w:t>rates.</w:t>
      </w:r>
      <w:r>
        <w:rPr>
          <w:spacing w:val="-6"/>
        </w:rPr>
        <w:t> </w:t>
      </w:r>
      <w:r>
        <w:rPr/>
        <w:t>We will</w:t>
      </w:r>
      <w:r>
        <w:rPr>
          <w:spacing w:val="-7"/>
        </w:rPr>
        <w:t> </w:t>
      </w:r>
      <w:r>
        <w:rPr/>
        <w:t>learn</w:t>
      </w:r>
      <w:r>
        <w:rPr>
          <w:spacing w:val="-8"/>
        </w:rPr>
        <w:t> </w:t>
      </w:r>
      <w:r>
        <w:rPr/>
        <w:t>more</w:t>
      </w:r>
      <w:r>
        <w:rPr>
          <w:spacing w:val="-8"/>
        </w:rPr>
        <w:t> </w:t>
      </w:r>
      <w:r>
        <w:rPr/>
        <w:t>about</w:t>
      </w:r>
      <w:r>
        <w:rPr>
          <w:spacing w:val="-9"/>
        </w:rPr>
        <w:t> </w:t>
      </w:r>
      <w:r>
        <w:rPr/>
        <w:t>the</w:t>
      </w:r>
      <w:r>
        <w:rPr>
          <w:spacing w:val="-8"/>
        </w:rPr>
        <w:t> </w:t>
      </w:r>
      <w:r>
        <w:rPr/>
        <w:t>importance</w:t>
      </w:r>
      <w:r>
        <w:rPr>
          <w:spacing w:val="-9"/>
        </w:rPr>
        <w:t> </w:t>
      </w:r>
      <w:r>
        <w:rPr/>
        <w:t>of</w:t>
      </w:r>
      <w:r>
        <w:rPr>
          <w:spacing w:val="-8"/>
        </w:rPr>
        <w:t> </w:t>
      </w:r>
      <w:r>
        <w:rPr/>
        <w:t>these</w:t>
      </w:r>
      <w:r>
        <w:rPr>
          <w:spacing w:val="-8"/>
        </w:rPr>
        <w:t> </w:t>
      </w:r>
      <w:r>
        <w:rPr/>
        <w:t>sensitivities</w:t>
      </w:r>
      <w:r>
        <w:rPr>
          <w:spacing w:val="-8"/>
        </w:rPr>
        <w:t> </w:t>
      </w:r>
      <w:r>
        <w:rPr/>
        <w:t>as</w:t>
      </w:r>
      <w:r>
        <w:rPr>
          <w:spacing w:val="-8"/>
        </w:rPr>
        <w:t> </w:t>
      </w:r>
      <w:r>
        <w:rPr/>
        <w:t>interest</w:t>
      </w:r>
      <w:r>
        <w:rPr>
          <w:spacing w:val="-8"/>
        </w:rPr>
        <w:t> </w:t>
      </w:r>
      <w:r>
        <w:rPr/>
        <w:t>rates</w:t>
      </w:r>
      <w:r>
        <w:rPr>
          <w:spacing w:val="-8"/>
        </w:rPr>
        <w:t> </w:t>
      </w:r>
      <w:r>
        <w:rPr/>
        <w:t>increase.</w:t>
      </w:r>
      <w:r>
        <w:rPr>
          <w:spacing w:val="-6"/>
        </w:rPr>
        <w:t> </w:t>
      </w:r>
      <w:r>
        <w:rPr/>
        <w:t>Third,</w:t>
      </w:r>
      <w:r>
        <w:rPr>
          <w:spacing w:val="-7"/>
        </w:rPr>
        <w:t> </w:t>
      </w:r>
      <w:r>
        <w:rPr/>
        <w:t>developments</w:t>
      </w:r>
      <w:r>
        <w:rPr>
          <w:spacing w:val="-6"/>
        </w:rPr>
        <w:t> </w:t>
      </w:r>
      <w:r>
        <w:rPr/>
        <w:t>in the exchange rate have been important for UK inflation and activity, and in particular we have experienced persistent exchange rate pass-through to headline inflation.</w:t>
      </w:r>
      <w:r>
        <w:rPr>
          <w:vertAlign w:val="superscript"/>
        </w:rPr>
        <w:t>32</w:t>
      </w:r>
      <w:r>
        <w:rPr>
          <w:vertAlign w:val="baseline"/>
        </w:rPr>
        <w:t> This risk is particularly relevant at present when the monetary policy stance of our largest trading partner is diverging with</w:t>
      </w:r>
      <w:r>
        <w:rPr>
          <w:spacing w:val="-33"/>
          <w:vertAlign w:val="baseline"/>
        </w:rPr>
        <w:t> </w:t>
      </w:r>
      <w:r>
        <w:rPr>
          <w:vertAlign w:val="baseline"/>
        </w:rPr>
        <w:t>ours.</w:t>
      </w:r>
    </w:p>
    <w:p>
      <w:pPr>
        <w:pStyle w:val="BodyText"/>
        <w:rPr>
          <w:sz w:val="27"/>
        </w:rPr>
      </w:pPr>
    </w:p>
    <w:p>
      <w:pPr>
        <w:pStyle w:val="BodyText"/>
        <w:spacing w:line="357" w:lineRule="auto"/>
        <w:ind w:left="226"/>
      </w:pPr>
      <w:r>
        <w:rPr/>
        <w:t>Most fundamentally, there are broader macroeconomic considerations, particularly the UK’s large external imbalances. With the largest current account deficit in the advanced world, the right policy mix leans towards tighter fiscal, more accommodative monetary and tighter macroprudential policies.</w:t>
      </w:r>
      <w:r>
        <w:rPr>
          <w:vertAlign w:val="superscript"/>
        </w:rPr>
        <w:t>33</w:t>
      </w:r>
    </w:p>
    <w:p>
      <w:pPr>
        <w:pStyle w:val="BodyText"/>
        <w:rPr>
          <w:sz w:val="28"/>
        </w:rPr>
      </w:pPr>
    </w:p>
    <w:p>
      <w:pPr>
        <w:pStyle w:val="BodyText"/>
        <w:spacing w:line="357" w:lineRule="auto"/>
        <w:ind w:left="226" w:right="102"/>
      </w:pPr>
      <w:r>
        <w:rPr/>
        <w:t>Given these considerations, the MPC will have to feel its way as it goes, monitoring a wide range of indicators and adjusting the pace and degree of Bank Rate as it learns about the effects of higher interest rates</w:t>
      </w:r>
      <w:r>
        <w:rPr>
          <w:spacing w:val="-7"/>
        </w:rPr>
        <w:t> </w:t>
      </w:r>
      <w:r>
        <w:rPr/>
        <w:t>on</w:t>
      </w:r>
      <w:r>
        <w:rPr>
          <w:spacing w:val="-8"/>
        </w:rPr>
        <w:t> </w:t>
      </w:r>
      <w:r>
        <w:rPr/>
        <w:t>the</w:t>
      </w:r>
      <w:r>
        <w:rPr>
          <w:spacing w:val="-9"/>
        </w:rPr>
        <w:t> </w:t>
      </w:r>
      <w:r>
        <w:rPr/>
        <w:t>economy.</w:t>
      </w:r>
      <w:r>
        <w:rPr>
          <w:spacing w:val="-6"/>
        </w:rPr>
        <w:t> </w:t>
      </w:r>
      <w:r>
        <w:rPr/>
        <w:t>There</w:t>
      </w:r>
      <w:r>
        <w:rPr>
          <w:spacing w:val="-8"/>
        </w:rPr>
        <w:t> </w:t>
      </w:r>
      <w:r>
        <w:rPr/>
        <w:t>is,</w:t>
      </w:r>
      <w:r>
        <w:rPr>
          <w:spacing w:val="-7"/>
        </w:rPr>
        <w:t> </w:t>
      </w:r>
      <w:r>
        <w:rPr/>
        <w:t>in</w:t>
      </w:r>
      <w:r>
        <w:rPr>
          <w:spacing w:val="-9"/>
        </w:rPr>
        <w:t> </w:t>
      </w:r>
      <w:r>
        <w:rPr/>
        <w:t>fact,</w:t>
      </w:r>
      <w:r>
        <w:rPr>
          <w:spacing w:val="-8"/>
        </w:rPr>
        <w:t> </w:t>
      </w:r>
      <w:r>
        <w:rPr/>
        <w:t>a</w:t>
      </w:r>
      <w:r>
        <w:rPr>
          <w:spacing w:val="-7"/>
        </w:rPr>
        <w:t> </w:t>
      </w:r>
      <w:r>
        <w:rPr/>
        <w:t>wide</w:t>
      </w:r>
      <w:r>
        <w:rPr>
          <w:spacing w:val="-7"/>
        </w:rPr>
        <w:t> </w:t>
      </w:r>
      <w:r>
        <w:rPr/>
        <w:t>distribution</w:t>
      </w:r>
      <w:r>
        <w:rPr>
          <w:spacing w:val="-9"/>
        </w:rPr>
        <w:t> </w:t>
      </w:r>
      <w:r>
        <w:rPr/>
        <w:t>of</w:t>
      </w:r>
      <w:r>
        <w:rPr>
          <w:spacing w:val="-8"/>
        </w:rPr>
        <w:t> </w:t>
      </w:r>
      <w:r>
        <w:rPr/>
        <w:t>possible</w:t>
      </w:r>
      <w:r>
        <w:rPr>
          <w:spacing w:val="-8"/>
        </w:rPr>
        <w:t> </w:t>
      </w:r>
      <w:r>
        <w:rPr/>
        <w:t>outcomes</w:t>
      </w:r>
      <w:r>
        <w:rPr>
          <w:spacing w:val="-7"/>
        </w:rPr>
        <w:t> </w:t>
      </w:r>
      <w:r>
        <w:rPr/>
        <w:t>around</w:t>
      </w:r>
      <w:r>
        <w:rPr>
          <w:spacing w:val="-9"/>
        </w:rPr>
        <w:t> </w:t>
      </w:r>
      <w:r>
        <w:rPr/>
        <w:t>any</w:t>
      </w:r>
      <w:r>
        <w:rPr>
          <w:spacing w:val="-7"/>
        </w:rPr>
        <w:t> </w:t>
      </w:r>
      <w:r>
        <w:rPr/>
        <w:t>expected</w:t>
      </w:r>
      <w:r>
        <w:rPr>
          <w:spacing w:val="-8"/>
        </w:rPr>
        <w:t> </w:t>
      </w:r>
      <w:r>
        <w:rPr/>
        <w:t>path</w:t>
      </w:r>
    </w:p>
    <w:p>
      <w:pPr>
        <w:pStyle w:val="BodyText"/>
        <w:rPr>
          <w:sz w:val="20"/>
        </w:rPr>
      </w:pPr>
    </w:p>
    <w:p>
      <w:pPr>
        <w:pStyle w:val="BodyText"/>
        <w:spacing w:before="9"/>
        <w:rPr>
          <w:sz w:val="27"/>
        </w:rPr>
      </w:pPr>
      <w:r>
        <w:rPr/>
        <w:pict>
          <v:shape style="position:absolute;margin-left:79.320pt;margin-top:18.187281pt;width:135.5pt;height:.1pt;mso-position-horizontal-relative:page;mso-position-vertical-relative:paragraph;z-index:-251646976;mso-wrap-distance-left:0;mso-wrap-distance-right:0" coordorigin="1586,364" coordsize="2710,0" path="m1586,364l4296,364e" filled="false" stroked="true" strokeweight=".48pt" strokecolor="#000000">
            <v:path arrowok="t"/>
            <v:stroke dashstyle="solid"/>
            <w10:wrap type="topAndBottom"/>
          </v:shape>
        </w:pict>
      </w:r>
    </w:p>
    <w:p>
      <w:pPr>
        <w:spacing w:before="26"/>
        <w:ind w:left="226" w:right="0" w:hanging="1"/>
        <w:jc w:val="left"/>
        <w:rPr>
          <w:sz w:val="15"/>
        </w:rPr>
      </w:pPr>
      <w:r>
        <w:rPr>
          <w:position w:val="8"/>
          <w:sz w:val="9"/>
        </w:rPr>
        <w:t>31 </w:t>
      </w:r>
      <w:r>
        <w:rPr>
          <w:sz w:val="15"/>
        </w:rPr>
        <w:t>Based on data on short term money market rates, starting 1718. See Hills, S, Thomas, R and Dimsdale, N (2015) "Three Centuries of Data - Version 2.2", Bank of England.</w:t>
      </w:r>
    </w:p>
    <w:p>
      <w:pPr>
        <w:spacing w:line="163" w:lineRule="exact" w:before="0"/>
        <w:ind w:left="226" w:right="0" w:firstLine="0"/>
        <w:jc w:val="left"/>
        <w:rPr>
          <w:sz w:val="15"/>
        </w:rPr>
      </w:pPr>
      <w:r>
        <w:rPr>
          <w:position w:val="8"/>
          <w:sz w:val="9"/>
        </w:rPr>
        <w:t>32 </w:t>
      </w:r>
      <w:r>
        <w:rPr>
          <w:sz w:val="15"/>
        </w:rPr>
        <w:t>The MPC expects to refine its estimates of these effects in future </w:t>
      </w:r>
      <w:r>
        <w:rPr>
          <w:i/>
          <w:sz w:val="15"/>
        </w:rPr>
        <w:t>Inflation Reports</w:t>
      </w:r>
      <w:r>
        <w:rPr>
          <w:sz w:val="15"/>
        </w:rPr>
        <w:t>.</w:t>
      </w:r>
    </w:p>
    <w:p>
      <w:pPr>
        <w:spacing w:line="174" w:lineRule="exact" w:before="13"/>
        <w:ind w:left="226" w:right="0" w:hanging="1"/>
        <w:jc w:val="left"/>
        <w:rPr>
          <w:sz w:val="15"/>
        </w:rPr>
      </w:pPr>
      <w:r>
        <w:rPr>
          <w:position w:val="8"/>
          <w:sz w:val="9"/>
        </w:rPr>
        <w:t>33 </w:t>
      </w:r>
      <w:r>
        <w:rPr>
          <w:sz w:val="15"/>
        </w:rPr>
        <w:t>See Carney, M (2014), Speech at the Lord Mayor’s Banquet for Bankers and Merchants of the City of London at the Mansion House, London, June.</w:t>
      </w:r>
    </w:p>
    <w:p>
      <w:pPr>
        <w:spacing w:after="0" w:line="174" w:lineRule="exact"/>
        <w:jc w:val="left"/>
        <w:rPr>
          <w:sz w:val="15"/>
        </w:rPr>
        <w:sectPr>
          <w:pgSz w:w="12240" w:h="15840"/>
          <w:pgMar w:header="0" w:footer="1240" w:top="1440" w:bottom="1440" w:left="1360" w:right="1480"/>
        </w:sectPr>
      </w:pPr>
    </w:p>
    <w:p>
      <w:pPr>
        <w:pStyle w:val="BodyText"/>
        <w:spacing w:line="357" w:lineRule="auto" w:before="79"/>
        <w:ind w:left="226" w:right="244"/>
      </w:pPr>
      <w:r>
        <w:rPr/>
        <w:t>for</w:t>
      </w:r>
      <w:r>
        <w:rPr>
          <w:spacing w:val="-9"/>
        </w:rPr>
        <w:t> </w:t>
      </w:r>
      <w:r>
        <w:rPr/>
        <w:t>Bank</w:t>
      </w:r>
      <w:r>
        <w:rPr>
          <w:spacing w:val="-8"/>
        </w:rPr>
        <w:t> </w:t>
      </w:r>
      <w:r>
        <w:rPr/>
        <w:t>Rate,</w:t>
      </w:r>
      <w:r>
        <w:rPr>
          <w:spacing w:val="-8"/>
        </w:rPr>
        <w:t> </w:t>
      </w:r>
      <w:r>
        <w:rPr/>
        <w:t>reflecting</w:t>
      </w:r>
      <w:r>
        <w:rPr>
          <w:spacing w:val="-9"/>
        </w:rPr>
        <w:t> </w:t>
      </w:r>
      <w:r>
        <w:rPr/>
        <w:t>the</w:t>
      </w:r>
      <w:r>
        <w:rPr>
          <w:spacing w:val="-9"/>
        </w:rPr>
        <w:t> </w:t>
      </w:r>
      <w:r>
        <w:rPr/>
        <w:t>inevitability</w:t>
      </w:r>
      <w:r>
        <w:rPr>
          <w:spacing w:val="-10"/>
        </w:rPr>
        <w:t> </w:t>
      </w:r>
      <w:r>
        <w:rPr/>
        <w:t>that</w:t>
      </w:r>
      <w:r>
        <w:rPr>
          <w:spacing w:val="-9"/>
        </w:rPr>
        <w:t> </w:t>
      </w:r>
      <w:r>
        <w:rPr/>
        <w:t>the</w:t>
      </w:r>
      <w:r>
        <w:rPr>
          <w:spacing w:val="-7"/>
        </w:rPr>
        <w:t> </w:t>
      </w:r>
      <w:r>
        <w:rPr/>
        <w:t>economy</w:t>
      </w:r>
      <w:r>
        <w:rPr>
          <w:spacing w:val="-7"/>
        </w:rPr>
        <w:t> </w:t>
      </w:r>
      <w:r>
        <w:rPr/>
        <w:t>will</w:t>
      </w:r>
      <w:r>
        <w:rPr>
          <w:spacing w:val="-9"/>
        </w:rPr>
        <w:t> </w:t>
      </w:r>
      <w:r>
        <w:rPr/>
        <w:t>be</w:t>
      </w:r>
      <w:r>
        <w:rPr>
          <w:spacing w:val="-9"/>
        </w:rPr>
        <w:t> </w:t>
      </w:r>
      <w:r>
        <w:rPr/>
        <w:t>buffeted</w:t>
      </w:r>
      <w:r>
        <w:rPr>
          <w:spacing w:val="-10"/>
        </w:rPr>
        <w:t> </w:t>
      </w:r>
      <w:r>
        <w:rPr/>
        <w:t>by</w:t>
      </w:r>
      <w:r>
        <w:rPr>
          <w:spacing w:val="-9"/>
        </w:rPr>
        <w:t> </w:t>
      </w:r>
      <w:r>
        <w:rPr/>
        <w:t>shocks</w:t>
      </w:r>
      <w:r>
        <w:rPr>
          <w:spacing w:val="-8"/>
        </w:rPr>
        <w:t> </w:t>
      </w:r>
      <w:r>
        <w:rPr/>
        <w:t>and</w:t>
      </w:r>
      <w:r>
        <w:rPr>
          <w:spacing w:val="-9"/>
        </w:rPr>
        <w:t> </w:t>
      </w:r>
      <w:r>
        <w:rPr/>
        <w:t>that</w:t>
      </w:r>
      <w:r>
        <w:rPr>
          <w:spacing w:val="-9"/>
        </w:rPr>
        <w:t> </w:t>
      </w:r>
      <w:r>
        <w:rPr/>
        <w:t>monetary policy will have to adjust</w:t>
      </w:r>
      <w:r>
        <w:rPr>
          <w:spacing w:val="-2"/>
        </w:rPr>
        <w:t> </w:t>
      </w:r>
      <w:r>
        <w:rPr/>
        <w:t>accordingly.</w:t>
      </w:r>
    </w:p>
    <w:p>
      <w:pPr>
        <w:pStyle w:val="BodyText"/>
        <w:spacing w:before="2"/>
        <w:rPr>
          <w:sz w:val="28"/>
        </w:rPr>
      </w:pPr>
    </w:p>
    <w:p>
      <w:pPr>
        <w:pStyle w:val="BodyText"/>
        <w:spacing w:line="355" w:lineRule="auto"/>
        <w:ind w:left="226"/>
      </w:pPr>
      <w:r>
        <w:rPr/>
        <w:t>After</w:t>
      </w:r>
      <w:r>
        <w:rPr>
          <w:spacing w:val="-9"/>
        </w:rPr>
        <w:t> </w:t>
      </w:r>
      <w:r>
        <w:rPr/>
        <w:t>all,</w:t>
      </w:r>
      <w:r>
        <w:rPr>
          <w:spacing w:val="-8"/>
        </w:rPr>
        <w:t> </w:t>
      </w:r>
      <w:r>
        <w:rPr/>
        <w:t>as</w:t>
      </w:r>
      <w:r>
        <w:rPr>
          <w:spacing w:val="-9"/>
        </w:rPr>
        <w:t> </w:t>
      </w:r>
      <w:r>
        <w:rPr/>
        <w:t>the</w:t>
      </w:r>
      <w:r>
        <w:rPr>
          <w:spacing w:val="-8"/>
        </w:rPr>
        <w:t> </w:t>
      </w:r>
      <w:r>
        <w:rPr/>
        <w:t>story</w:t>
      </w:r>
      <w:r>
        <w:rPr>
          <w:spacing w:val="-8"/>
        </w:rPr>
        <w:t> </w:t>
      </w:r>
      <w:r>
        <w:rPr/>
        <w:t>of</w:t>
      </w:r>
      <w:r>
        <w:rPr>
          <w:spacing w:val="-8"/>
        </w:rPr>
        <w:t> </w:t>
      </w:r>
      <w:r>
        <w:rPr/>
        <w:t>Magna</w:t>
      </w:r>
      <w:r>
        <w:rPr>
          <w:spacing w:val="-8"/>
        </w:rPr>
        <w:t> </w:t>
      </w:r>
      <w:r>
        <w:rPr/>
        <w:t>Carta</w:t>
      </w:r>
      <w:r>
        <w:rPr>
          <w:spacing w:val="-7"/>
        </w:rPr>
        <w:t> </w:t>
      </w:r>
      <w:r>
        <w:rPr/>
        <w:t>shows,</w:t>
      </w:r>
      <w:r>
        <w:rPr>
          <w:spacing w:val="-8"/>
        </w:rPr>
        <w:t> </w:t>
      </w:r>
      <w:r>
        <w:rPr/>
        <w:t>history</w:t>
      </w:r>
      <w:r>
        <w:rPr>
          <w:spacing w:val="-7"/>
        </w:rPr>
        <w:t> </w:t>
      </w:r>
      <w:r>
        <w:rPr/>
        <w:t>rarely</w:t>
      </w:r>
      <w:r>
        <w:rPr>
          <w:spacing w:val="-7"/>
        </w:rPr>
        <w:t> </w:t>
      </w:r>
      <w:r>
        <w:rPr/>
        <w:t>proceeds</w:t>
      </w:r>
      <w:r>
        <w:rPr>
          <w:spacing w:val="-8"/>
        </w:rPr>
        <w:t> </w:t>
      </w:r>
      <w:r>
        <w:rPr/>
        <w:t>in</w:t>
      </w:r>
      <w:r>
        <w:rPr>
          <w:spacing w:val="-8"/>
        </w:rPr>
        <w:t> </w:t>
      </w:r>
      <w:r>
        <w:rPr/>
        <w:t>a</w:t>
      </w:r>
      <w:r>
        <w:rPr>
          <w:spacing w:val="-9"/>
        </w:rPr>
        <w:t> </w:t>
      </w:r>
      <w:r>
        <w:rPr/>
        <w:t>straight</w:t>
      </w:r>
      <w:r>
        <w:rPr>
          <w:spacing w:val="-8"/>
        </w:rPr>
        <w:t> </w:t>
      </w:r>
      <w:r>
        <w:rPr/>
        <w:t>line…</w:t>
      </w:r>
      <w:r>
        <w:rPr>
          <w:spacing w:val="-7"/>
        </w:rPr>
        <w:t> </w:t>
      </w:r>
      <w:r>
        <w:rPr/>
        <w:t>why</w:t>
      </w:r>
      <w:r>
        <w:rPr>
          <w:spacing w:val="-8"/>
        </w:rPr>
        <w:t> </w:t>
      </w:r>
      <w:r>
        <w:rPr/>
        <w:t>should</w:t>
      </w:r>
      <w:r>
        <w:rPr>
          <w:spacing w:val="-8"/>
        </w:rPr>
        <w:t> </w:t>
      </w:r>
      <w:r>
        <w:rPr/>
        <w:t>monetary policy?</w:t>
      </w:r>
    </w:p>
    <w:sectPr>
      <w:pgSz w:w="12240" w:h="15840"/>
      <w:pgMar w:header="0" w:footer="1240" w:top="1440" w:bottom="1440" w:left="13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065792" from="62.639999pt,716.099976pt" to="549.479999pt,716.099976pt" stroked="true" strokeweight=".24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6.741066pt;margin-top:726.184143pt;width:439.6pt;height:12.55pt;mso-position-horizontal-relative:page;mso-position-vertical-relative:page;z-index:-252064768"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063744" from="62.639999pt,716.070007pt" to="549.419999pt,716.070007pt" stroked="true" strokeweight=".18pt" strokecolor="#000000">
          <v:stroke dashstyle="solid"/>
          <w10:wrap type="none"/>
        </v:line>
      </w:pict>
    </w:r>
    <w:r>
      <w:rPr/>
      <w:pict>
        <v:shape style="position:absolute;margin-left:66.677658pt;margin-top:726.184448pt;width:439.55pt;height:12.55pt;mso-position-horizontal-relative:page;mso-position-vertical-relative:page;z-index:-25206272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0.884216pt;margin-top:727.325867pt;width:16.4pt;height:12.55pt;mso-position-horizontal-relative:page;mso-position-vertical-relative:page;z-index:-252061696" type="#_x0000_t202" filled="false" stroked="false">
          <v:textbox inset="0,0,0,0">
            <w:txbxContent>
              <w:p>
                <w:pPr>
                  <w:pStyle w:val="BodyText"/>
                  <w:spacing w:before="12"/>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562" w:hanging="337"/>
      </w:pPr>
      <w:rPr>
        <w:rFonts w:hint="default" w:ascii="Symbol" w:hAnsi="Symbol" w:eastAsia="Symbol" w:cs="Symbol"/>
        <w:w w:val="99"/>
        <w:sz w:val="19"/>
        <w:szCs w:val="19"/>
      </w:rPr>
    </w:lvl>
    <w:lvl w:ilvl="1">
      <w:start w:val="0"/>
      <w:numFmt w:val="bullet"/>
      <w:lvlText w:val="•"/>
      <w:lvlJc w:val="left"/>
      <w:pPr>
        <w:ind w:left="1444" w:hanging="337"/>
      </w:pPr>
      <w:rPr>
        <w:rFonts w:hint="default"/>
      </w:rPr>
    </w:lvl>
    <w:lvl w:ilvl="2">
      <w:start w:val="0"/>
      <w:numFmt w:val="bullet"/>
      <w:lvlText w:val="•"/>
      <w:lvlJc w:val="left"/>
      <w:pPr>
        <w:ind w:left="2328" w:hanging="337"/>
      </w:pPr>
      <w:rPr>
        <w:rFonts w:hint="default"/>
      </w:rPr>
    </w:lvl>
    <w:lvl w:ilvl="3">
      <w:start w:val="0"/>
      <w:numFmt w:val="bullet"/>
      <w:lvlText w:val="•"/>
      <w:lvlJc w:val="left"/>
      <w:pPr>
        <w:ind w:left="3212" w:hanging="337"/>
      </w:pPr>
      <w:rPr>
        <w:rFonts w:hint="default"/>
      </w:rPr>
    </w:lvl>
    <w:lvl w:ilvl="4">
      <w:start w:val="0"/>
      <w:numFmt w:val="bullet"/>
      <w:lvlText w:val="•"/>
      <w:lvlJc w:val="left"/>
      <w:pPr>
        <w:ind w:left="4096" w:hanging="337"/>
      </w:pPr>
      <w:rPr>
        <w:rFonts w:hint="default"/>
      </w:rPr>
    </w:lvl>
    <w:lvl w:ilvl="5">
      <w:start w:val="0"/>
      <w:numFmt w:val="bullet"/>
      <w:lvlText w:val="•"/>
      <w:lvlJc w:val="left"/>
      <w:pPr>
        <w:ind w:left="4980" w:hanging="337"/>
      </w:pPr>
      <w:rPr>
        <w:rFonts w:hint="default"/>
      </w:rPr>
    </w:lvl>
    <w:lvl w:ilvl="6">
      <w:start w:val="0"/>
      <w:numFmt w:val="bullet"/>
      <w:lvlText w:val="•"/>
      <w:lvlJc w:val="left"/>
      <w:pPr>
        <w:ind w:left="5864" w:hanging="337"/>
      </w:pPr>
      <w:rPr>
        <w:rFonts w:hint="default"/>
      </w:rPr>
    </w:lvl>
    <w:lvl w:ilvl="7">
      <w:start w:val="0"/>
      <w:numFmt w:val="bullet"/>
      <w:lvlText w:val="•"/>
      <w:lvlJc w:val="left"/>
      <w:pPr>
        <w:ind w:left="6748" w:hanging="337"/>
      </w:pPr>
      <w:rPr>
        <w:rFonts w:hint="default"/>
      </w:rPr>
    </w:lvl>
    <w:lvl w:ilvl="8">
      <w:start w:val="0"/>
      <w:numFmt w:val="bullet"/>
      <w:lvlText w:val="•"/>
      <w:lvlJc w:val="left"/>
      <w:pPr>
        <w:ind w:left="7632" w:hanging="337"/>
      </w:pPr>
      <w:rPr>
        <w:rFonts w:hint="default"/>
      </w:rPr>
    </w:lvl>
  </w:abstractNum>
  <w:abstractNum w:abstractNumId="0">
    <w:multiLevelType w:val="hybridMultilevel"/>
    <w:lvl w:ilvl="0">
      <w:start w:val="1"/>
      <w:numFmt w:val="decimal"/>
      <w:lvlText w:val="%1."/>
      <w:lvlJc w:val="left"/>
      <w:pPr>
        <w:ind w:left="618" w:hanging="393"/>
        <w:jc w:val="left"/>
      </w:pPr>
      <w:rPr>
        <w:rFonts w:hint="default" w:ascii="Arial" w:hAnsi="Arial" w:eastAsia="Arial" w:cs="Arial"/>
        <w:b/>
        <w:bCs/>
        <w:spacing w:val="-1"/>
        <w:w w:val="99"/>
        <w:sz w:val="19"/>
        <w:szCs w:val="19"/>
      </w:rPr>
    </w:lvl>
    <w:lvl w:ilvl="1">
      <w:start w:val="0"/>
      <w:numFmt w:val="bullet"/>
      <w:lvlText w:val="•"/>
      <w:lvlJc w:val="left"/>
      <w:pPr>
        <w:ind w:left="1498" w:hanging="393"/>
      </w:pPr>
      <w:rPr>
        <w:rFonts w:hint="default"/>
      </w:rPr>
    </w:lvl>
    <w:lvl w:ilvl="2">
      <w:start w:val="0"/>
      <w:numFmt w:val="bullet"/>
      <w:lvlText w:val="•"/>
      <w:lvlJc w:val="left"/>
      <w:pPr>
        <w:ind w:left="2376" w:hanging="393"/>
      </w:pPr>
      <w:rPr>
        <w:rFonts w:hint="default"/>
      </w:rPr>
    </w:lvl>
    <w:lvl w:ilvl="3">
      <w:start w:val="0"/>
      <w:numFmt w:val="bullet"/>
      <w:lvlText w:val="•"/>
      <w:lvlJc w:val="left"/>
      <w:pPr>
        <w:ind w:left="3254" w:hanging="393"/>
      </w:pPr>
      <w:rPr>
        <w:rFonts w:hint="default"/>
      </w:rPr>
    </w:lvl>
    <w:lvl w:ilvl="4">
      <w:start w:val="0"/>
      <w:numFmt w:val="bullet"/>
      <w:lvlText w:val="•"/>
      <w:lvlJc w:val="left"/>
      <w:pPr>
        <w:ind w:left="4132" w:hanging="393"/>
      </w:pPr>
      <w:rPr>
        <w:rFonts w:hint="default"/>
      </w:rPr>
    </w:lvl>
    <w:lvl w:ilvl="5">
      <w:start w:val="0"/>
      <w:numFmt w:val="bullet"/>
      <w:lvlText w:val="•"/>
      <w:lvlJc w:val="left"/>
      <w:pPr>
        <w:ind w:left="5010" w:hanging="393"/>
      </w:pPr>
      <w:rPr>
        <w:rFonts w:hint="default"/>
      </w:rPr>
    </w:lvl>
    <w:lvl w:ilvl="6">
      <w:start w:val="0"/>
      <w:numFmt w:val="bullet"/>
      <w:lvlText w:val="•"/>
      <w:lvlJc w:val="left"/>
      <w:pPr>
        <w:ind w:left="5888" w:hanging="393"/>
      </w:pPr>
      <w:rPr>
        <w:rFonts w:hint="default"/>
      </w:rPr>
    </w:lvl>
    <w:lvl w:ilvl="7">
      <w:start w:val="0"/>
      <w:numFmt w:val="bullet"/>
      <w:lvlText w:val="•"/>
      <w:lvlJc w:val="left"/>
      <w:pPr>
        <w:ind w:left="6766" w:hanging="393"/>
      </w:pPr>
      <w:rPr>
        <w:rFonts w:hint="default"/>
      </w:rPr>
    </w:lvl>
    <w:lvl w:ilvl="8">
      <w:start w:val="0"/>
      <w:numFmt w:val="bullet"/>
      <w:lvlText w:val="•"/>
      <w:lvlJc w:val="left"/>
      <w:pPr>
        <w:ind w:left="7644" w:hanging="393"/>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564" w:hanging="339"/>
      <w:outlineLvl w:val="1"/>
    </w:pPr>
    <w:rPr>
      <w:rFonts w:ascii="Arial" w:hAnsi="Arial" w:eastAsia="Arial" w:cs="Arial"/>
      <w:b/>
      <w:bCs/>
      <w:sz w:val="19"/>
      <w:szCs w:val="19"/>
    </w:rPr>
  </w:style>
  <w:style w:styleId="Heading2" w:type="paragraph">
    <w:name w:val="Heading 2"/>
    <w:basedOn w:val="Normal"/>
    <w:uiPriority w:val="1"/>
    <w:qFormat/>
    <w:pPr>
      <w:ind w:left="226"/>
      <w:outlineLvl w:val="2"/>
    </w:pPr>
    <w:rPr>
      <w:rFonts w:ascii="Arial" w:hAnsi="Arial" w:eastAsia="Arial" w:cs="Arial"/>
      <w:b/>
      <w:bCs/>
      <w:i/>
      <w:sz w:val="19"/>
      <w:szCs w:val="19"/>
    </w:rPr>
  </w:style>
  <w:style w:styleId="ListParagraph" w:type="paragraph">
    <w:name w:val="List Paragraph"/>
    <w:basedOn w:val="Normal"/>
    <w:uiPriority w:val="1"/>
    <w:qFormat/>
    <w:pPr>
      <w:ind w:left="562" w:hanging="337"/>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From Lincoln to Lothbury: Magna Carta and the Bank of England – speech by Mark Carney</dc:title>
  <dcterms:created xsi:type="dcterms:W3CDTF">2020-06-02T17:34:48Z</dcterms:created>
  <dcterms:modified xsi:type="dcterms:W3CDTF">2020-06-02T17:34:48Z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2015-07-17T00:00:00Z</vt:filetime>
  </property>
  <property fmtid="{D5CDD505-2E9C-101B-9397-08002B2CF9AE}" pid="3" name="LastSaved">
    <vt:filetime>2020-06-02T00:00:00Z</vt:filetime>
  </property>
</Properties>
</file>