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Guidance, Contingencies and Brexit</w:t>
      </w:r>
    </w:p>
    <w:p>
      <w:pPr>
        <w:spacing w:before="274"/>
        <w:ind w:left="234" w:right="0" w:firstLine="0"/>
        <w:jc w:val="left"/>
        <w:rPr>
          <w:sz w:val="24"/>
        </w:rPr>
      </w:pPr>
      <w:r>
        <w:rPr>
          <w:sz w:val="24"/>
        </w:rPr>
        <w:t>Speech given by</w:t>
      </w:r>
    </w:p>
    <w:p>
      <w:pPr>
        <w:spacing w:before="138"/>
        <w:ind w:left="234"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
        <w:ind w:left="234" w:right="5987" w:firstLine="0"/>
        <w:jc w:val="left"/>
        <w:rPr>
          <w:sz w:val="24"/>
        </w:rPr>
      </w:pPr>
      <w:r>
        <w:rPr>
          <w:sz w:val="24"/>
        </w:rPr>
        <w:t>Society of Professional Economists 24 May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94"/>
        <w:ind w:left="234"/>
      </w:pPr>
      <w:r>
        <w:rPr/>
        <w:t>I am grateful to James Benford and Clare Macallan for their assistance in preparing these remarks.</w:t>
      </w:r>
    </w:p>
    <w:p>
      <w:pPr>
        <w:spacing w:after="0"/>
        <w:sectPr>
          <w:footerReference w:type="default" r:id="rId5"/>
          <w:type w:val="continuous"/>
          <w:pgSz w:w="11910" w:h="16840"/>
          <w:pgMar w:footer="1340" w:top="1200" w:bottom="1540" w:left="900" w:right="1020"/>
          <w:pgNumType w:start="1"/>
        </w:sectPr>
      </w:pPr>
    </w:p>
    <w:p>
      <w:pPr>
        <w:pStyle w:val="Heading1"/>
        <w:spacing w:before="77"/>
        <w:ind w:left="234"/>
      </w:pPr>
      <w:r>
        <w:rPr/>
        <w:t>Introduction</w:t>
      </w:r>
    </w:p>
    <w:p>
      <w:pPr>
        <w:pStyle w:val="BodyText"/>
        <w:spacing w:before="9"/>
        <w:rPr>
          <w:b/>
          <w:sz w:val="30"/>
        </w:rPr>
      </w:pPr>
    </w:p>
    <w:p>
      <w:pPr>
        <w:pStyle w:val="BodyText"/>
        <w:spacing w:line="360" w:lineRule="auto"/>
        <w:ind w:left="233" w:right="165"/>
      </w:pPr>
      <w:r>
        <w:rPr/>
        <w:t>This evening I would like to discuss potential paths for monetary policy during the next, critical phase of the Brexit process. Note the conditionality of the phrase “potential paths.” The actual path for policy will depend on the outlook for the economy which in turn will depend very much on how the Brexit negotiations evolve.</w:t>
      </w:r>
    </w:p>
    <w:p>
      <w:pPr>
        <w:pStyle w:val="BodyText"/>
        <w:spacing w:before="10"/>
      </w:pPr>
    </w:p>
    <w:p>
      <w:pPr>
        <w:pStyle w:val="BodyText"/>
        <w:spacing w:line="357" w:lineRule="auto"/>
        <w:ind w:left="233" w:right="166"/>
      </w:pPr>
      <w:r>
        <w:rPr/>
        <w:t>Monetary policy is always contingent on the economic outlook. This is broader than it being data dependent. In order to achieve the inflation target, monetary policy needs to adjust not only to news about current conditions but also to any changes in likely future circumstances.</w:t>
      </w:r>
      <w:r>
        <w:rPr>
          <w:position w:val="7"/>
          <w:sz w:val="13"/>
        </w:rPr>
        <w:t>1   </w:t>
      </w:r>
      <w:r>
        <w:rPr/>
        <w:t>While it may be the MPC that sets interest rates, it is ultimately the economy that determines</w:t>
      </w:r>
      <w:r>
        <w:rPr>
          <w:spacing w:val="-12"/>
        </w:rPr>
        <w:t> </w:t>
      </w:r>
      <w:r>
        <w:rPr/>
        <w:t>them.</w:t>
      </w:r>
    </w:p>
    <w:p>
      <w:pPr>
        <w:pStyle w:val="BodyText"/>
        <w:spacing w:before="3"/>
        <w:rPr>
          <w:sz w:val="21"/>
        </w:rPr>
      </w:pPr>
    </w:p>
    <w:p>
      <w:pPr>
        <w:pStyle w:val="BodyText"/>
        <w:spacing w:line="360" w:lineRule="auto"/>
        <w:ind w:left="234" w:right="165"/>
      </w:pPr>
      <w:r>
        <w:rPr/>
        <w:t>Monetary policy will be most effective if agents can anticipate how policymakers will react to changing conditions. But the predictability of monetary policy can break down when there are large structural changes in:</w:t>
      </w:r>
    </w:p>
    <w:p>
      <w:pPr>
        <w:pStyle w:val="BodyText"/>
        <w:spacing w:before="10"/>
      </w:pPr>
    </w:p>
    <w:p>
      <w:pPr>
        <w:pStyle w:val="ListParagraph"/>
        <w:numPr>
          <w:ilvl w:val="0"/>
          <w:numId w:val="1"/>
        </w:numPr>
        <w:tabs>
          <w:tab w:pos="953" w:val="left" w:leader="none"/>
          <w:tab w:pos="954" w:val="left" w:leader="none"/>
        </w:tabs>
        <w:spacing w:line="240" w:lineRule="auto" w:before="0" w:after="0"/>
        <w:ind w:left="953" w:right="0" w:hanging="360"/>
        <w:jc w:val="left"/>
        <w:rPr>
          <w:sz w:val="20"/>
        </w:rPr>
      </w:pPr>
      <w:r>
        <w:rPr>
          <w:sz w:val="20"/>
        </w:rPr>
        <w:t>Supply capacity;</w:t>
      </w:r>
    </w:p>
    <w:p>
      <w:pPr>
        <w:pStyle w:val="ListParagraph"/>
        <w:numPr>
          <w:ilvl w:val="0"/>
          <w:numId w:val="1"/>
        </w:numPr>
        <w:tabs>
          <w:tab w:pos="953" w:val="left" w:leader="none"/>
          <w:tab w:pos="954" w:val="left" w:leader="none"/>
        </w:tabs>
        <w:spacing w:line="240" w:lineRule="auto" w:before="116" w:after="0"/>
        <w:ind w:left="953" w:right="0" w:hanging="360"/>
        <w:jc w:val="left"/>
        <w:rPr>
          <w:sz w:val="20"/>
        </w:rPr>
      </w:pPr>
      <w:r>
        <w:rPr>
          <w:sz w:val="20"/>
        </w:rPr>
        <w:t>Equilibrium interest rates;</w:t>
      </w:r>
      <w:r>
        <w:rPr>
          <w:spacing w:val="-4"/>
          <w:sz w:val="20"/>
        </w:rPr>
        <w:t> </w:t>
      </w:r>
      <w:r>
        <w:rPr>
          <w:sz w:val="20"/>
        </w:rPr>
        <w:t>or</w:t>
      </w:r>
    </w:p>
    <w:p>
      <w:pPr>
        <w:pStyle w:val="ListParagraph"/>
        <w:numPr>
          <w:ilvl w:val="0"/>
          <w:numId w:val="1"/>
        </w:numPr>
        <w:tabs>
          <w:tab w:pos="953" w:val="left" w:leader="none"/>
          <w:tab w:pos="954" w:val="left" w:leader="none"/>
        </w:tabs>
        <w:spacing w:line="240" w:lineRule="auto" w:before="114" w:after="0"/>
        <w:ind w:left="953" w:right="0" w:hanging="360"/>
        <w:jc w:val="left"/>
        <w:rPr>
          <w:sz w:val="20"/>
        </w:rPr>
      </w:pPr>
      <w:r>
        <w:rPr>
          <w:sz w:val="20"/>
        </w:rPr>
        <w:t>Trading</w:t>
      </w:r>
      <w:r>
        <w:rPr>
          <w:spacing w:val="-1"/>
          <w:sz w:val="20"/>
        </w:rPr>
        <w:t> </w:t>
      </w:r>
      <w:r>
        <w:rPr>
          <w:sz w:val="20"/>
        </w:rPr>
        <w:t>relationships.</w:t>
      </w:r>
    </w:p>
    <w:p>
      <w:pPr>
        <w:pStyle w:val="BodyText"/>
        <w:spacing w:line="360" w:lineRule="auto" w:before="116"/>
        <w:ind w:left="234" w:right="520" w:hanging="1"/>
      </w:pPr>
      <w:r>
        <w:rPr/>
        <w:t>In such circumstances, forward guidance can help anchor expectations and improve the effectiveness of monetary policy.</w:t>
      </w:r>
    </w:p>
    <w:p>
      <w:pPr>
        <w:pStyle w:val="BodyText"/>
        <w:spacing w:before="9"/>
      </w:pPr>
    </w:p>
    <w:p>
      <w:pPr>
        <w:pStyle w:val="BodyText"/>
        <w:spacing w:line="357" w:lineRule="auto" w:before="1"/>
        <w:ind w:left="234" w:right="420"/>
      </w:pPr>
      <w:r>
        <w:rPr/>
        <w:t>This generally wasn’t necessary during the Great Moderation, when the economy was largely subject to a series of demand shocks. The inflation target could be achieved without causing undesirable volatility in output and employment (so-called “divine coincidence”</w:t>
      </w:r>
      <w:r>
        <w:rPr>
          <w:position w:val="7"/>
          <w:sz w:val="13"/>
        </w:rPr>
        <w:t>2</w:t>
      </w:r>
      <w:r>
        <w:rPr/>
        <w:t>).</w:t>
      </w:r>
    </w:p>
    <w:p>
      <w:pPr>
        <w:pStyle w:val="BodyText"/>
        <w:rPr>
          <w:sz w:val="21"/>
        </w:rPr>
      </w:pPr>
    </w:p>
    <w:p>
      <w:pPr>
        <w:pStyle w:val="BodyText"/>
        <w:spacing w:line="360" w:lineRule="auto"/>
        <w:ind w:left="234"/>
      </w:pPr>
      <w:r>
        <w:rPr/>
        <w:t>Despite the crisis, divine coincidence has continued to reign in the euro area and the US (see charts in the Appendix). Large output gaps and below-target inflation have pointed monetary policy in the same direction.</w:t>
      </w:r>
    </w:p>
    <w:p>
      <w:pPr>
        <w:pStyle w:val="BodyText"/>
        <w:spacing w:before="10"/>
      </w:pPr>
    </w:p>
    <w:p>
      <w:pPr>
        <w:pStyle w:val="BodyText"/>
        <w:spacing w:line="360" w:lineRule="auto"/>
        <w:ind w:left="233" w:right="298"/>
      </w:pPr>
      <w:r>
        <w:rPr/>
        <w:t>That, unfortunately, has not been the case in the UK economy, which has been subject to a series of major supply shocks over the past five years, creating tensions between short-term output and inflation stabilisation. Brexit is the latest and potentially largest example.</w:t>
      </w:r>
    </w:p>
    <w:p>
      <w:pPr>
        <w:pStyle w:val="BodyText"/>
        <w:spacing w:before="11"/>
      </w:pPr>
    </w:p>
    <w:p>
      <w:pPr>
        <w:pStyle w:val="BodyText"/>
        <w:spacing w:line="360" w:lineRule="auto"/>
        <w:ind w:left="233" w:right="165"/>
      </w:pPr>
      <w:r>
        <w:rPr/>
        <w:t>Brexit is a regime shift that has markedly increased the range of possible outcomes for the UK economy and therefore the potential paths of monetary</w:t>
      </w:r>
      <w:r>
        <w:rPr>
          <w:spacing w:val="-8"/>
        </w:rPr>
        <w:t> </w:t>
      </w:r>
      <w:r>
        <w:rPr/>
        <w:t>policy.</w:t>
      </w:r>
    </w:p>
    <w:p>
      <w:pPr>
        <w:pStyle w:val="BodyText"/>
      </w:pPr>
    </w:p>
    <w:p>
      <w:pPr>
        <w:pStyle w:val="BodyText"/>
      </w:pPr>
    </w:p>
    <w:p>
      <w:pPr>
        <w:pStyle w:val="BodyText"/>
      </w:pPr>
    </w:p>
    <w:p>
      <w:pPr>
        <w:pStyle w:val="BodyText"/>
      </w:pPr>
    </w:p>
    <w:p>
      <w:pPr>
        <w:pStyle w:val="BodyText"/>
      </w:pPr>
    </w:p>
    <w:p>
      <w:pPr>
        <w:pStyle w:val="BodyText"/>
        <w:spacing w:before="9"/>
        <w:rPr>
          <w:sz w:val="25"/>
        </w:rPr>
      </w:pPr>
      <w:r>
        <w:rPr/>
        <w:pict>
          <v:shape style="position:absolute;margin-left:56.700001pt;margin-top:17.030273pt;width:144pt;height:.1pt;mso-position-horizontal-relative:page;mso-position-vertical-relative:paragraph;z-index:-251657216;mso-wrap-distance-left:0;mso-wrap-distance-right:0" coordorigin="1134,341" coordsize="2880,0" path="m1134,341l4014,341e" filled="false" stroked="true" strokeweight=".41998pt" strokecolor="#000000">
            <v:path arrowok="t"/>
            <v:stroke dashstyle="solid"/>
            <w10:wrap type="topAndBottom"/>
          </v:shape>
        </w:pict>
      </w:r>
    </w:p>
    <w:p>
      <w:pPr>
        <w:spacing w:before="32"/>
        <w:ind w:left="234" w:right="358" w:hanging="1"/>
        <w:jc w:val="both"/>
        <w:rPr>
          <w:sz w:val="16"/>
        </w:rPr>
      </w:pPr>
      <w:r>
        <w:rPr>
          <w:position w:val="6"/>
          <w:sz w:val="10"/>
        </w:rPr>
        <w:t>1 </w:t>
      </w:r>
      <w:r>
        <w:rPr>
          <w:sz w:val="16"/>
        </w:rPr>
        <w:t>Another dimension to uncertainty is ‘model’ uncertainty around the structure of the economy. That is distinct from uncertainty about possible future events, or ‘shocks’, affecting economy. Model uncertainty captures uncertainty around how the economy responds to those events, including to changes in monetary policy</w:t>
      </w:r>
      <w:r>
        <w:rPr>
          <w:spacing w:val="-5"/>
          <w:sz w:val="16"/>
        </w:rPr>
        <w:t> </w:t>
      </w:r>
      <w:r>
        <w:rPr>
          <w:sz w:val="16"/>
        </w:rPr>
        <w:t>itself.</w:t>
      </w:r>
    </w:p>
    <w:p>
      <w:pPr>
        <w:spacing w:line="240" w:lineRule="auto" w:before="0"/>
        <w:ind w:left="233" w:right="215" w:firstLine="0"/>
        <w:jc w:val="both"/>
        <w:rPr>
          <w:sz w:val="16"/>
        </w:rPr>
      </w:pPr>
      <w:r>
        <w:rPr>
          <w:position w:val="6"/>
          <w:sz w:val="10"/>
        </w:rPr>
        <w:t>2 </w:t>
      </w:r>
      <w:r>
        <w:rPr>
          <w:sz w:val="16"/>
        </w:rPr>
        <w:t>See Blanchard, O., and J. Galí (2007). "Real Wage Rigidities and the New Keynesian Model". </w:t>
      </w:r>
      <w:r>
        <w:rPr>
          <w:i/>
          <w:sz w:val="16"/>
        </w:rPr>
        <w:t>Journal of Money, Credit, and Banking</w:t>
      </w:r>
      <w:r>
        <w:rPr>
          <w:sz w:val="16"/>
        </w:rPr>
        <w:t>, 39(1), pp. 35-65.</w:t>
      </w:r>
    </w:p>
    <w:p>
      <w:pPr>
        <w:spacing w:after="0" w:line="240" w:lineRule="auto"/>
        <w:jc w:val="both"/>
        <w:rPr>
          <w:sz w:val="16"/>
        </w:rPr>
        <w:sectPr>
          <w:footerReference w:type="default" r:id="rId7"/>
          <w:pgSz w:w="11910" w:h="16840"/>
          <w:pgMar w:footer="1340" w:header="0" w:top="1540" w:bottom="1540" w:left="900" w:right="1020"/>
          <w:pgNumType w:start="2"/>
        </w:sectPr>
      </w:pPr>
    </w:p>
    <w:p>
      <w:pPr>
        <w:pStyle w:val="BodyText"/>
        <w:spacing w:before="76"/>
        <w:ind w:left="234"/>
      </w:pPr>
      <w:r>
        <w:rPr/>
        <w:t>The major Brexit contingencies include:</w:t>
      </w:r>
    </w:p>
    <w:p>
      <w:pPr>
        <w:pStyle w:val="BodyText"/>
        <w:spacing w:before="10"/>
        <w:rPr>
          <w:sz w:val="30"/>
        </w:rPr>
      </w:pPr>
    </w:p>
    <w:p>
      <w:pPr>
        <w:pStyle w:val="ListParagraph"/>
        <w:numPr>
          <w:ilvl w:val="0"/>
          <w:numId w:val="1"/>
        </w:numPr>
        <w:tabs>
          <w:tab w:pos="947" w:val="left" w:leader="none"/>
          <w:tab w:pos="948" w:val="left" w:leader="none"/>
        </w:tabs>
        <w:spacing w:line="240" w:lineRule="auto" w:before="0" w:after="0"/>
        <w:ind w:left="947" w:right="0" w:hanging="358"/>
        <w:jc w:val="left"/>
        <w:rPr>
          <w:sz w:val="20"/>
        </w:rPr>
      </w:pPr>
      <w:r>
        <w:rPr>
          <w:sz w:val="20"/>
        </w:rPr>
        <w:t>The form of the new economic partnership between the EU and</w:t>
      </w:r>
      <w:r>
        <w:rPr>
          <w:spacing w:val="-14"/>
          <w:sz w:val="20"/>
        </w:rPr>
        <w:t> </w:t>
      </w:r>
      <w:r>
        <w:rPr>
          <w:sz w:val="20"/>
        </w:rPr>
        <w:t>UK;</w:t>
      </w:r>
    </w:p>
    <w:p>
      <w:pPr>
        <w:pStyle w:val="BodyText"/>
        <w:spacing w:before="10"/>
        <w:rPr>
          <w:sz w:val="30"/>
        </w:rPr>
      </w:pPr>
    </w:p>
    <w:p>
      <w:pPr>
        <w:pStyle w:val="ListParagraph"/>
        <w:numPr>
          <w:ilvl w:val="0"/>
          <w:numId w:val="1"/>
        </w:numPr>
        <w:tabs>
          <w:tab w:pos="947" w:val="left" w:leader="none"/>
          <w:tab w:pos="948" w:val="left" w:leader="none"/>
        </w:tabs>
        <w:spacing w:line="240" w:lineRule="auto" w:before="0" w:after="0"/>
        <w:ind w:left="947" w:right="0" w:hanging="358"/>
        <w:jc w:val="left"/>
        <w:rPr>
          <w:sz w:val="20"/>
        </w:rPr>
      </w:pPr>
      <w:r>
        <w:rPr>
          <w:sz w:val="20"/>
        </w:rPr>
        <w:t>Whether the transition to that end state will be smooth or cliff-edged;</w:t>
      </w:r>
      <w:r>
        <w:rPr>
          <w:spacing w:val="-9"/>
          <w:sz w:val="20"/>
        </w:rPr>
        <w:t> </w:t>
      </w:r>
      <w:r>
        <w:rPr>
          <w:sz w:val="20"/>
        </w:rPr>
        <w:t>and</w:t>
      </w:r>
    </w:p>
    <w:p>
      <w:pPr>
        <w:pStyle w:val="BodyText"/>
        <w:spacing w:before="10"/>
        <w:rPr>
          <w:sz w:val="30"/>
        </w:rPr>
      </w:pPr>
    </w:p>
    <w:p>
      <w:pPr>
        <w:pStyle w:val="ListParagraph"/>
        <w:numPr>
          <w:ilvl w:val="0"/>
          <w:numId w:val="1"/>
        </w:numPr>
        <w:tabs>
          <w:tab w:pos="947" w:val="left" w:leader="none"/>
          <w:tab w:pos="948" w:val="left" w:leader="none"/>
        </w:tabs>
        <w:spacing w:line="360" w:lineRule="auto" w:before="0" w:after="0"/>
        <w:ind w:left="948" w:right="694" w:hanging="358"/>
        <w:jc w:val="left"/>
        <w:rPr>
          <w:sz w:val="20"/>
        </w:rPr>
      </w:pPr>
      <w:r>
        <w:rPr>
          <w:sz w:val="20"/>
        </w:rPr>
        <w:t>How agents in the economy (households, businesses and financial markets) react to these prospects, particularly the extent to which they are affected by the uncertainty during the negotiations</w:t>
      </w:r>
      <w:r>
        <w:rPr>
          <w:spacing w:val="-6"/>
          <w:sz w:val="20"/>
        </w:rPr>
        <w:t> </w:t>
      </w:r>
      <w:r>
        <w:rPr>
          <w:sz w:val="20"/>
        </w:rPr>
        <w:t>and</w:t>
      </w:r>
      <w:r>
        <w:rPr>
          <w:spacing w:val="-3"/>
          <w:sz w:val="20"/>
        </w:rPr>
        <w:t> </w:t>
      </w:r>
      <w:r>
        <w:rPr>
          <w:sz w:val="20"/>
        </w:rPr>
        <w:t>the</w:t>
      </w:r>
      <w:r>
        <w:rPr>
          <w:spacing w:val="-4"/>
          <w:sz w:val="20"/>
        </w:rPr>
        <w:t> </w:t>
      </w:r>
      <w:r>
        <w:rPr>
          <w:sz w:val="20"/>
        </w:rPr>
        <w:t>degree</w:t>
      </w:r>
      <w:r>
        <w:rPr>
          <w:spacing w:val="-3"/>
          <w:sz w:val="20"/>
        </w:rPr>
        <w:t> </w:t>
      </w:r>
      <w:r>
        <w:rPr>
          <w:sz w:val="20"/>
        </w:rPr>
        <w:t>to</w:t>
      </w:r>
      <w:r>
        <w:rPr>
          <w:spacing w:val="-4"/>
          <w:sz w:val="20"/>
        </w:rPr>
        <w:t> </w:t>
      </w:r>
      <w:r>
        <w:rPr>
          <w:sz w:val="20"/>
        </w:rPr>
        <w:t>which</w:t>
      </w:r>
      <w:r>
        <w:rPr>
          <w:spacing w:val="-3"/>
          <w:sz w:val="20"/>
        </w:rPr>
        <w:t> </w:t>
      </w:r>
      <w:r>
        <w:rPr>
          <w:sz w:val="20"/>
        </w:rPr>
        <w:t>they</w:t>
      </w:r>
      <w:r>
        <w:rPr>
          <w:spacing w:val="-4"/>
          <w:sz w:val="20"/>
        </w:rPr>
        <w:t> </w:t>
      </w:r>
      <w:r>
        <w:rPr>
          <w:sz w:val="20"/>
        </w:rPr>
        <w:t>anticipate</w:t>
      </w:r>
      <w:r>
        <w:rPr>
          <w:spacing w:val="-4"/>
          <w:sz w:val="20"/>
        </w:rPr>
        <w:t> </w:t>
      </w:r>
      <w:r>
        <w:rPr>
          <w:sz w:val="20"/>
        </w:rPr>
        <w:t>the</w:t>
      </w:r>
      <w:r>
        <w:rPr>
          <w:spacing w:val="-4"/>
          <w:sz w:val="20"/>
        </w:rPr>
        <w:t> </w:t>
      </w:r>
      <w:r>
        <w:rPr>
          <w:sz w:val="20"/>
        </w:rPr>
        <w:t>outcome</w:t>
      </w:r>
      <w:r>
        <w:rPr>
          <w:spacing w:val="-4"/>
          <w:sz w:val="20"/>
        </w:rPr>
        <w:t> </w:t>
      </w:r>
      <w:r>
        <w:rPr>
          <w:sz w:val="20"/>
        </w:rPr>
        <w:t>and</w:t>
      </w:r>
      <w:r>
        <w:rPr>
          <w:spacing w:val="-4"/>
          <w:sz w:val="20"/>
        </w:rPr>
        <w:t> </w:t>
      </w:r>
      <w:r>
        <w:rPr>
          <w:sz w:val="20"/>
        </w:rPr>
        <w:t>pull</w:t>
      </w:r>
      <w:r>
        <w:rPr>
          <w:spacing w:val="-5"/>
          <w:sz w:val="20"/>
        </w:rPr>
        <w:t> </w:t>
      </w:r>
      <w:r>
        <w:rPr>
          <w:sz w:val="20"/>
        </w:rPr>
        <w:t>forward</w:t>
      </w:r>
      <w:r>
        <w:rPr>
          <w:spacing w:val="-4"/>
          <w:sz w:val="20"/>
        </w:rPr>
        <w:t> </w:t>
      </w:r>
      <w:r>
        <w:rPr>
          <w:sz w:val="20"/>
        </w:rPr>
        <w:t>adjustment.</w:t>
      </w:r>
    </w:p>
    <w:p>
      <w:pPr>
        <w:pStyle w:val="BodyText"/>
        <w:spacing w:before="10"/>
      </w:pPr>
    </w:p>
    <w:p>
      <w:pPr>
        <w:pStyle w:val="BodyText"/>
        <w:spacing w:line="360" w:lineRule="auto"/>
        <w:ind w:left="233" w:right="265"/>
      </w:pPr>
      <w:r>
        <w:rPr/>
        <w:t>As the Brexit process continues and the answers to these questions become clearer, the MPC will adapt its specific guidance and monetary policy more broadly in order to meet the inflation target.</w:t>
      </w:r>
    </w:p>
    <w:p>
      <w:pPr>
        <w:pStyle w:val="BodyText"/>
        <w:spacing w:before="10"/>
      </w:pPr>
    </w:p>
    <w:p>
      <w:pPr>
        <w:pStyle w:val="BodyText"/>
        <w:spacing w:line="360" w:lineRule="auto"/>
        <w:ind w:left="233" w:right="165"/>
      </w:pPr>
      <w:r>
        <w:rPr/>
        <w:t>My message this evening is straightforward. From a monetary policy perspective, the Bank of England is ready for Brexit whatever form it takes.</w:t>
      </w:r>
    </w:p>
    <w:p>
      <w:pPr>
        <w:pStyle w:val="BodyText"/>
        <w:rPr>
          <w:sz w:val="21"/>
        </w:rPr>
      </w:pPr>
    </w:p>
    <w:p>
      <w:pPr>
        <w:pStyle w:val="Heading1"/>
      </w:pPr>
      <w:r>
        <w:rPr/>
        <w:t>The role of guidance and the UK experience</w:t>
      </w:r>
    </w:p>
    <w:p>
      <w:pPr>
        <w:pStyle w:val="BodyText"/>
        <w:spacing w:before="8"/>
        <w:rPr>
          <w:b/>
          <w:sz w:val="30"/>
        </w:rPr>
      </w:pPr>
    </w:p>
    <w:p>
      <w:pPr>
        <w:pStyle w:val="BodyText"/>
        <w:ind w:left="233"/>
      </w:pPr>
      <w:r>
        <w:rPr/>
        <w:t>Before turning to Brexit, I would like to review briefly the MPC’s experience with forward guidance.</w:t>
      </w:r>
    </w:p>
    <w:p>
      <w:pPr>
        <w:pStyle w:val="BodyText"/>
        <w:spacing w:before="11"/>
        <w:rPr>
          <w:sz w:val="30"/>
        </w:rPr>
      </w:pPr>
    </w:p>
    <w:p>
      <w:pPr>
        <w:pStyle w:val="BodyText"/>
        <w:spacing w:line="360" w:lineRule="auto"/>
        <w:ind w:left="233" w:right="320"/>
      </w:pPr>
      <w:r>
        <w:rPr/>
        <w:t>The objective of forward guidance is to give insights into the MPC’s reaction function – in other words, how the Committee will adjust policy when the outlook for growth and inflation changes.</w:t>
      </w:r>
    </w:p>
    <w:p>
      <w:pPr>
        <w:pStyle w:val="BodyText"/>
        <w:spacing w:before="10"/>
      </w:pPr>
    </w:p>
    <w:p>
      <w:pPr>
        <w:pStyle w:val="BodyText"/>
        <w:spacing w:line="360" w:lineRule="auto"/>
        <w:ind w:left="233"/>
      </w:pPr>
      <w:r>
        <w:rPr/>
        <w:t>In a perfect world, guidance would be redundant. People would know how the MPC intends to set rates over the future and how those intentions would adjust to economic developments in all eventualities – the</w:t>
      </w:r>
    </w:p>
    <w:p>
      <w:pPr>
        <w:pStyle w:val="BodyText"/>
        <w:spacing w:line="360" w:lineRule="auto"/>
        <w:ind w:left="234" w:right="575" w:hanging="1"/>
      </w:pPr>
      <w:r>
        <w:rPr/>
        <w:t>so-called reaction function. But the world is complex and people don’t have endless time to devote to understanding monetary policy. In practice, therefore, guidance can be useful in providing people with information about how the MPC sets policy and, over time, in improving understanding of how monetary policy will adjust to news.</w:t>
      </w:r>
    </w:p>
    <w:p>
      <w:pPr>
        <w:pStyle w:val="BodyText"/>
        <w:spacing w:before="10"/>
      </w:pPr>
    </w:p>
    <w:p>
      <w:pPr>
        <w:pStyle w:val="BodyText"/>
        <w:spacing w:line="360" w:lineRule="auto"/>
        <w:ind w:left="234" w:right="188"/>
      </w:pPr>
      <w:r>
        <w:rPr/>
        <w:t>Guidance thus helps people to think along with the Committee so that their expectations about the path of policy adapt with ours as economic circumstances change. This can make monetary policy more effective by reducing unwarranted volatility in interest rate expectations and the extent to which the MPC has to move Bank Rate to meet the inflation target. The more those expectations are aligned with the policy path necessary</w:t>
      </w:r>
      <w:r>
        <w:rPr>
          <w:spacing w:val="-4"/>
        </w:rPr>
        <w:t> </w:t>
      </w:r>
      <w:r>
        <w:rPr/>
        <w:t>to</w:t>
      </w:r>
      <w:r>
        <w:rPr>
          <w:spacing w:val="-2"/>
        </w:rPr>
        <w:t> </w:t>
      </w:r>
      <w:r>
        <w:rPr/>
        <w:t>achieve</w:t>
      </w:r>
      <w:r>
        <w:rPr>
          <w:spacing w:val="-4"/>
        </w:rPr>
        <w:t> </w:t>
      </w:r>
      <w:r>
        <w:rPr/>
        <w:t>the</w:t>
      </w:r>
      <w:r>
        <w:rPr>
          <w:spacing w:val="-2"/>
        </w:rPr>
        <w:t> </w:t>
      </w:r>
      <w:r>
        <w:rPr/>
        <w:t>inflation</w:t>
      </w:r>
      <w:r>
        <w:rPr>
          <w:spacing w:val="-3"/>
        </w:rPr>
        <w:t> </w:t>
      </w:r>
      <w:r>
        <w:rPr/>
        <w:t>target,</w:t>
      </w:r>
      <w:r>
        <w:rPr>
          <w:spacing w:val="-2"/>
        </w:rPr>
        <w:t> </w:t>
      </w:r>
      <w:r>
        <w:rPr/>
        <w:t>the</w:t>
      </w:r>
      <w:r>
        <w:rPr>
          <w:spacing w:val="-3"/>
        </w:rPr>
        <w:t> </w:t>
      </w:r>
      <w:r>
        <w:rPr/>
        <w:t>higher</w:t>
      </w:r>
      <w:r>
        <w:rPr>
          <w:spacing w:val="-3"/>
        </w:rPr>
        <w:t> </w:t>
      </w:r>
      <w:r>
        <w:rPr/>
        <w:t>the</w:t>
      </w:r>
      <w:r>
        <w:rPr>
          <w:spacing w:val="-2"/>
        </w:rPr>
        <w:t> </w:t>
      </w:r>
      <w:r>
        <w:rPr/>
        <w:t>probability</w:t>
      </w:r>
      <w:r>
        <w:rPr>
          <w:spacing w:val="-4"/>
        </w:rPr>
        <w:t> </w:t>
      </w:r>
      <w:r>
        <w:rPr/>
        <w:t>that</w:t>
      </w:r>
      <w:r>
        <w:rPr>
          <w:spacing w:val="-2"/>
        </w:rPr>
        <w:t> </w:t>
      </w:r>
      <w:r>
        <w:rPr/>
        <w:t>policy</w:t>
      </w:r>
      <w:r>
        <w:rPr>
          <w:spacing w:val="-4"/>
        </w:rPr>
        <w:t> </w:t>
      </w:r>
      <w:r>
        <w:rPr/>
        <w:t>objective</w:t>
      </w:r>
      <w:r>
        <w:rPr>
          <w:spacing w:val="-3"/>
        </w:rPr>
        <w:t> </w:t>
      </w:r>
      <w:r>
        <w:rPr/>
        <w:t>will</w:t>
      </w:r>
      <w:r>
        <w:rPr>
          <w:spacing w:val="-3"/>
        </w:rPr>
        <w:t> </w:t>
      </w:r>
      <w:r>
        <w:rPr/>
        <w:t>be</w:t>
      </w:r>
      <w:r>
        <w:rPr>
          <w:spacing w:val="-5"/>
        </w:rPr>
        <w:t> </w:t>
      </w:r>
      <w:r>
        <w:rPr/>
        <w:t>achieved.</w:t>
      </w:r>
    </w:p>
    <w:p>
      <w:pPr>
        <w:pStyle w:val="BodyText"/>
        <w:spacing w:before="10"/>
      </w:pPr>
    </w:p>
    <w:p>
      <w:pPr>
        <w:pStyle w:val="BodyText"/>
        <w:spacing w:line="360" w:lineRule="auto"/>
        <w:ind w:left="234" w:right="165" w:hanging="1"/>
      </w:pPr>
      <w:r>
        <w:rPr/>
        <w:t>Guidance is not a promise of the future path of policy. And its use will not mean that all observers will agree on the likely path of policy for the simple reason that not everyone will agree on the likely path for the economy. However, with guidance, someone who has a different outlook can better anticipate how the MPC will adjust once the scales fall from the Committee’s eyes. Again it is the combination of the economy and the primacy of the inflation target, not the MPC, that ultimately determines that path of</w:t>
      </w:r>
      <w:r>
        <w:rPr>
          <w:spacing w:val="-32"/>
        </w:rPr>
        <w:t> </w:t>
      </w:r>
      <w:r>
        <w:rPr/>
        <w:t>policy.</w:t>
      </w:r>
    </w:p>
    <w:p>
      <w:pPr>
        <w:spacing w:after="0" w:line="360" w:lineRule="auto"/>
        <w:sectPr>
          <w:pgSz w:w="11910" w:h="16840"/>
          <w:pgMar w:header="0" w:footer="1340" w:top="1540" w:bottom="1540" w:left="900" w:right="1020"/>
        </w:sectPr>
      </w:pPr>
    </w:p>
    <w:p>
      <w:pPr>
        <w:pStyle w:val="BodyText"/>
        <w:spacing w:line="360" w:lineRule="auto" w:before="76"/>
        <w:ind w:left="233" w:right="109"/>
      </w:pPr>
      <w:r>
        <w:rPr/>
        <w:t>The MPC’s guidance speaks first and foremost to UK households and businesses. This is particularly important during large structural or regime shifts when uncertainty is high. In the wake of financial crises or advance of wholesale changes to trading relationships, people’s expectations for monetary policy can understandably diverge from its most likely path to the detriment of the economy’s performance. Guidance is most useful at such turning points.</w:t>
      </w:r>
    </w:p>
    <w:p>
      <w:pPr>
        <w:pStyle w:val="BodyText"/>
        <w:spacing w:before="10"/>
      </w:pPr>
    </w:p>
    <w:p>
      <w:pPr>
        <w:pStyle w:val="BodyText"/>
        <w:spacing w:line="360" w:lineRule="auto"/>
        <w:ind w:left="233" w:right="154"/>
      </w:pPr>
      <w:r>
        <w:rPr/>
        <w:t>The views of economists and financial market participants are, of course, central to the transmission mechanism from Bank Rate, set by the MPC, to the various interest rates facing households and businesses and to asset prices more generally.</w:t>
      </w:r>
    </w:p>
    <w:p>
      <w:pPr>
        <w:pStyle w:val="BodyText"/>
        <w:spacing w:before="10"/>
      </w:pPr>
    </w:p>
    <w:p>
      <w:pPr>
        <w:pStyle w:val="BodyText"/>
        <w:spacing w:line="357" w:lineRule="auto"/>
        <w:ind w:left="233" w:right="186"/>
      </w:pPr>
      <w:r>
        <w:rPr/>
        <w:t>Guidance can reinforce the transmission mechanism by reducing unnecessary uncertainty – not eliminating all uncertainty.</w:t>
      </w:r>
      <w:r>
        <w:rPr>
          <w:position w:val="7"/>
          <w:sz w:val="13"/>
        </w:rPr>
        <w:t>3 </w:t>
      </w:r>
      <w:r>
        <w:rPr/>
        <w:t>It is not the same as guaranteeing the future stance of monetary policy. Indeed, market participants can be expected to pay the closest attention to any explicit conditionalities around guidance and should usually be the first to update their expectations of policy as the outlook for the economy changes.</w:t>
      </w:r>
    </w:p>
    <w:p>
      <w:pPr>
        <w:pStyle w:val="BodyText"/>
        <w:spacing w:before="3"/>
        <w:rPr>
          <w:sz w:val="21"/>
        </w:rPr>
      </w:pPr>
    </w:p>
    <w:p>
      <w:pPr>
        <w:pStyle w:val="BodyText"/>
        <w:spacing w:line="360" w:lineRule="auto"/>
        <w:ind w:left="233" w:right="109"/>
      </w:pPr>
      <w:r>
        <w:rPr/>
        <w:t>Finally, guidance should be seen in the context of a series of MPC initiatives to increase transparency. In recent years, the MPC has made major structural changes to our communications ranging from publishing statements each time we meet to the simultaneous release of Minutes, Inflation Reports and Monetary Policy Summaries on Super Thursdays to the provision of the detailed assumptions underlying our projections. And last year, we introduced layered communications, with simpler, more accessible language and graphics to reach the broadest possible audience.</w:t>
      </w:r>
    </w:p>
    <w:p>
      <w:pPr>
        <w:pStyle w:val="BodyText"/>
        <w:spacing w:before="11"/>
      </w:pPr>
    </w:p>
    <w:p>
      <w:pPr>
        <w:pStyle w:val="BodyText"/>
        <w:spacing w:line="360" w:lineRule="auto"/>
        <w:ind w:left="233" w:right="377"/>
        <w:jc w:val="both"/>
      </w:pPr>
      <w:r>
        <w:rPr/>
        <w:t>Crucially, the Committee has also initiated an annual stock take of the supply side of the economy. It now publishes its best collective judgments on the natural rate of unemployment, the output gap, as well as the expected growth in productivity, labour supply and potential output.</w:t>
      </w:r>
    </w:p>
    <w:p>
      <w:pPr>
        <w:pStyle w:val="BodyText"/>
        <w:spacing w:before="9"/>
      </w:pPr>
    </w:p>
    <w:p>
      <w:pPr>
        <w:pStyle w:val="BodyText"/>
        <w:ind w:left="233"/>
        <w:jc w:val="both"/>
      </w:pPr>
      <w:r>
        <w:rPr/>
        <w:t>To</w:t>
      </w:r>
      <w:r>
        <w:rPr>
          <w:spacing w:val="-5"/>
        </w:rPr>
        <w:t> </w:t>
      </w:r>
      <w:r>
        <w:rPr/>
        <w:t>draw</w:t>
      </w:r>
      <w:r>
        <w:rPr>
          <w:spacing w:val="-4"/>
        </w:rPr>
        <w:t> </w:t>
      </w:r>
      <w:r>
        <w:rPr/>
        <w:t>out</w:t>
      </w:r>
      <w:r>
        <w:rPr>
          <w:spacing w:val="-4"/>
        </w:rPr>
        <w:t> </w:t>
      </w:r>
      <w:r>
        <w:rPr/>
        <w:t>these</w:t>
      </w:r>
      <w:r>
        <w:rPr>
          <w:spacing w:val="-4"/>
        </w:rPr>
        <w:t> </w:t>
      </w:r>
      <w:r>
        <w:rPr/>
        <w:t>points</w:t>
      </w:r>
      <w:r>
        <w:rPr>
          <w:spacing w:val="-3"/>
        </w:rPr>
        <w:t> </w:t>
      </w:r>
      <w:r>
        <w:rPr/>
        <w:t>consider</w:t>
      </w:r>
      <w:r>
        <w:rPr>
          <w:spacing w:val="-4"/>
        </w:rPr>
        <w:t> </w:t>
      </w:r>
      <w:r>
        <w:rPr/>
        <w:t>three</w:t>
      </w:r>
      <w:r>
        <w:rPr>
          <w:spacing w:val="-5"/>
        </w:rPr>
        <w:t> </w:t>
      </w:r>
      <w:r>
        <w:rPr/>
        <w:t>examples</w:t>
      </w:r>
      <w:r>
        <w:rPr>
          <w:spacing w:val="-3"/>
        </w:rPr>
        <w:t> </w:t>
      </w:r>
      <w:r>
        <w:rPr/>
        <w:t>of</w:t>
      </w:r>
      <w:r>
        <w:rPr>
          <w:spacing w:val="-5"/>
        </w:rPr>
        <w:t> </w:t>
      </w:r>
      <w:r>
        <w:rPr/>
        <w:t>forward</w:t>
      </w:r>
      <w:r>
        <w:rPr>
          <w:spacing w:val="-4"/>
        </w:rPr>
        <w:t> </w:t>
      </w:r>
      <w:r>
        <w:rPr/>
        <w:t>guidance</w:t>
      </w:r>
      <w:r>
        <w:rPr>
          <w:spacing w:val="-4"/>
        </w:rPr>
        <w:t> </w:t>
      </w:r>
      <w:r>
        <w:rPr/>
        <w:t>by</w:t>
      </w:r>
      <w:r>
        <w:rPr>
          <w:spacing w:val="-4"/>
        </w:rPr>
        <w:t> </w:t>
      </w:r>
      <w:r>
        <w:rPr/>
        <w:t>the</w:t>
      </w:r>
      <w:r>
        <w:rPr>
          <w:spacing w:val="-3"/>
        </w:rPr>
        <w:t> </w:t>
      </w:r>
      <w:r>
        <w:rPr/>
        <w:t>MPC.</w:t>
      </w:r>
    </w:p>
    <w:p>
      <w:pPr>
        <w:pStyle w:val="BodyText"/>
        <w:spacing w:before="11"/>
        <w:rPr>
          <w:sz w:val="30"/>
        </w:rPr>
      </w:pPr>
    </w:p>
    <w:p>
      <w:pPr>
        <w:pStyle w:val="BodyText"/>
        <w:spacing w:line="360" w:lineRule="auto"/>
        <w:ind w:left="233" w:right="121"/>
      </w:pPr>
      <w:r>
        <w:rPr/>
        <w:t>The first occurred five years ago when the economy began to recover from the worst downturn since the Great Depression.  During previous periods of accelerating growth and firming business confidence, the MPC had always tightened policy significantly (as evidenced in the correlation between survey indicators and MPC votes seen in </w:t>
      </w:r>
      <w:r>
        <w:rPr>
          <w:b/>
        </w:rPr>
        <w:t>Chart 1</w:t>
      </w:r>
      <w:r>
        <w:rPr/>
        <w:t>). On the basis of this past behaviour, the MPC would have raised interest rates by 2 to 3 percentage points between August 2013 and the end of 2014. For anyone who might suggest the MPC should have followed that reaction function, note that, even on unchanged policy, CPI inflation in the summer of 2016 was running at only about ½% and core CPI inflation around</w:t>
      </w:r>
      <w:r>
        <w:rPr>
          <w:spacing w:val="-17"/>
        </w:rPr>
        <w:t> </w:t>
      </w:r>
      <w:r>
        <w:rPr/>
        <w:t>1¼%.</w:t>
      </w:r>
    </w:p>
    <w:p>
      <w:pPr>
        <w:pStyle w:val="BodyText"/>
      </w:pPr>
    </w:p>
    <w:p>
      <w:pPr>
        <w:pStyle w:val="BodyText"/>
      </w:pPr>
    </w:p>
    <w:p>
      <w:pPr>
        <w:pStyle w:val="BodyText"/>
      </w:pPr>
    </w:p>
    <w:p>
      <w:pPr>
        <w:pStyle w:val="BodyText"/>
      </w:pPr>
    </w:p>
    <w:p>
      <w:pPr>
        <w:pStyle w:val="BodyText"/>
      </w:pPr>
    </w:p>
    <w:p>
      <w:pPr>
        <w:pStyle w:val="BodyText"/>
        <w:spacing w:before="6"/>
        <w:rPr>
          <w:sz w:val="25"/>
        </w:rPr>
      </w:pPr>
      <w:r>
        <w:rPr/>
        <w:pict>
          <v:shape style="position:absolute;margin-left:56.700001pt;margin-top:16.881186pt;width:144pt;height:.1pt;mso-position-horizontal-relative:page;mso-position-vertical-relative:paragraph;z-index:-251656192;mso-wrap-distance-left:0;mso-wrap-distance-right:0" coordorigin="1134,338" coordsize="2880,0" path="m1134,338l4014,338e" filled="false" stroked="true" strokeweight=".42001pt" strokecolor="#000000">
            <v:path arrowok="t"/>
            <v:stroke dashstyle="solid"/>
            <w10:wrap type="topAndBottom"/>
          </v:shape>
        </w:pict>
      </w:r>
    </w:p>
    <w:p>
      <w:pPr>
        <w:spacing w:before="32"/>
        <w:ind w:left="233" w:right="520" w:firstLine="0"/>
        <w:jc w:val="left"/>
        <w:rPr>
          <w:sz w:val="16"/>
        </w:rPr>
      </w:pPr>
      <w:r>
        <w:rPr>
          <w:position w:val="6"/>
          <w:sz w:val="10"/>
        </w:rPr>
        <w:t>3 </w:t>
      </w:r>
      <w:r>
        <w:rPr>
          <w:sz w:val="16"/>
        </w:rPr>
        <w:t>In other words, the amount of volatility in interest rates should match the amount of uncertainty surrounding the economy. There should ideally be no additional volatility, or risk premium, due to uncertainty about how policy would respond.</w:t>
      </w:r>
    </w:p>
    <w:p>
      <w:pPr>
        <w:spacing w:after="0"/>
        <w:jc w:val="left"/>
        <w:rPr>
          <w:sz w:val="16"/>
        </w:rPr>
        <w:sectPr>
          <w:pgSz w:w="11910" w:h="16840"/>
          <w:pgMar w:header="0" w:footer="1340" w:top="1540" w:bottom="1540" w:left="900" w:right="1020"/>
        </w:sectPr>
      </w:pPr>
    </w:p>
    <w:p>
      <w:pPr>
        <w:pStyle w:val="Heading1"/>
        <w:spacing w:before="77"/>
        <w:ind w:left="234"/>
      </w:pPr>
      <w:r>
        <w:rPr/>
        <w:t>Chart 1: Close correlation pre-crisis between output growth and policy</w:t>
      </w:r>
    </w:p>
    <w:p>
      <w:pPr>
        <w:spacing w:after="0"/>
        <w:sectPr>
          <w:footerReference w:type="default" r:id="rId8"/>
          <w:pgSz w:w="11910" w:h="16840"/>
          <w:pgMar w:footer="1340" w:header="0" w:top="1540" w:bottom="1540" w:left="900" w:right="1020"/>
          <w:pgNumType w:start="5"/>
        </w:sectPr>
      </w:pPr>
    </w:p>
    <w:p>
      <w:pPr>
        <w:pStyle w:val="BodyText"/>
        <w:spacing w:before="6"/>
        <w:rPr>
          <w:b/>
          <w:sz w:val="18"/>
        </w:rPr>
      </w:pPr>
    </w:p>
    <w:p>
      <w:pPr>
        <w:pStyle w:val="BodyText"/>
        <w:spacing w:line="213" w:lineRule="exact"/>
        <w:ind w:left="381"/>
      </w:pPr>
      <w:r>
        <w:rPr/>
        <w:t>3 month moving average,</w:t>
      </w:r>
    </w:p>
    <w:p>
      <w:pPr>
        <w:pStyle w:val="BodyText"/>
        <w:spacing w:before="189"/>
        <w:ind w:left="381"/>
      </w:pPr>
      <w:r>
        <w:rPr/>
        <w:br w:type="column"/>
      </w:r>
      <w:r>
        <w:rPr/>
        <w:t>3 month moving average,</w:t>
      </w:r>
    </w:p>
    <w:p>
      <w:pPr>
        <w:spacing w:after="0"/>
        <w:sectPr>
          <w:type w:val="continuous"/>
          <w:pgSz w:w="11910" w:h="16840"/>
          <w:pgMar w:top="1200" w:bottom="1540" w:left="900" w:right="1020"/>
          <w:cols w:num="2" w:equalWidth="0">
            <w:col w:w="2681" w:space="3765"/>
            <w:col w:w="3544"/>
          </w:cols>
        </w:sectPr>
      </w:pPr>
    </w:p>
    <w:p>
      <w:pPr>
        <w:pStyle w:val="BodyText"/>
        <w:tabs>
          <w:tab w:pos="1184" w:val="left" w:leader="none"/>
        </w:tabs>
        <w:spacing w:line="446" w:lineRule="auto" w:before="18"/>
        <w:ind w:left="332" w:right="38"/>
      </w:pPr>
      <w:r>
        <w:rPr/>
        <w:pict>
          <v:group style="position:absolute;margin-left:78.360001pt;margin-top:8.716379pt;width:402.6pt;height:153.3pt;mso-position-horizontal-relative:page;mso-position-vertical-relative:paragraph;z-index:-253885440" coordorigin="1567,174" coordsize="8052,3066">
            <v:line style="position:absolute" from="9558,182" to="9558,3180" stroked="true" strokeweight=".72pt" strokecolor="#000000">
              <v:stroke dashstyle="solid"/>
            </v:line>
            <v:shape style="position:absolute;left:9558;top:174;width:62;height:3014" coordorigin="9558,174" coordsize="62,3014" path="m9619,3172l9558,3172,9558,3188,9619,3188,9619,3172m9619,2744l9558,2744,9558,2759,9619,2759,9619,2744m9619,2315l9558,2315,9558,2331,9619,2331,9619,2315m9619,1887l9558,1887,9558,1902,9619,1902,9619,1887m9619,1458l9558,1458,9558,1474,9619,1474,9619,1458m9619,1031l9558,1031,9558,1047,9619,1047,9619,1031m9619,603l9558,603,9558,618,9619,618,9619,603m9619,174l9558,174,9558,189,9619,189,9619,174e" filled="true" fillcolor="#000000" stroked="false">
              <v:path arrowok="t"/>
              <v:fill type="solid"/>
            </v:shape>
            <v:line style="position:absolute" from="1627,182" to="1627,3240" stroked="true" strokeweight=".72pt" strokecolor="#000000">
              <v:stroke dashstyle="solid"/>
            </v:line>
            <v:shape style="position:absolute;left:1567;top:174;width:60;height:3014" coordorigin="1567,174" coordsize="60,3014" path="m1627,3172l1567,3172,1567,3188,1627,3188,1627,3172m1627,2744l1567,2744,1567,2759,1627,2759,1627,2744m1627,2315l1567,2315,1567,2331,1627,2331,1627,2315m1627,1887l1567,1887,1567,1902,1627,1902,1627,1887m1627,1458l1567,1458,1567,1474,1627,1474,1627,1458m1627,1031l1567,1031,1567,1047,1627,1047,1627,1031m1627,603l1567,603,1567,618,1627,618,1627,603m1627,174l1567,174,1567,189,1627,189,1627,174e" filled="true" fillcolor="#000000" stroked="false">
              <v:path arrowok="t"/>
              <v:fill type="solid"/>
            </v:shape>
            <v:line style="position:absolute" from="1627,3180" to="9558,3180" stroked="true" strokeweight=".77997pt" strokecolor="#000000">
              <v:stroke dashstyle="solid"/>
            </v:line>
            <v:shape style="position:absolute;left:2400;top:3180;width:7036;height:60" coordorigin="2400,3180" coordsize="7036,60" path="m2416,3180l2400,3180,2400,3240,2416,3240,2416,3180m3196,3180l3180,3180,3180,3240,3196,3240,3196,3180m3976,3180l3960,3180,3960,3240,3976,3240,3976,3180m4756,3180l4740,3180,4740,3240,4756,3240,4756,3180m5536,3180l5520,3180,5520,3240,5536,3240,5536,3180m6316,3180l6300,3180,6300,3240,6316,3240,6316,3180m7096,3180l7080,3180,7080,3240,7096,3240,7096,3180m7876,3180l7860,3180,7860,3240,7876,3240,7876,3180m8656,3180l8640,3180,8640,3240,8656,3240,8656,3180m9436,3180l9421,3180,9421,3240,9436,3240,9436,3180e" filled="true" fillcolor="#000000" stroked="false">
              <v:path arrowok="t"/>
              <v:fill type="solid"/>
            </v:shape>
            <v:shape style="position:absolute;left:1626;top:502;width:7947;height:2303" type="#_x0000_t75" stroked="false">
              <v:imagedata r:id="rId9" o:title=""/>
            </v:shape>
            <w10:wrap type="none"/>
          </v:group>
        </w:pict>
      </w:r>
      <w:r>
        <w:rPr>
          <w:position w:val="-3"/>
        </w:rPr>
        <w:t>65</w:t>
        <w:tab/>
      </w:r>
      <w:r>
        <w:rPr>
          <w:spacing w:val="-3"/>
        </w:rPr>
        <w:t>balance </w:t>
      </w:r>
      <w:r>
        <w:rPr/>
        <w:t>60</w:t>
      </w:r>
    </w:p>
    <w:p>
      <w:pPr>
        <w:pStyle w:val="BodyText"/>
        <w:ind w:left="332"/>
      </w:pPr>
      <w:r>
        <w:rPr/>
        <w:t>55</w:t>
      </w:r>
    </w:p>
    <w:p>
      <w:pPr>
        <w:pStyle w:val="BodyText"/>
        <w:spacing w:before="2"/>
        <w:rPr>
          <w:sz w:val="17"/>
        </w:rPr>
      </w:pPr>
    </w:p>
    <w:p>
      <w:pPr>
        <w:pStyle w:val="BodyText"/>
        <w:ind w:left="332"/>
      </w:pPr>
      <w:r>
        <w:rPr/>
        <w:t>50</w:t>
      </w:r>
    </w:p>
    <w:p>
      <w:pPr>
        <w:pStyle w:val="BodyText"/>
        <w:spacing w:before="3"/>
        <w:rPr>
          <w:sz w:val="17"/>
        </w:rPr>
      </w:pPr>
    </w:p>
    <w:p>
      <w:pPr>
        <w:pStyle w:val="BodyText"/>
        <w:ind w:left="332"/>
      </w:pPr>
      <w:r>
        <w:rPr/>
        <w:t>45</w:t>
      </w:r>
    </w:p>
    <w:p>
      <w:pPr>
        <w:pStyle w:val="BodyText"/>
        <w:spacing w:before="3"/>
        <w:rPr>
          <w:sz w:val="17"/>
        </w:rPr>
      </w:pPr>
    </w:p>
    <w:p>
      <w:pPr>
        <w:pStyle w:val="BodyText"/>
        <w:ind w:left="332"/>
      </w:pPr>
      <w:r>
        <w:rPr/>
        <w:t>40</w:t>
      </w:r>
    </w:p>
    <w:p>
      <w:pPr>
        <w:pStyle w:val="BodyText"/>
        <w:spacing w:before="11"/>
      </w:pPr>
      <w:r>
        <w:rPr/>
        <w:br w:type="column"/>
      </w:r>
      <w:r>
        <w:rPr/>
      </w:r>
    </w:p>
    <w:p>
      <w:pPr>
        <w:pStyle w:val="BodyText"/>
        <w:ind w:left="332" w:right="-20"/>
      </w:pPr>
      <w:r>
        <w:rPr>
          <w:color w:val="4A7D90"/>
        </w:rPr>
        <w:t>Combined CIPS output survey (LHS)</w:t>
      </w:r>
    </w:p>
    <w:p>
      <w:pPr>
        <w:spacing w:line="224" w:lineRule="exact" w:before="0"/>
        <w:ind w:left="303" w:right="0" w:firstLine="0"/>
        <w:jc w:val="left"/>
        <w:rPr>
          <w:sz w:val="20"/>
        </w:rPr>
      </w:pPr>
      <w:r>
        <w:rPr/>
        <w:br w:type="column"/>
      </w:r>
      <w:r>
        <w:rPr>
          <w:sz w:val="20"/>
        </w:rPr>
        <w:t>bps</w:t>
      </w:r>
    </w:p>
    <w:p>
      <w:pPr>
        <w:spacing w:before="57"/>
        <w:ind w:left="332" w:right="0" w:firstLine="0"/>
        <w:jc w:val="left"/>
        <w:rPr>
          <w:sz w:val="20"/>
        </w:rPr>
      </w:pPr>
      <w:r>
        <w:rPr/>
        <w:br w:type="column"/>
      </w:r>
      <w:r>
        <w:rPr>
          <w:sz w:val="20"/>
        </w:rPr>
        <w:t>50</w:t>
      </w:r>
    </w:p>
    <w:p>
      <w:pPr>
        <w:pStyle w:val="BodyText"/>
        <w:spacing w:before="3"/>
        <w:rPr>
          <w:sz w:val="17"/>
        </w:rPr>
      </w:pPr>
    </w:p>
    <w:p>
      <w:pPr>
        <w:pStyle w:val="BodyText"/>
        <w:ind w:left="332"/>
      </w:pPr>
      <w:r>
        <w:rPr/>
        <w:t>25</w:t>
      </w:r>
    </w:p>
    <w:p>
      <w:pPr>
        <w:pStyle w:val="BodyText"/>
        <w:spacing w:before="3"/>
        <w:rPr>
          <w:sz w:val="17"/>
        </w:rPr>
      </w:pPr>
    </w:p>
    <w:p>
      <w:pPr>
        <w:pStyle w:val="BodyText"/>
        <w:ind w:left="332"/>
      </w:pPr>
      <w:r>
        <w:rPr>
          <w:w w:val="100"/>
        </w:rPr>
        <w:t>0</w:t>
      </w:r>
    </w:p>
    <w:p>
      <w:pPr>
        <w:pStyle w:val="BodyText"/>
        <w:spacing w:before="197"/>
        <w:ind w:left="332"/>
      </w:pPr>
      <w:r>
        <w:rPr/>
        <w:t>-25</w:t>
      </w:r>
    </w:p>
    <w:p>
      <w:pPr>
        <w:pStyle w:val="BodyText"/>
        <w:spacing w:before="3"/>
        <w:rPr>
          <w:sz w:val="17"/>
        </w:rPr>
      </w:pPr>
    </w:p>
    <w:p>
      <w:pPr>
        <w:pStyle w:val="BodyText"/>
        <w:ind w:left="332"/>
      </w:pPr>
      <w:r>
        <w:rPr/>
        <w:t>-50</w:t>
      </w:r>
    </w:p>
    <w:p>
      <w:pPr>
        <w:pStyle w:val="BodyText"/>
        <w:spacing w:before="3"/>
        <w:rPr>
          <w:sz w:val="17"/>
        </w:rPr>
      </w:pPr>
    </w:p>
    <w:p>
      <w:pPr>
        <w:pStyle w:val="BodyText"/>
        <w:ind w:left="332"/>
      </w:pPr>
      <w:r>
        <w:rPr/>
        <w:t>-75</w:t>
      </w:r>
    </w:p>
    <w:p>
      <w:pPr>
        <w:spacing w:after="0"/>
        <w:sectPr>
          <w:type w:val="continuous"/>
          <w:pgSz w:w="11910" w:h="16840"/>
          <w:pgMar w:top="1200" w:bottom="1540" w:left="900" w:right="1020"/>
          <w:cols w:num="4" w:equalWidth="0">
            <w:col w:w="1928" w:space="3188"/>
            <w:col w:w="2378" w:space="39"/>
            <w:col w:w="668" w:space="296"/>
            <w:col w:w="1493"/>
          </w:cols>
        </w:sectPr>
      </w:pPr>
    </w:p>
    <w:p>
      <w:pPr>
        <w:pStyle w:val="BodyText"/>
        <w:spacing w:line="175" w:lineRule="exact" w:before="80"/>
        <w:ind w:left="5163"/>
      </w:pPr>
      <w:r>
        <w:rPr>
          <w:color w:val="CF395C"/>
        </w:rPr>
        <w:t>Average MPC vote, including QE</w:t>
      </w:r>
    </w:p>
    <w:p>
      <w:pPr>
        <w:pStyle w:val="BodyText"/>
        <w:tabs>
          <w:tab w:pos="5163" w:val="left" w:leader="none"/>
        </w:tabs>
        <w:spacing w:line="285" w:lineRule="exact"/>
        <w:ind w:left="332"/>
      </w:pPr>
      <w:r>
        <w:rPr>
          <w:position w:val="11"/>
        </w:rPr>
        <w:t>35</w:t>
        <w:tab/>
      </w:r>
      <w:r>
        <w:rPr>
          <w:color w:val="CF395C"/>
        </w:rPr>
        <w:t>(RHS)</w:t>
      </w:r>
    </w:p>
    <w:p>
      <w:pPr>
        <w:pStyle w:val="BodyText"/>
        <w:spacing w:before="87"/>
        <w:ind w:left="332"/>
      </w:pPr>
      <w:r>
        <w:rPr/>
        <w:t>30</w:t>
      </w:r>
    </w:p>
    <w:p>
      <w:pPr>
        <w:pStyle w:val="BodyText"/>
        <w:spacing w:before="3"/>
        <w:rPr>
          <w:sz w:val="17"/>
        </w:rPr>
      </w:pPr>
      <w:r>
        <w:rPr/>
        <w:br w:type="column"/>
      </w:r>
      <w:r>
        <w:rPr>
          <w:sz w:val="17"/>
        </w:rPr>
      </w:r>
    </w:p>
    <w:p>
      <w:pPr>
        <w:pStyle w:val="BodyText"/>
        <w:ind w:left="332"/>
      </w:pPr>
      <w:r>
        <w:rPr/>
        <w:t>-100</w:t>
      </w:r>
    </w:p>
    <w:p>
      <w:pPr>
        <w:pStyle w:val="BodyText"/>
        <w:spacing w:before="3"/>
        <w:rPr>
          <w:sz w:val="17"/>
        </w:rPr>
      </w:pPr>
    </w:p>
    <w:p>
      <w:pPr>
        <w:pStyle w:val="BodyText"/>
        <w:ind w:left="332"/>
      </w:pPr>
      <w:r>
        <w:rPr/>
        <w:t>-125</w:t>
      </w:r>
    </w:p>
    <w:p>
      <w:pPr>
        <w:spacing w:after="0"/>
        <w:sectPr>
          <w:type w:val="continuous"/>
          <w:pgSz w:w="11910" w:h="16840"/>
          <w:pgMar w:top="1200" w:bottom="1540" w:left="900" w:right="1020"/>
          <w:cols w:num="2" w:equalWidth="0">
            <w:col w:w="8127" w:space="370"/>
            <w:col w:w="1493"/>
          </w:cols>
        </w:sectPr>
      </w:pPr>
    </w:p>
    <w:p>
      <w:pPr>
        <w:pStyle w:val="BodyText"/>
        <w:tabs>
          <w:tab w:pos="1283" w:val="left" w:leader="none"/>
          <w:tab w:pos="2063" w:val="left" w:leader="none"/>
          <w:tab w:pos="2843" w:val="left" w:leader="none"/>
          <w:tab w:pos="3624" w:val="left" w:leader="none"/>
          <w:tab w:pos="4404" w:val="left" w:leader="none"/>
          <w:tab w:pos="5184" w:val="left" w:leader="none"/>
          <w:tab w:pos="5964" w:val="left" w:leader="none"/>
          <w:tab w:pos="6743" w:val="left" w:leader="none"/>
          <w:tab w:pos="7523" w:val="left" w:leader="none"/>
          <w:tab w:pos="8303" w:val="left" w:leader="none"/>
        </w:tabs>
        <w:spacing w:before="8"/>
        <w:ind w:left="504"/>
      </w:pPr>
      <w:r>
        <w:rPr/>
        <w:t>1998</w:t>
        <w:tab/>
        <w:t>2000</w:t>
        <w:tab/>
        <w:t>2002</w:t>
        <w:tab/>
        <w:t>2004</w:t>
        <w:tab/>
        <w:t>2006</w:t>
        <w:tab/>
        <w:t>2008</w:t>
        <w:tab/>
        <w:t>2010</w:t>
        <w:tab/>
        <w:t>2012</w:t>
        <w:tab/>
        <w:t>2014</w:t>
        <w:tab/>
        <w:t>2016</w:t>
        <w:tab/>
        <w:t>2018</w:t>
      </w:r>
    </w:p>
    <w:p>
      <w:pPr>
        <w:pStyle w:val="BodyText"/>
        <w:spacing w:before="3"/>
        <w:rPr>
          <w:sz w:val="28"/>
        </w:rPr>
      </w:pPr>
    </w:p>
    <w:p>
      <w:pPr>
        <w:spacing w:before="95"/>
        <w:ind w:left="234" w:right="0" w:firstLine="0"/>
        <w:jc w:val="left"/>
        <w:rPr>
          <w:sz w:val="16"/>
        </w:rPr>
      </w:pPr>
      <w:r>
        <w:rPr>
          <w:sz w:val="16"/>
        </w:rPr>
        <w:t>Sources: IHS Markit, ONS and Bank calculations.</w:t>
      </w:r>
    </w:p>
    <w:p>
      <w:pPr>
        <w:spacing w:before="1"/>
        <w:ind w:left="234" w:right="165" w:firstLine="0"/>
        <w:jc w:val="left"/>
        <w:rPr>
          <w:sz w:val="16"/>
        </w:rPr>
      </w:pPr>
      <w:r>
        <w:rPr>
          <w:sz w:val="16"/>
        </w:rPr>
        <w:t>Notes: Combined CIPS output survey is a weighted average of the Markit/CIPS PMIs for services, manufacturing and construction. Average MPC vote includes both decisions on Bank Rate and QE, with every extra £25bn of asset purchases (gilts and corporate bonds) treated as equivalent to a 25bp cut in Bank Rate (see Joyce, Tong and Woods, 2011).</w:t>
      </w:r>
    </w:p>
    <w:p>
      <w:pPr>
        <w:pStyle w:val="BodyText"/>
        <w:rPr>
          <w:sz w:val="18"/>
        </w:rPr>
      </w:pPr>
    </w:p>
    <w:p>
      <w:pPr>
        <w:pStyle w:val="BodyText"/>
        <w:spacing w:line="360" w:lineRule="auto" w:before="160"/>
        <w:ind w:left="233" w:right="420"/>
      </w:pPr>
      <w:r>
        <w:rPr/>
        <w:t>Five years ago, the MPC recognised that past should not be prologue. The MPC was pretty certain there was a large amount of slack, although it had questions over how much productive capacity had been destroyed following the crisis; how quickly productivity growth would recover; and whether labour supply would change in the wake of reforms and a heavy burden of household debt.</w:t>
      </w:r>
    </w:p>
    <w:p>
      <w:pPr>
        <w:pStyle w:val="BodyText"/>
        <w:spacing w:before="10"/>
      </w:pPr>
    </w:p>
    <w:p>
      <w:pPr>
        <w:pStyle w:val="BodyText"/>
        <w:spacing w:line="360" w:lineRule="auto"/>
        <w:ind w:left="233" w:right="520"/>
      </w:pPr>
      <w:r>
        <w:rPr/>
        <w:t>Such uncertainties about supply meant that knowing what was happening to demand was no longer sufficient for gauging the appropriate policy response. The historic reduced-form reaction function of the Committee, based on demand alone, would have been a poor guide to the expected path of policy.</w:t>
      </w:r>
    </w:p>
    <w:p>
      <w:pPr>
        <w:pStyle w:val="BodyText"/>
        <w:spacing w:before="10"/>
      </w:pPr>
    </w:p>
    <w:p>
      <w:pPr>
        <w:pStyle w:val="BodyText"/>
        <w:spacing w:line="357" w:lineRule="auto" w:before="1"/>
        <w:ind w:left="233" w:right="254"/>
      </w:pPr>
      <w:r>
        <w:rPr/>
        <w:t>That is why the Committee provided forward guidance that explicitly linked any potential change in interest rates to the unemployment rate – a clear and widely understood indicator of the degree of slack.</w:t>
      </w:r>
      <w:r>
        <w:rPr>
          <w:position w:val="7"/>
          <w:sz w:val="13"/>
        </w:rPr>
        <w:t>4 </w:t>
      </w:r>
      <w:r>
        <w:rPr/>
        <w:t>The Committee’s objective was to secure the nascent recovery while learning more about the supply capacity of the economy.</w:t>
      </w:r>
    </w:p>
    <w:p>
      <w:pPr>
        <w:pStyle w:val="BodyText"/>
        <w:spacing w:before="3"/>
        <w:rPr>
          <w:sz w:val="21"/>
        </w:rPr>
      </w:pPr>
    </w:p>
    <w:p>
      <w:pPr>
        <w:pStyle w:val="BodyText"/>
        <w:spacing w:line="360" w:lineRule="auto"/>
        <w:ind w:left="233" w:right="165"/>
      </w:pPr>
      <w:r>
        <w:rPr/>
        <w:t>The message the Committee gave UK households and businesses was simple: the MPC would not even think about tightening policy at least until the unemployment rate had fallen below 7%, consistent with the creation of around three quarter of a million jobs. We reassured households and businesses that, after five years of decline and stagnation, the recovery would not be choked off prematurely.</w:t>
      </w:r>
    </w:p>
    <w:p>
      <w:pPr>
        <w:pStyle w:val="BodyText"/>
        <w:spacing w:before="10"/>
      </w:pPr>
    </w:p>
    <w:p>
      <w:pPr>
        <w:pStyle w:val="BodyText"/>
        <w:spacing w:line="360" w:lineRule="auto"/>
        <w:ind w:left="233" w:right="154"/>
      </w:pPr>
      <w:r>
        <w:rPr/>
        <w:pict>
          <v:shape style="position:absolute;margin-left:56.700001pt;margin-top:54.647285pt;width:144pt;height:.1pt;mso-position-horizontal-relative:page;mso-position-vertical-relative:paragraph;z-index:-251655168;mso-wrap-distance-left:0;mso-wrap-distance-right:0" coordorigin="1134,1093" coordsize="2880,0" path="m1134,1093l4014,1093e" filled="false" stroked="true" strokeweight=".42001pt" strokecolor="#000000">
            <v:path arrowok="t"/>
            <v:stroke dashstyle="solid"/>
            <w10:wrap type="topAndBottom"/>
          </v:shape>
        </w:pict>
      </w:r>
      <w:r>
        <w:rPr/>
        <w:t>That guidance was effective. Surveys conducted in the months that followed indicated high awareness of it among companies, with almost half reporting that they expected Bank Rate to remain at low levels for longer than they would have done were guidance not in place. And the majority said that the Bank’s policy</w:t>
      </w:r>
    </w:p>
    <w:p>
      <w:pPr>
        <w:spacing w:before="32"/>
        <w:ind w:left="233" w:right="2934" w:firstLine="0"/>
        <w:jc w:val="left"/>
        <w:rPr>
          <w:sz w:val="16"/>
        </w:rPr>
      </w:pPr>
      <w:r>
        <w:rPr>
          <w:position w:val="6"/>
          <w:sz w:val="10"/>
        </w:rPr>
        <w:t>4 </w:t>
      </w:r>
      <w:r>
        <w:rPr>
          <w:sz w:val="16"/>
        </w:rPr>
        <w:t>For the full text of the guidance, see the minutes of the August 2013 MPC meeting, available at </w:t>
      </w:r>
      <w:hyperlink r:id="rId10">
        <w:r>
          <w:rPr>
            <w:color w:val="0000FF"/>
            <w:sz w:val="16"/>
            <w:u w:val="single" w:color="0000FF"/>
          </w:rPr>
          <w:t>https://www.bankofengland.co.uk/minutes/2013/mo</w:t>
        </w:r>
      </w:hyperlink>
      <w:r>
        <w:rPr>
          <w:color w:val="0000FF"/>
          <w:sz w:val="16"/>
          <w:u w:val="single" w:color="0000FF"/>
        </w:rPr>
        <w:t>netar</w:t>
      </w:r>
      <w:hyperlink r:id="rId10">
        <w:r>
          <w:rPr>
            <w:color w:val="0000FF"/>
            <w:sz w:val="16"/>
            <w:u w:val="single" w:color="0000FF"/>
          </w:rPr>
          <w:t>y-polic</w:t>
        </w:r>
      </w:hyperlink>
      <w:r>
        <w:rPr>
          <w:color w:val="0000FF"/>
          <w:sz w:val="16"/>
          <w:u w:val="single" w:color="0000FF"/>
        </w:rPr>
        <w:t>y-</w:t>
      </w:r>
      <w:hyperlink r:id="rId10">
        <w:r>
          <w:rPr>
            <w:color w:val="0000FF"/>
            <w:sz w:val="16"/>
            <w:u w:val="single" w:color="0000FF"/>
          </w:rPr>
          <w:t>committee-august-2013</w:t>
        </w:r>
      </w:hyperlink>
      <w:r>
        <w:rPr>
          <w:sz w:val="16"/>
        </w:rPr>
        <w:t>.</w:t>
      </w:r>
    </w:p>
    <w:p>
      <w:pPr>
        <w:spacing w:after="0"/>
        <w:jc w:val="left"/>
        <w:rPr>
          <w:sz w:val="16"/>
        </w:rPr>
        <w:sectPr>
          <w:type w:val="continuous"/>
          <w:pgSz w:w="11910" w:h="16840"/>
          <w:pgMar w:top="1200" w:bottom="1540" w:left="900" w:right="1020"/>
        </w:sectPr>
      </w:pPr>
    </w:p>
    <w:p>
      <w:pPr>
        <w:pStyle w:val="BodyText"/>
        <w:spacing w:line="357" w:lineRule="auto" w:before="76"/>
        <w:ind w:left="233" w:right="165"/>
      </w:pPr>
      <w:r>
        <w:rPr/>
        <w:t>guidance had made them more confident about UK economic prospects. Household expectations also shifted markedly in favour of fewer and later rate increases.</w:t>
      </w:r>
      <w:r>
        <w:rPr>
          <w:position w:val="7"/>
          <w:sz w:val="13"/>
        </w:rPr>
        <w:t>5 </w:t>
      </w:r>
      <w:r>
        <w:rPr/>
        <w:t>Household and business confidence continued to strengthen, reinforcing the economic momentum.</w:t>
      </w:r>
    </w:p>
    <w:p>
      <w:pPr>
        <w:pStyle w:val="BodyText"/>
        <w:spacing w:before="1"/>
        <w:rPr>
          <w:sz w:val="21"/>
        </w:rPr>
      </w:pPr>
    </w:p>
    <w:p>
      <w:pPr>
        <w:pStyle w:val="BodyText"/>
        <w:ind w:left="234"/>
      </w:pPr>
      <w:r>
        <w:rPr/>
        <w:t>In the event, the unemployment rate fell far faster than we had expected, falling below 7% in February 2014.</w:t>
      </w:r>
    </w:p>
    <w:p>
      <w:pPr>
        <w:pStyle w:val="BodyText"/>
        <w:spacing w:before="10"/>
        <w:rPr>
          <w:sz w:val="30"/>
        </w:rPr>
      </w:pPr>
    </w:p>
    <w:p>
      <w:pPr>
        <w:pStyle w:val="BodyText"/>
        <w:spacing w:line="360" w:lineRule="auto"/>
        <w:ind w:left="234"/>
      </w:pPr>
      <w:r>
        <w:rPr/>
        <w:t>But even as the recovery strengthened and survey indicators of output growth reached levels previously associated with sharp policy tightenings (</w:t>
      </w:r>
      <w:r>
        <w:rPr>
          <w:b/>
        </w:rPr>
        <w:t>Chart 1</w:t>
      </w:r>
      <w:r>
        <w:rPr/>
        <w:t>), market expectations about the future path of policy remained subdued (</w:t>
      </w:r>
      <w:r>
        <w:rPr>
          <w:b/>
        </w:rPr>
        <w:t>Chart 2</w:t>
      </w:r>
      <w:r>
        <w:rPr/>
        <w:t>). Participants understood the conditionality of guidance, as they and the MPC learned that there was still considerable spare capacity in the economy.</w:t>
      </w:r>
    </w:p>
    <w:p>
      <w:pPr>
        <w:pStyle w:val="BodyText"/>
        <w:rPr>
          <w:sz w:val="21"/>
        </w:rPr>
      </w:pPr>
    </w:p>
    <w:p>
      <w:pPr>
        <w:pStyle w:val="Heading1"/>
        <w:ind w:left="234"/>
      </w:pPr>
      <w:r>
        <w:rPr/>
        <w:t>Chart 2: Forward market interest rates rose only modestly as unemployment fell quickly towards 7%</w:t>
      </w:r>
    </w:p>
    <w:p>
      <w:pPr>
        <w:spacing w:after="0"/>
        <w:sectPr>
          <w:footerReference w:type="default" r:id="rId11"/>
          <w:pgSz w:w="11910" w:h="16840"/>
          <w:pgMar w:footer="1340" w:header="0" w:top="1540" w:bottom="1540" w:left="900" w:right="1020"/>
          <w:pgNumType w:start="6"/>
        </w:sectPr>
      </w:pPr>
    </w:p>
    <w:p>
      <w:pPr>
        <w:pStyle w:val="BodyText"/>
        <w:spacing w:before="155"/>
        <w:jc w:val="right"/>
      </w:pPr>
      <w:r>
        <w:rPr>
          <w:color w:val="9A6533"/>
        </w:rPr>
        <w:t>August 2013</w:t>
      </w:r>
    </w:p>
    <w:p>
      <w:pPr>
        <w:pStyle w:val="BodyText"/>
        <w:tabs>
          <w:tab w:pos="3142" w:val="left" w:leader="none"/>
        </w:tabs>
        <w:spacing w:line="204" w:lineRule="exact" w:before="187"/>
        <w:ind w:left="801"/>
      </w:pPr>
      <w:r>
        <w:rPr/>
        <w:br w:type="column"/>
      </w:r>
      <w:r>
        <w:rPr>
          <w:color w:val="9A6533"/>
        </w:rPr>
        <w:t>Data</w:t>
      </w:r>
      <w:r>
        <w:rPr>
          <w:color w:val="9A6533"/>
          <w:spacing w:val="-2"/>
        </w:rPr>
        <w:t> </w:t>
      </w:r>
      <w:r>
        <w:rPr>
          <w:color w:val="9A6533"/>
        </w:rPr>
        <w:t>published</w:t>
      </w:r>
      <w:r>
        <w:rPr>
          <w:color w:val="9A6533"/>
          <w:spacing w:val="-2"/>
        </w:rPr>
        <w:t> </w:t>
      </w:r>
      <w:r>
        <w:rPr>
          <w:color w:val="9A6533"/>
        </w:rPr>
        <w:t>showing</w:t>
        <w:tab/>
      </w:r>
      <w:r>
        <w:rPr/>
        <w:t>Percent</w:t>
      </w:r>
    </w:p>
    <w:p>
      <w:pPr>
        <w:spacing w:after="0" w:line="204" w:lineRule="exact"/>
        <w:sectPr>
          <w:type w:val="continuous"/>
          <w:pgSz w:w="11910" w:h="16840"/>
          <w:pgMar w:top="1200" w:bottom="1540" w:left="900" w:right="1020"/>
          <w:cols w:num="2" w:equalWidth="0">
            <w:col w:w="5243" w:space="40"/>
            <w:col w:w="4707"/>
          </w:cols>
        </w:sectPr>
      </w:pPr>
    </w:p>
    <w:p>
      <w:pPr>
        <w:pStyle w:val="BodyText"/>
        <w:spacing w:line="224" w:lineRule="exact"/>
        <w:jc w:val="right"/>
      </w:pPr>
      <w:r>
        <w:rPr/>
        <w:pict>
          <v:group style="position:absolute;margin-left:79.019997pt;margin-top:11.02485pt;width:408pt;height:156.15pt;mso-position-horizontal-relative:page;mso-position-vertical-relative:paragraph;z-index:251667456" coordorigin="1580,220" coordsize="8160,3123">
            <v:line style="position:absolute" from="9680,223" to="9680,3340" stroked="true" strokeweight=".24002pt" strokecolor="#000000">
              <v:stroke dashstyle="solid"/>
            </v:line>
            <v:shape style="position:absolute;left:9680;top:220;width:60;height:3123" coordorigin="9680,220" coordsize="60,3123" path="m9740,3338l9680,3338,9680,3343,9740,3343,9740,3338m9740,2948l9680,2948,9680,2954,9740,2954,9740,2948m9740,2558l9680,2558,9680,2564,9740,2564,9740,2558m9740,2168l9680,2168,9680,2174,9740,2174,9740,2168m9740,1779l9680,1779,9680,1785,9740,1785,9740,1779m9740,1389l9680,1389,9680,1395,9740,1395,9740,1389m9740,999l9680,999,9680,1005,9740,1005,9740,999m9740,609l9680,609,9680,615,9740,615,9740,609m9740,220l9680,220,9680,225,9740,225,9740,220e" filled="true" fillcolor="#000000" stroked="false">
              <v:path arrowok="t"/>
              <v:fill type="solid"/>
            </v:shape>
            <v:line style="position:absolute" from="1583,3340" to="9680,3340" stroked="true" strokeweight=".24002pt" strokecolor="#000000">
              <v:stroke dashstyle="solid"/>
            </v:line>
            <v:shape style="position:absolute;left:1580;top:3280;width:6762;height:60" coordorigin="1580,3280" coordsize="6762,60" path="m1585,3280l1580,3280,1580,3340,1585,3340,1585,3280m2934,3280l2928,3280,2928,3340,2934,3340,2934,3280m4297,3280l4291,3280,4291,3340,4297,3340,4297,3280m5639,3280l5633,3280,5633,3340,5639,3340,5639,3280m7002,3280l6996,3280,6996,3340,7002,3340,7002,3280m8342,3280l8336,3280,8336,3340,8342,3340,8342,3280e" filled="true" fillcolor="#000000" stroked="false">
              <v:path arrowok="t"/>
              <v:fill type="solid"/>
            </v:shape>
            <v:shape style="position:absolute;left:1581;top:2433;width:8112;height:812" coordorigin="1582,2434" coordsize="8112,812" path="m3134,3172l3128,3172,3121,3198,3120,3202,3118,3206,3114,3208,3111,3210,3114,3216,3114,3216,3120,3234,3122,3242,3131,3246,3148,3246,3156,3240,3158,3232,3161,3222,3119,3222,3120,3216,3114,3216,3113,3214,3121,3214,3126,3194,3134,3172xm3034,3188l3037,3208,3038,3214,3042,3220,3047,3222,3053,3226,3059,3226,3065,3224,3085,3216,3084,3216,3079,3214,3077,3208,3072,3199,3060,3192,3043,3192,3034,3188xm3134,3170l3126,3194,3119,3222,3157,3220,3150,3200,3150,3198,3149,3198,3149,3196,3134,3170xm3167,3138l3151,3138,3145,3144,3142,3150,3134,3170,3134,3170,3149,3196,3149,3198,3150,3198,3150,3200,3157,3220,3119,3222,3161,3222,3165,3208,3143,3168,3170,3166,3170,3164,3175,3145,3175,3144,3174,3142,3167,3138xm3210,3102l3196,3102,3190,3108,3186,3114,3179,3132,3179,3134,3178,3134,3175,3144,3178,3150,3200,3192,3168,3197,3166,3206,3165,3208,3166,3210,3169,3218,3178,3222,3194,3220,3200,3214,3203,3206,3210,3172,3214,3156,3206,3156,3199,3152,3187,3132,3223,3130,3241,3130,3241,3128,3239,3128,3235,3128,3233,3126,3230,3126,3197,3124,3211,3102,3210,3102xm3103,3196l3095,3208,3092,3212,3090,3214,3086,3216,3085,3216,3096,3220,3102,3216,3107,3214,3111,3210,3103,3196xm3072,3199l3077,3208,3079,3214,3084,3216,3085,3216,3086,3216,3090,3214,3092,3212,3095,3208,3099,3202,3077,3202,3072,3199xm3128,3172l3105,3174,3112,3188,3098,3188,3103,3196,3103,3196,3103,3196,3111,3210,3114,3208,3118,3206,3120,3202,3122,3194,3124,3188,3112,3188,3097,3186,3125,3186,3128,3172xm3170,3166l3143,3168,3165,3208,3166,3206,3167,3198,3163,3198,3170,3166xm3409,3192l3379,3192,3372,3196,3369,3198,3383,3204,3392,3208,3404,3202,3409,3192xm3070,3194l3072,3199,3077,3202,3075,3194,3070,3194xm3075,3194l3077,3202,3099,3202,3103,3196,3103,3196,3075,3194xm3346,3195l3348,3198,3354,3198,3360,3202,3366,3200,3369,3198,3365,3196,3347,3196,3346,3195xm3067,3179l3058,3182,3056,3184,3053,3188,3072,3199,3070,3194,3075,3194,3074,3186,3062,3186,3067,3179xm3179,3166l3170,3166,3163,3198,3168,3197,3172,3180,3179,3166xm3168,3197l3163,3198,3167,3198,3168,3197xm3379,3192l3360,3194,3369,3198,3372,3196,3379,3192xm3186,3166l3179,3166,3172,3180,3168,3197,3200,3192,3186,3166xm3103,3196l3103,3196,3103,3196,3103,3196xm3335,3166l3342,3186,3343,3192,3346,3195,3347,3196,3359,3192,3369,3170,3359,3167,3335,3166xm3369,3170l3359,3192,3347,3196,3365,3196,3360,3194,3379,3192,3409,3192,3415,3178,3372,3178,3374,3172,3369,3170xm3087,3166l3082,3166,3074,3168,3072,3172,3072,3173,3075,3194,3103,3196,3097,3186,3097,3186,3082,3186,3082,3184,3082,3184,3082,3183,3087,3166xm3347,3138l3340,3144,3336,3151,3337,3162,3330,3172,3323,3173,3323,3174,3328,3186,3346,3195,3343,3192,3342,3186,3335,3166,3355,3166,3349,3164,3356,3160,3362,3154,3372,3154,3370,3146,3362,3140,3355,3140,3347,3138xm3075,3194l3070,3194,3075,3194,3075,3194xm3030,3166l3034,3188,3043,3192,3052,3190,3053,3188,3049,3186,3058,3182,3064,3178,3030,3166xm3053,3188l3052,3190,3043,3192,3060,3192,3053,3188xm4684,3146l4698,3178,4702,3184,4706,3190,4718,3192,4724,3190,4746,3172,4742,3170,4738,3164,4736,3162,4735,3162,4704,3156,4697,3156,4688,3154,4694,3154,4684,3146xm3058,3182l3049,3186,3053,3188,3056,3184,3058,3182xm3056,3118l3025,3118,3025,3120,3037,3130,3022,3132,3019,3146,3019,3148,3023,3174,3024,3180,3029,3186,3034,3188,3030,3166,3057,3166,3029,3156,3036,3150,3041,3144,3049,3142,3059,3142,3056,3118xm3105,3174l3091,3176,3097,3186,3112,3188,3105,3174xm3092,3178l3089,3178,3083,3184,3097,3186,3092,3178xm3071,3178l3067,3179,3062,3186,3071,3178xm3073,3178l3071,3178,3062,3186,3074,3186,3073,3178xm3082,3184l3082,3186,3083,3184,3082,3184xm3083,3184l3082,3186,3097,3186,3083,3184xm3089,3178l3082,3183,3082,3184,3083,3184,3089,3178xm3082,3183l3082,3184,3082,3184,3082,3183xm3114,3144l3106,3146,3098,3148,3091,3154,3089,3160,3082,3183,3089,3178,3092,3178,3091,3176,3105,3174,3104,3174,3101,3168,3095,3166,3132,3166,3126,3156,3122,3148,3114,3144xm3057,3166l3030,3166,3064,3178,3058,3182,3067,3179,3071,3174,3072,3172,3071,3168,3062,3168,3057,3166xm3072,3172l3071,3174,3067,3179,3071,3178,3073,3178,3072,3172xm3374,3172l3372,3178,3381,3174,3379,3174,3374,3172xm3388,3146l3380,3158,3398,3166,3372,3178,3415,3178,3416,3176,3424,3164,3424,3162,3428,3150,3386,3150,3388,3146xm3291,3123l3291,3124,3291,3124,3296,3158,3299,3168,3308,3176,3323,3173,3329,3166,3336,3151,3336,3150,3331,3124,3292,3124,3291,3123xm3132,3166l3095,3166,3101,3168,3104,3174,3105,3174,3128,3172,3134,3172,3134,3170,3132,3166xm3377,3166l3374,3172,3379,3174,3377,3166xm3380,3158l3379,3160,3377,3166,3379,3174,3381,3174,3398,3166,3380,3158xm4742,3124l4741,3124,4735,3126,4732,3130,4724,3137,4724,3138,4726,3138,4724,3139,4728,3148,4731,3154,4762,3156,4753,3166,4752,3166,4752,3168,4751,3168,4746,3172,4750,3174,4764,3172,4770,3166,4773,3156,4763,3146,4735,3146,4742,3124xm3336,3151l3329,3166,3323,3173,3330,3172,3337,3162,3336,3151xm3370,3154l3362,3154,3356,3160,3349,3164,3359,3167,3371,3168,3369,3170,3374,3172,3377,3166,3372,3155,3370,3154xm4731,3154l4733,3157,4738,3164,4742,3170,4746,3172,4751,3168,4752,3168,4752,3166,4753,3166,4762,3156,4731,3154xm3359,3167l3369,3170,3371,3168,3359,3167xm2984,3118l2969,3130,2969,3131,2970,3133,2970,3136,2971,3136,2971,3138,2980,3156,2983,3166,2992,3170,3008,3168,3016,3162,3018,3154,3019,3148,3019,3146,3019,3144,2978,3144,2984,3118xm4781,3139l4779,3140,4773,3156,4777,3160,4778,3162,4782,3162,4794,3168,4800,3170,4805,3168,4811,3166,4814,3162,4820,3148,4814,3142,4780,3142,4781,3139xm3049,3142l3041,3144,3036,3150,3029,3156,3062,3168,3059,3145,3056,3144,3049,3142xm3059,3145l3062,3168,3071,3168,3070,3160,3068,3154,3062,3146,3059,3145xm3355,3166l3335,3166,3359,3167,3355,3166xm3372,3155l3377,3166,3379,3160,3380,3158,3376,3156,3372,3155xm3175,3144l3170,3164,3170,3166,3179,3166,3186,3166,3178,3150,3175,3144xm4833,3134l4825,3135,4824,3138,4820,3148,4834,3162,4840,3164,4854,3162,4859,3156,4852,3156,4844,3154,4833,3134xm3687,3075l3678,3076,3672,3076,3668,3078,3665,3082,3656,3094,3649,3102,3647,3104,3647,3106,3646,3106,3665,3126,3632,3130,3637,3130,3628,3145,3628,3146,3635,3154,3640,3160,3646,3162,3652,3160,3658,3160,3664,3156,3674,3138,3681,3126,3679,3126,3687,3118,3688,3116,3682,3116,3695,3108,3707,3108,3701,3104,3698,3098,3693,3088,3683,3088,3687,3075xm4724,3139l4704,3156,4735,3162,4733,3157,4730,3154,4731,3154,4728,3148,4724,3139xm4733,3157l4735,3162,4736,3162,4733,3157xm5054,3150l5020,3150,5014,3151,5021,3156,5024,3156,5047,3160,5054,3162,5062,3158,5065,3153,5064,3152,5062,3152,5054,3150xm5068,3150l5066,3152,5065,3153,5070,3158,5077,3160,5084,3160,5107,3154,5108,3152,5071,3152,5068,3150xm4730,3154l4733,3157,4731,3154,4730,3154xm4787,3124l4753,3124,4759,3126,4770,3140,4759,3142,4773,3156,4778,3144,4775,3144,4780,3138,4781,3138,4787,3124xm3223,3130l3187,3132,3199,3152,3206,3156,3214,3156,3216,3148,3216,3148,3217,3144,3218,3144,3223,3130xm3241,3130l3223,3130,3217,3146,3214,3156,3220,3156,3226,3152,3229,3148,3241,3130xm4694,3154l4688,3154,4697,3156,4694,3154xm4716,3146l4684,3146,4697,3156,4704,3156,4716,3146xm4868,3130l4838,3133,4833,3134,4844,3154,4852,3156,4859,3156,4861,3150,4868,3130xm4877,3130l4868,3130,4861,3150,4859,3156,4860,3156,4867,3154,4874,3150,4876,3142,4879,3131,4877,3130xm4952,3114l4948,3116,4937,3120,4936,3121,4939,3127,4939,3128,4936,3138,4935,3139,4935,3140,4936,3142,4939,3150,4950,3156,4968,3150,4970,3150,4973,3148,4972,3148,4975,3146,4969,3144,5069,3144,5074,3142,5133,3142,5137,3132,5126,3132,5119,3128,5034,3128,5040,3120,5036,3120,5030,3118,5033,3118,5029,3116,4950,3116,4952,3114xm3372,3154l3370,3154,3372,3155,3372,3154xm4731,3154l4730,3154,4731,3154,4731,3154xm4677,3133l4675,3139,4675,3140,4675,3142,4678,3148,4682,3154,4687,3154,4684,3146,4716,3146,4724,3139,4724,3138,4723,3138,4724,3137,4722,3134,4680,3134,4677,3133xm5069,3144l4980,3144,4977,3145,4979,3146,4976,3147,4992,3154,5011,3154,5012,3152,5013,3152,5006,3150,5054,3150,5060,3147,5058,3146,5064,3146,5069,3144xm5061,3147l5060,3147,5065,3153,5067,3151,5068,3150,5061,3147xm4885,3128l4892,3138,4895,3142,4897,3144,4901,3144,4909,3148,4919,3152,4931,3148,4935,3140,4935,3139,4934,3136,4901,3136,4885,3128xm5013,3151l5013,3152,5014,3152,5013,3151xm5060,3147l5054,3150,5062,3152,5064,3152,5060,3147xm5133,3142l5074,3142,5068,3150,5071,3152,5108,3152,5113,3150,5106,3148,5120,3144,5132,3144,5133,3142xm5011,3150l5006,3150,5013,3152,5013,3151,5011,3150xm5011,3150l5013,3151,5014,3151,5011,3150xm5020,3150l5011,3150,5014,3151,5020,3150xm5074,3142l5061,3147,5068,3150,5074,3142xm3440,3066l3436,3066,3428,3070,3396,3124,3395,3124,3394,3126,3394,3128,3386,3150,3428,3150,3429,3146,3428,3146,3431,3142,3431,3142,3436,3135,3445,3120,3443,3120,3436,3116,3432,3108,3425,3096,3460,3096,3463,3094,3431,3094,3439,3069,3440,3066xm3595,3137l3593,3137,3596,3142,3600,3148,3606,3150,3620,3150,3626,3148,3627,3146,3620,3138,3596,3138,3595,3137xm5120,3144l5106,3148,5113,3150,5120,3144xm5132,3144l5120,3144,5113,3150,5122,3150,5131,3146,5132,3144xm4809,3137l4820,3148,4824,3138,4811,3138,4809,3137xm3217,3144l3216,3148,3216,3147,3217,3144xm3216,3146l3216,3148,3216,3148,3216,3146xm4624,3080l4630,3108,4630,3110,4631,3110,4631,3112,4639,3134,4642,3142,4649,3148,4666,3148,4674,3142,4674,3140,4674,3139,4671,3130,4658,3126,4671,3120,4639,3120,4646,3102,4650,3090,4661,3086,4666,3086,4666,3084,4630,3084,4627,3082,4624,3080xm4975,3146l4972,3148,4974,3147,4975,3146,4975,3146xm4974,3147l4972,3148,4973,3148,4974,3147xm3022,3132l3017,3132,3019,3147,3022,3132xm5058,3146l5060,3147,5061,3147,5058,3146xm4975,3146l4974,3147,4976,3147,4975,3146xm5064,3146l5058,3146,5061,3147,5064,3146xm4977,3145l4975,3146,4976,3147,4979,3146,4977,3145xm3218,3144l3217,3144,3216,3146,3218,3144xm4977,3145l4975,3146,4975,3146,4977,3145,4977,3145xm4969,3144l4975,3146,4977,3145,4969,3144xm3612,3130l3627,3146,3634,3136,3629,3136,3635,3132,3612,3130xm3431,3142l3428,3146,3430,3143,3431,3142xm3430,3143l3428,3146,3429,3146,3430,3143xm4774,3102l4762,3102,4754,3110,4742,3122,4742,3124,4735,3146,4759,3142,4754,3138,4768,3138,4759,3126,4753,3124,4787,3124,4791,3116,4782,3108,4774,3102xm4759,3142l4735,3146,4763,3146,4759,3142xm4980,3144l4977,3145,4977,3145,4980,3144xm4980,3144l4969,3144,4977,3145,4980,3144xm3059,3142l3049,3142,3056,3144,3059,3145,3059,3142xm3003,3094l3002,3094,2994,3096,2988,3102,2986,3110,2985,3112,2989,3114,2984,3118,2978,3144,3017,3142,3013,3134,3008,3134,3012,3130,3010,3126,3010,3126,3008,3122,3009,3122,3003,3094xm3017,3132l3013,3133,3017,3142,2978,3144,3019,3144,3017,3132xm4780,3138l4775,3144,4779,3140,4780,3138xm4779,3140l4775,3144,4778,3144,4779,3140xm3431,3142l3431,3142,3430,3143,3431,3142xm3549,3093l3558,3136,3568,3142,3593,3137,3592,3135,3589,3134,3591,3134,3589,3132,3614,3132,3612,3130,3632,3130,3638,3120,3595,3120,3598,3116,3595,3116,3572,3100,3591,3096,3591,3096,3551,3096,3549,3093xm3846,3112l3856,3136,3863,3142,3878,3142,3886,3138,3887,3136,3862,3136,3868,3134,3873,3127,3866,3122,3879,3119,3882,3114,3846,3112xm3901,3135l3910,3142,3922,3142,3924,3140,3923,3140,3917,3136,3906,3136,3901,3135xm3881,3086l3878,3086,3881,3088,3881,3088,3883,3096,3890,3114,3942,3114,3935,3130,3932,3136,3928,3138,3924,3140,3935,3142,3942,3140,3947,3134,3944,3134,3953,3128,3966,3128,3972,3126,3978,3120,3979,3114,3980,3112,3898,3112,3904,3098,3899,3098,3889,3094,3894,3094,3887,3088,3881,3086xm4791,3138l4782,3138,4781,3139,4780,3142,4791,3138xm4800,3128l4807,3132,4807,3132,4780,3142,4814,3142,4809,3137,4804,3134,4817,3130,4805,3130,4800,3128xm5153,3118l5158,3130,5161,3136,5168,3142,5185,3142,5192,3136,5194,3132,5161,3132,5167,3128,5171,3122,5161,3122,5153,3118xm4768,3138l4754,3138,4759,3142,4770,3140,4768,3138xm4781,3138l4780,3138,4779,3140,4781,3139,4781,3138xm3942,3114l3906,3114,3914,3130,3917,3136,3923,3140,3924,3140,3928,3138,3932,3136,3935,3130,3942,3114xm4671,3130l4675,3140,4676,3134,4677,3133,4677,3132,4671,3130xm2772,3073l2779,3122,2784,3128,2813,3138,2819,3140,2825,3138,2834,3134,2838,3128,2839,3124,2841,3116,2833,3116,2830,3114,2800,3114,2807,3078,2778,3078,2772,3073xm4936,3121l4932,3130,4935,3139,4936,3138,4939,3128,4939,3127,4936,3121xm4791,3116l4787,3124,4781,3139,4782,3138,4791,3138,4807,3132,4800,3128,4803,3128,4791,3116xm2919,3099l2926,3124,2928,3132,2928,3132,2936,3138,2959,3138,2963,3136,2969,3130,2969,3130,2965,3112,2932,3112,2938,3108,2941,3102,2921,3102,2919,3099xm3271,3114l3251,3114,3245,3123,3245,3123,3248,3132,3248,3132,3253,3136,3259,3138,3272,3138,3277,3134,3283,3130,3252,3130,3258,3128,3271,3114xm3595,3137l3595,3137,3596,3138,3595,3137xm3614,3132l3589,3132,3592,3134,3601,3136,3595,3137,3596,3138,3620,3138,3614,3132xm4724,3137l4723,3138,4724,3138,4724,3137xm4806,3134l4809,3137,4811,3138,4806,3134xm4825,3134l4806,3134,4811,3138,4824,3138,4825,3136,4824,3136,4825,3134xm3592,3135l3593,3137,3595,3137,3592,3135xm3591,3134l3592,3135,3595,3137,3595,3137,3592,3134,3591,3134xm3592,3134l3595,3137,3601,3136,3592,3134xm4828,3126l4804,3134,4809,3137,4806,3134,4825,3134,4828,3126xm3635,3132l3629,3136,3636,3132,3635,3132xm3636,3132l3629,3136,3634,3136,3636,3132xm3825,3117l3846,3132,3851,3136,3856,3136,3848,3118,3828,3118,3825,3117xm3873,3127l3868,3134,3862,3136,3887,3136,3888,3133,3883,3132,3876,3130,3873,3127xm3898,3132l3901,3135,3906,3136,3898,3132xm3915,3132l3898,3132,3906,3136,3917,3136,3915,3132xm4830,3126l4828,3126,4824,3136,4825,3135,4830,3126xm4825,3135l4824,3136,4825,3136,4825,3135xm4936,3122l4884,3122,4881,3124,4879,3131,4885,3134,4888,3136,4891,3136,4885,3128,4933,3128,4936,3122xm4933,3128l4885,3128,4901,3136,4934,3136,4932,3130,4933,3128xm4840,3126l4830,3126,4825,3135,4833,3134,4832,3134,4838,3133,4856,3130,4838,3130,4840,3126xm3589,3134l3592,3135,3591,3134,3589,3134xm3907,3116l3896,3116,3888,3132,3888,3133,3901,3135,3898,3132,3915,3132,3914,3130,3907,3116xm3589,3132l3591,3134,3592,3134,3589,3132xm4838,3133l4832,3134,4833,3134,4838,3133xm3591,3134l3589,3134,3591,3134,3591,3134xm2872,3070l2872,3070,2890,3104,2860,3108,2860,3110,2852,3115,2852,3116,2855,3122,2858,3130,2867,3134,2884,3132,2891,3124,2894,3100,2893,3100,2894,3099,2896,3090,2896,3089,2885,3076,2898,3076,2898,3071,2872,3070xm3012,3130l3008,3134,3013,3133,3012,3130xm3013,3133l3008,3134,3013,3134,3013,3133xm3953,3128l3944,3134,3948,3133,3953,3128xm3948,3133l3944,3134,3947,3134,3948,3133xm4677,3131l4677,3132,4677,3133,4680,3134,4677,3131xm4707,3114l4684,3114,4677,3131,4680,3134,4722,3134,4721,3130,4712,3130,4699,3116,4708,3116,4707,3114xm3016,3126l3012,3130,3013,3133,3017,3132,3016,3126xm4869,3126l4855,3128,4856,3130,4838,3133,4868,3130,4877,3130,4869,3126xm3966,3128l3953,3128,3948,3133,3966,3128xm3896,3116l3879,3119,3875,3126,3873,3127,3876,3130,3883,3132,3888,3133,3896,3116xm4668,3122l4671,3130,4677,3133,4677,3131,4668,3122xm3024,3119l3016,3126,3017,3132,3022,3132,3025,3120,3024,3119xm3025,3120l3022,3132,3037,3130,3025,3120xm3637,3130l3635,3132,3636,3132,3637,3130xm4139,3070l4130,3074,4127,3075,4135,3078,4140,3082,4143,3088,4150,3104,4117,3105,4135,3112,4128,3116,4127,3118,4123,3118,4113,3121,4116,3126,4123,3132,4140,3132,4147,3126,4150,3118,4152,3112,4146,3112,4157,3100,4168,3100,4174,3096,4172,3096,4165,3096,4178,3094,4192,3094,4193,3088,4193,3088,4182,3082,4180,3072,4136,3072,4139,3070xm5143,3118l5116,3126,5126,3132,5137,3132,5143,3118xm5153,3118l5143,3118,5137,3132,5159,3132,5158,3130,5153,3118xm5193,3110l5178,3110,5167,3128,5161,3132,5194,3132,5195,3128,5200,3114,5195,3114,5193,3110xm3637,3130l3612,3130,3635,3132,3637,3130xm4681,3122l4668,3122,4677,3131,4681,3122xm4880,3122l4873,3123,4874,3126,4869,3126,4879,3131,4880,3128,4876,3128,4880,3122xm4676,3118l4658,3126,4671,3130,4668,3122,4681,3122,4681,3120,4676,3120,4676,3118xm2963,3100l2969,3130,2984,3118,2984,3118,2982,3118,2984,3116,2985,3112,2963,3100xm3036,3088l3031,3090,3003,3094,3009,3123,3009,3124,3012,3130,3016,3126,3016,3126,3014,3112,3055,3112,3054,3106,3054,3105,3053,3102,3050,3096,3046,3094,3042,3090,3036,3088xm3245,3123l3241,3128,3246,3130,3248,3130,3245,3123xm3275,3108l3239,3108,3271,3114,3258,3128,3252,3130,3283,3130,3290,3124,3290,3122,3290,3121,3283,3110,3275,3108xm3646,3106l3632,3130,3665,3126,3646,3106xm4092,3062l4054,3062,4053,3063,4070,3072,4054,3076,4060,3100,4061,3102,4080,3122,4085,3128,4093,3130,4100,3126,4113,3121,4112,3120,4105,3102,4114,3102,4117,3094,4108,3094,4087,3090,4098,3086,4093,3080,4097,3080,4092,3062xm4699,3116l4712,3130,4709,3118,4708,3118,4699,3116xm4709,3118l4712,3130,4721,3130,4718,3124,4714,3120,4709,3118xm4803,3128l4800,3128,4805,3130,4803,3128xm4812,3094l4800,3098,4795,3108,4791,3116,4805,3130,4817,3130,4828,3126,4831,3118,4834,3110,4836,3108,4834,3106,4831,3102,4829,3102,4822,3100,4812,3094xm4843,3115l4838,3130,4855,3128,4843,3115xm4855,3128l4838,3130,4856,3130,4855,3128xm3242,3116l3226,3119,3229,3123,3230,3124,3235,3128,3239,3128,3241,3128,3245,3123,3245,3123,3242,3116xm4874,3084l4867,3084,4861,3090,4853,3096,4849,3098,4847,3102,4843,3114,4843,3115,4855,3128,4869,3126,4864,3124,4873,3123,4862,3106,4859,3104,4848,3104,4855,3102,4916,3102,4914,3100,4903,3100,4894,3096,4896,3096,4874,3084xm4882,3122l4880,3122,4876,3128,4881,3124,4882,3122xm4881,3124l4876,3128,4880,3128,4881,3124xm5041,3119l5034,3128,5053,3120,5041,3119xm5053,3110l5046,3112,5041,3118,5041,3119,5053,3120,5034,3128,5119,3128,5116,3126,5093,3126,5074,3120,5085,3117,5085,3117,5082,3114,5077,3112,5068,3112,5053,3110xm3879,3119l3866,3122,3873,3127,3875,3126,3879,3119xm4836,3108l4834,3110,4831,3118,4828,3126,4830,3126,4840,3126,4843,3115,4836,3108xm4873,3123l4864,3124,4869,3126,4874,3126,4873,3123xm3014,3112l3016,3126,3024,3119,3024,3119,3014,3112xm3008,3122l3010,3126,3009,3124,3009,3123,3008,3122xm3009,3123l3010,3126,3010,3126,3009,3123xm3211,3102l3197,3124,3230,3126,3229,3123,3223,3120,3226,3119,3222,3112,3217,3106,3211,3102xm3229,3123l3230,3126,3233,3126,3230,3124,3229,3123xm3682,3124l3679,3126,3681,3126,3682,3124xm3739,3106l3744,3114,3749,3122,3757,3126,3772,3124,3780,3122,3786,3116,3787,3113,3778,3108,3740,3108,3739,3106xm5085,3117l5074,3120,5093,3126,5085,3117xm5095,3114l5085,3117,5085,3117,5093,3126,5116,3126,5129,3122,5098,3122,5099,3118,5090,3118,5095,3114xm4884,3122l4882,3122,4881,3124,4884,3122xm3290,3121l3291,3124,3291,3123,3290,3121xm3291,3123l3291,3123,3292,3124,3291,3123xm3316,3082l3276,3082,3313,3084,3305,3108,3304,3112,3301,3114,3299,3118,3292,3123,3292,3124,3331,3124,3329,3111,3329,3108,3326,3102,3323,3096,3320,3096,3316,3082xm3009,3122l3008,3122,3009,3123,3009,3122xm3289,3116l3290,3121,3291,3123,3291,3122,3289,3116xm3300,3116l3289,3116,3291,3123,3299,3118,3300,3116xm3251,3114l3242,3116,3245,3123,3251,3114xm4916,3102l4855,3102,4862,3106,4873,3123,4880,3122,4883,3118,4935,3118,4934,3116,4930,3114,4925,3114,4916,3108,4920,3108,4916,3102xm3226,3119l3223,3120,3229,3123,3226,3119xm4883,3118l4880,3122,4882,3122,4883,3118xm4935,3118l4883,3118,4882,3122,4884,3122,4936,3122,4936,3121,4935,3118xm3815,3060l3809,3064,3804,3070,3801,3074,3815,3082,3793,3087,3788,3108,3787,3113,3797,3118,3805,3122,3815,3120,3819,3115,3811,3112,3809,3105,3802,3090,3849,3090,3850,3088,3846,3088,3834,3078,3841,3078,3839,3072,3835,3066,3829,3064,3815,3060xm5129,3088l5123,3088,5118,3090,5112,3092,5108,3096,5106,3102,5098,3122,5119,3110,5112,3108,5160,3108,5162,3102,5136,3102,5140,3095,5131,3094,5136,3093,5134,3092,5129,3088xm5160,3108l5112,3108,5119,3110,5098,3122,5129,3122,5143,3118,5153,3118,5150,3112,5158,3112,5160,3108xm5156,3117l5153,3118,5161,3122,5156,3117xm5178,3110l5156,3117,5161,3122,5171,3122,5178,3110xm3276,3082l3283,3105,3283,3110,3290,3121,3289,3116,3300,3116,3301,3114,3304,3112,3305,3108,3313,3084,3276,3082xm4105,3102l4112,3120,4113,3121,4123,3118,4127,3118,4128,3116,4135,3112,4117,3106,4112,3106,4113,3104,4105,3102xm3025,3118l3024,3119,3025,3120,3025,3118xm3460,3096l3425,3096,3432,3108,3436,3116,3443,3120,3445,3120,3457,3100,3454,3100,3459,3096,3460,3096xm3475,3086l3459,3096,3445,3120,3458,3120,3466,3114,3468,3105,3469,3102,3469,3101,3462,3100,3470,3100,3475,3086xm3612,3101l3611,3102,3607,3102,3605,3106,3602,3108,3595,3120,3629,3120,3620,3106,3618,3104,3614,3102,3612,3101xm3626,3094l3618,3098,3612,3101,3614,3102,3618,3104,3620,3106,3629,3120,3638,3120,3646,3106,3641,3100,3636,3096,3626,3094xm4661,3086l4650,3090,4646,3102,4639,3120,4671,3120,4676,3118,4668,3098,4669,3098,4667,3087,4661,3086xm4684,3114l4676,3118,4676,3120,4681,3120,4684,3114xm5030,3118l5036,3120,5033,3118,5030,3118xm5033,3118l5036,3120,5040,3120,5041,3119,5033,3118xm3854,3112l3846,3112,3882,3114,3879,3119,3896,3116,3907,3116,3906,3114,3890,3114,3854,3112xm3055,3112l3014,3112,3024,3119,3025,3118,3056,3118,3055,3112xm3236,3080l3224,3084,3218,3092,3211,3102,3217,3106,3222,3112,3226,3119,3242,3116,3239,3108,3275,3108,3252,3102,3259,3096,3235,3096,3244,3086,3236,3080xm2989,3114l2984,3116,2984,3118,2989,3114xm4708,3116l4699,3116,4708,3118,4709,3118,4708,3116xm5033,3118l5030,3118,5033,3118,5033,3118xm2691,3019l2690,3024,2702,3028,2692,3046,2688,3047,2684,3075,2684,3076,2683,3082,2681,3088,2676,3090,2673,3092,2674,3097,2675,3108,2675,3108,2684,3118,2706,3114,2714,3106,2710,3061,2709,3058,2709,3057,2709,3055,2709,3050,2706,3020,2698,3020,2691,3019xm2984,3116l2982,3118,2984,3118,2984,3116xm3823,3116l3825,3117,3828,3118,3823,3116xm3848,3116l3823,3116,3828,3118,3848,3118,3848,3116xm5096,3114l5095,3114,5090,3118,5096,3114xm5101,3114l5096,3114,5090,3118,5099,3118,5101,3114xm5150,3112l5153,3118,5156,3117,5150,3112xm4668,3098l4676,3118,4684,3114,4707,3114,4705,3108,4703,3102,4701,3100,4669,3100,4668,3098xm3849,3090l3802,3090,3836,3094,3828,3104,3821,3112,3819,3115,3821,3116,3825,3117,3823,3116,3848,3116,3846,3112,3854,3112,3857,3106,3840,3106,3847,3094,3849,3090xm5158,3112l5150,3112,5156,3117,5165,3114,5158,3114,5158,3112xm2985,3112l2984,3116,2989,3114,2985,3112xm2816,3078l2823,3099,2826,3100,2823,3101,2824,3102,2826,3112,2833,3116,2841,3116,2844,3101,2844,3100,2840,3094,2839,3094,2840,3093,2840,3092,2838,3090,2822,3090,2825,3081,2816,3078xm2844,3101l2841,3116,2851,3116,2851,3116,2851,3115,2844,3101xm3591,3096l3572,3100,3595,3116,3591,3096xm3604,3096l3595,3096,3591,3096,3595,3116,3598,3116,3602,3108,3605,3106,3607,3102,3611,3102,3612,3101,3607,3100,3604,3096xm3695,3108l3682,3116,3689,3115,3695,3108xm3689,3115l3682,3116,3688,3116,3689,3115xm4955,3114l4952,3114,4950,3116,4955,3114xm4996,3114l4955,3114,4950,3116,5005,3116,4996,3114xm4999,3114l4999,3114,4996,3114,5005,3116,4999,3114xm5020,3112l5006,3112,4999,3114,5005,3116,5029,3116,5028,3114,5027,3114,5020,3112xm3239,3108l3242,3116,3251,3114,3271,3114,3239,3108xm2856,3082l2848,3082,2846,3090,2846,3090,2846,3090,2844,3101,2852,3115,2860,3110,2852,3110,2856,3082xm4846,3104l4841,3104,4836,3108,4843,3115,4846,3104xm3714,3108l3695,3108,3689,3115,3703,3114,3712,3112,3717,3108,3714,3108xm3802,3090l3809,3106,3811,3112,3819,3115,3821,3112,3828,3104,3836,3094,3802,3090xm4980,3106l4973,3106,4966,3108,4960,3108,4957,3112,4952,3114,4955,3114,4999,3114,4999,3114,4982,3108,4980,3106xm5103,3108l5102,3108,5095,3114,5096,3114,5101,3114,5103,3108xm2811,3066l2809,3070,2808,3073,2800,3114,2815,3105,2804,3094,2815,3094,2811,3066xm2815,3105l2800,3114,2830,3114,2826,3112,2825,3108,2818,3108,2815,3105xm3878,3086l3869,3088,3864,3092,3863,3095,3869,3100,3860,3102,3854,3112,3890,3114,3883,3096,3881,3088,3881,3088,3878,3086xm4916,3108l4925,3114,4922,3111,4916,3108xm4922,3111l4925,3114,4930,3114,4925,3112,4922,3111xm5172,3083l5168,3084,5165,3096,5158,3114,5165,3114,5178,3110,5193,3110,5185,3090,5182,3088,5177,3084,5172,3083xm5180,3080l5172,3083,5177,3084,5182,3088,5185,3090,5195,3114,5200,3114,5202,3108,5202,3108,5191,3094,5192,3085,5192,3084,5190,3084,5180,3080xm3763,3086l3761,3088,3761,3088,3764,3096,3766,3100,3769,3102,3774,3106,3787,3113,3788,3108,3791,3094,3779,3094,3763,3086xm2938,3060l2925,3060,2940,3078,2908,3081,2904,3090,2901,3095,2901,3095,2908,3104,2913,3108,2918,3112,2923,3112,2919,3099,2914,3090,2954,3090,2958,3087,2958,3085,2957,3084,2957,3082,2956,3082,2945,3064,2938,3060xm2947,3099l2941,3101,2938,3108,2932,3112,2965,3112,2947,3099xm2961,3098l2953,3098,2947,3099,2965,3112,2961,3098xm2988,3076l2982,3076,2976,3078,2969,3080,2966,3080,2959,3086,2958,3087,2965,3112,2965,3112,2963,3100,2990,3100,2994,3096,3002,3094,3003,3094,3001,3086,2998,3082,2988,3076xm3905,3095l3905,3096,3898,3112,3918,3108,3923,3102,3918,3098,3914,3096,3912,3096,3905,3095xm3918,3108l3898,3112,3949,3112,3918,3108,3918,3108xm3939,3092l3934,3094,3930,3096,3923,3102,3928,3106,3918,3108,3918,3108,3949,3112,3944,3102,3942,3102,3943,3100,3943,3099,3940,3095,3939,3092xm3988,3088l3955,3088,3943,3100,3949,3112,3980,3112,3986,3094,3988,3088xm4157,3100l4146,3112,4153,3108,4157,3100xm4153,3108l4146,3112,4152,3112,4153,3108xm5216,3064l5214,3064,5208,3070,5201,3076,5192,3082,5192,3083,5192,3084,5201,3088,5206,3100,5203,3108,5203,3108,5206,3112,5218,3112,5223,3108,5212,3102,5233,3100,5244,3100,5246,3096,5248,3092,5233,3090,5250,3080,5209,3080,5216,3064xm2990,3100l2963,3100,2985,3112,2986,3110,2988,3102,2990,3100xm4920,3108l4916,3108,4922,3111,4920,3108xm2857,3077l2852,3110,2860,3108,2865,3090,2861,3090,2857,3077xm2860,3108l2852,3110,2860,3110,2860,3108xm3270,3087l3252,3102,3283,3110,3276,3094,3268,3094,3270,3087xm3277,3084l3274,3084,3272,3086,3274,3088,3274,3088,3276,3094,3283,3110,3283,3105,3277,3084xm3723,3093l3720,3100,3718,3108,3717,3108,3717,3108,3721,3110,3728,3106,3732,3100,3723,3093xm5357,3086l5321,3086,5306,3096,5309,3104,5315,3108,5321,3108,5328,3110,5334,3108,5339,3102,5344,3096,5342,3096,5351,3090,5357,3086xm2867,3085l2862,3102,2860,3108,2890,3104,2888,3100,2878,3100,2872,3096,2867,3085xm3727,3082l3691,3084,3698,3098,3701,3104,3707,3108,3714,3108,3717,3108,3717,3108,3718,3108,3720,3100,3723,3093,3722,3093,3719,3090,3724,3090,3727,3082xm4168,3100l4157,3100,4153,3108,4154,3108,4156,3106,4157,3106,4168,3100xm5192,3084l5191,3094,5202,3108,5205,3100,5205,3099,5201,3088,5192,3084xm2817,3104l2815,3105,2818,3108,2817,3104xm2823,3101l2817,3104,2817,3105,2818,3108,2825,3108,2824,3102,2823,3101xm3736,3102l3739,3106,3740,3108,3736,3102xm3769,3102l3736,3102,3740,3108,3778,3108,3774,3106,3769,3102xm5244,3100l5233,3100,5226,3106,5223,3108,5224,3108,5230,3108,5234,3106,5240,3106,5244,3100xm3923,3102l3918,3108,3928,3106,3923,3102xm5233,3100l5212,3102,5223,3108,5226,3106,5233,3100xm3751,3088l3740,3088,3736,3093,3738,3094,3736,3094,3732,3100,3732,3100,3739,3106,3736,3102,3769,3102,3766,3100,3749,3100,3751,3088xm3499,3092l3503,3096,3509,3104,3520,3106,3528,3100,3530,3098,3526,3098,3535,3094,3504,3094,3499,3092xm3850,3087l3847,3094,3840,3106,3860,3102,3862,3098,3862,3096,3862,3095,3850,3087xm3860,3102l3840,3106,3857,3106,3860,3102xm4113,3104l4112,3106,4117,3105,4113,3104xm4117,3105l4112,3106,4117,3106,4117,3105xm5262,3082l5266,3089,5272,3090,5268,3091,5269,3094,5272,3100,5276,3104,5282,3106,5293,3106,5298,3102,5306,3096,5305,3096,5275,3096,5281,3094,5288,3090,5262,3082xm4127,3075l4126,3076,4121,3080,4120,3086,4113,3104,4117,3105,4150,3104,4142,3087,4140,3082,4135,3078,4127,3075xm2804,3094l2815,3105,2817,3104,2816,3097,2804,3094xm2816,3097l2817,3104,2823,3101,2823,3099,2816,3097xm4114,3102l4105,3102,4113,3104,4114,3102xm4518,3073l4522,3080,4535,3102,4546,3104,4562,3095,4555,3094,4570,3092,4600,3092,4602,3088,4595,3088,4589,3082,4587,3076,4525,3076,4518,3073xm4855,3102l4848,3104,4859,3104,4855,3102xm3930,3086l3916,3086,3908,3090,3905,3095,3912,3096,3914,3096,3918,3098,3923,3102,3930,3096,3934,3094,3939,3092,3937,3090,3930,3086xm2918,3096l2919,3099,2919,3099,2921,3102,2918,3096xm2945,3096l2918,3096,2921,3102,2940,3102,2942,3100,2945,3096xm2942,3100l2940,3102,2941,3101,2942,3101,2942,3100xm2941,3101l2940,3102,2941,3102,2941,3101xm3484,3086l3475,3086,3470,3101,3472,3102,3481,3096,3484,3086xm3943,3099l3942,3102,3943,3100,3943,3099xm3943,3100l3942,3102,3944,3102,3943,3100xm4600,3092l4570,3092,4562,3095,4578,3100,4588,3102,4597,3098,4600,3092xm5140,3095l5136,3102,5146,3096,5141,3096,5140,3095xm5166,3092l5153,3092,5136,3102,5162,3102,5165,3096,5166,3092xm3863,3095l3862,3098,3860,3102,3869,3100,3863,3095xm3470,3100l3462,3100,3470,3101,3470,3100xm2945,3098l2942,3100,2941,3101,2947,3099,2945,3098xm2823,3099l2823,3101,2826,3100,2823,3099xm2846,3090l2840,3093,2844,3101,2846,3090xm3955,3088l3946,3090,3946,3091,3943,3099,3943,3100,3943,3100,3955,3088xm3724,3091l3723,3092,3723,3093,3732,3100,3733,3099,3735,3096,3731,3096,3734,3093,3724,3091xm2875,3076l2869,3076,2867,3084,2867,3085,2872,3096,2878,3100,2888,3100,2875,3076xm2894,3099l2893,3100,2894,3100,2894,3099xm2954,3090l2948,3090,2942,3100,2954,3090xm3459,3096l3454,3100,3457,3100,3459,3096xm3756,3067l3749,3100,3761,3088,3761,3087,3760,3084,3758,3084,3760,3084,3757,3078,3767,3077,3767,3077,3766,3076,3756,3067xm3761,3088l3749,3100,3766,3100,3764,3095,3761,3088xm4669,3098l4668,3098,4669,3100,4669,3098xm4667,3087l4669,3100,4701,3100,4699,3098,4692,3095,4667,3087xm4896,3096l4894,3096,4903,3100,4896,3096xm4908,3096l4896,3096,4903,3100,4914,3100,4908,3096xm2958,3087l2945,3098,2947,3099,2953,3098,2961,3098,2958,3087xm3946,3090l3939,3092,3939,3092,3941,3096,3943,3099,3946,3090xm2948,3090l2914,3090,2919,3099,2918,3096,2945,3096,2948,3090xm2896,3089l2894,3099,2900,3096,2901,3095,2901,3095,2896,3089xm2836,3052l2830,3054,2824,3058,2813,3064,2812,3066,2812,3067,2816,3097,2823,3099,2816,3078,2826,3078,2832,3056,2832,3056,2838,3052,2836,3052xm3535,3094l3526,3098,3531,3097,3535,3094xm3531,3097l3526,3098,3530,3098,3531,3097xm3889,3094l3899,3098,3895,3094,3889,3094xm3895,3094l3899,3098,3904,3098,3905,3096,3905,3095,3895,3094xm4192,3094l4178,3094,4174,3096,4182,3098,4192,3094xm3547,3090l3496,3090,3504,3094,3535,3094,3531,3097,3547,3096,3550,3096,3549,3093,3547,3090xm2815,3094l2804,3094,2816,3097,2815,3094xm5301,3088l5306,3096,5315,3090,5308,3090,5301,3088xm4178,3094l4165,3096,4172,3096,4174,3096,4178,3094xm3460,3096l3460,3096,3459,3096,3460,3096xm2616,3050l2623,3072,2624,3080,2629,3084,2637,3086,2658,3094,2664,3096,2670,3094,2673,3092,2673,3089,2671,3072,2645,3072,2646,3064,2634,3064,2616,3050xm3244,3086l3235,3096,3250,3090,3250,3090,3245,3088,3246,3088,3244,3086xm3250,3090l3235,3096,3259,3096,3264,3092,3253,3092,3250,3090xm3319,3090l3320,3096,3323,3096,3319,3090xm3548,3090l3549,3092,3549,3093,3551,3096,3548,3090xm3556,3090l3548,3090,3551,3096,3557,3096,3564,3094,3556,3090xm3588,3084l3544,3084,3564,3094,3557,3096,3591,3096,3588,3084xm3734,3093l3731,3096,3736,3094,3736,3093,3734,3093xm3736,3094l3731,3096,3735,3096,3736,3094xm5140,3095l5140,3095,5141,3096,5140,3095xm5153,3092l5141,3093,5140,3095,5140,3095,5141,3096,5146,3096,5153,3092xm5268,3091l5263,3093,5267,3096,5270,3096,5269,3094,5268,3091xm5298,3082l5262,3082,5288,3090,5281,3094,5275,3096,5305,3096,5301,3088,5300,3088,5301,3088,5298,3082xm5346,3094l5342,3096,5344,3096,5346,3094xm5760,3037l5753,3041,5757,3045,5762,3048,5801,3048,5790,3066,5786,3068,5778,3073,5778,3073,5779,3076,5780,3082,5784,3084,5788,3088,5796,3092,5802,3096,5808,3096,5814,3094,5827,3088,5826,3088,5823,3085,5816,3082,5856,3082,5857,3080,5866,3070,5868,3068,5869,3066,5870,3064,5816,3064,5812,3057,5798,3056,5812,3050,5809,3042,5809,3040,5759,3040,5760,3037xm4570,3092l4555,3094,4562,3095,4570,3092xm5136,3093l5131,3094,5140,3095,5140,3095,5136,3093xm3858,3082l3851,3086,3850,3087,3863,3095,3864,3092,3869,3088,3878,3086,3874,3084,3866,3084,3858,3082xm2898,3077l2896,3089,2901,3095,2904,3090,2907,3084,2905,3084,2907,3082,2906,3082,2909,3077,2898,3077xm5141,3093l5136,3093,5140,3095,5141,3093xm3736,3093l3736,3094,3738,3094,3736,3093xm3894,3094l3889,3094,3895,3094,3894,3094xm2840,3093l2839,3094,2840,3093,2840,3093xm2840,3093l2839,3094,2840,3094,2840,3093xm3271,3086l3270,3087,3270,3087,3268,3094,3272,3087,3272,3086,3271,3086xm3272,3086l3268,3094,3276,3094,3274,3088,3274,3088,3272,3086xm3450,3058l3440,3064,3438,3072,3431,3094,3467,3090,3460,3076,3446,3076,3452,3058,3450,3058xm3473,3036l3464,3036,3456,3042,3454,3052,3452,3058,3460,3060,3468,3060,3455,3069,3456,3070,3460,3076,3467,3090,3431,3094,3463,3094,3475,3086,3484,3086,3483,3084,3482,3081,3480,3076,3472,3076,3478,3071,3478,3071,3475,3066,3485,3066,3491,3062,3512,3062,3515,3060,3506,3054,3515,3054,3512,3048,3509,3042,3503,3038,3494,3038,3473,3036xm3496,3090l3499,3092,3504,3094,3496,3090xm3772,3084l3766,3084,3763,3086,3779,3094,3772,3084xm3796,3074l3767,3077,3767,3077,3769,3078,3770,3082,3779,3094,3791,3094,3793,3088,3791,3088,3793,3084,3796,3074xm4098,3086l4087,3090,4108,3094,4101,3088,4099,3088,4098,3086xm4106,3083l4099,3085,4108,3094,4117,3094,4120,3086,4120,3084,4105,3084,4106,3083xm5326,3078l5254,3078,5248,3092,5248,3092,5256,3094,5261,3094,5263,3093,5261,3092,5254,3088,5266,3088,5262,3082,5361,3082,5361,3080,5342,3080,5326,3078xm3740,3088l3734,3093,3736,3093,3740,3088xm2843,3088l2840,3092,2840,3093,2840,3093,2846,3090,2846,3090,2843,3088xm5254,3088l5261,3092,5263,3093,5268,3091,5266,3089,5254,3088xm3719,3090l3723,3093,3724,3091,3719,3090xm3753,3082l3727,3082,3724,3091,3734,3093,3740,3088,3751,3088,3753,3082xm2836,3086l2840,3093,2843,3088,2836,3086xm3544,3084l3549,3093,3548,3090,3556,3090,3544,3084xm5159,3078l5148,3082,5141,3093,5153,3092,5166,3092,5168,3084,5172,3083,5168,3082,5159,3078xm3486,3077l3484,3084,3484,3086,3485,3088,3490,3090,3496,3092,3499,3092,3496,3090,3547,3090,3544,3084,3588,3084,3588,3082,3587,3080,3587,3078,3493,3078,3486,3077xm5254,3078l5233,3090,5248,3092,5254,3078xm3251,3090l3250,3090,3253,3092,3251,3090xm3254,3080l3248,3082,3244,3086,3244,3086,3246,3088,3247,3088,3252,3090,3251,3090,3253,3092,3264,3092,3270,3087,3270,3087,3271,3085,3271,3085,3268,3082,3262,3082,3254,3080xm2669,3047l2673,3092,2676,3090,2681,3088,2683,3082,2684,3076,2688,3048,2670,3048,2669,3047xm5266,3089l5268,3091,5272,3090,5266,3089xm3724,3090l3719,3090,3724,3091,3724,3090xm3971,3039l3971,3040,3964,3040,3959,3046,3956,3052,3949,3080,3946,3090,3955,3088,3988,3088,3989,3084,3976,3084,3971,3078,3964,3072,3995,3064,3996,3064,4002,3059,4001,3058,4003,3058,4003,3056,3965,3056,3971,3039xm3245,3088l3250,3090,3251,3090,3247,3088,3245,3088xm3247,3088l3251,3090,3252,3090,3247,3088xm2846,3090l2846,3090,2846,3090,2846,3090xm2825,3081l2822,3090,2838,3090,2836,3086,2825,3081xm2863,3076l2857,3076,2857,3078,2861,3090,2865,3090,2866,3085,2866,3084,2863,3076xm4008,3063l4005,3064,4005,3064,4012,3084,4019,3090,4034,3090,4043,3086,4046,3078,4038,3078,4026,3072,4048,3064,4009,3064,4008,3063xm4249,3044l4244,3046,4238,3049,4240,3054,4242,3064,4236,3076,4225,3078,4230,3088,4242,3090,4252,3085,4247,3084,4259,3082,4290,3082,4292,3072,4293,3066,4280,3066,4273,3058,4265,3052,4265,3047,4253,3046,4249,3044xm4290,3082l4259,3082,4252,3085,4269,3088,4280,3090,4290,3082xm4609,3073l4602,3088,4603,3088,4610,3090,4619,3086,4622,3079,4609,3073xm5305,3087l5301,3088,5301,3088,5308,3090,5305,3087xm5321,3086l5305,3087,5308,3090,5315,3090,5321,3086xm5856,3082l5816,3082,5836,3084,5827,3088,5827,3088,5830,3090,5836,3090,5842,3088,5852,3084,5855,3084,5856,3082xm2848,3082l2843,3088,2843,3088,2846,3090,2848,3082xm2885,3076l2896,3089,2898,3077,2885,3076xm5266,3088l5254,3088,5266,3089,5266,3088xm3246,3088l3245,3088,3247,3088,3246,3088xm2857,3076l2832,3078,2836,3086,2843,3088,2848,3082,2856,3082,2857,3079,2857,3076xm5301,3088l5300,3088,5301,3088,5301,3088xm3760,3084l3761,3088,3763,3086,3763,3086,3760,3084xm5816,3082l5824,3086,5827,3088,5836,3084,5816,3082xm3700,3074l3687,3075,3683,3088,3700,3074xm3702,3074l3700,3074,3683,3088,3693,3088,3691,3084,3727,3082,3753,3082,3753,3080,3733,3080,3700,3078,3702,3074xm3793,3084l3791,3088,3793,3087,3793,3084xm3793,3087l3791,3088,3793,3088,3793,3087xm3834,3078l3846,3088,3843,3082,3841,3082,3834,3078xm3845,3082l3843,3082,3846,3088,3850,3088,3850,3087,3850,3087,3846,3084,3845,3082xm4099,3086l4098,3086,4099,3088,4099,3086xm4099,3085l4099,3086,4099,3088,4101,3088,4099,3085xm4172,3050l4175,3057,4178,3058,4176,3059,4180,3072,4182,3082,4193,3088,4193,3088,4193,3087,4194,3084,4200,3066,4199,3066,4201,3062,4202,3062,4207,3054,4172,3050xm4193,3088l4193,3088,4193,3088,4193,3088xm4591,3052l4579,3052,4581,3057,4581,3058,4589,3060,4583,3063,4589,3082,4595,3088,4602,3088,4609,3073,4606,3072,4610,3070,4613,3061,4588,3058,4591,3052xm5298,3082l5301,3088,5305,3087,5298,3082xm4201,3050l4172,3050,4207,3054,4201,3063,4194,3084,4193,3088,4204,3084,4225,3078,4219,3068,4223,3058,4217,3058,4201,3050xm4666,3086l4661,3086,4667,3087,4666,3086xm5361,3082l5298,3082,5305,3087,5321,3086,5357,3086,5360,3084,5361,3082xm3799,3077l3793,3084,3793,3087,3815,3082,3811,3080,3802,3080,3799,3077xm3271,3085l3270,3087,3271,3086,3271,3085,3271,3085xm3274,3084l3271,3085,3272,3086,3274,3084xm3767,3077l3757,3078,3760,3084,3763,3086,3766,3084,3772,3084,3770,3082,3769,3078,3767,3077xm4093,3080l4098,3086,4099,3086,4098,3085,4098,3085,4093,3080xm5710,3045l5713,3053,5713,3054,5716,3058,5732,3076,5734,3078,5737,3078,5744,3082,5750,3086,5758,3086,5764,3081,5778,3073,5774,3059,5774,3058,5767,3050,5801,3048,5743,3048,5746,3046,5723,3046,5710,3045xm4098,3085l4099,3086,4099,3085,4098,3085xm2838,3052l2832,3056,2832,3056,2830,3064,2825,3081,2836,3086,2832,3078,2857,3076,2854,3066,2852,3060,2848,3056,2838,3052xm3304,3058l3287,3058,3278,3062,3276,3070,3271,3085,3271,3086,3274,3084,3277,3084,3276,3082,3316,3082,3311,3064,3304,3058xm3480,3076l3482,3082,3484,3085,3486,3077,3480,3076xm2869,3076l2863,3076,2867,3085,2869,3076xm4097,3080l4093,3080,4098,3085,4097,3080xm4259,3082l4247,3084,4252,3085,4259,3082xm3760,3084l3758,3084,3760,3084,3760,3084xm3796,3074l3796,3074,3793,3084,3798,3077,3798,3076,3796,3074xm2908,3082l2907,3082,2905,3084,2908,3082xm2908,3081l2908,3082,2905,3084,2907,3084,2908,3081xm3995,3064l3964,3072,3971,3078,3976,3084,3989,3084,3989,3084,3994,3066,3994,3066,3994,3065,3995,3064xm3989,3084l3989,3084,3989,3084,3989,3084xm4110,3082l4106,3083,4105,3084,4110,3082xm4120,3082l4110,3082,4105,3084,4120,3084,4120,3082xm4624,3076l4623,3076,4623,3077,4623,3079,4630,3084,4624,3076xm4662,3064l4631,3064,4624,3075,4624,3076,4630,3084,4666,3084,4662,3064xm4005,3064l3994,3066,3989,3084,3995,3082,4000,3078,4005,3064,4005,3064xm4123,3074l4117,3076,4112,3078,4106,3083,4110,3082,4120,3082,4121,3080,4126,3076,4127,3075,4123,3074xm2909,3077l2906,3082,2907,3082,2910,3078,2909,3077xm2907,3082l2906,3082,2907,3082,2907,3082xm3841,3078l3834,3078,3841,3082,3843,3082,3841,3078xm4623,3079l4624,3080,4627,3082,4623,3079xm2910,3078l2907,3082,2908,3082,2908,3081,2910,3078,2910,3078xm2908,3081l2908,3082,2908,3081,2908,3081xm2938,3076l2911,3076,2910,3078,2912,3078,2908,3081,2908,3081,2940,3078,2938,3076xm2826,3078l2816,3078,2825,3081,2826,3078xm2910,3078l2908,3081,2912,3078,2910,3078xm4622,3078l4622,3079,4624,3080,4623,3079,4622,3078xm3721,3057l3714,3060,3710,3062,3708,3066,3700,3078,3733,3080,3722,3058,3721,3057xm3738,3054l3731,3054,3724,3056,3721,3057,3722,3058,3733,3080,3753,3080,3756,3067,3744,3058,3738,3054xm3800,3075l3799,3077,3802,3080,3800,3075xm3801,3074l3800,3075,3800,3076,3802,3080,3811,3080,3801,3074xm5228,3050l5220,3054,5209,3080,5237,3070,5222,3064,5284,3064,5289,3060,5284,3060,5263,3058,5272,3054,5251,3054,5253,3053,5237,3052,5228,3050xm5284,3064l5222,3064,5237,3070,5209,3080,5250,3080,5254,3078,5326,3078,5309,3076,5304,3076,5275,3070,5284,3064xm5329,3057l5320,3064,5309,3076,5342,3080,5335,3064,5333,3060,5329,3057xm5336,3052l5329,3057,5333,3060,5335,3064,5342,3080,5361,3080,5361,3075,5352,3072,5346,3062,5348,3053,5336,3052xm4631,3064l4610,3070,4609,3072,4609,3073,4622,3079,4622,3078,4623,3077,4623,3076,4622,3074,4625,3074,4631,3064xm4623,3077l4622,3078,4623,3079,4623,3077xm2771,3066l2772,3073,2778,3078,2771,3066xm2811,3066l2771,3066,2778,3078,2807,3078,2808,3073,2809,3070,2811,3066,2811,3066xm3487,3074l3486,3077,3493,3078,3487,3074xm3512,3062l3491,3062,3487,3074,3493,3078,3587,3078,3582,3070,3530,3070,3505,3066,3512,3062xm4048,3064l4026,3072,4038,3078,4046,3078,4050,3069,4048,3064xm4050,3069l4046,3078,4048,3078,4054,3076,4053,3075,4050,3069xm4238,3049l4233,3052,4224,3056,4219,3068,4225,3078,4236,3076,4242,3064,4240,3054,4238,3049xm5377,3010l5365,3012,5358,3016,5355,3024,5348,3053,5350,3054,5356,3064,5361,3071,5361,3073,5361,3075,5363,3076,5374,3078,5384,3072,5386,3068,5377,3068,5370,3064,5358,3040,5365,3039,5372,3020,5372,3018,5375,3016,5376,3012,5377,3010xm2911,3076l2910,3078,2910,3078,2911,3076xm2925,3060l2924,3060,2917,3064,2909,3077,2910,3078,2911,3076,2938,3076,2925,3060xm2898,3040l2891,3045,2894,3048,2905,3072,2898,3072,2898,3077,2909,3077,2912,3072,2905,3072,2898,3071,2913,3071,2917,3064,2924,3060,2925,3060,2917,3050,2910,3042,2898,3040xm2857,3076l2857,3076,2857,3077,2857,3076xm3480,3069l3478,3071,3478,3071,3480,3076,3486,3077,3487,3074,3480,3069xm3792,3070l3799,3077,3800,3076,3800,3075,3799,3073,3792,3070xm4622,3074l4623,3077,4624,3076,4623,3075,4622,3074xm3782,3048l3774,3050,3766,3050,3758,3058,3756,3066,3756,3067,3766,3076,3767,3077,3796,3074,3796,3074,3792,3070,3798,3070,3794,3061,3791,3054,3782,3048xm2898,3076l2885,3076,2898,3077,2898,3076xm3478,3071l3472,3076,3480,3076,3478,3071xm2855,3048l2848,3050,2839,3052,2838,3052,2848,3056,2852,3060,2854,3066,2857,3076,2857,3076,2861,3053,2860,3052,2855,3048xm2861,3052l2857,3076,2863,3076,2861,3072,2872,3070,2872,3070,2869,3070,2871,3067,2867,3060,2863,3054,2861,3052xm4070,3072l4052,3072,4054,3076,4054,3076,4070,3072xm2872,3070l2861,3072,2863,3076,2869,3076,2875,3076,2872,3070xm2746,3010l2729,3010,2722,3016,2712,3048,2710,3054,2710,3055,2710,3061,2714,3070,2725,3072,2735,3076,2744,3071,2740,3070,2735,3068,2730,3064,2719,3036,2738,3035,2735,3034,2756,3020,2753,3014,2746,3010xm3452,3058l3446,3076,3455,3069,3450,3066,3460,3066,3468,3060,3460,3060,3452,3058xm3455,3069l3446,3076,3460,3076,3456,3070,3455,3069xm4053,3075l4053,3076,4054,3076,4053,3075xm4052,3072l4053,3075,4054,3076,4052,3072xm4514,3066l4518,3073,4525,3076,4514,3066xm4546,3066l4514,3066,4525,3076,4587,3076,4586,3072,4565,3072,4566,3070,4562,3070,4546,3066xm5294,3057l5275,3070,5304,3076,5297,3061,5294,3057xm5312,3048l5304,3048,5298,3054,5294,3057,5297,3062,5304,3076,5309,3076,5320,3064,5329,3057,5318,3052,5312,3048xm4625,3074l4622,3074,4624,3076,4625,3074xm3799,3073l3800,3075,3801,3074,3799,3073xm5348,3053l5346,3062,5352,3072,5361,3075,5362,3072,5356,3064,5350,3054,5348,3053xm3715,3054l3700,3054,3692,3060,3690,3068,3687,3075,3700,3074,3702,3074,3708,3066,3710,3062,3714,3060,3721,3057,3715,3054xm4053,3063l4050,3069,4053,3075,4052,3072,4070,3072,4053,3063xm3491,3062l3480,3069,3487,3074,3491,3062xm4435,3028l4418,3034,4423,3052,4424,3054,4441,3072,4448,3074,4463,3070,4468,3064,4470,3058,4470,3057,4471,3054,4471,3054,4468,3051,4461,3048,4430,3048,4435,3028xm3798,3070l3792,3070,3799,3073,3798,3070xm4519,3034l4513,3034,4512,3037,4513,3038,4511,3039,4504,3058,4498,3062,4494,3063,4494,3063,4496,3066,4502,3068,4518,3073,4514,3066,4546,3066,4537,3064,4554,3055,4547,3044,4529,3044,4519,3034xm4610,3070l4606,3072,4609,3073,4609,3072,4610,3070xm5774,3059l5778,3073,5786,3068,5790,3066,5794,3060,5774,3060,5774,3059xm2798,3044l2801,3048,2753,3048,2779,3052,2763,3062,2768,3072,2771,3072,2772,3073,2771,3066,2811,3066,2810,3060,2809,3056,2809,3056,2807,3052,2803,3048,2798,3044xm2648,3048l2645,3072,2664,3060,2660,3060,2648,3048xm2670,3056l2645,3072,2671,3072,2670,3056xm2755,3039l2749,3057,2747,3070,2744,3071,2746,3072,2753,3070,2758,3066,2763,3062,2760,3058,2753,3048,2801,3048,2796,3042,2765,3042,2755,3039xm2902,3066l2899,3066,2898,3071,2905,3072,2902,3066xm4161,3056l4158,3058,4136,3072,4180,3072,4179,3070,4157,3070,4161,3056xm4572,3055l4565,3072,4583,3063,4583,3062,4581,3058,4572,3055xm4583,3063l4565,3072,4586,3072,4583,3063xm5658,3052l5666,3066,5672,3070,5678,3070,5684,3072,5692,3068,5695,3064,5702,3054,5662,3054,5658,3052xm2899,3066l2872,3070,2898,3071,2899,3066xm3475,3066l3478,3071,3480,3069,3475,3066xm2738,3035l2719,3036,2730,3064,2735,3068,2740,3070,2744,3071,2747,3070,2749,3058,2755,3039,2738,3035xm4613,3061l4610,3070,4631,3064,4662,3064,4661,3062,4624,3062,4613,3061xm2872,3070l2872,3070,2872,3070,2872,3070xm2891,3045l2890,3046,2882,3052,2880,3052,2878,3054,2876,3058,2871,3067,2872,3070,2872,3070,2899,3066,2902,3066,2894,3048,2891,3045xm2871,3067l2869,3070,2872,3070,2871,3067xm3515,3060l3512,3062,3505,3066,3530,3070,3524,3064,3520,3064,3515,3060xm3565,3054l3551,3056,3544,3056,3522,3058,3518,3058,3530,3070,3582,3070,3578,3064,3574,3058,3565,3054xm4166,3054l4162,3056,4161,3056,4157,3070,4175,3059,4175,3058,4175,3057,4171,3056,4166,3054xm4176,3059l4157,3070,4179,3070,4176,3059xm4554,3055l4537,3064,4562,3070,4554,3055xm4566,3054l4556,3054,4554,3055,4562,3070,4566,3070,4572,3055,4566,3054xm3485,3066l3475,3066,3480,3069,3485,3066xm3460,3066l3450,3066,3455,3069,3460,3066xm4052,3062l4048,3064,4050,3069,4053,3063,4052,3062xm4311,3046l4311,3047,4311,3048,4316,3064,4325,3068,4334,3066,4349,3064,4356,3058,4357,3052,4358,3048,4321,3048,4311,3046xm5365,3039l5358,3040,5370,3064,5377,3068,5386,3066,5387,3066,5388,3062,5394,3040,5365,3040,5365,3039xm5387,3066l5386,3066,5377,3068,5386,3068,5387,3066xm2886,3042l2876,3044,2868,3046,2861,3052,2861,3052,2863,3054,2867,3060,2871,3067,2876,3058,2878,3054,2880,3052,2882,3052,2890,3046,2891,3045,2886,3042xm3994,3065l3994,3066,3994,3066,3994,3065xm3994,3066l3994,3066,3994,3066,3994,3066xm4201,3062l4199,3066,4201,3063,4201,3063,4201,3062xm4201,3063l4199,3066,4200,3066,4201,3063xm4265,3047l4265,3052,4273,3058,4280,3066,4293,3066,4294,3060,4286,3050,4276,3048,4265,3047xm4278,3026l4273,3030,4265,3038,4265,3047,4276,3048,4286,3050,4293,3059,4293,3062,4293,3066,4294,3066,4302,3057,4310,3048,4310,3047,4310,3046,4298,3044,4308,3039,4306,3034,4322,3034,4324,3028,4277,3028,4278,3026xm5414,3010l5382,3010,5389,3014,5401,3038,5395,3038,5388,3062,5387,3066,5393,3066,5400,3060,5404,3049,5407,3040,5406,3040,5410,3034,5410,3034,5404,3022,5399,3016,5411,3016,5414,3010xm4002,3059l3994,3065,3994,3066,4005,3064,4004,3060,4002,3059xm3996,3064l3995,3064,3994,3065,3996,3064xm2602,3015l2608,3048,2609,3058,2617,3064,2621,3064,2616,3050,2647,3050,2647,3048,2648,3048,2648,3042,2647,3042,2627,3024,2644,3024,2643,3018,2608,3018,2604,3015,2602,3015xm2647,3050l2616,3050,2634,3064,2646,3064,2647,3050xm3517,3058l3515,3060,3515,3060,3520,3064,3517,3058xm3518,3058l3517,3058,3517,3058,3520,3064,3524,3064,3518,3058xm4009,3063l4008,3063,4009,3064,4009,3063xm4012,3054l4009,3054,4007,3059,4015,3062,4009,3063,4009,3064,4046,3064,4009,3060,4012,3054xm4036,3034l4033,3034,4028,3036,4024,3036,4019,3040,4016,3046,4009,3060,4046,3064,4038,3038,4037,3038,4038,3037,4036,3034xm4038,3038l4046,3064,4048,3064,4048,3064,4046,3060,4091,3060,4091,3057,4084,3042,4082,3040,4051,3040,4038,3038xm4367,3047l4376,3058,4381,3064,4388,3064,4403,3060,4409,3054,4409,3053,4410,3048,4368,3048,4367,3047xm4483,3033l4476,3034,4471,3054,4478,3062,4484,3064,4492,3064,4494,3063,4494,3063,4492,3060,4489,3054,4483,3033xm5812,3057l5816,3064,5814,3057,5812,3057xm5814,3057l5816,3064,5870,3064,5870,3062,5871,3058,5816,3058,5814,3057xm4046,3060l4048,3064,4052,3062,4046,3060xm4004,3060l4005,3064,4005,3064,4006,3061,4004,3060xm4006,3061l4005,3064,4008,3063,4008,3063,4006,3061xm4054,3062l4052,3062,4053,3063,4054,3062xm4007,3060l4006,3061,4008,3063,4009,3063,4007,3060xm4007,3059l4007,3060,4009,3063,4015,3062,4007,3059xm4493,3031l4483,3033,4489,3054,4492,3060,4494,3063,4498,3062,4504,3058,4510,3042,4506,3042,4510,3037,4493,3031xm4202,3062l4201,3062,4201,3063,4202,3062xm4581,3058l4583,3063,4589,3060,4581,3058xm4091,3060l4046,3060,4052,3062,4054,3062,4092,3062,4091,3060xm2776,3054l2758,3054,2763,3062,2776,3054xm4620,3052l4616,3052,4613,3061,4624,3062,4620,3052xm4614,3033l4624,3062,4661,3062,4661,3060,4658,3058,4655,3054,4645,3046,4643,3046,4621,3036,4614,3033xm4004,3058l4004,3060,4006,3061,4006,3061,4006,3060,4006,3059,4004,3058xm2710,3054l2709,3057,2709,3058,2710,3061,2710,3054xm4612,3032l4601,3036,4588,3058,4613,3061,4616,3052,4620,3052,4614,3033,4612,3032xm4006,3059l4007,3060,4007,3059,4006,3059xm4003,3058l4002,3059,4004,3060,4004,3058,4003,3058xm3506,3054l3515,3060,3515,3060,3517,3058,3517,3058,3516,3057,3515,3056,3506,3054xm2648,3048l2648,3048,2660,3060,2658,3051,2648,3048xm2658,3051l2660,3060,2664,3060,2670,3056,2670,3056,2658,3051xm5274,3053l5263,3058,5284,3060,5276,3054,5274,3053xm5280,3050l5274,3053,5276,3054,5284,3060,5289,3060,5294,3057,5292,3054,5280,3050xm5772,3054l5774,3059,5774,3060,5772,3054xm5797,3054l5772,3054,5774,3060,5794,3060,5797,3054xm4009,3054l4005,3057,4005,3057,4006,3059,4007,3059,4009,3054xm4175,3057l4176,3059,4178,3058,4175,3057xm4005,3057l4004,3058,4004,3058,4006,3059,4005,3057xm4001,3058l4002,3059,4003,3058,4001,3058xm5801,3048l5767,3050,5774,3059,5772,3054,5797,3054,5801,3048xm4003,3058l4003,3058,4004,3058,4003,3058xm3516,3057l3517,3058,3518,3058,3516,3057xm4003,3058l4001,3058,4003,3058,4003,3058,4003,3058xm4002,3054l4003,3058,4004,3057,4004,3057,4002,3054xm2753,3048l2760,3058,2758,3054,2776,3054,2779,3052,2753,3048xm4211,3041l4193,3046,4217,3058,4211,3041xm4225,3036l4214,3040,4211,3041,4217,3058,4223,3058,4224,3056,4234,3052,4238,3049,4236,3042,4225,3036xm5814,3056l5814,3057,5816,3058,5814,3056xm5833,3044l5826,3044,5820,3046,5812,3050,5814,3056,5816,3058,5871,3058,5872,3054,5827,3054,5829,3052,5828,3052,5829,3051,5832,3048,5833,3044xm4607,3026l4590,3026,4582,3030,4579,3040,4572,3055,4581,3058,4579,3052,4591,3052,4601,3036,4612,3032,4614,3032,4607,3026xm5808,3052l5812,3057,5814,3057,5814,3056,5808,3052xm4009,3054l4002,3054,4005,3057,4009,3054xm5812,3050l5798,3056,5812,3057,5808,3052,5812,3052,5812,3050xm4174,3054l4166,3054,4171,3056,4175,3057,4174,3054xm3515,3054l3506,3054,3515,3056,3516,3057,3515,3054xm5812,3052l5808,3052,5814,3056,5812,3052xm4187,3022l4178,3026,4175,3032,4166,3044,4164,3048,4161,3056,4162,3056,4166,3054,4174,3054,4172,3050,4201,3050,4193,3046,4211,3041,4207,3030,4201,3024,4187,3022xm3977,3036l3971,3039,3965,3056,3996,3048,3984,3038,3977,3036xm4024,3036l3977,3036,3984,3038,3996,3048,3965,3056,4003,3056,4002,3054,4012,3054,4016,3046,4019,3040,4024,3036xm2678,2990l2669,2992,2660,2992,2653,3000,2650,3029,2651,3030,2658,3051,2670,3056,2669,3047,2664,3042,2660,3036,2653,3018,2665,3016,2663,3016,2675,2998,2683,2996,2688,2996,2687,2994,2678,2990xm4468,3051l4471,3054,4472,3052,4470,3052,4468,3051xm5253,3053l5251,3054,5260,3054,5253,3053xm5264,3050l5258,3052,5253,3053,5260,3054,5272,3054,5274,3053,5264,3050xm5467,2996l5474,3036,5476,3044,5482,3050,5489,3052,5497,3054,5504,3052,5524,3028,5514,3028,5497,3024,5484,3024,5476,3022,5488,3022,5479,3020,5494,3002,5467,2996xm5654,3046l5658,3052,5662,3054,5654,3046xm5706,3044l5704,3046,5654,3046,5662,3054,5702,3054,5705,3052,5708,3044,5706,3044xm5829,3052l5827,3054,5830,3052,5829,3052xm5830,3052l5827,3054,5831,3054,5831,3052,5830,3052xm5831,3052l5831,3054,5832,3052,5831,3052xm5832,3052l5831,3054,5846,3054,5832,3052xm5839,3048l5836,3048,5833,3050,5833,3050,5832,3052,5846,3054,5839,3048xm5874,3044l5836,3044,5835,3044,5835,3045,5839,3048,5846,3054,5872,3054,5874,3044xm5833,3050l5831,3051,5831,3052,5832,3052,5833,3050xm5831,3051l5830,3052,5831,3052,5831,3051xm5832,3050l5829,3051,5829,3052,5830,3052,5831,3051,5832,3050xm5829,3051l5828,3052,5829,3052,5829,3051xm4465,3048l4468,3051,4470,3052,4465,3048xm4473,3048l4465,3048,4470,3052,4472,3052,4473,3048xm5660,3006l5665,3012,5654,3012,5646,3032,5644,3036,5640,3040,5639,3040,5640,3042,5658,3052,5654,3046,5704,3046,5705,3044,5700,3044,5706,3043,5708,3040,5708,3040,5698,3040,5665,3038,5671,3031,5677,3018,5678,3016,5660,3006xm2650,3029l2648,3048,2658,3051,2651,3031,2651,3030,2650,3029xm5832,3048l5829,3051,5832,3050,5832,3048xm4470,3033l4461,3036,4461,3037,4464,3040,4451,3043,4468,3051,4465,3048,4473,3048,4476,3036,4469,3036,4470,3033xm5833,3049l5832,3050,5831,3051,5833,3050,5833,3049xm5835,3045l5832,3048,5832,3048,5832,3050,5833,3049,5835,3045,5835,3045xm5836,3048l5833,3049,5833,3050,5836,3048xm5835,3045l5833,3049,5836,3048,5839,3048,5835,3045xm2647,3048l2648,3048,2648,3048,2647,3048xm5903,2988l5873,2988,5868,2992,5846,3008,5842,3010,5839,3016,5838,3020,5832,3048,5835,3045,5833,3044,5874,3044,5875,3040,5869,3040,5878,3028,5882,3028,5887,3026,5887,3025,5884,3024,5886,3024,5885,3022,5950,3022,5952,3014,5927,3014,5914,3010,5911,3010,5911,3009,5900,3006,5913,3000,5914,2996,5913,2995,5903,2988xm2648,3048l2647,3048,2648,3048,2648,3048xm2666,3018l2669,3046,2669,3047,2670,3048,2684,3048,2688,3047,2690,3024,2666,3018xm2688,3047l2684,3048,2688,3048,2688,3047xm2796,3042l2801,3048,2798,3044,2796,3042xm4314,3041l4311,3046,4321,3048,4314,3041xm4322,3034l4319,3034,4314,3041,4321,3048,4358,3048,4360,3044,4350,3040,4320,3040,4322,3034xm4362,3042l4367,3047,4368,3048,4362,3042xm4411,3042l4362,3042,4368,3048,4410,3048,4411,3042xm4451,3005l4450,3006,4444,3008,4438,3018,4430,3048,4451,3043,4448,3042,4460,3037,4457,3032,4459,3032,4453,3012,4453,3010,4452,3006,4452,3006,4451,3005xm4451,3043l4430,3048,4461,3048,4451,3043xm5753,3041l5743,3048,5760,3048,5755,3044,5756,3044,5753,3041xm5755,3044l5760,3048,5757,3045,5755,3044xm5757,3045l5760,3048,5762,3048,5757,3045xm4310,3046l4311,3047,4311,3046,4310,3046xm4373,3028l4364,3028,4360,3044,4367,3047,4362,3042,4411,3042,4412,3040,4370,3040,4373,3028xm2690,3024l2688,3047,2692,3046,2702,3028,2690,3024xm2665,3016l2653,3018,2660,3036,2664,3042,2669,3047,2666,3018,2680,3018,2665,3016xm4310,3038l4308,3039,4308,3040,4310,3046,4311,3046,4314,3042,4314,3041,4310,3038xm4308,3039l4298,3044,4310,3046,4308,3039xm5427,3017l5410,3035,5413,3042,5420,3046,5435,3046,5442,3042,5453,3024,5454,3024,5454,3020,5455,3018,5446,3018,5427,3017xm5636,3038l5611,3038,5623,3040,5617,3041,5623,3044,5629,3046,5634,3042,5639,3040,5639,3040,5636,3040,5636,3038xm5705,3044l5704,3046,5706,3044,5705,3044xm5717,3042l5711,3042,5709,3043,5709,3043,5710,3045,5723,3046,5717,3042xm5747,3036l5712,3036,5711,3037,5723,3046,5746,3046,5753,3041,5752,3040,5750,3040,5747,3036xm5888,3026l5887,3026,5898,3044,5909,3046,5940,3030,5946,3028,5891,3028,5888,3026xm5836,3044l5835,3045,5835,3045,5836,3044xm5836,3044l5833,3044,5835,3045,5836,3044xm5756,3044l5755,3044,5757,3045,5756,3044xm5709,3043l5709,3043,5708,3044,5710,3045,5709,3043xm5709,3043l5706,3044,5708,3044,5709,3043xm5709,3042l5706,3043,5705,3044,5706,3044,5709,3043,5709,3043,5709,3042xm5706,3043l5700,3044,5705,3044,5706,3043xm4346,3038l4345,3038,4360,3044,4361,3040,4350,3040,4346,3038xm2765,3014l2756,3020,2756,3020,2756,3021,2765,3042,2796,3042,2798,3044,2792,3034,2791,3034,2791,3032,2790,3032,2783,3024,2777,3016,2765,3014xm4516,3030l4529,3044,4526,3034,4516,3030xm4526,3034l4529,3044,4547,3044,4543,3040,4538,3040,4526,3034xm5560,2989l5563,3003,5563,3006,5564,3006,5565,3008,5572,3028,5573,3034,5578,3036,5582,3040,5591,3042,5594,3044,5602,3044,5617,3041,5611,3038,5636,3038,5635,3036,5628,3028,5627,3028,5620,3016,5609,3016,5610,3014,5609,3014,5601,3005,5596,3004,5599,3003,5598,3002,5604,3002,5603,2998,5603,2998,5602,2994,5602,2994,5601,2990,5562,2990,5560,2989xm4460,3037l4448,3042,4451,3043,4464,3040,4462,3040,4460,3037xm5709,3042l5709,3043,5709,3043,5709,3042xm5711,3042l5709,3042,5709,3043,5711,3042xm5708,3040l5706,3043,5709,3042,5708,3040xm5711,3037l5708,3040,5709,3042,5709,3042,5711,3037,5711,3037xm5711,3037l5709,3042,5711,3042,5717,3042,5711,3037xm2644,3024l2627,3024,2647,3042,2644,3024,2644,3024xm2644,3024l2647,3042,2648,3042,2650,3029,2644,3024xm2761,3034l2756,3034,2755,3039,2765,3042,2761,3034xm4510,3037l4506,3042,4511,3039,4512,3038,4512,3037,4510,3037xm4511,3039l4506,3042,4510,3042,4511,3039xm4319,3034l4310,3038,4314,3041,4319,3034xm5611,3038l5617,3041,5623,3040,5611,3038xm5706,3034l5708,3040,5711,3037,5711,3037,5706,3034xm5654,3012l5618,3014,5627,3028,5628,3028,5635,3036,5636,3040,5639,3040,5639,3040,5640,3040,5644,3036,5646,3032,5654,3012xm4044,3036l4038,3037,4038,3038,4051,3040,4044,3036xm4069,3030l4060,3032,4044,3036,4051,3040,4082,3040,4079,3034,4069,3030xm4329,3008l4328,3010,4327,3016,4320,3040,4331,3029,4328,3028,4336,3026,4344,3026,4343,3022,4340,3014,4334,3010,4329,3008xm4331,3029l4320,3040,4350,3040,4345,3038,4346,3038,4331,3029xm4344,3026l4336,3026,4331,3029,4350,3040,4344,3026xm4351,2998l4346,3000,4339,3004,4333,3004,4329,3008,4334,3010,4340,3014,4343,3022,4350,3040,4352,3040,4364,3028,4373,3028,4376,3007,4361,3000,4351,2998xm4364,3028l4352,3040,4360,3038,4361,3038,4364,3028xm4361,3038l4360,3038,4352,3040,4361,3040,4361,3038xm4376,3007l4370,3040,4392,3033,4388,3028,4380,3016,4389,3014,4388,3012,4384,3010,4376,3007xm4392,3033l4370,3040,4405,3040,4394,3036,4392,3033xm4417,3010l4389,3014,4390,3016,4404,3030,4392,3033,4394,3036,4405,3040,4412,3036,4412,3036,4414,3024,4412,3022,4415,3022,4417,3010xm4412,3036l4405,3040,4412,3040,4412,3036xm4461,3037l4460,3037,4460,3037,4462,3040,4461,3037xm4461,3036l4461,3037,4462,3040,4464,3040,4461,3036xm5395,3036l5365,3039,5365,3040,5395,3038,5395,3036xm5395,3038l5365,3040,5394,3040,5395,3038xm5410,3034l5406,3040,5408,3037,5410,3034xm5408,3037l5406,3040,5407,3040,5408,3037xm5671,3031l5665,3038,5698,3040,5694,3034,5670,3034,5671,3031xm5704,3004l5696,3004,5682,3012,5678,3016,5682,3018,5687,3022,5698,3040,5708,3040,5706,3034,5748,3034,5743,3020,5741,3012,5735,3008,5726,3006,5704,3004xm5746,3034l5750,3040,5750,3038,5746,3034xm5750,3038l5750,3040,5752,3040,5750,3038xm5766,3034l5760,3037,5759,3040,5766,3034xm5805,3034l5766,3034,5759,3040,5809,3040,5807,3036,5805,3034xm5878,3028l5869,3040,5876,3035,5876,3034,5878,3028xm5876,3035l5869,3040,5875,3040,5876,3035xm4020,3022l4009,3022,3980,3028,3974,3032,3971,3039,3977,3036,4028,3036,4033,3034,4036,3034,4032,3032,4024,3026,4020,3022xm4306,3034l4308,3039,4310,3038,4306,3034xm2756,3034l2738,3035,2755,3039,2756,3034xm5382,3010l5377,3010,5376,3012,5375,3016,5372,3018,5372,3020,5365,3039,5395,3036,5400,3036,5389,3014,5382,3010xm4512,3037l4511,3039,4513,3038,4513,3038,4512,3037xm5400,3036l5395,3036,5395,3038,5401,3038,5400,3036xm4319,3034l4306,3034,4310,3038,4319,3034xm4038,3037l4037,3038,4038,3038,4038,3038,4038,3037xm5748,3034l5746,3034,5750,3038,5748,3034xm5712,3036l5711,3037,5711,3037,5711,3037,5712,3036xm4039,3034l4036,3034,4038,3037,4044,3036,4039,3034xm4513,3034l4510,3037,4512,3037,4513,3034xm5789,3018l5776,3018,5770,3022,5760,3037,5766,3034,5805,3034,5800,3026,5795,3022,5789,3018xm5746,3034l5706,3034,5711,3037,5712,3036,5747,3036,5746,3034xm5410,3034l5410,3034,5408,3037,5410,3035,5410,3034xm4457,3032l4460,3037,4461,3037,4460,3036,4457,3032xm4502,3000l4496,3002,4490,3006,4483,3010,4481,3012,4480,3013,4480,3013,4488,3018,4492,3018,4493,3022,4501,3030,4493,3031,4510,3037,4513,3034,4519,3034,4516,3030,4525,3030,4522,3016,4519,3010,4514,3006,4502,3000xm4460,3036l4461,3037,4461,3036,4460,3036xm4460,3004l4454,3004,4451,3005,4452,3006,4452,3006,4453,3010,4453,3012,4460,3036,4461,3036,4470,3033,4476,3018,4477,3016,4480,3013,4466,3006,4460,3004xm4414,3024l4412,3036,4414,3036,4418,3034,4416,3026,4414,3024xm1770,3022l1776,3032,1782,3036,1794,3036,1800,3034,1809,3024,1775,3024,1770,3022xm4459,3032l4457,3032,4460,3036,4459,3032xm4477,3030l4470,3033,4469,3036,4476,3034,4477,3030xm4476,3034l4469,3036,4476,3036,4476,3034xm5404,3022l5410,3035,5420,3024,5406,3024,5404,3022xm2756,3020l2735,3034,2738,3035,2756,3034,2761,3034,2756,3022,2756,3020xm5887,3026l5882,3028,5878,3028,5876,3035,5887,3026,5887,3026,5887,3026xm4525,3030l4516,3030,4526,3034,4525,3030xm4483,3030l4477,3030,4476,3034,4483,3033,4483,3030xm4416,3026l4418,3034,4430,3030,4420,3030,4416,3026xm1724,3010l1728,3018,1730,3022,1734,3026,1739,3028,1746,3030,1756,3034,1765,3030,1770,3022,1770,3022,1753,3016,1763,3012,1729,3012,1724,3010xm5672,3030l5671,3031,5670,3034,5672,3030xm5692,3030l5672,3030,5670,3034,5694,3034,5692,3030xm4389,3014l4380,3016,4388,3028,4392,3033,4404,3030,4390,3016,4389,3014xm4482,3028l4483,3033,4493,3031,4482,3028xm4614,3032l4612,3032,4614,3033,4614,3032xm4480,3013l4477,3016,4476,3018,4470,3033,4477,3030,4483,3030,4482,3028,4499,3028,4493,3022,4492,3018,4488,3018,4480,3013xm4499,3028l4482,3028,4493,3031,4501,3030,4499,3028xm5678,3016l5677,3018,5671,3031,5672,3030,5692,3030,5687,3022,5682,3018,5678,3016xm1584,2952l1582,2954,1582,3012,1584,3014,1590,3022,1594,3028,1601,3030,1607,3028,1628,3026,1633,3026,1634,3025,1634,3025,1630,3024,1619,3010,1720,3010,1720,3009,1699,3000,1703,2998,1682,2998,1683,2996,1620,2996,1603,2988,1613,2987,1612,2986,1604,2980,1607,2980,1601,2968,1596,2958,1584,2952xm1678,3010l1619,3010,1649,3012,1640,3020,1638,3024,1634,3025,1634,3025,1639,3028,1646,3028,1652,3030,1657,3028,1664,3022,1663,3022,1669,3018,1672,3018,1683,3013,1683,3013,1678,3010xm4415,3022l4416,3025,4416,3026,4420,3030,4415,3022,4415,3022xm4415,3022l4420,3030,4430,3030,4435,3028,4415,3022xm4336,3026l4328,3028,4331,3029,4336,3026xm4280,3024l4278,3026,4277,3028,4280,3024xm4325,3024l4280,3024,4277,3028,4324,3028,4325,3024xm4442,3010l4417,3010,4415,3020,4415,3022,4415,3022,4435,3028,4438,3018,4442,3010xm5497,2997l5494,3002,5503,3004,5496,3014,5491,3022,5490,3022,5514,3028,5509,2998,5498,2998,5498,2997,5497,2997xm5515,2965l5513,2966,5507,2970,5506,2976,5504,2980,5506,2982,5514,3028,5524,3028,5532,3018,5536,3014,5536,3012,5536,3010,5524,3010,5519,3004,5512,2998,5543,2990,5552,2990,5552,2986,5512,2986,5515,2965xm5887,3026l5885,3028,5888,3028,5887,3026xm5888,3025l5888,3026,5891,3028,5889,3026,5888,3025xm5889,3026l5891,3028,5894,3028,5889,3026xm5950,3024l5891,3024,5889,3025,5889,3026,5894,3028,5946,3028,5950,3024xm5887,3026l5887,3026,5888,3026,5887,3026xm5888,3025l5887,3025,5887,3026,5888,3026,5888,3026,5888,3025,5888,3025xm4304,3004l4296,3004,4288,3006,4284,3014,4278,3026,4280,3024,4325,3024,4327,3016,4328,3010,4329,3008,4327,3008,4304,3004xm5887,3025l5887,3026,5887,3026,5887,3025xm5889,3025l5889,3026,5889,3026,5889,3025xm4415,3022l4415,3024,4416,3026,4415,3022,4415,3022xm5884,3024l5887,3026,5887,3025,5887,3025,5884,3024xm5887,3025l5887,3025,5888,3025,5887,3025xm5888,3025l5888,3025,5888,3025,5889,3025,5888,3025xm1619,3010l1630,3024,1634,3025,1638,3024,1640,3020,1649,3012,1619,3010xm5891,3024l5888,3025,5889,3025,5891,3024xm5885,3022l5887,3025,5888,3025,5888,3025,5885,3022xm5950,3022l5885,3022,5888,3025,5891,3024,5950,3024,5950,3022xm5886,3024l5884,3024,5887,3025,5886,3024xm2680,3018l2666,3018,2690,3024,2691,3019,2680,3018xm2644,3024l2644,3024,2644,3024,2644,3024xm4412,3022l4414,3024,4415,3022,4412,3022xm1684,3013l1684,3013,1692,3022,1699,3024,1705,3024,1712,3022,1718,3016,1719,3014,1685,3014,1684,3013xm1771,3020l1770,3022,1770,3022,1775,3024,1771,3020xm1820,3006l1778,3006,1771,3020,1771,3020,1775,3024,1809,3024,1811,3022,1813,3022,1814,3020,1814,3018,1820,3006xm5402,3018l5404,3022,5405,3022,5406,3024,5402,3018xm5426,3018l5402,3018,5406,3024,5420,3024,5426,3018xm5488,3022l5476,3022,5484,3024,5490,3022,5488,3022xm5490,3022l5484,3024,5497,3024,5490,3022xm4415,3022l4415,3022,4415,3022,4415,3022xm4415,3022l4412,3022,4415,3022,4415,3022xm5494,3002l5479,3020,5490,3022,5491,3022,5496,3014,5503,3004,5494,3002xm1770,3022l1770,3022,1770,3022,1770,3022xm1778,3006l1753,3016,1770,3022,1770,3022,1766,3016,1773,3016,1778,3006xm4415,3022l4415,3022,4415,3022,4415,3022xm5411,3016l5399,3016,5404,3022,5402,3018,5426,3018,5427,3017,5411,3016xm1669,3018l1663,3022,1666,3021,1669,3018xm1666,3021l1663,3022,1664,3022,1666,3021xm1766,3016l1770,3022,1771,3020,1766,3016xm5467,2991l5459,3001,5459,3002,5459,3003,5460,3008,5462,3016,5468,3022,5472,3022,5467,2996,5491,2996,5467,2991xm6043,2988l6031,2988,6053,3000,6046,3002,6037,3003,6039,3010,6041,3014,6046,3018,6053,3022,6059,3022,6066,3020,6079,3005,6089,2994,6076,2994,6043,2988xm1672,3018l1669,3018,1666,3021,1672,3018xm1773,3016l1766,3016,1771,3020,1773,3016xm2694,3012l2692,3012,2691,3019,2698,3020,2694,3012xm2688,2997l2698,3020,2706,3020,2706,3016,2705,3007,2705,3006,2699,3000,2692,2998,2688,2997xm2692,3012l2665,3016,2691,3019,2692,3012xm2604,3015l2608,3018,2606,3015,2604,3015xm2641,3006l2600,3006,2605,3013,2611,3016,2606,3016,2608,3018,2643,3018,2643,3016,2611,3016,2606,3015,2643,3015,2641,3006xm5445,3016l5428,3016,5427,3017,5446,3018,5445,3016xm5461,2938l5454,2942,5449,2946,5426,2976,5423,2984,5434,2996,5436,2998,5437,2998,5437,3000,5446,3018,5455,3018,5459,3003,5458,3002,5454,2984,5447,2968,5491,2968,5480,2944,5474,2940,5468,2940,5461,2938xm5417,3006l5411,3016,5427,3017,5428,3016,5445,3016,5442,3010,5416,3010,5417,3006xm2683,2996l2675,2998,2663,3016,2665,3016,2692,3012,2694,3012,2688,2997,2683,2996xm2605,3013l2606,3015,2611,3016,2605,3013xm5626,3000l5617,3000,5615,3000,5609,3016,5636,3006,5629,3004,5626,3000xm5657,3000l5626,3000,5629,3004,5636,3006,5609,3016,5620,3016,5618,3014,5654,3012,5665,3012,5658,3004,5659,3004,5657,3000xm2601,3012l2602,3013,2604,3015,2606,3015,2605,3013,2601,3012xm2602,3013l2602,3015,2604,3015,2602,3013xm2559,2954l2564,2972,2570,3000,2573,3006,2580,3012,2588,3014,2602,3015,2602,3013,2600,3012,2601,3012,2600,3006,2641,3006,2640,2999,2639,2994,2636,2990,2633,2988,2610,2988,2592,2974,2605,2974,2602,2964,2566,2964,2572,2962,2575,2958,2564,2958,2559,2954xm4402,2984l4393,2986,4386,2986,4379,2994,4376,3007,4385,3010,4388,3012,4389,3014,4417,3010,4442,3010,4444,3008,4423,3008,4398,3000,4414,2992,4410,2988,4402,2984xm1683,3013l1682,3014,1684,3013,1683,3013xm1684,3013l1684,3013,1685,3014,1684,3013xm1720,3010l1680,3010,1681,3010,1690,3012,1684,3013,1684,3013,1685,3014,1719,3014,1720,3010xm5601,3005l5609,3014,5606,3006,5601,3005xm5606,3006l5609,3014,5610,3014,5613,3006,5606,3006,5606,3006xm5918,3001l5912,3009,5927,3014,5920,3002,5918,3001xm5955,2996l5922,2996,5918,3001,5920,3002,5927,3014,5952,3014,5955,2996xm2600,3006l2601,3012,2605,3013,2600,3006xm1684,3013l1683,3013,1684,3013,1684,3013,1684,3013xm1684,3013l1684,3013,1684,3013,1684,3013xm1690,3012l1686,3012,1684,3013,1684,3013,1684,3013,1690,3012xm1683,3013l1683,3013,1683,3013,1684,3013,1683,3013xm1684,3013l1683,3013,1684,3013,1684,3013,1684,3013xm1683,3013l1683,3013,1683,3013,1683,3013xm1686,3012l1684,3013,1684,3013,1686,3012xm1680,3010l1683,3013,1683,3013,1684,3013,1681,3010,1680,3010xm1681,3010l1684,3013,1686,3012,1690,3012,1681,3010xm1678,3010l1683,3013,1680,3010,1678,3010xm2600,3012l2602,3013,2601,3012,2600,3012xm2601,3012l2600,3012,2601,3012,2601,3012xm1721,3004l1721,3005,1724,3010,1729,3012,1721,3004xm1744,2986l1727,2986,1721,3004,1729,3012,1763,3012,1778,3006,1820,3006,1821,3004,1806,3004,1776,3002,1778,3000,1735,3000,1744,2986xm6742,2982l6697,2982,6686,3000,6686,3000,6701,3008,6706,3012,6713,3012,6719,3008,6726,3004,6730,3004,6732,3000,6724,3000,6719,2994,6712,2988,6742,2982xm1721,3004l1720,3009,1722,3010,1724,3010,1721,3004xm5418,2982l5406,2982,5401,2986,5398,2988,5377,3010,5382,3010,5414,3010,5417,3006,5423,2984,5418,2982xm1680,3010l1680,3010,1681,3010,1680,3010xm1680,3010l1678,3010,1680,3010,1680,3010xm5418,3004l5417,3006,5416,3010,5418,3004xm5439,3004l5418,3004,5416,3010,5442,3010,5439,3004xm5543,2990l5512,2998,5519,3004,5524,3010,5532,3010,5537,3008,5543,2990xm5537,3008l5532,3010,5536,3010,5537,3008xm5911,3009l5911,3010,5912,3009,5911,3009xm5912,3009l5911,3010,5914,3010,5912,3009xm5916,2998l5913,3000,5911,3009,5912,3009,5918,3001,5917,3000,5916,2998xm5913,3000l5900,3006,5911,3009,5913,3000xm1727,2986l1699,3000,1720,3009,1721,3005,1721,3004,1721,3004,1721,3004,1727,2986xm5552,2990l5543,2990,5537,3008,5538,3008,5545,3006,5550,3000,5550,2999,5552,2990xm4414,2992l4398,3000,4423,3008,4415,2994,4414,2992xm4427,2986l4420,2990,4414,2992,4415,2994,4423,3008,4444,3008,4450,3006,4451,3005,4450,3004,4442,2995,4436,2988,4427,2986xm6604,2975l6610,2992,6613,3002,6624,3008,6642,3002,6650,3002,6661,3000,6656,2998,6682,2998,6678,2996,6677,2996,6667,2988,6697,2982,6764,2982,6766,2981,6762,2980,6647,2980,6638,2976,6605,2976,6604,2975xm5423,2984l5417,3006,5418,3004,5439,3004,5437,3000,5437,2998,5436,2998,5434,2996,5423,2984xm5606,3005l5606,3006,5606,3006,5606,3005xm5615,3000l5605,3002,5606,3005,5606,3006,5613,3006,5615,3000xm5659,3004l5658,3004,5660,3006,5659,3004xm5979,2972l5988,2978,5969,2981,5969,2982,5972,2991,5974,2998,5980,3002,5994,3006,6001,3004,6012,2990,5999,2986,6020,2980,6011,2980,5979,2972xm6510,2986l6521,2998,6524,3000,6528,3000,6550,3006,6560,3006,6565,3002,6569,3000,6569,2999,6562,2996,6561,2995,6560,2992,6523,2992,6510,2986xm6682,2998l6656,2998,6662,3000,6661,3000,6661,3000,6673,3006,6684,3004,6686,3000,6682,2998xm6836,2988l6805,2988,6805,2990,6806,2990,6820,3004,6826,3006,6833,3004,6839,3004,6845,2998,6847,2992,6848,2991,6836,2988xm6854,2993l6859,2998,6864,3004,6872,3006,6887,3000,6892,2994,6858,2994,6854,2993xm5600,3003l5599,3003,5601,3005,5606,3006,5606,3005,5600,3003xm5605,3002l5600,3003,5606,3005,5605,3002xm5599,3003l5596,3004,5601,3005,5599,3003xm1721,3004l1721,3004,1721,3004,1721,3004xm1721,3004l1721,3004,1721,3004,1721,3004xm1782,2996l1776,3002,1806,3004,1803,3000,1780,3000,1782,2996xm1827,2982l1788,2982,1787,2984,1790,2986,1794,2988,1796,2990,1806,3004,1821,3004,1823,3000,1824,3000,1825,2998,1825,2993,1827,2982xm6056,2960l6047,2962,6040,2962,6033,2963,6035,2966,6028,2986,6023,2988,6025,2995,6025,2996,6035,3004,6037,3003,6031,2988,6043,2988,6052,2980,6063,2963,6063,2963,6056,2960xm6650,3002l6642,3002,6638,3004,6650,3002xm6031,2988l6037,3003,6046,3002,6053,3000,6031,2988xm5598,3002l5599,3003,5600,3003,5598,3002xm5604,3002l5598,3002,5600,3003,5605,3002,5604,3002xm5447,2968l5454,2984,5459,3003,5459,3002,5459,3002,5461,2994,5465,2994,5467,2991,5464,2990,5471,2980,5476,2974,5481,2972,5481,2972,5482,2972,5447,2968xm5461,2994l5459,3002,5459,3001,5461,2994xm5459,3001l5459,3002,5459,3002,5459,3001xm6261,2942l6239,2942,6231,2967,6232,2968,6230,2968,6230,2970,6229,2972,6231,2977,6232,2980,6234,2982,6241,2992,6246,2998,6252,3002,6259,3000,6266,3000,6269,2998,6269,2998,6262,2996,6257,2990,6248,2980,6282,2976,6322,2976,6314,2972,6240,2972,6242,2968,6232,2968,6231,2967,6242,2967,6247,2958,6250,2952,6256,2946,6262,2946,6262,2944,6261,2942xm5491,2996l5467,2996,5494,3002,5497,2997,5491,2996xm5465,2994l5461,2994,5459,3001,5465,2994xm5922,2996l5916,2998,5917,3000,5918,3001,5922,2996xm5642,2982l5634,2984,5627,2984,5620,2988,5617,2996,5615,3000,5617,3000,5657,3000,5653,2994,5650,2986,5642,2982xm6697,2982l6667,2988,6677,2996,6678,2996,6686,3000,6697,2982xm5914,2996l5913,3000,5916,2998,5916,2998,5914,2996xm6656,2998l6661,3000,6661,3000,6662,3000,6656,2998xm1748,2978l1735,3000,1756,2993,1752,2990,1758,2990,1753,2982,1751,2980,1748,2978xm1756,2993l1735,3000,1778,3000,1780,2998,1763,2998,1756,2993xm1783,2994l1782,2995,1781,2996,1780,3000,1783,2994xm1799,2994l1783,2994,1780,3000,1803,3000,1799,2994xm1929,2956l1934,2982,1938,2986,1949,2994,1958,3000,1969,2998,1975,2991,1962,2988,1984,2980,2015,2980,2016,2976,2018,2970,2016,2970,2009,2968,1973,2968,1970,2964,1944,2964,1949,2958,1934,2958,1929,2956xm6611,2916l6599,2916,6594,2920,6576,2933,6578,2938,6586,2950,6595,2972,6577,2973,6574,2990,6572,2994,6569,2999,6570,3000,6587,3000,6594,2994,6596,2986,6600,2970,6600,2970,6599,2968,6595,2968,6597,2966,6596,2966,6596,2964,6595,2964,6587,2946,6632,2946,6630,2942,6631,2942,6624,2928,6620,2922,6616,2920,6611,2916xm6742,2982l6712,2988,6719,2994,6724,3000,6731,3000,6732,2999,6735,2995,6742,2982xm6732,2999l6731,3000,6732,3000,6732,2999xm6767,2981l6764,2982,6742,2982,6734,2996,6732,2999,6745,2996,6746,2996,6749,2994,6750,2994,6768,2981,6767,2981xm6562,2954l6544,2956,6548,2964,6558,2966,6551,2970,6558,2988,6561,2995,6562,2996,6569,2999,6572,2994,6574,2990,6577,2974,6557,2974,6562,2954xm5954,2940l5948,2940,5942,2944,5934,2950,5927,2956,5923,2958,5921,2962,5914,2996,5916,2998,5916,2998,5922,2996,5955,2996,5957,2986,5952,2986,5955,2981,5947,2980,5958,2977,5959,2976,5967,2976,5964,2964,5983,2964,5990,2956,5995,2948,6001,2946,6000,2944,5957,2944,5962,2942,5960,2942,5954,2940xm1690,2973l1682,2998,1715,2990,1708,2982,1706,2980,1703,2980,1692,2974,1690,2973xm1711,2960l1705,2960,1700,2962,1694,2964,1691,2970,1690,2973,1692,2974,1703,2980,1706,2980,1708,2982,1715,2990,1682,2998,1703,2998,1727,2986,1744,2986,1748,2978,1740,2974,1717,2962,1711,2960xm1759,2992l1756,2993,1763,2998,1759,2992xm1759,2974l1748,2978,1748,2978,1751,2980,1753,2982,1763,2998,1780,2998,1782,2996,1786,2986,1786,2984,1786,2984,1769,2978,1759,2974xm1861,2956l1832,2956,1832,2960,1831,2961,1841,2968,1837,2968,1830,2969,1830,2970,1830,2972,1834,2982,1836,2986,1841,2986,1848,2990,1853,2994,1860,2998,1868,2998,1894,2982,1891,2982,1897,2980,1904,2980,1912,2976,1921,2968,1925,2966,1927,2962,1853,2962,1861,2956xm5499,2997l5498,2998,5500,2998,5499,2997xm5499,2996l5499,2997,5500,2998,5499,2996xm5508,2992l5502,2992,5499,2996,5499,2997,5500,2998,5509,2998,5508,2992xm5602,2994l5603,2998,5603,2996,5602,2994xm5603,2996l5603,2998,5603,2998,5603,2996xm6282,2976l6248,2980,6258,2991,6262,2996,6269,2998,6270,2998,6272,2996,6275,2990,6282,2976xm6270,2998l6269,2998,6269,2998,6270,2998xm6288,2982l6295,2990,6300,2996,6307,2998,6314,2994,6301,2994,6306,2990,6313,2986,6288,2982xm6458,2962l6439,2972,6439,2974,6442,2978,6449,2988,6451,2994,6456,2996,6468,2998,6474,2996,6478,2992,6485,2986,6487,2986,6488,2982,6480,2982,6490,2977,6487,2974,6536,2974,6537,2966,6481,2966,6458,2962xm6322,2976l6282,2976,6275,2990,6273,2995,6272,2996,6270,2998,6298,2994,6298,2994,6295,2990,6288,2982,6332,2982,6322,2976xm5499,2996l5499,2997,5499,2997,5499,2996,5499,2996xm5499,2995l5497,2997,5498,2997,5499,2996,5499,2995xm5484,2972l5481,2972,5467,2991,5497,2997,5499,2996,5499,2995,5493,2974,5491,2974,5484,2972xm2688,2996l2683,2996,2688,2997,2688,2996xm5602,2994l5602,2994,5603,2996,5602,2994xm5502,2992l5499,2995,5499,2996,5502,2992xm5499,2995l5499,2995,5499,2996,5499,2995xm1613,2987l1603,2988,1620,2996,1617,2992,1613,2992,1615,2990,1613,2987xm1645,2986l1625,2986,1616,2990,1620,2996,1683,2996,1684,2994,1637,2994,1644,2988,1645,2986xm1786,2986l1782,2996,1783,2994,1799,2994,1796,2990,1794,2988,1786,2988,1786,2986xm5493,2974l5499,2995,5499,2995,5504,2980,5500,2976,5493,2974xm5504,2980l5499,2995,5502,2992,5508,2992,5506,2982,5504,2980xm1649,2984l1648,2984,1645,2986,1644,2988,1637,2994,1648,2989,1645,2988,1653,2988,1649,2984xm1648,2989l1637,2994,1658,2994,1648,2989xm1653,2988l1652,2988,1648,2989,1658,2994,1653,2988xm1687,2972l1684,2974,1674,2974,1673,2976,1650,2984,1649,2984,1658,2994,1684,2994,1690,2973,1687,2972xm2015,2980l1984,2980,1975,2991,1985,2994,1997,2994,2002,2990,2012,2982,2015,2980xm6063,2963l6052,2980,6043,2988,6076,2994,6065,2964,6063,2963xm6084,2938l6082,2938,6079,2940,6078,2944,6078,2944,6071,2952,6063,2963,6065,2964,6076,2994,6089,2994,6103,2978,6107,2972,6104,2972,6110,2966,6115,2966,6118,2964,6121,2958,6121,2957,6121,2956,6104,2952,6100,2946,6083,2946,6084,2938xm6332,2982l6288,2982,6313,2986,6306,2990,6301,2994,6314,2994,6323,2992,6329,2992,6334,2986,6334,2984,6335,2983,6332,2982xm6851,2990l6854,2993,6858,2994,6851,2990xm6892,2990l6851,2990,6858,2994,6892,2994,6892,2990xm1752,2990l1756,2993,1759,2992,1752,2990xm6854,2977l6848,2991,6854,2993,6851,2990,6892,2990,6893,2988,6894,2982,6853,2982,6854,2977xm1615,2990l1613,2992,1616,2990,1615,2990xm1616,2990l1613,2992,1617,2992,1616,2990xm1758,2990l1752,2990,1759,2992,1758,2990xm6004,2946l6001,2946,6004,2952,6011,2980,6020,2980,6012,2990,6017,2992,6023,2988,6023,2986,6022,2974,6029,2964,6033,2963,6029,2956,6019,2952,6012,2950,6004,2946xm6536,2974l6496,2974,6493,2976,6503,2980,6493,2981,6494,2982,6496,2984,6508,2990,6510,2992,6515,2992,6510,2986,6557,2986,6556,2982,6534,2982,6536,2974xm6557,2986l6510,2986,6523,2992,6560,2992,6558,2988,6557,2986xm1984,2980l1962,2988,1975,2991,1984,2980xm6854,2976l6833,2988,6836,2988,6848,2991,6854,2977,6854,2977,6854,2976xm5481,2972l5476,2974,5471,2980,5464,2990,5467,2991,5481,2972xm1625,2986l1618,2986,1615,2990,1616,2990,1625,2986xm6020,2980l5999,2986,6012,2990,6020,2980xm2321,2922l2315,2922,2309,2926,2304,2928,2299,2932,2298,2938,2294,2949,2294,2949,2294,2950,2293,2961,2293,2962,2288,2965,2286,2972,2291,2982,2312,2990,2323,2986,2326,2976,2322,2976,2316,2968,2312,2963,2308,2962,2310,2961,2309,2960,2312,2960,2335,2950,2380,2950,2381,2946,2381,2944,2346,2944,2320,2940,2333,2930,2326,2926,2321,2922xm5556,2964l5560,2989,5562,2990,5574,2990,5581,2988,5585,2982,5592,2972,5556,2964xm5597,2964l5556,2964,5592,2972,5585,2982,5581,2988,5574,2990,5601,2990,5597,2964xm1618,2986l1613,2987,1615,2990,1618,2986xm1652,2988l1645,2988,1648,2989,1652,2988xm5572,2940l5564,2942,5560,2948,5558,2950,5560,2950,5557,2952,5553,2982,5556,2986,5560,2989,5556,2964,5597,2964,5596,2958,5585,2958,5572,2940xm6033,2963l6029,2964,6022,2974,6023,2986,6023,2988,6028,2986,6035,2966,6033,2963xm1787,2984l1786,2986,1786,2988,1787,2984,1787,2984xm1787,2984l1786,2988,1794,2988,1790,2986,1787,2984xm2592,2974l2610,2988,2606,2975,2592,2974xm2606,2975l2610,2988,2633,2988,2618,2976,2615,2976,2606,2975xm6371,2962l6343,2962,6335,2983,6336,2984,6341,2986,6347,2988,6356,2984,6361,2980,6358,2980,6350,2976,6342,2970,6371,2962xm6801,2984l6804,2988,6833,2988,6836,2986,6810,2986,6801,2984xm1786,2984l1786,2986,1787,2984,1786,2984xm1642,2978l1631,2978,1625,2980,1621,2984,1618,2986,1625,2986,1645,2986,1648,2984,1649,2984,1648,2982,1642,2978xm5525,2962l5515,2965,5512,2986,5544,2974,5532,2964,5525,2962xm5539,2962l5525,2962,5532,2964,5544,2974,5512,2986,5552,2986,5553,2982,5552,2982,5539,2962xm5955,2981l5952,2986,5957,2982,5955,2981xm5957,2982l5952,2986,5957,2986,5958,2982,5957,2982xm6798,2980l6772,2980,6769,2980,6768,2981,6769,2982,6779,2984,6782,2986,6787,2986,6795,2983,6788,2982,6800,2982,6798,2980xm6797,2978l6801,2984,6810,2986,6797,2978xm6851,2978l6797,2978,6810,2986,6836,2986,6851,2978xm1788,2982l1787,2984,1787,2984,1788,2982xm1849,2928l1831,2928,1810,2932,1801,2934,1794,2940,1793,2948,1786,2984,1787,2984,1788,2982,1827,2982,1829,2972,1816,2972,1825,2962,1825,2961,1823,2956,1861,2956,1862,2955,1859,2952,1865,2952,1860,2940,1856,2934,1849,2928xm6800,2982l6798,2982,6795,2983,6801,2984,6800,2982xm1607,2980l1604,2980,1609,2984,1607,2980xm6343,2962l6314,2972,6335,2983,6343,2962xm6798,2982l6788,2982,6795,2983,6798,2982xm5530,2948l5552,2982,5553,2982,5557,2958,5552,2958,5557,2949,5530,2948xm1897,2980l1891,2982,1896,2981,1897,2980xm1896,2981l1891,2982,1894,2982,1896,2981xm5958,2980l5957,2982,5958,2982,5958,2980xm5967,2976l5965,2976,5959,2980,5958,2980,5958,2981,5958,2982,5965,2982,5969,2981,5967,2976xm6490,2977l6480,2982,6489,2981,6491,2978,6490,2977xm6489,2981l6480,2982,6488,2982,6489,2981xm6538,2962l6534,2982,6551,2970,6551,2970,6550,2968,6546,2968,6538,2962xm6551,2970l6534,2982,6556,2982,6551,2970xm6766,2981l6764,2982,6767,2981,6766,2981xm6870,2976l6854,2976,6854,2977,6853,2982,6870,2976xm6924,2804l6916,2806,6908,2814,6901,2824,6900,2826,6876,2874,6868,2896,6860,2928,6857,2952,6871,2958,6874,2958,6887,2970,6853,2982,6894,2982,6900,2934,6907,2904,6913,2888,6935,2844,6936,2844,6941,2838,6943,2835,6943,2835,6924,2804xm5959,2977l5958,2977,5955,2981,5957,2982,5958,2981,5958,2980,5959,2977xm6769,2980l6767,2981,6768,2981,6769,2980xm5958,2977l5947,2980,5955,2981,5958,2977xm5964,2964l5969,2981,5988,2978,5979,2972,5976,2972,5977,2971,5964,2964xm6773,2978l6766,2981,6767,2981,6769,2980,6773,2978xm6491,2978l6489,2981,6493,2981,6491,2978xm6661,2960l6655,2960,6641,2962,6647,2980,6762,2980,6766,2981,6773,2978,6851,2978,6854,2976,6854,2976,6700,2976,6701,2974,6655,2974,6662,2962,6664,2960,6661,2960xm1900,2980l1897,2980,1896,2981,1900,2980xm6493,2976l6491,2978,6493,2981,6503,2980,6493,2976xm5965,2976l5959,2977,5958,2980,5959,2980,5965,2976xm6797,2978l6773,2978,6769,2980,6772,2980,6798,2980,6797,2978xm2239,2968l2240,2970,2245,2976,2252,2980,2267,2978,2273,2974,2263,2974,2260,2970,2245,2970,2239,2968xm6001,2946l5995,2948,5990,2956,5977,2971,5979,2972,6011,2980,6004,2952,6004,2952,6001,2946xm6193,2958l6185,2958,6178,2968,6175,2972,6182,2976,6187,2978,6193,2980,6199,2976,6201,2975,6194,2970,6194,2969,6193,2959,6193,2958xm6371,2962l6342,2970,6350,2976,6358,2980,6361,2980,6364,2976,6371,2962xm6329,2934l6323,2934,6318,2936,6312,2938,6308,2942,6306,2947,6310,2948,6316,2956,6323,2962,6371,2962,6363,2977,6361,2980,6373,2980,6378,2978,6382,2974,6389,2968,6395,2968,6406,2964,6410,2962,6406,2956,6329,2956,6336,2944,6338,2939,6335,2938,6329,2934xm6641,2962l6632,2964,6629,2964,6622,2968,6647,2980,6641,2962xm6492,2976l6490,2977,6491,2978,6493,2976,6492,2976xm2380,2950l2335,2950,2327,2974,2326,2976,2334,2978,2343,2971,2356,2962,2356,2962,2347,2958,2364,2956,2377,2956,2379,2952,2380,2951,2380,2950xm6143,2961l6143,2962,6144,2969,6144,2970,6150,2976,6158,2976,6166,2978,6173,2976,6175,2973,6175,2972,6160,2966,6172,2962,6144,2962,6143,2961xm6214,2955l6210,2966,6208,2970,6204,2974,6201,2975,6202,2976,6221,2978,6229,2972,6229,2971,6227,2964,6214,2955xm5959,2976l5958,2977,5959,2977,5959,2976xm5965,2976l5959,2976,5959,2977,5965,2976xm6854,2976l6854,2976,6854,2977,6854,2976xm6487,2974l6490,2977,6492,2976,6487,2974xm2312,2963l2316,2968,2322,2976,2326,2976,2327,2974,2330,2964,2315,2964,2312,2963xm6496,2974l6492,2976,6493,2976,6496,2974xm6857,2952l6854,2976,6854,2976,6870,2976,6887,2970,6874,2958,6871,2958,6857,2952xm2064,2960l2083,2972,2088,2974,2095,2976,2107,2970,2111,2966,2113,2960,2065,2960,2064,2960xm6422,2937l6416,2952,6414,2958,6410,2962,6410,2962,6410,2962,6415,2974,6427,2976,6437,2974,6439,2972,6439,2971,6432,2950,6463,2950,6467,2946,6470,2944,6445,2944,6422,2937xm6602,2970l6604,2975,6605,2976,6602,2970xm6626,2970l6602,2970,6605,2976,6638,2976,6626,2970xm6708,2970l6701,2974,6700,2976,6708,2970xm6711,2970l6708,2970,6700,2976,6810,2976,6811,2974,6719,2974,6711,2970xm6825,2949l6821,2952,6810,2976,6842,2970,6834,2962,6835,2962,6829,2954,6826,2950,6825,2949xm6834,2962l6842,2970,6810,2976,6854,2976,6856,2964,6836,2964,6834,2962xm6496,2974l6487,2974,6492,2976,6496,2974xm6197,2941l6191,2943,6191,2944,6193,2960,6194,2969,6194,2970,6201,2975,6204,2974,6208,2970,6210,2966,6214,2955,6209,2952,6210,2951,6194,2950,6197,2941xm2605,2974l2592,2974,2606,2975,2605,2974xm6632,2944l6632,2946,6587,2946,6617,2952,6602,2962,6601,2970,6604,2975,6602,2970,6626,2970,6622,2968,6629,2964,6632,2964,6641,2962,6640,2958,6640,2956,6637,2951,6632,2944xm5492,2972l5484,2972,5491,2974,5493,2974,5492,2972xm2282,2950l2248,2954,2256,2964,2263,2974,2273,2974,2282,2950xm2294,2950l2282,2950,2273,2974,2275,2974,2285,2968,2288,2965,2294,2950xm6581,2952l6562,2954,6557,2974,6577,2973,6581,2952xm6577,2973l6557,2974,6577,2974,6577,2973xm6664,2960l6662,2962,6655,2974,6682,2968,6672,2962,6668,2962,6664,2960xm6696,2962l6672,2962,6682,2968,6655,2974,6701,2974,6705,2966,6700,2964,6700,2964,6696,2962xm6705,2966l6701,2974,6708,2970,6711,2970,6705,2966xm6726,2952l6714,2956,6709,2958,6707,2964,6705,2966,6719,2974,6811,2974,6815,2964,6744,2964,6725,2962,6732,2958,6733,2958,6735,2956,6732,2954,6726,2952xm6586,2952l6581,2952,6577,2973,6595,2972,6586,2952xm6432,2950l6439,2971,6439,2972,6458,2963,6458,2962,6452,2962,6455,2960,6432,2950xm5491,2968l5447,2968,5482,2972,5481,2972,5484,2972,5492,2972,5491,2968xm6185,2958l6160,2966,6175,2972,6178,2968,6185,2958xm5977,2971l5976,2972,5979,2972,5977,2971xm1826,2962l1816,2972,1829,2969,1826,2962xm1829,2969l1816,2972,1829,2972,1829,2971,1829,2969xm6110,2966l6104,2972,6108,2970,6110,2966xm6108,2970l6104,2972,6107,2972,6108,2970xm6262,2946l6256,2946,6250,2952,6247,2958,6240,2972,6274,2968,6271,2964,6269,2964,6266,2958,6267,2958,6262,2946xm6270,2946l6262,2946,6267,2958,6267,2958,6274,2968,6240,2972,6314,2972,6326,2968,6299,2968,6300,2964,6289,2964,6270,2958,6282,2955,6281,2954,6276,2950,6270,2946xm6395,2968l6389,2968,6384,2972,6395,2968xm1830,2969l1829,2969,1829,2971,1830,2969xm6227,2964l6229,2971,6231,2967,6227,2964xm5983,2964l5964,2964,5977,2971,5983,2964xm6548,2964l6551,2970,6551,2970,6558,2966,6548,2964xm6115,2966l6110,2966,6108,2970,6113,2968,6115,2966xm6602,2962l6598,2966,6601,2970,6602,2962xm2010,2931l1993,2932,2002,2956,2004,2962,2009,2968,2016,2970,2018,2970,2023,2956,2027,2942,2027,2941,2005,2936,2010,2931xm2027,2941l2023,2955,2018,2970,2023,2970,2030,2968,2035,2964,2040,2958,2040,2958,2034,2956,2032,2950,2027,2941xm2233,2962l2239,2968,2245,2970,2233,2962xm2254,2962l2233,2962,2245,2970,2260,2970,2256,2964,2254,2962xm1828,2959l1826,2962,1826,2962,1829,2969,1830,2969,1831,2961,1828,2959xm1831,2961l1830,2969,1837,2968,1841,2968,1831,2961xm2268,2920l2254,2922,2248,2928,2247,2929,2254,2930,2258,2932,2262,2934,2273,2946,2238,2952,2206,2952,2222,2958,2215,2958,2213,2958,2215,2962,2222,2964,2239,2968,2233,2962,2254,2962,2248,2954,2282,2950,2294,2950,2294,2949,2288,2940,2280,2928,2275,2924,2268,2920xm1972,2962l1969,2962,1973,2968,1972,2962xm1969,2947l1973,2968,2009,2968,2004,2962,1979,2962,1980,2958,1979,2958,1981,2956,1983,2950,1973,2948,1969,2947xm2395,2903l2395,2903,2395,2904,2400,2926,2408,2952,2411,2961,2411,2962,2419,2968,2438,2964,2446,2958,2447,2944,2407,2944,2411,2908,2404,2908,2396,2904,2399,2904,2395,2903xm6231,2967l6231,2967,6232,2968,6231,2967xm6306,2947l6299,2968,6309,2957,6308,2957,6304,2956,6312,2954,6314,2954,6310,2948,6306,2947xm6309,2957l6299,2968,6326,2968,6343,2962,6323,2962,6309,2957xm6538,2962l6538,2963,6546,2968,6541,2963,6538,2962xm6541,2963l6546,2968,6550,2968,6548,2964,6541,2963xm6604,2958l6595,2968,6598,2966,6598,2966,6598,2966,6602,2962,6602,2962,6604,2958xm6598,2966l6595,2968,6599,2968,6598,2966xm6224,2958l6227,2964,6231,2967,6231,2966,6224,2958xm6234,2958l6224,2958,6231,2967,6234,2958xm6598,2966l6598,2966,6598,2966,6598,2966xm6474,2956l6460,2956,6455,2959,6455,2960,6460,2962,6458,2962,6458,2963,6481,2966,6477,2960,6476,2960,6474,2956xm6508,2940l6502,2940,6479,2942,6473,2942,6471,2943,6471,2943,6476,2958,6481,2966,6537,2966,6537,2963,6537,2962,6536,2962,6538,2962,6538,2961,6538,2960,6534,2956,6524,2956,6522,2954,6516,2952,6521,2952,6514,2944,6508,2940xm6587,2946l6595,2964,6596,2964,6596,2966,6597,2966,6604,2958,6609,2958,6617,2952,6587,2946xm2294,2949l2288,2965,2293,2962,2293,2961,2294,2950,2294,2949,2294,2949xm5554,2916l5542,2916,5536,2918,5525,2930,5521,2932,5519,2940,5515,2965,5525,2962,5539,2962,5530,2948,5557,2948,5558,2946,5561,2946,5564,2942,5572,2940,5572,2940,5562,2926,5558,2920,5554,2916xm6216,2952l6214,2955,6227,2964,6224,2958,6234,2958,6235,2954,6233,2954,6216,2952xm6566,2926l6550,2928,6542,2934,6541,2943,6538,2960,6541,2963,6548,2964,6544,2956,6562,2954,6564,2946,6569,2938,6572,2936,6576,2933,6575,2930,6566,2926xm1964,2946l1956,2950,1951,2956,1944,2964,1969,2962,1964,2956,1970,2956,1969,2947,1964,2946xm1969,2962l1944,2964,1970,2964,1969,2962xm2310,2961l2310,2961,2312,2963,2315,2964,2310,2961xm2335,2950l2310,2961,2315,2964,2330,2964,2335,2950xm2377,2956l2364,2956,2356,2962,2360,2964,2366,2962,2376,2958,2377,2956xm2518,2904l2507,2908,2503,2910,2510,2922,2510,2922,2507,2934,2499,2938,2508,2958,2514,2962,2520,2962,2528,2964,2562,2964,2559,2954,2556,2952,2558,2952,2557,2948,2597,2948,2594,2938,2594,2934,2542,2934,2526,2922,2536,2922,2534,2917,2530,2908,2518,2904xm2598,2950l2582,2950,2572,2962,2566,2964,2602,2964,2598,2950xm6266,2958l6269,2964,6267,2958,6266,2958xm6267,2958l6269,2964,6271,2964,6267,2958xm6282,2955l6270,2958,6289,2964,6284,2958,6283,2958,6284,2957,6282,2955xm6304,2954l6292,2954,6284,2957,6289,2964,6300,2964,6304,2954xm6696,2962l6700,2964,6699,2963,6696,2962xm6699,2963l6700,2964,6700,2964,6699,2963xm6732,2958l6725,2962,6744,2964,6742,2962,6727,2962,6732,2958xm6772,2940l6766,2940,6758,2942,6755,2942,6750,2946,6735,2956,6744,2964,6815,2964,6821,2952,6825,2949,6816,2946,6778,2946,6785,2944,6782,2944,6772,2940xm6835,2962l6834,2962,6836,2964,6835,2962xm6830,2946l6825,2949,6826,2950,6829,2954,6836,2964,6856,2964,6857,2952,6850,2950,6846,2950,6839,2948,6830,2946xm6682,2952l6677,2952,6671,2954,6666,2958,6664,2960,6668,2962,6696,2962,6699,2963,6688,2954,6682,2952xm2310,2961l2308,2962,2312,2963,2310,2961xm6538,2960l6538,2962,6541,2963,6538,2960xm6455,2960l6452,2962,6458,2962,6460,2962,6455,2960xm6536,2962l6538,2962,6538,2962,6536,2962xm6609,2958l6604,2958,6602,2962,6609,2958xm1823,2956l1826,2962,1828,2959,1823,2956xm6406,2955l6410,2962,6410,2962,6414,2958,6409,2958,6406,2955xm6538,2962l6536,2962,6538,2962,6538,2962xm1964,2956l1969,2962,1972,2962,1964,2956xm2364,2956l2347,2958,2356,2962,2364,2956xm1862,2955l1853,2962,1868,2962,1862,2955xm1863,2954l1862,2955,1868,2962,1866,2956,1863,2954xm1866,2956l1868,2962,1876,2962,1866,2956xm1890,2943l1889,2944,1878,2944,1877,2946,1874,2946,1865,2953,1866,2956,1876,2962,1927,2962,1928,2956,1924,2950,1889,2950,1890,2943xm1970,2956l1964,2956,1972,2962,1970,2956xm1982,2957l1981,2957,1979,2962,1982,2957xm2020,2904l2003,2904,1994,2910,1986,2944,1983,2950,1996,2954,1982,2957,1979,2962,2004,2962,2002,2955,1993,2932,2010,2931,2027,2914,2029,2912,2028,2910,2020,2904xm2038,2906l2032,2908,2029,2912,2030,2918,2037,2937,2057,2940,2040,2958,2044,2960,2050,2962,2056,2960,2058,2958,2057,2958,2048,2954,2068,2952,2111,2952,2109,2950,2074,2950,2079,2930,2066,2930,2038,2924,2045,2920,2051,2914,2058,2914,2057,2912,2051,2908,2045,2908,2038,2906xm6133,2926l6131,2927,6131,2928,6136,2940,6143,2961,6144,2962,6154,2956,6157,2946,6145,2944,6152,2934,6156,2930,6137,2930,6133,2926xm6157,2946l6154,2956,6144,2962,6172,2962,6185,2958,6193,2958,6192,2952,6180,2952,6157,2946xm6314,2954l6312,2954,6309,2957,6323,2962,6316,2956,6314,2954xm6733,2958l6732,2958,6727,2962,6733,2958xm6735,2956l6727,2962,6742,2962,6735,2956xm6131,2927l6126,2930,6122,2952,6121,2956,6133,2960,6143,2961,6136,2940,6131,2927xm1832,2956l1828,2959,1831,2961,1832,2956xm2309,2960l2310,2961,2310,2961,2309,2960xm2312,2960l2309,2960,2310,2961,2312,2960xm2062,2958l2064,2960,2065,2960,2062,2958xm2113,2958l2062,2958,2065,2960,2113,2960,2113,2958xm2191,2943l2195,2950,2200,2956,2207,2960,2213,2958,2213,2958,2206,2952,2238,2952,2241,2944,2196,2944,2196,2944,2191,2943xm6474,2956l6476,2960,6476,2958,6474,2956xm6476,2958l6476,2960,6477,2960,6476,2958xm6463,2950l6432,2950,6455,2960,6457,2958,6456,2958,6463,2950xm2111,2952l2068,2952,2060,2956,2058,2958,2064,2960,2062,2958,2113,2958,2114,2954,2111,2952xm1832,2956l1823,2956,1828,2959,1832,2956xm6475,2956l6474,2956,6476,2958,6475,2956xm6267,2958l6266,2958,6267,2958,6267,2958xm2027,2941l2027,2941,2032,2950,2034,2956,2040,2958,2053,2944,2039,2944,2027,2941xm2206,2952l2213,2958,2213,2958,2215,2958,2222,2958,2206,2952xm2068,2952l2048,2954,2057,2958,2058,2958,2060,2956,2068,2952xm1931,2943l1929,2952,1929,2954,1929,2956,1934,2958,1949,2956,1931,2943xm1944,2914l1936,2914,1931,2942,1931,2943,1949,2956,1934,2958,1949,2958,1951,2955,1956,2950,1964,2946,1968,2946,1966,2932,1964,2926,1954,2926,1936,2918,1943,2916,1945,2916,1944,2914xm1981,2956l1979,2958,1981,2957,1981,2956xm1981,2957l1979,2958,1980,2958,1981,2957xm2560,2951l2558,2952,2559,2954,2564,2958,2560,2951xm2582,2950l2560,2951,2564,2958,2575,2958,2582,2950xm5557,2949l5552,2958,5558,2950,5558,2950,5557,2949xm5558,2950l5552,2958,5557,2952,5558,2950xm5557,2952l5552,2958,5557,2958,5557,2952xm5580,2940l5573,2940,5572,2940,5585,2958,5596,2958,5595,2950,5594,2950,5588,2944,5580,2940xm6284,2957l6283,2958,6284,2957,6284,2957xm6284,2957l6283,2958,6284,2958,6284,2957xm6403,2950l6406,2955,6409,2958,6403,2950xm6417,2950l6403,2950,6409,2958,6414,2958,6417,2951,6417,2950xm6471,2943l6467,2946,6456,2958,6460,2956,6475,2956,6471,2943xm6460,2956l6456,2958,6457,2958,6460,2956xm6292,2954l6287,2955,6284,2957,6284,2957,6292,2954xm1986,2952l1981,2956,1981,2957,1982,2957,1986,2952xm6312,2954l6304,2956,6309,2957,6312,2954xm6287,2955l6282,2955,6284,2957,6287,2955xm1988,2952l1986,2952,1982,2957,1996,2954,1988,2952xm6130,2904l6090,2906,6097,2938,6100,2946,6104,2952,6121,2956,6122,2952,6125,2934,6120,2934,6125,2918,6125,2917,6122,2914,6127,2914,6129,2906,6130,2904xm1929,2954l1928,2956,1929,2956,1929,2954xm1865,2953l1863,2954,1866,2956,1865,2953xm1936,2914l1901,2924,1924,2950,1928,2956,1929,2955,1928,2952,1926,2940,1931,2940,1936,2914xm1983,2950l1981,2956,1986,2952,1988,2952,1983,2950xm2123,2925l2121,2927,2114,2954,2116,2956,2129,2956,2135,2954,2140,2950,2153,2932,2150,2932,2144,2928,2137,2926,2138,2926,2123,2925xm6338,2939l6336,2944,6329,2956,6356,2950,6338,2939xm6354,2932l6349,2934,6343,2934,6338,2938,6338,2939,6356,2950,6329,2956,6406,2956,6406,2955,6402,2952,6400,2952,6397,2950,6396,2946,6395,2944,6356,2944,6364,2938,6365,2938,6360,2934,6354,2932xm6522,2954l6524,2956,6524,2955,6522,2954xm6524,2955l6524,2956,6526,2956,6524,2955xm6523,2954l6524,2955,6526,2956,6523,2954xm6529,2952l6521,2952,6523,2954,6526,2956,6534,2956,6529,2952xm6210,2951l6209,2952,6214,2955,6216,2952,6210,2951xm6425,2928l6389,2932,6396,2946,6397,2950,6400,2952,6402,2952,6406,2955,6403,2950,6417,2950,6422,2937,6419,2936,6423,2934,6425,2928xm1859,2952l1862,2955,1863,2954,1859,2952xm6518,2952l6522,2954,6524,2955,6523,2954,6518,2952xm6299,2946l6290,2952,6287,2955,6292,2954,6304,2954,6306,2947,6299,2946xm2092,2920l2099,2934,2100,2935,2104,2938,2102,2938,2107,2948,2111,2952,2114,2954,2120,2932,2117,2932,2121,2925,2107,2924,2109,2922,2092,2920xm6518,2952l6516,2952,6522,2954,6518,2952xm6521,2952l6518,2952,6523,2954,6521,2952xm1865,2952l1859,2952,1863,2954,1865,2953,1865,2952xm2558,2952l2556,2952,2559,2954,2558,2952xm6576,2933l6572,2936,6569,2938,6564,2946,6562,2954,6581,2952,6586,2952,6586,2950,6578,2938,6576,2933xm6231,2944l6217,2949,6217,2949,6216,2952,6233,2954,6231,2944xm6239,2942l6231,2944,6233,2954,6235,2954,6239,2942xm1926,2940l1929,2954,1931,2943,1926,2940xm5558,2950l5558,2950,5557,2952,5560,2950,5558,2950xm6217,2949l6210,2951,6216,2952,6217,2949xm2247,2929l2238,2952,2273,2946,2262,2934,2258,2932,2254,2930,2247,2929xm6168,2926l6164,2927,6157,2946,6180,2952,6179,2950,6173,2950,6177,2940,6173,2927,6168,2926xm6191,2943l6179,2948,6180,2952,6192,2952,6191,2943xm2557,2948l2558,2952,2560,2951,2557,2948xm2597,2948l2557,2948,2560,2951,2582,2950,2598,2950,2597,2948xm6220,2914l6208,2918,6203,2922,6202,2928,6198,2938,6200,2940,6197,2941,6194,2950,6210,2951,6217,2949,6217,2948,6217,2946,6218,2946,6219,2943,6225,2915,6220,2914xm5558,2950l5558,2950,5558,2950,5558,2950xm1894,2942l1890,2943,1889,2950,1894,2942xm1915,2940l1898,2940,1894,2942,1889,2950,1924,2950,1915,2940xm2080,2923l2074,2950,2102,2938,2100,2935,2082,2924,2081,2924,2080,2923xm2102,2938l2074,2950,2109,2950,2107,2948,2102,2938xm2451,2926l2453,2932,2454,2938,2459,2944,2465,2944,2472,2946,2478,2950,2484,2948,2489,2946,2497,2940,2499,2938,2497,2934,2494,2928,2458,2928,2451,2926xm6177,2940l6173,2950,6179,2948,6177,2940xm6179,2948l6173,2950,6179,2950,6179,2948xm5561,2946l5558,2946,5558,2950,5558,2950,5560,2948,5561,2946xm5558,2946l5557,2949,5558,2950,5558,2946xm5557,2948l5530,2948,5557,2949,5557,2948xm6225,2915l6219,2943,6218,2946,6217,2946,6217,2948,6217,2949,6231,2944,6227,2916,6227,2916,6225,2915xm6179,2933l6177,2940,6179,2948,6191,2943,6190,2941,6190,2936,6179,2936,6179,2933xm1968,2946l1964,2946,1969,2947,1968,2946xm6164,2927l6158,2928,6152,2934,6145,2944,6157,2946,6164,2927xm6092,2932l6084,2938,6083,2946,6092,2932xm6096,2932l6092,2932,6083,2946,6100,2946,6097,2938,6096,2932xm6630,2942l6632,2946,6632,2944,6630,2942xm6785,2944l6778,2946,6790,2946,6785,2944xm6794,2944l6788,2944,6785,2944,6790,2946,6816,2946,6794,2944xm6227,2916l6231,2944,6239,2942,6261,2942,6260,2940,6258,2938,6254,2934,6232,2920,6227,2916xm6631,2942l6630,2942,6632,2944,6631,2942xm1891,2940l1889,2940,1880,2944,1889,2944,1890,2943,1891,2940xm1890,2943l1889,2944,1890,2943,1890,2943xm2029,2936l2027,2941,2039,2944,2037,2937,2029,2936xm2037,2937l2039,2944,2053,2944,2057,2940,2037,2937xm2196,2944l2196,2944,2196,2944,2196,2944xm2196,2944l2196,2944,2197,2944,2196,2944xm2194,2942l2196,2944,2197,2944,2194,2942xm2244,2938l2188,2938,2194,2942,2197,2944,2241,2944,2244,2938xm2333,2930l2320,2940,2346,2944,2342,2938,2341,2938,2341,2937,2339,2934,2338,2932,2333,2930xm2386,2920l2358,2920,2366,2922,2342,2937,2346,2944,2381,2944,2386,2924,2384,2924,2386,2920xm2418,2869l2416,2872,2414,2880,2407,2944,2446,2940,2440,2918,2439,2917,2419,2896,2434,2891,2432,2886,2431,2880,2426,2874,2418,2869xm2439,2917l2440,2918,2446,2940,2407,2944,2447,2944,2449,2926,2448,2926,2442,2920,2439,2917xm5962,2942l5957,2944,5968,2944,5962,2942xm5990,2936l5980,2938,5962,2942,5968,2944,6000,2944,5990,2936xm6361,2940l6356,2944,6365,2941,6361,2940xm6365,2941l6356,2944,6373,2944,6365,2941xm6368,2940l6365,2941,6365,2941,6373,2944,6368,2940xm6393,2940l6368,2940,6368,2940,6373,2944,6395,2944,6393,2940xm6437,2928l6423,2934,6422,2937,6445,2944,6438,2932,6437,2928xm6454,2922l6448,2922,6442,2926,6437,2928,6437,2928,6438,2932,6445,2944,6470,2944,6471,2943,6469,2938,6468,2932,6464,2928,6458,2926,6454,2922xm2189,2940l2196,2944,2196,2944,2194,2942,2189,2940xm2189,2940l2191,2943,2196,2944,2189,2940xm1896,2938l1890,2943,1890,2943,1894,2942,1896,2938xm6189,2934l6191,2943,6197,2941,6198,2938,6189,2934xm2235,2926l2240,2932,2154,2932,2156,2934,2171,2942,2174,2942,2191,2943,2188,2938,2244,2938,2247,2929,2235,2926xm1931,2940l1926,2940,1931,2943,1931,2940xm1918,2890l1903,2894,1897,2900,1896,2908,1890,2943,1896,2938,1913,2938,1901,2924,1936,2914,1944,2914,1931,2898,1926,2892,1918,2890xm2188,2938l2189,2940,2194,2942,2188,2938xm1913,2938l1896,2938,1894,2942,1898,2940,1915,2940,1913,2938xm2027,2941l2027,2941,2027,2941,2027,2941xm2024,2936l2027,2941,2027,2941,2029,2936,2024,2936xm2030,2930l2010,2931,2005,2936,2027,2941,2024,2936,2029,2936,2030,2930xm6365,2938l6364,2938,6361,2940,6365,2941,6368,2940,6365,2938xm6198,2938l6197,2941,6200,2940,6198,2938xm6173,2927l6177,2940,6179,2933,6180,2929,6178,2928,6173,2927xm6383,2928l6368,2934,6367,2936,6365,2938,6368,2940,6368,2940,6393,2940,6392,2938,6379,2938,6383,2928xm6186,2910l6189,2934,6190,2934,6198,2938,6202,2928,6203,2922,6208,2918,6220,2914,6225,2914,6226,2912,6186,2910xm2100,2935l2102,2938,2104,2938,2100,2935xm2503,2910l2497,2914,2493,2925,2493,2926,2497,2934,2499,2938,2507,2934,2510,2922,2510,2922,2503,2910xm2342,2937l2341,2938,2342,2938,2342,2937xm6119,2882l6100,2882,6091,2890,6084,2938,6092,2932,6096,2932,6090,2906,6130,2904,6130,2904,6130,2903,6130,2901,6130,2898,6127,2888,6119,2882xm6390,2926l6383,2928,6379,2938,6390,2926xm6429,2926l6390,2926,6379,2938,6392,2938,6389,2932,6425,2928,6431,2928,6429,2926xm2358,2920l2346,2920,2346,2920,2345,2920,2341,2937,2342,2937,2366,2922,2358,2920xm2034,2930l2030,2930,2029,2936,2037,2937,2034,2930xm2345,2920l2341,2924,2333,2930,2338,2932,2339,2934,2341,2937,2345,2920xm6423,2934l6419,2936,6422,2937,6423,2934xm2029,2936l2024,2936,2029,2936,2029,2936xm6180,2932l6179,2933,6179,2936,6180,2932xm6185,2932l6180,2932,6179,2936,6190,2936,6189,2934,6185,2932xm2105,2890l2098,2892,2094,2898,2087,2908,2084,2910,2083,2912,2082,2916,2081,2922,2080,2923,2081,2924,2082,2924,2100,2935,2099,2933,2092,2920,2110,2920,2126,2901,2124,2896,2118,2892,2112,2892,2105,2890xm6428,2923l6431,2928,6425,2928,6423,2934,6437,2928,6437,2928,6434,2926,6432,2926,6428,2923xm6216,2888l6197,2888,6188,2894,6185,2906,6180,2929,6189,2934,6186,2910,6226,2910,6224,2896,6216,2888xm2526,2922l2542,2934,2537,2925,2534,2924,2526,2922xm2537,2925l2542,2934,2594,2934,2593,2932,2545,2932,2551,2926,2542,2926,2537,2925xm6126,2917l6120,2934,6126,2930,6127,2919,6126,2917xm6126,2930l6120,2934,6125,2934,6126,2930xm6180,2929l6179,2933,6180,2932,6185,2932,6180,2929xm2121,2925l2117,2932,2121,2927,2121,2925,2121,2925,2121,2925xm2121,2927l2117,2932,2120,2932,2121,2927xm2148,2923l2139,2925,2140,2926,2137,2926,2144,2928,2150,2932,2153,2932,2152,2928,2150,2926,2140,2926,2138,2926,2150,2926,2148,2923xm2161,2920l2148,2923,2152,2928,2153,2932,2153,2932,2162,2920,2161,2920xm2162,2920l2153,2932,2159,2932,2165,2928,2172,2922,2162,2920xm2209,2920l2162,2920,2162,2920,2172,2922,2165,2928,2159,2932,2240,2932,2234,2928,2230,2928,2209,2920xm2231,2926l2240,2932,2235,2926,2231,2926xm2570,2914l2558,2916,2552,2924,2545,2932,2560,2926,2587,2926,2570,2914xm2587,2926l2560,2926,2545,2932,2593,2932,2591,2928,2587,2926xm2029,2912l2027,2914,2010,2931,2030,2930,2034,2930,2029,2914,2029,2912xm6127,2919l6126,2930,6131,2927,6128,2922,6130,2922,6127,2919xm2058,2914l2051,2914,2045,2920,2038,2924,2066,2930,2059,2916,2058,2914xm2058,2914l2059,2916,2066,2930,2079,2930,2080,2923,2080,2923,2080,2922,2078,2922,2072,2920,2064,2916,2058,2914xm6136,2925l6133,2926,6137,2930,6136,2925xm6155,2896l6138,2896,6131,2902,6131,2903,6134,2917,6144,2920,6136,2925,6137,2930,6156,2930,6158,2928,6164,2927,6166,2922,6171,2922,6166,2908,6162,2900,6155,2896xm6413,2902l6397,2902,6390,2908,6388,2916,6383,2928,6390,2926,6429,2926,6425,2920,6427,2920,6420,2906,6413,2902xm2222,2916l2216,2918,2209,2920,2230,2928,2222,2916xm2222,2916l2230,2928,2234,2928,2231,2926,2234,2926,2228,2920,2222,2916xm2451,2910l2450,2919,2450,2922,2451,2926,2458,2928,2466,2924,2473,2920,2451,2910xm2453,2890l2451,2910,2473,2920,2466,2924,2458,2928,2494,2928,2493,2926,2493,2925,2495,2920,2490,2920,2480,2910,2468,2910,2477,2906,2484,2901,2482,2892,2472,2892,2453,2890xm6425,2920l6431,2928,6428,2923,6425,2920xm6130,2922l6128,2922,6131,2927,6133,2926,6133,2926,6130,2922xm2121,2925l2121,2927,2123,2925,2121,2925xm6173,2926l6168,2926,6173,2927,6173,2926xm6171,2922l6166,2922,6164,2927,6168,2926,6173,2926,6171,2922xm2234,2926l2231,2926,2235,2926,2234,2926xm2450,2922l2449,2926,2451,2926,2450,2922xm2454,2884l2434,2891,2439,2917,2443,2920,2448,2926,2449,2926,2450,2922,2446,2908,2451,2908,2453,2890,2448,2890,2454,2887,2454,2884xm6128,2915l6127,2919,6133,2926,6135,2925,6135,2923,6134,2917,6128,2915xm1945,2916l1943,2916,1936,2918,1954,2926,1945,2916xm1954,2916l1945,2916,1954,2926,1964,2926,1963,2922,1954,2916xm2139,2925l2138,2926,2140,2926,2139,2925xm7249,2900l7242,2908,7239,2911,7244,2922,7252,2926,7259,2926,7280,2924,7288,2924,7294,2920,7296,2916,7247,2916,7253,2914,7264,2902,7249,2900xm2126,2901l2109,2922,2124,2924,2123,2925,2138,2926,2139,2925,2134,2916,2126,2902,2126,2901xm2147,2886l2136,2888,2130,2896,2126,2901,2126,2902,2134,2916,2139,2925,2148,2923,2144,2918,2216,2918,2222,2916,2220,2914,2218,2910,2214,2910,2206,2906,2184,2906,2182,2904,2176,2902,2181,2902,2177,2896,2142,2896,2149,2890,2152,2888,2147,2886xm2124,2924l2122,2924,2121,2925,2123,2925,2124,2924xm2122,2924l2121,2925,2121,2925,2122,2924xm6134,2917l6136,2925,6144,2920,6134,2917xm2109,2922l2107,2924,2121,2925,2122,2924,2124,2924,2109,2922xm2536,2922l2526,2922,2534,2924,2537,2925,2536,2922xm2388,2916l2384,2924,2387,2920,2388,2916xm2387,2920l2384,2924,2386,2924,2387,2920xm2144,2918l2148,2923,2161,2920,2144,2918xm6427,2920l6425,2920,6428,2923,6427,2920xm2110,2920l2092,2920,2109,2922,2110,2920xm2446,2908l2450,2922,2451,2910,2446,2908xm2162,2920l2161,2920,2162,2920,2162,2920xm2359,2890l2352,2900,2350,2904,2348,2908,2345,2920,2346,2920,2386,2920,2388,2916,2390,2916,2392,2914,2393,2914,2394,2910,2394,2908,2395,2904,2395,2903,2376,2898,2357,2898,2359,2890xm2390,2916l2388,2916,2387,2920,2390,2916xm2216,2918l2144,2918,2161,2920,2162,2920,2209,2920,2216,2918xm2478,2908l2490,2920,2487,2910,2485,2910,2478,2908xm2486,2900l2484,2901,2490,2920,2495,2920,2497,2914,2503,2910,2498,2904,2486,2900xm7064,2844l7055,2844,7048,2870,7046,2872,7046,2874,7045,2874,7036,2890,7057,2912,7062,2916,7069,2920,7087,2914,7090,2908,7091,2904,7090,2904,7082,2902,7075,2890,7055,2890,7062,2874,7063,2872,7067,2866,7067,2865,7066,2862,7068,2862,7064,2844xm6126,2915l6126,2917,6127,2919,6128,2915,6126,2915xm6122,2914l6126,2917,6126,2915,6122,2914xm2434,2891l2419,2896,2439,2917,2434,2891xm6131,2902l6129,2906,6128,2915,6134,2917,6131,2902xm6226,2910l6186,2910,6226,2912,6225,2915,6227,2916,6227,2916,6226,2910xm7222,2872l7180,2872,7207,2880,7195,2886,7189,2888,7187,2888,7192,2896,7195,2898,7218,2910,7226,2916,7233,2914,7230,2912,7219,2898,7306,2898,7307,2896,7276,2896,7272,2894,7262,2894,7265,2890,7261,2888,7189,2888,7186,2887,7260,2887,7258,2886,7267,2885,7268,2884,7259,2884,7229,2882,7231,2880,7214,2880,7222,2872xm7239,2911l7236,2914,7233,2914,7235,2916,7241,2916,7239,2911xm7306,2898l7232,2898,7247,2900,7249,2900,7249,2900,7264,2902,7253,2914,7247,2916,7296,2916,7297,2914,7304,2900,7306,2898xm6129,2906l6126,2915,6128,2915,6129,2906xm6225,2914l6220,2914,6225,2915,6225,2914xm6127,2914l6122,2914,6126,2915,6127,2914xm7219,2898l7230,2912,7233,2914,7236,2914,7239,2911,7233,2899,7219,2898xm7233,2899l7239,2911,7242,2908,7249,2900,7247,2900,7233,2899xm2451,2908l2446,2908,2451,2910,2451,2908xm2484,2901l2477,2906,2468,2910,2480,2910,2478,2908,2486,2908,2484,2901xm2486,2908l2478,2908,2485,2910,2487,2910,2486,2908xm2397,2899l2395,2903,2399,2904,2396,2904,2404,2908,2397,2899xm2414,2884l2401,2884,2397,2899,2404,2908,2411,2908,2414,2884xm6130,2904l6130,2904,6129,2906,6130,2904xm2182,2904l2184,2906,2183,2904,2182,2904xm2183,2904l2184,2906,2186,2906,2183,2904xm2182,2903l2183,2904,2186,2906,2182,2903xm2181,2902l2182,2903,2186,2906,2206,2906,2202,2904,2198,2904,2181,2902xm7356,2875l7327,2880,7322,2880,7330,2894,7333,2902,7342,2906,7358,2904,7364,2898,7367,2890,7370,2876,7357,2876,7356,2875xm2180,2902l2182,2904,2183,2904,2182,2903,2180,2902,2180,2902xm2176,2902l2182,2904,2180,2902,2176,2902xm2395,2903l2395,2904,2395,2903,2395,2903xm7086,2883l7087,2884,7073,2886,7082,2902,7090,2904,7091,2904,7097,2892,7098,2892,7104,2884,7086,2883xm7097,2892l7091,2904,7098,2904,7105,2902,7112,2898,7113,2896,7096,2896,7097,2892xm2180,2902l2182,2903,2181,2902,2180,2902xm2393,2894l2395,2903,2395,2903,2396,2900,2397,2899,2393,2894xm2401,2884l2376,2898,2395,2903,2393,2894,2398,2894,2401,2884xm2181,2902l2179,2902,2180,2902,2181,2902,2181,2902xm2179,2902l2180,2902,2180,2902,2179,2902xm2179,2902l2176,2902,2180,2902,2179,2902xm7247,2900l7249,2900,7249,2900,7247,2900xm7232,2898l7233,2899,7247,2900,7232,2898xm2398,2894l2393,2894,2397,2899,2398,2894xm7232,2898l7219,2898,7233,2899,7232,2898xm2383,2858l2369,2864,2365,2868,2364,2874,2357,2898,2376,2898,2401,2884,2414,2884,2414,2880,2416,2872,2418,2869,2414,2868,2411,2868,2388,2860,2383,2858xm2152,2888l2149,2890,2142,2896,2162,2894,2155,2890,2152,2888xm2159,2884l2152,2888,2155,2890,2162,2894,2142,2896,2177,2896,2171,2886,2159,2884xm7009,2855l7007,2858,7000,2866,6993,2867,7003,2886,7006,2892,7013,2896,7027,2896,7034,2892,7036,2890,7033,2886,7031,2880,7028,2867,7003,2866,7009,2856,7009,2855xm7098,2892l7097,2892,7096,2896,7098,2892xm7110,2874l7081,2877,7086,2883,7104,2884,7096,2896,7113,2896,7114,2890,7117,2880,7103,2880,7110,2874xm7272,2888l7267,2891,7276,2896,7272,2888xm7308,2884l7279,2884,7272,2888,7276,2896,7307,2896,7307,2890,7308,2884xm7265,2890l7262,2894,7267,2891,7265,2890xm7267,2891l7262,2894,7272,2894,7267,2891xm2462,2882l2460,2882,2455,2886,2454,2887,2453,2890,2472,2892,2462,2882xm2466,2882l2462,2882,2472,2892,2482,2892,2477,2886,2472,2884,2466,2882xm7268,2885l7267,2885,7265,2890,7267,2891,7269,2890,7267,2890,7268,2885xm2436,2860l2428,2862,2420,2866,2418,2869,2426,2874,2431,2880,2433,2888,2434,2891,2454,2884,2458,2884,2460,2882,2462,2882,2449,2868,2443,2862,2436,2860xm2454,2887l2448,2890,2453,2890,2454,2887xm7028,2867l7031,2880,7033,2886,7036,2890,7045,2874,7046,2874,7046,2872,7048,2870,7048,2868,7038,2868,7028,2867xm7067,2866l7063,2872,7062,2874,7055,2890,7073,2886,7070,2882,7085,2882,7081,2878,7076,2878,7077,2874,7077,2874,7075,2872,7070,2872,7067,2866xm7073,2886l7055,2890,7075,2890,7073,2886xm7268,2885l7268,2885,7267,2890,7268,2885xm7270,2885l7268,2885,7267,2890,7269,2890,7272,2888,7270,2885xm7267,2885l7258,2886,7265,2890,7267,2885xm7279,2884l7270,2885,7272,2888,7279,2884xm7180,2872l7186,2887,7189,2888,7195,2886,7207,2880,7180,2872xm7172,2864l7169,2865,7173,2874,7175,2880,7178,2884,7183,2886,7186,2887,7180,2872,7222,2872,7223,2870,7219,2866,7175,2866,7172,2864xm2458,2884l2454,2884,2454,2887,2455,2886,2458,2884xm7070,2882l7073,2886,7087,2884,7086,2883,7070,2882xm9596,2866l9546,2866,9565,2874,9553,2876,9558,2882,9565,2886,9580,2884,9588,2882,9595,2874,9596,2866xm7268,2883l7267,2885,7268,2885,7268,2883xm7268,2882l7268,2883,7268,2884,7268,2885,7268,2885,7269,2883,7268,2882xm7269,2883l7268,2885,7270,2885,7269,2883xm7308,2880l7270,2880,7269,2883,7270,2885,7279,2884,7308,2884,7308,2880xm7246,2868l7240,2870,7236,2874,7238,2876,7233,2877,7229,2882,7259,2884,7252,2874,7248,2870,7246,2868xm7247,2868l7246,2868,7248,2870,7252,2874,7259,2884,7268,2884,7268,2883,7268,2882,7267,2880,7265,2874,7259,2870,7247,2868xm7270,2880l7268,2882,7269,2883,7270,2880xm7268,2882l7268,2883,7268,2883,7268,2882xm7085,2882l7070,2882,7086,2883,7085,2882xm7300,2800l7291,2800,7283,2802,7277,2808,7268,2880,7268,2882,7268,2882,7270,2880,7308,2880,7312,2852,7295,2852,7289,2848,7278,2830,7315,2822,7320,2822,7286,2820,7294,2810,7300,2802,7305,2801,7300,2800xm7121,2866l7112,2873,7112,2874,7110,2874,7103,2880,7117,2878,7121,2866xm7117,2878l7103,2880,7117,2880,7117,2878xm7223,2870l7214,2880,7233,2877,7236,2874,7232,2872,7224,2872,7223,2870xm7233,2877l7214,2880,7231,2880,7233,2877xm7315,2848l7314,2849,7320,2875,7320,2876,7321,2878,7321,2880,7327,2880,7333,2852,7321,2852,7315,2848xm7351,2830l7340,2836,7336,2842,7334,2849,7327,2880,7356,2875,7343,2868,7357,2862,7357,2862,7358,2862,7351,2830xm9512,2826l9520,2862,9522,2872,9532,2880,9553,2876,9546,2866,9596,2866,9597,2860,9557,2860,9558,2853,9545,2844,9526,2844,9530,2838,9523,2838,9516,2836,9521,2835,9512,2826xm7145,2866l7121,2866,7117,2878,7126,2878,7133,2878,7144,2870,7148,2868,7145,2866xm7078,2874l7076,2878,7081,2877,7078,2874xm7081,2877l7076,2878,7081,2878,7081,2877xm7114,2839l7102,2840,7093,2840,7086,2846,7086,2846,7078,2873,7078,2874,7081,2877,7110,2874,7112,2873,7102,2856,7096,2852,7133,2852,7132,2850,7112,2850,7114,2839xm7236,2874l7233,2877,7238,2876,7236,2874xm9546,2866l9553,2876,9565,2874,9546,2866xm7374,2856l7358,2862,7358,2863,7359,2865,7364,2874,7356,2875,7357,2876,7370,2876,7374,2856xm7384,2856l7374,2856,7370,2876,7388,2876,7398,2871,7393,2868,7390,2864,7384,2856xm7567,2860l7531,2860,7521,2870,7531,2874,7541,2876,7546,2874,7553,2872,7555,2872,7558,2870,7559,2868,7567,2860xm9442,2824l9390,2824,9416,2830,9401,2838,9404,2844,9408,2848,9416,2854,9428,2864,9451,2874,9455,2876,9461,2876,9467,2874,9472,2870,9475,2866,9478,2860,9480,2850,9438,2850,9445,2826,9442,2824xm7357,2862l7343,2868,7356,2875,7364,2874,7361,2868,7360,2868,7357,2862xm7242,2866l7231,2866,7225,2868,7236,2874,7240,2870,7246,2868,7242,2866xm7112,2873l7110,2874,7112,2874,7112,2873xm7084,2852l7081,2852,7075,2854,7072,2860,7069,2864,7069,2864,7069,2865,7078,2874,7084,2852xm7484,2844l7494,2868,7500,2872,7506,2874,7513,2874,7519,2872,7521,2870,7510,2866,7531,2860,7567,2860,7571,2858,7573,2854,7574,2850,7575,2848,7488,2848,7484,2844xm7133,2852l7096,2852,7102,2856,7112,2873,7121,2866,7145,2866,7142,2864,7138,2858,7133,2852xm7068,2864l7067,2866,7070,2872,7069,2865,7068,2864xm7069,2865l7070,2872,7075,2872,7069,2865xm7223,2870l7223,2870,7224,2872,7223,2870xm7225,2868l7225,2868,7223,2870,7223,2870,7224,2872,7232,2872,7225,2868xm7409,2860l7408,2862,7406,2866,7404,2866,7403,2868,7398,2871,7399,2872,7414,2872,7420,2868,7422,2864,7409,2860xm7415,2854l7382,2854,7390,2864,7393,2868,7398,2871,7403,2868,7404,2866,7406,2866,7408,2862,7409,2860,7408,2860,7411,2858,7415,2854xm7216,2862l7223,2870,7223,2870,7221,2865,7216,2862xm7221,2865l7223,2870,7225,2868,7225,2868,7221,2865xm7531,2860l7510,2866,7521,2870,7531,2860xm9076,2726l9083,2764,9090,2852,9091,2862,9100,2870,9120,2870,9128,2862,9130,2852,9130,2848,9090,2848,9097,2752,9101,2730,9078,2730,9076,2726xm6986,2852l6985,2854,6978,2860,6976,2860,6978,2862,6988,2868,6993,2867,6986,2852xm7024,2846l7028,2867,7038,2868,7033,2859,7027,2856,7031,2854,7024,2846xm7055,2844l7031,2854,7031,2855,7036,2860,7034,2860,7038,2868,7048,2868,7050,2860,7036,2860,7033,2859,7051,2859,7055,2844xm7159,2802l7120,2802,7127,2842,7130,2848,7138,2858,7142,2864,7148,2868,7151,2862,7152,2856,7156,2828,7156,2827,7152,2826,7156,2825,7159,2802xm7156,2827l7152,2856,7151,2862,7148,2868,7156,2866,7169,2865,7169,2864,7168,2862,7168,2862,7168,2862,7165,2854,7193,2854,7182,2850,7194,2844,7200,2842,7202,2842,7201,2836,7199,2834,7170,2834,7156,2827xm7357,2862l7358,2863,7360,2868,7359,2865,7359,2864,7357,2862xm7359,2865l7360,2868,7361,2868,7359,2865xm7458,2850l7430,2850,7422,2864,7430,2866,7438,2868,7446,2866,7451,2860,7454,2856,7450,2856,7458,2850xm7009,2856l7003,2866,7028,2867,7027,2860,7008,2860,7009,2856xm6989,2845l6988,2848,6986,2852,6993,2867,7000,2866,7007,2858,7009,2855,7011,2847,6989,2845xm7174,2864l7172,2864,7175,2866,7174,2864xm7193,2854l7165,2854,7172,2863,7178,2864,7174,2864,7175,2866,7219,2866,7216,2862,7219,2862,7219,2860,7210,2860,7193,2854xm7066,2862l7067,2866,7068,2865,7068,2864,7066,2862xm7069,2864l7069,2864,7068,2865,7069,2865,7069,2864xm7219,2862l7216,2862,7221,2865,7219,2862xm7358,2862l7358,2862,7357,2862,7359,2865,7358,2862xm7168,2862l7169,2865,7172,2864,7168,2862xm7068,2862l7066,2862,7068,2864,7069,2864,7068,2862xm7168,2862l7168,2862,7172,2864,7174,2864,7172,2863,7168,2862xm7172,2863l7174,2864,7178,2864,7172,2863xm7430,2850l7411,2858,7409,2860,7422,2864,7430,2850xm7165,2854l7168,2862,7172,2863,7165,2854xm7358,2862l7357,2862,7357,2862,7358,2862,7358,2862xm7168,2862l7168,2862,7168,2862,7168,2862xm7168,2862l7168,2862,7168,2862,7168,2862xm7352,2830l7351,2830,7358,2862,7374,2856,7384,2856,7382,2854,7421,2854,7430,2850,7468,2850,7476,2846,7482,2842,7482,2842,7388,2842,7390,2840,7373,2840,7361,2836,7366,2836,7360,2832,7352,2830xm6961,2804l6928,2804,6936,2810,6946,2818,6947,2830,6943,2835,6943,2835,6955,2856,6964,2862,6976,2860,6970,2854,6968,2842,6973,2834,6950,2834,6958,2814,6961,2804xm7411,2858l7408,2860,7409,2860,7411,2858xm6997,2814l6994,2814,6988,2818,6983,2822,6982,2822,6986,2830,6975,2831,6974,2832,6968,2842,6970,2854,6976,2860,6978,2860,6985,2854,6986,2852,6982,2844,6989,2844,6995,2825,6998,2816,6997,2814xm7010,2854l7009,2856,7008,2860,7010,2854xm7025,2854l7010,2854,7008,2860,7027,2860,7025,2854xm7031,2855l7033,2859,7036,2860,7031,2855xm7200,2842l7194,2844,7182,2850,7210,2860,7203,2843,7200,2842xm7203,2843l7210,2860,7219,2860,7217,2856,7214,2850,7211,2846,7205,2844,7203,2843xm9566,2834l9561,2835,9559,2850,9559,2854,9558,2854,9557,2860,9563,2854,9559,2854,9558,2853,9564,2853,9571,2846,9566,2844,9580,2844,9578,2842,9574,2838,9566,2834xm9571,2846l9557,2860,9597,2860,9599,2852,9586,2852,9571,2846xm9684,2820l9654,2820,9648,2827,9646,2835,9646,2852,9654,2860,9684,2860,9694,2852,9694,2830,9684,2820xm7031,2854l7027,2856,7033,2859,7031,2855,7031,2854xm7421,2854l7415,2854,7411,2858,7421,2854xm7017,2827l7015,2832,7011,2847,7015,2848,7009,2855,7009,2856,7010,2854,7025,2854,7024,2846,7027,2846,7017,2827xm7458,2850l7450,2856,7455,2854,7458,2850xm7455,2854l7450,2856,7454,2856,7455,2854xm7011,2847l7009,2855,7015,2848,7011,2847xm7031,2854l7031,2854,7031,2855,7031,2854xm7466,2850l7458,2850,7455,2854,7464,2852,7465,2852,7466,2850xm7027,2846l7024,2846,7031,2854,7031,2854,7027,2846xm7038,2818l7032,2818,7026,2820,7021,2824,7018,2826,7017,2826,7017,2827,7031,2854,7055,2844,7064,2844,7062,2832,7057,2826,7051,2824,7043,2820,7038,2818xm9559,2850l9558,2853,9559,2854,9559,2850xm9556,2836l9536,2838,9558,2853,9559,2850,9556,2836xm6982,2844l6986,2852,6988,2848,6989,2845,6982,2844xm7315,2822l7278,2830,7289,2848,7295,2852,7309,2852,7312,2850,7312,2846,7300,2838,7314,2835,7315,2822xm7312,2850l7309,2852,7312,2852,7312,2850xm7317,2846l7315,2848,7315,2848,7321,2852,7317,2846xm7348,2832l7326,2832,7319,2844,7317,2846,7321,2852,7333,2852,7336,2842,7340,2836,7348,2832xm9580,2844l9574,2844,9571,2846,9586,2852,9580,2844xm9592,2834l9566,2834,9574,2838,9578,2842,9586,2852,9599,2852,9600,2847,9588,2844,9581,2842,9592,2834xm9561,2835l9559,2836,9556,2836,9559,2850,9561,2835xm7312,2846l7312,2850,7314,2849,7314,2847,7312,2846xm7120,2839l7114,2842,7113,2842,7112,2850,7120,2839xm7126,2838l7124,2838,7120,2839,7112,2850,7132,2850,7130,2848,7127,2842,7126,2838xm9445,2826l9438,2850,9464,2836,9464,2835,9463,2835,9453,2830,9449,2830,9445,2826xm9464,2836l9438,2850,9480,2850,9482,2844,9473,2844,9464,2838,9464,2836xm9648,2826l9604,2826,9600,2847,9608,2850,9616,2850,9624,2848,9628,2842,9625,2842,9618,2842,9636,2834,9646,2834,9646,2830,9648,2827,9648,2827,9648,2826xm7314,2847l7314,2849,7315,2848,7314,2847xm7313,2840l7313,2842,7313,2843,7314,2847,7315,2848,7315,2848,7317,2846,7313,2840xm6936,2844l6935,2844,6934,2848,6936,2844xm7483,2842l7484,2844,7488,2848,7483,2842xm7507,2842l7483,2842,7488,2848,7575,2848,7575,2846,7529,2846,7507,2842xm9107,2699l9106,2706,9097,2752,9090,2848,9130,2848,9122,2756,9118,2732,9110,2724,9116,2722,9115,2718,9115,2716,9113,2712,9107,2699xm9118,2732l9122,2756,9130,2848,9130,2848,9137,2756,9138,2752,9137,2752,9132,2748,9118,2732xm7008,2814l6997,2814,6998,2816,6994,2828,6989,2845,7011,2847,7015,2832,7017,2827,7017,2827,7016,2826,7014,2820,7008,2814xm9604,2826l9581,2842,9588,2844,9600,2847,9604,2826xm7313,2843l7312,2846,7314,2847,7313,2843xm7314,2835l7300,2838,7312,2846,7313,2843,7312,2842,7312,2838,7313,2838,7314,2835xm9574,2844l9566,2844,9571,2846,9574,2844xm7517,2826l7508,2826,7504,2832,7496,2840,7529,2846,7521,2827,7517,2826xm7521,2827l7529,2846,7575,2846,7577,2840,7535,2840,7535,2838,7534,2838,7536,2836,7532,2836,7536,2835,7536,2835,7537,2832,7525,2828,7521,2827xm7326,2832l7314,2835,7313,2840,7317,2846,7319,2844,7326,2832xm6989,2844l6982,2844,6989,2845,6989,2844xm7508,2826l7470,2826,7498,2832,7482,2842,7484,2844,7483,2842,7507,2842,7496,2840,7504,2832,7508,2826xm7724,2804l7720,2804,7709,2822,7705,2825,7708,2830,7711,2838,7721,2844,7730,2842,7752,2836,7757,2834,7765,2832,7772,2826,7774,2816,7775,2812,7734,2812,7735,2808,7724,2804xm9382,2808l9379,2818,9378,2820,9374,2824,9367,2830,9366,2830,9366,2831,9366,2832,9368,2836,9373,2842,9378,2842,9384,2844,9389,2844,9395,2842,9401,2838,9390,2824,9442,2824,9433,2818,9435,2818,9433,2816,9403,2816,9382,2808xm9463,2808l9455,2808,9464,2835,9466,2836,9464,2836,9464,2838,9473,2844,9482,2843,9489,2820,9461,2820,9463,2808xm9482,2843l9473,2844,9482,2844,9482,2843xm9517,2780l9508,2780,9500,2826,9500,2831,9502,2836,9506,2842,9512,2844,9516,2844,9512,2826,9554,2826,9552,2818,9536,2818,9505,2808,9512,2802,9518,2796,9529,2796,9526,2790,9517,2780xm9555,2832l9538,2832,9530,2838,9526,2844,9545,2844,9536,2838,9556,2836,9555,2832xm9646,2834l9636,2834,9629,2842,9628,2842,9636,2844,9646,2836,9646,2834xm7202,2842l7200,2842,7203,2843,7202,2842xm9494,2816l9490,2817,9482,2843,9492,2842,9499,2836,9500,2833,9499,2830,9494,2816xm7312,2838l7313,2843,7313,2842,7313,2839,7312,2838xm9636,2834l9618,2842,9625,2842,9628,2842,9629,2842,9636,2834xm7470,2826l7477,2838,7482,2842,7498,2832,7470,2826xm7120,2838l7114,2839,7113,2842,7114,2842,7120,2838xm7121,2838l7120,2838,7114,2842,7120,2839,7121,2838xm7410,2818l7400,2824,7396,2830,7388,2842,7422,2842,7415,2830,7411,2826,7405,2822,7426,2822,7418,2820,7410,2818xm7426,2822l7405,2822,7411,2826,7415,2830,7422,2842,7482,2842,7477,2838,7475,2834,7421,2834,7428,2826,7430,2823,7426,2822xm7313,2838l7312,2838,7313,2840,7313,2838xm7366,2836l7361,2836,7373,2840,7366,2836xm7377,2836l7366,2836,7373,2840,7376,2838,7375,2838,7377,2836xm7384,2836l7380,2836,7373,2840,7384,2836xm7392,2836l7384,2836,7373,2840,7390,2840,7392,2836xm7539,2834l7536,2836,7535,2840,7539,2834xm7541,2834l7540,2834,7539,2834,7535,2840,7577,2840,7578,2836,7547,2836,7541,2834xm7124,2838l7121,2838,7120,2839,7124,2838xm7148,2778l7129,2778,7121,2786,7114,2839,7120,2838,7121,2838,7126,2838,7120,2802,7161,2802,7159,2794,7157,2784,7148,2778xm9390,2824l9401,2838,9416,2830,9390,2824xm7121,2838l7120,2838,7121,2838,7121,2838xm7124,2838l7121,2838,7121,2838,7124,2838xm7404,2822l7393,2822,7386,2824,7375,2838,7380,2836,7392,2836,7396,2830,7400,2824,7404,2822xm7380,2836l7375,2838,7376,2838,7380,2836xm7536,2836l7534,2838,7536,2836,7536,2836xm7536,2836l7534,2838,7535,2838,7536,2836xm7607,2822l7582,2822,7579,2833,7579,2834,7595,2838,7602,2836,7607,2830,7610,2826,7598,2826,7607,2822xm9521,2835l9516,2836,9523,2838,9521,2835xm9538,2832l9521,2835,9523,2838,9530,2838,9538,2832xm9464,2835l9464,2836,9466,2836,9464,2835xm7539,2834l7537,2834,7536,2836,7536,2836,7539,2834,7539,2834xm7536,2835l7532,2836,7536,2836,7536,2836,7536,2835xm7574,2830l7542,2830,7540,2833,7547,2836,7578,2836,7578,2834,7576,2834,7571,2834,7572,2833,7566,2832,7574,2830,7574,2830xm9290,2734l9298,2784,9298,2788,9299,2790,9300,2790,9307,2804,9313,2820,9317,2826,9323,2830,9330,2832,9353,2834,9358,2836,9364,2832,9366,2831,9357,2811,9354,2804,9350,2804,9348,2802,9343,2802,9344,2800,9342,2800,9343,2799,9334,2792,9345,2792,9342,2784,9338,2778,9337,2778,9335,2772,9336,2772,9333,2752,9310,2752,9317,2748,9290,2734xm9648,2827l9646,2830,9646,2836,9648,2827xm7537,2834l7536,2835,7536,2836,7537,2834xm9587,2802l9576,2802,9566,2808,9564,2820,9561,2835,9566,2834,9592,2834,9604,2826,9648,2826,9649,2818,9599,2818,9606,2808,9607,2807,9594,2804,9587,2802xm6928,2804l6924,2804,6943,2835,6947,2830,6946,2818,6936,2810,6928,2804xm9554,2826l9512,2826,9521,2835,9538,2832,9555,2832,9554,2826xm9467,2782l9464,2782,9457,2788,9455,2796,9446,2820,9445,2826,9464,2835,9462,2830,9455,2808,9463,2808,9467,2782xm7537,2832l7536,2835,7537,2834,7539,2833,7537,2832xm7312,2800l7305,2801,7308,2802,7320,2822,7315,2822,7314,2835,7326,2832,7348,2832,7351,2830,7350,2824,7346,2820,7342,2818,7320,2804,7312,2800xm7539,2833l7537,2834,7539,2834,7540,2833,7539,2833xm7540,2834l7539,2834,7539,2834,7540,2834xm7580,2830l7578,2830,7572,2833,7578,2834,7580,2830xm7540,2833l7539,2834,7540,2834,7541,2834,7540,2833xm6969,2799l6961,2802,6958,2814,6950,2834,6975,2831,6982,2822,6969,2799xm6975,2831l6950,2834,6973,2834,6974,2832,6975,2831xm7163,2825l7156,2825,7156,2827,7170,2834,7169,2832,7166,2832,7163,2825xm7182,2824l7175,2824,7165,2825,7166,2827,7166,2828,7170,2834,7199,2834,7198,2832,7193,2830,7182,2824xm7430,2823l7428,2826,7421,2834,7441,2826,7430,2823xm7451,2814l7433,2820,7430,2822,7430,2823,7441,2826,7421,2834,7475,2834,7470,2826,7520,2826,7518,2822,7513,2818,7512,2818,7510,2816,7447,2816,7451,2814xm7572,2833l7571,2834,7572,2833,7572,2833xm7572,2833l7571,2834,7576,2834,7572,2833xm7542,2830l7539,2833,7540,2833,7542,2830xm7578,2830l7574,2830,7572,2833,7572,2833,7578,2830xm7574,2830l7566,2832,7572,2833,7574,2830xm7568,2792l7564,2794,7560,2796,7548,2802,7543,2806,7537,2832,7539,2833,7542,2830,7574,2830,7582,2822,7607,2822,7615,2818,7622,2818,7627,2812,7626,2812,7633,2808,7637,2808,7642,2806,7642,2806,7638,2804,7574,2804,7582,2795,7572,2794,7568,2792xm7164,2825l7163,2825,7166,2832,7166,2828,7165,2827,7164,2825xm7166,2828l7166,2832,7169,2832,7166,2828xm9508,2780l9487,2786,9490,2788,9492,2796,9499,2816,9494,2816,9500,2831,9500,2825,9508,2780xm6982,2822l6975,2831,6986,2830,6982,2822xm9377,2766l9360,2766,9353,2772,9346,2793,9356,2794,9352,2796,9351,2796,9358,2812,9366,2831,9367,2830,9374,2824,9378,2820,9379,2818,9382,2808,9374,2806,9386,2799,9388,2794,9394,2794,9388,2778,9384,2772,9377,2766xm7582,2822l7574,2830,7578,2830,7580,2830,7582,2822xm9445,2826l9445,2826,9449,2830,9453,2830,9445,2826xm7668,2799l7666,2802,7660,2808,7652,2811,7652,2812,7655,2820,7663,2828,7673,2826,7703,2826,7705,2825,7693,2806,7716,2806,7720,2804,7724,2804,7720,2802,7692,2802,7689,2800,7668,2800,7668,2799xm7165,2825l7164,2825,7166,2828,7165,2825xm7156,2825l7152,2826,7156,2827,7156,2825xm7520,2826l7517,2826,7521,2827,7520,2826xm9444,2826l9445,2826,9445,2826,9444,2826xm7615,2818l7598,2826,7610,2826,7615,2818xm7622,2818l7615,2818,7610,2826,7612,2826,7616,2824,7622,2818xm7161,2802l7159,2802,7156,2825,7163,2825,7163,2824,7165,2824,7161,2802xm7163,2824l7163,2825,7163,2825,7163,2824xm7165,2824l7163,2824,7164,2825,7165,2825,7165,2824xm7693,2806l7705,2825,7709,2822,7714,2814,7699,2814,7703,2812,7693,2806xm6972,2798l6969,2799,6969,2799,6982,2822,6983,2822,6988,2818,6994,2814,6997,2814,6994,2806,6972,2798xm7305,2801l7300,2802,7294,2810,7286,2820,7320,2822,7308,2802,7305,2801xm9435,2818l9433,2818,9437,2820,9435,2818xm9490,2756l9475,2760,9469,2766,9461,2820,9490,2817,9491,2811,9473,2790,9487,2786,9481,2782,9501,2782,9508,2780,9517,2780,9503,2764,9498,2758,9490,2756xm9490,2817l9461,2820,9489,2820,9490,2817xm7508,2814l7512,2818,7511,2816,7508,2814xm7511,2816l7512,2818,7513,2818,7511,2816xm9527,2796l9518,2796,9512,2802,9505,2808,9536,2818,9530,2797,9527,2796xm9530,2797l9536,2818,9552,2818,9551,2812,9547,2806,9541,2804,9530,2797xm9607,2807l9606,2808,9599,2818,9619,2810,9607,2807xm9617,2800l9611,2802,9607,2807,9619,2810,9599,2818,9649,2818,9649,2814,9642,2806,9631,2802,9617,2800xm9491,2811l9490,2817,9494,2816,9493,2813,9491,2811xm9493,2813l9494,2816,9499,2816,9496,2816,9493,2813xm7487,2794l7477,2798,7455,2812,7447,2816,7510,2816,7508,2814,7510,2814,7501,2800,7498,2796,7492,2796,7487,2794xm7510,2814l7508,2814,7511,2816,7510,2814xm9394,2795l9386,2799,9385,2800,9382,2808,9403,2816,9394,2795xm9406,2790l9396,2794,9394,2795,9403,2816,9433,2816,9430,2812,9418,2792,9406,2790xm9492,2810l9493,2813,9496,2816,9492,2810xm9497,2810l9492,2810,9496,2816,9499,2816,9497,2810xm7703,2812l7699,2814,7706,2814,7703,2812xm7720,2804l7703,2812,7706,2814,7714,2814,7720,2804xm9496,2808l9492,2808,9491,2810,9491,2811,9493,2813,9492,2810,9497,2810,9496,2808xm7716,2806l7693,2806,7703,2812,7716,2806xm7633,2808l7626,2812,7629,2811,7633,2808xm7629,2811l7626,2812,7627,2812,7629,2811xm7650,2802l7634,2802,7649,2804,7642,2806,7650,2812,7652,2811,7652,2811,7650,2802xm7735,2808l7734,2812,7736,2809,7735,2808xm7736,2809l7734,2812,7742,2812,7736,2809xm7739,2806l7736,2809,7742,2812,7739,2806xm7778,2794l7751,2794,7739,2806,7742,2812,7775,2812,7778,2794xm7637,2808l7633,2808,7629,2811,7637,2808xm7645,2784l7652,2811,7660,2808,7666,2802,7667,2800,7661,2800,7665,2798,7665,2797,7645,2784xm9487,2786l9473,2790,9491,2811,9492,2808,9496,2808,9492,2796,9490,2788,9487,2786xm7736,2800l7735,2808,7736,2809,7739,2806,7739,2806,7736,2800xm9386,2799l9374,2806,9382,2808,9386,2799xm7735,2797l7720,2802,7735,2808,7736,2801,7736,2799,7735,2797xm7634,2802l7642,2806,7642,2806,7649,2804,7634,2802xm7751,2794l7741,2796,7737,2797,7736,2800,7739,2806,7751,2794xm6946,2778l6926,2790,6923,2802,6924,2804,6928,2804,6961,2804,6961,2802,6969,2799,6964,2790,6958,2782,6946,2778xm7582,2795l7574,2804,7594,2796,7582,2795xm7598,2786l7592,2786,7586,2788,7583,2794,7582,2795,7594,2796,7574,2804,7638,2804,7634,2802,7650,2802,7647,2792,7592,2792,7598,2786xm9348,2797l9346,2798,9345,2799,9345,2800,9350,2804,9348,2797xm9351,2796l9348,2797,9350,2804,9354,2804,9351,2796xm7689,2789l7681,2794,7692,2802,7689,2789xm7727,2786l7694,2786,7689,2789,7692,2802,7720,2802,7735,2797,7733,2794,7727,2786xm9344,2799l9343,2802,9345,2800,9344,2799xm9345,2800l9343,2802,9348,2802,9345,2800xm7737,2797l7735,2797,7736,2800,7737,2797xm7665,2798l7661,2800,7667,2800,7668,2799,7665,2798xm7679,2794l7673,2794,7668,2799,7668,2799,7668,2800,7689,2800,7683,2796,7678,2796,7679,2794xm9343,2799l9342,2800,9344,2799,9343,2799xm9344,2799l9342,2800,9344,2800,9344,2799,9344,2799xm9346,2798l9344,2799,9344,2799,9345,2800,9346,2798xm9394,2794l9388,2794,9386,2799,9394,2795,9394,2794xm7673,2794l7665,2797,7665,2798,7668,2799,7673,2794xm9344,2799l9344,2799,9344,2799,9344,2799xm9345,2798l9343,2799,9344,2799,9344,2799,9345,2798xm9347,2796l9345,2798,9344,2799,9346,2798,9347,2796,9347,2796xm9334,2792l9343,2799,9344,2798,9345,2797,9346,2794,9346,2793,9334,2792xm9347,2796l9346,2798,9348,2797,9348,2797,9347,2796xm9346,2793l9345,2798,9347,2796,9346,2793xm7685,2784l7645,2784,7665,2798,7673,2794,7679,2794,7679,2793,7672,2788,7683,2787,7685,2784xm9529,2796l9527,2796,9530,2797,9529,2796xm9350,2794l9349,2794,9347,2796,9348,2797,9351,2796,9350,2794xm7764,2722l7753,2728,7749,2742,7741,2770,7737,2797,7741,2796,7751,2794,7778,2794,7781,2776,7788,2750,7791,2741,7788,2734,7786,2729,7786,2728,7775,2724,7764,2722xm9349,2794l9347,2796,9347,2796,9349,2794xm9356,2794l9350,2794,9351,2796,9356,2794xm7679,2793l7678,2796,7681,2794,7679,2793xm7681,2794l7678,2796,7683,2796,7681,2794xm9346,2793l9346,2793,9347,2796,9349,2794,9356,2794,9346,2793xm7688,2786l7683,2787,7679,2793,7681,2794,7689,2789,7688,2786xm9346,2793l9346,2793,9346,2793,9346,2793xm7683,2787l7672,2788,7679,2793,7683,2787xm9345,2792l9334,2792,9346,2793,9345,2792xm7643,2764l7637,2766,7614,2774,7612,2774,7609,2776,7608,2778,7600,2784,7592,2792,7606,2786,7646,2786,7645,2784,7685,2784,7687,2781,7685,2776,7636,2776,7643,2768,7645,2764,7643,2764xm7646,2786l7606,2786,7592,2792,7647,2792,7646,2786xm7694,2786l7688,2786,7689,2789,7694,2786xm7977,2638l7934,2638,7972,2642,7950,2676,7944,2689,7944,2690,7949,2748,7949,2752,7950,2754,7958,2774,7962,2782,7969,2788,7979,2786,7987,2786,7994,2780,7997,2772,8000,2760,7957,2760,7964,2734,7967,2728,7972,2722,7979,2718,7986,2716,7986,2714,7981,2660,7981,2654,7977,2638xm7687,2781l7683,2787,7688,2786,7687,2781xm7697,2772l7690,2776,7687,2781,7688,2786,7694,2786,7727,2786,7726,2784,7723,2778,7718,2776,7712,2776,7705,2774,7697,2772xm9501,2782l9481,2782,9487,2786,9501,2782xm9186,2762l9188,2766,9191,2772,9196,2776,9202,2776,9206,2778,9212,2776,9217,2772,9226,2766,9227,2766,9231,2764,9197,2764,9186,2762xm9335,2772l9337,2778,9337,2775,9335,2772xm9337,2775l9337,2778,9338,2778,9337,2775xm7645,2764l7643,2768,7636,2776,7660,2772,7648,2766,7645,2764xm7672,2758l7662,2760,7655,2760,7645,2764,7645,2764,7648,2766,7660,2772,7636,2776,7685,2776,7685,2774,7681,2764,7672,2758xm9336,2772l9335,2772,9337,2775,9336,2772xm7811,2762l7812,2766,7817,2770,7822,2770,7826,2772,7832,2772,7837,2770,7849,2764,7816,2764,7811,2762xm9227,2766l9226,2766,9223,2768,9227,2766xm7802,2744l7810,2760,7811,2762,7816,2764,7822,2762,7834,2752,7802,2744xm7892,2744l7802,2744,7834,2752,7822,2762,7816,2764,7849,2764,7855,2760,7853,2760,7850,2760,7852,2759,7849,2758,7885,2758,7890,2754,7891,2746,7892,2744xm7857,2759l7855,2760,7861,2764,7867,2764,7872,2762,7879,2760,7858,2760,7857,2759xm9181,2752l9186,2762,9197,2764,9181,2752xm9172,2720l9168,2734,9182,2738,9174,2746,9169,2750,9163,2752,9181,2752,9197,2764,9231,2764,9235,2762,9239,2758,9240,2752,9242,2746,9223,2746,9204,2742,9202,2742,9202,2741,9194,2740,9203,2734,9196,2734,9179,2722,9180,2722,9172,2720xm7808,2704l7799,2706,7788,2712,7785,2723,7785,2724,7786,2729,7792,2740,7791,2741,7795,2750,7798,2756,7802,2760,7810,2762,7811,2762,7809,2759,7802,2744,7892,2744,7893,2742,7847,2742,7819,2734,7823,2732,7801,2728,7808,2722,7813,2716,7824,2716,7820,2706,7808,2704xm9160,2751l9161,2754,9168,2760,9175,2760,9186,2762,9181,2752,9163,2752,9160,2751xm7854,2759l7852,2759,7855,2760,7857,2759,7854,2759xm7852,2759l7850,2760,7853,2760,7852,2759xm7885,2758l7860,2758,7857,2759,7858,2760,7879,2760,7885,2758xm7986,2716l7979,2718,7972,2722,7967,2728,7964,2734,7957,2760,7996,2758,7990,2758,7994,2754,7990,2744,7988,2744,7987,2738,7988,2738,7986,2716xm8001,2754l7995,2756,7996,2758,7957,2760,8000,2760,8001,2754xm8032,2744l8004,2744,8002,2750,8011,2752,8001,2754,8001,2754,8005,2758,8014,2760,8020,2758,8027,2754,8032,2748,8032,2744xm7860,2758l7854,2759,7857,2759,7860,2758xm7849,2758l7852,2759,7854,2759,7849,2758xm7860,2758l7849,2758,7854,2759,7860,2758xm7994,2754l7990,2758,7995,2756,7994,2754xm7995,2756l7990,2758,7996,2758,7995,2756xm7997,2751l7994,2754,7995,2756,8001,2754,8001,2754,7997,2751xm8002,2750l8001,2754,8001,2754,8011,2752,8002,2750xm7999,2749l7997,2751,8001,2754,8002,2750,7999,2749xm9141,2734l9138,2752,9144,2754,9158,2752,9159,2751,9156,2750,9150,2748,9145,2744,9141,2734xm7997,2713l7986,2716,7988,2740,7994,2754,7997,2751,7993,2748,8000,2748,8004,2744,8032,2744,8034,2736,8028,2734,7993,2734,7997,2713xm9132,2718l9116,2722,9118,2732,9118,2732,9132,2748,9137,2752,9138,2752,9141,2734,9139,2728,9128,2728,9132,2718xm9168,2734l9166,2740,9163,2746,9159,2750,9160,2751,9163,2752,9169,2750,9174,2746,9182,2738,9168,2734xm9260,2735l9264,2742,9268,2748,9272,2752,9293,2752,9291,2736,9262,2736,9260,2735xm9331,2734l9290,2734,9317,2748,9310,2752,9333,2752,9331,2734xm7993,2748l7997,2751,7999,2749,7993,2748xm9159,2750l9159,2751,9160,2751,9159,2750xm9162,2718l9161,2718,9162,2720,9143,2724,9141,2734,9145,2744,9150,2748,9156,2750,9159,2751,9159,2750,9151,2730,9169,2730,9172,2720,9162,2718xm9151,2730l9159,2750,9163,2746,9166,2740,9168,2734,9151,2730xm8004,2744l7999,2749,8002,2750,8004,2744xm8000,2748l7993,2748,7999,2749,8000,2748xm9214,2730l9212,2730,9202,2741,9223,2746,9214,2730xm9241,2724l9208,2724,9212,2728,9223,2746,9242,2746,9245,2736,9242,2736,9245,2731,9244,2730,9241,2724xm7987,2738l7988,2744,7988,2740,7987,2738xm7988,2740l7988,2744,7990,2744,7988,2740xm7823,2732l7819,2734,7847,2742,7843,2734,7832,2734,7823,2732xm7859,2720l7844,2720,7842,2722,7837,2724,7840,2728,7847,2742,7893,2742,7895,2734,7854,2734,7859,2720xm9202,2741l9202,2742,9202,2741,9202,2741xm9202,2741l9202,2742,9204,2742,9202,2741xm9247,2680l9240,2682,9236,2686,9210,2712,9209,2716,9202,2741,9202,2741,9209,2734,9205,2734,9212,2730,9214,2730,9212,2728,9208,2724,9241,2724,9233,2710,9290,2710,9288,2706,9276,2706,9245,2702,9256,2690,9262,2688,9266,2688,9265,2686,9259,2682,9247,2680xm9191,2723l9196,2734,9203,2734,9194,2740,9202,2741,9207,2724,9200,2724,9191,2723xm7786,2729l7788,2734,7791,2741,7792,2740,7786,2729xm7988,2738l7987,2738,7988,2740,7988,2738xm8068,2680l8058,2682,8047,2688,8047,2688,8047,2689,8047,2690,8054,2706,8058,2716,8054,2725,8054,2725,8058,2734,8065,2738,8086,2738,8092,2736,8095,2730,8102,2722,8117,2710,8092,2710,8085,2706,8065,2706,8072,2698,8082,2688,8080,2682,8068,2680xm8015,2714l8018,2718,8026,2724,8019,2726,8022,2732,8034,2736,8038,2716,8022,2716,8015,2714xm8044,2700l8041,2700,8034,2736,8044,2734,8053,2728,8054,2726,8054,2725,8047,2710,8044,2700xm9245,2731l9242,2736,9246,2732,9246,2731,9245,2731xm9246,2732l9242,2736,9245,2736,9246,2732xm9259,2719l9253,2725,9256,2730,9260,2735,9262,2736,9269,2734,9280,2722,9259,2719xm9290,2710l9233,2710,9264,2714,9259,2719,9280,2722,9269,2734,9262,2736,9291,2736,9290,2734,9331,2734,9330,2728,9329,2722,9328,2720,9296,2720,9281,2712,9292,2712,9290,2710xm9253,2725l9247,2731,9247,2732,9250,2734,9260,2735,9256,2730,9253,2725xm9169,2730l9151,2730,9168,2734,9169,2730xm7830,2728l7823,2732,7832,2734,7830,2728xm7837,2724l7830,2728,7832,2734,7843,2734,7840,2728,7837,2724xm7876,2696l7864,2702,7861,2712,7854,2734,7863,2724,7859,2724,7866,2722,7867,2722,7865,2720,7900,2720,7902,2714,7902,2714,7896,2702,7885,2700,7876,2696xm7863,2724l7854,2734,7895,2734,7898,2726,7874,2726,7863,2724xm8013,2712l8000,2712,7997,2713,7993,2734,8019,2726,8017,2722,8013,2712xm8019,2726l7993,2734,8028,2734,8022,2732,8019,2726xm9143,2724l9138,2725,9141,2734,9143,2724xm9179,2722l9196,2734,9191,2723,9179,2722xm9212,2730l9205,2734,9209,2734,9212,2730xm9246,2731l9246,2732,9246,2732,9246,2731xm9116,2722l9110,2724,9118,2732,9116,2722xm7819,2716l7813,2716,7808,2722,7801,2728,7823,2732,7830,2728,7825,2718,7825,2717,7819,2716xm9250,2728l9247,2728,9246,2731,9246,2732,9250,2728xm9247,2728l9245,2731,9246,2731,9247,2728xm9233,2710l9241,2724,9244,2730,9245,2731,9247,2728,9250,2728,9253,2725,9248,2718,9260,2718,9264,2714,9233,2710xm9048,2672l9078,2730,9101,2730,9106,2706,9107,2699,9098,2682,9065,2682,9048,2672xm7825,2717l7826,2719,7830,2728,7837,2724,7836,2722,7831,2718,7825,2717xm9145,2714l9132,2718,9128,2728,9138,2725,9136,2720,9144,2719,9145,2714xm9138,2725l9128,2728,9139,2728,9138,2725xm7867,2722l7866,2722,7863,2724,7874,2726,7867,2722xm7900,2720l7865,2720,7867,2722,7874,2726,7898,2726,7898,2724,7900,2720xm8010,2706l8017,2722,8019,2726,8026,2724,8018,2718,8015,2714,8015,2714,8015,2714,8014,2712,8017,2712,8010,2706xm9144,2719l9136,2720,9138,2725,9143,2724,9144,2719xm8047,2689l8044,2699,8044,2700,8047,2710,8054,2725,8058,2716,8054,2706,8047,2690,8047,2689xm9248,2718l9253,2725,9259,2719,9248,2718xm7866,2722l7859,2724,7863,2724,7866,2722xm9161,2718l9144,2719,9143,2724,9162,2720,9161,2718xm9172,2703l9173,2704,9180,2722,9179,2722,9191,2723,9186,2710,9181,2706,9174,2704,9172,2703xm9127,2688l9113,2692,9107,2698,9107,2699,9113,2712,9115,2716,9115,2718,9116,2722,9132,2718,9138,2698,9140,2696,9136,2692,9127,2688xm9178,2718l9173,2718,9172,2720,9180,2722,9178,2718xm9173,2718l9162,2718,9172,2720,9173,2718xm9292,2712l9281,2712,9296,2720,9292,2712xm9304,2712l9292,2712,9296,2720,9328,2720,9325,2716,9323,2714,9296,2714,9304,2712xm9151,2714l9145,2714,9144,2719,9161,2718,9160,2718,9149,2716,9151,2714xm9260,2718l9248,2718,9259,2719,9260,2718xm9160,2718l9161,2718,9162,2718,9160,2718xm9168,2702l9162,2704,9157,2708,9154,2711,9160,2718,9162,2718,9173,2718,9178,2718,9173,2704,9172,2703,9168,2702xm9154,2711l9149,2716,9160,2718,9154,2711xm9140,2696l9138,2698,9132,2718,9145,2714,9151,2714,9154,2711,9140,2696xm7824,2716l7819,2716,7825,2717,7824,2716xm8018,2712l8015,2714,8015,2714,8022,2716,8018,2712xm8041,2700l8018,2712,8022,2716,8038,2716,8041,2700xm8015,2714l8015,2714,8015,2714,8015,2714xm8169,2694l8132,2694,8124,2704,8118,2709,8119,2710,8125,2714,8144,2714,8149,2712,8153,2710,8169,2694xm9316,2710l9310,2710,9304,2712,9296,2714,9323,2714,9320,2712,9316,2710xm8017,2712l8014,2712,8015,2714,8018,2712,8017,2712xm8022,2674l8016,2676,8006,2680,8003,2686,7997,2713,8000,2712,8013,2712,8010,2706,8030,2706,8041,2700,8044,2700,8047,2689,8045,2686,8040,2680,8035,2680,8028,2676,8022,2674xm8030,2706l8010,2706,8018,2712,8030,2706xm9162,2692l9145,2692,9140,2696,9154,2711,9157,2708,9162,2704,9168,2702,9172,2702,9169,2698,9162,2692xm8086,2698l8080,2698,8076,2700,8092,2710,8086,2698xm8116,2660l8107,2662,8102,2668,8082,2688,8084,2694,8092,2710,8117,2710,8118,2709,8116,2706,8112,2700,8111,2700,8112,2699,8108,2694,8169,2694,8173,2691,8168,2684,8167,2682,8148,2682,8144,2680,8125,2680,8131,2674,8131,2674,8131,2674,8138,2667,8135,2666,8124,2662,8116,2660xm8112,2700l8116,2706,8118,2709,8124,2704,8126,2702,8118,2702,8112,2700xm8072,2698l8065,2706,8076,2700,8072,2698xm8076,2700l8065,2706,8085,2706,8076,2700xm9266,2688l9262,2688,9256,2690,9245,2702,9276,2706,9268,2692,9266,2688xm9269,2688l9266,2688,9268,2692,9276,2706,9288,2706,9280,2692,9275,2690,9269,2688xm7901,2684l7910,2700,7918,2704,7933,2704,7939,2698,7943,2692,7944,2689,7944,2688,7906,2688,7901,2684xm9172,2702l9168,2702,9172,2703,9172,2702xm8114,2699l8112,2699,8112,2700,8118,2702,8114,2699xm8132,2694l8114,2699,8118,2702,8126,2702,8132,2694xm8112,2699l8111,2700,8112,2700,8112,2699xm8082,2688l8072,2698,8076,2700,8080,2698,8086,2698,8084,2694,8082,2688xm8108,2694l8112,2699,8114,2699,8108,2694xm8132,2694l8108,2694,8114,2699,8132,2694xm8205,2638l8166,2638,8176,2642,8186,2646,8189,2646,8191,2650,8198,2658,8164,2670,8186,2670,8176,2688,8173,2691,8173,2692,8182,2692,8190,2690,8197,2688,8203,2680,8203,2668,8205,2638xm8829,2598l8814,2598,8808,2605,8802,2616,8797,2624,8793,2626,8794,2628,8795,2629,8795,2632,8818,2680,8821,2688,8830,2692,8846,2692,8854,2686,8855,2676,8858,2666,8816,2666,8824,2640,8825,2638,8826,2638,8827,2634,8832,2626,8835,2620,8835,2620,8833,2620,8829,2598xm8166,2681l8168,2684,8173,2691,8176,2688,8179,2682,8170,2682,8166,2681xm7959,2662l7942,2662,7944,2689,7950,2676,7959,2662xm7900,2682l7901,2684,7906,2688,7900,2682xm7943,2682l7900,2682,7906,2688,7944,2688,7943,2682xm7912,2644l7900,2646,7894,2656,7886,2664,7890,2676,7898,2682,7901,2684,7900,2682,7943,2682,7943,2674,7906,2674,7913,2658,7919,2648,7912,2644xm8143,2674l8138,2674,8135,2675,8148,2682,8143,2674xm8145,2660l8138,2667,8138,2668,8148,2682,8167,2682,8166,2681,8162,2680,8164,2679,8161,2676,8172,2676,8186,2670,8164,2670,8164,2662,8144,2662,8145,2660xm8165,2679l8164,2679,8166,2681,8170,2682,8165,2679xm8186,2670l8165,2679,8170,2682,8179,2682,8186,2670xm9056,2602l9041,2602,9034,2634,9031,2640,9029,2642,9031,2650,9040,2670,9043,2678,9050,2682,9053,2682,9048,2672,9093,2672,9090,2666,9085,2656,9077,2656,9058,2644,9072,2644,9071,2640,9063,2613,9062,2610,9060,2606,9058,2604,9056,2602xm9093,2672l9048,2672,9065,2682,9098,2682,9093,2672xm8164,2679l8162,2680,8166,2681,8164,2679xm8131,2674l8125,2680,8135,2675,8131,2674xm8135,2675l8125,2680,8144,2680,8135,2675xm8161,2676l8164,2679,8165,2679,8161,2676xm8172,2676l8161,2676,8165,2679,8172,2676xm8138,2667l8131,2674,8135,2675,8138,2674,8143,2674,8138,2668,8138,2667xm8131,2674l8131,2674,8131,2674,8131,2674xm7919,2648l7913,2658,7906,2674,7942,2674,7931,2656,7928,2656,7921,2650,7919,2648xm7949,2610l7942,2614,7937,2622,7919,2648,7921,2650,7928,2656,7931,2656,7942,2674,7943,2674,7942,2664,7942,2664,7934,2638,7977,2638,7974,2626,7972,2620,7966,2614,7949,2610xm8166,2638l8165,2638,8164,2670,8198,2658,8191,2650,8189,2646,8186,2646,8176,2642,8166,2638xm8832,2626l8827,2634,8826,2638,8825,2638,8824,2640,8816,2666,8855,2662,8839,2628,8832,2628,8832,2626xm8869,2580l8864,2580,8858,2582,8854,2584,8850,2586,8839,2608,8835,2620,8855,2662,8816,2666,8858,2666,8860,2658,8860,2658,8862,2652,8863,2652,8867,2646,8868,2646,8869,2644,8869,2642,8874,2627,8856,2618,8882,2610,8876,2610,8884,2589,8874,2584,8869,2580xm7934,2638l7942,2664,7942,2662,7959,2662,7972,2642,7934,2638xm7942,2662l7942,2664,7942,2664,7942,2662xm8148,2658l8145,2660,8144,2662,8148,2658xm8164,2658l8148,2658,8144,2662,8164,2662,8164,2658xm8165,2638l8156,2642,8145,2660,8148,2658,8164,2658,8165,2638xm8862,2652l8860,2658,8861,2656,8862,2652xm8861,2656l8860,2658,8860,2658,8861,2656xm8863,2652l8862,2652,8861,2656,8863,2652xm9072,2644l9058,2644,9077,2656,9072,2644xm9073,2644l9072,2644,9077,2656,9085,2656,9083,2652,9079,2646,9073,2644xm8983,2599l8987,2626,8989,2634,8993,2636,9000,2644,9005,2650,9012,2650,9026,2646,9029,2642,9026,2629,9022,2626,8994,2626,8999,2602,8990,2602,8984,2600,8983,2599xm8633,2608l8642,2638,8650,2644,8666,2644,8674,2640,8677,2632,8682,2620,8677,2620,8640,2616,8643,2610,8635,2610,8633,2608xm9026,2629l9029,2642,9031,2640,9034,2634,9030,2634,9026,2629xm8224,2436l8216,2436,8212,2440,8201,2446,8196,2450,8174,2484,8172,2490,8172,2496,8165,2638,8166,2638,8205,2638,8211,2506,8208,2506,8211,2497,8211,2496,8210,2496,8208,2490,8201,2464,8217,2464,8220,2460,8221,2458,8225,2456,8234,2452,8239,2448,8238,2446,8234,2442,8228,2440,8224,2436xm8931,2572l8891,2572,8884,2589,8897,2596,8904,2598,8876,2610,8882,2610,8876,2622,8874,2627,8879,2630,8891,2636,8897,2638,8903,2634,8908,2632,8911,2628,8914,2622,8928,2584,8929,2584,8929,2581,8931,2572xm9024,2624l9026,2629,9030,2634,9024,2624xm9036,2624l9024,2624,9030,2634,9034,2634,9036,2624xm9025,2617l9015,2619,9026,2629,9024,2624,9036,2624,9037,2620,9026,2620,9025,2617xm8738,2602l8748,2616,8752,2620,8756,2620,8779,2626,8789,2628,8793,2626,8789,2604,8741,2604,8738,2602xm8834,2624l8832,2626,8832,2628,8834,2624xm8837,2624l8834,2624,8832,2628,8839,2628,8837,2624xm8882,2610l8856,2618,8874,2627,8876,2622,8882,2610xm8835,2620l8832,2626,8834,2624,8837,2624,8835,2620xm9020,2576l9016,2578,9008,2580,9004,2586,9002,2590,9010,2594,9001,2598,9000,2599,8994,2626,9015,2619,9007,2612,9020,2608,9020,2608,9021,2608,9024,2607,9020,2576xm9015,2619l8994,2626,9022,2626,9015,2619xm8788,2602l8793,2626,8797,2624,8802,2616,8807,2606,8795,2606,8788,2602xm8661,2567l8640,2616,8677,2620,8676,2614,8671,2612,8669,2602,8664,2586,8663,2586,8658,2576,8662,2576,8661,2567xm8692,2590l8669,2592,8676,2614,8678,2616,8676,2616,8677,2620,8682,2620,8684,2616,8678,2616,8676,2614,8685,2614,8695,2591,8692,2590xm8832,2614l8833,2620,8835,2620,8832,2614xm9026,2616l9025,2617,9026,2620,9026,2616xm9041,2602l9024,2607,9025,2613,9028,2616,9026,2616,9026,2620,9037,2620,9041,2602xm9020,2608l9007,2612,9015,2619,9025,2617,9020,2608xm9020,2608l9020,2608,9025,2617,9026,2616,9025,2613,9020,2608xm9025,2613l9026,2616,9028,2616,9025,2613xm8695,2591l8684,2616,8696,2616,8705,2610,8707,2601,8709,2594,8705,2594,8698,2592,8695,2591xm8662,2581l8663,2583,8669,2602,8671,2612,8676,2614,8669,2592,8668,2592,8669,2588,8668,2586,8665,2584,8662,2581xm9024,2607l9020,2608,9025,2613,9024,2607xm8632,2602l8633,2608,8635,2610,8632,2602xm8646,2602l8632,2602,8635,2610,8643,2610,8646,2602xm8884,2589l8876,2610,8904,2598,8897,2596,8884,2589xm9021,2608l9020,2608,9020,2608,9021,2608xm8656,2496l8616,2496,8652,2506,8644,2520,8641,2520,8639,2524,8619,2535,8623,2590,8623,2594,8628,2602,8633,2608,8632,2602,8646,2602,8661,2567,8656,2496xm9022,2576l9020,2576,9024,2607,9041,2602,9056,2602,9035,2582,9030,2578,9022,2576xm8792,2601l8788,2602,8788,2602,8795,2606,8792,2601xm8814,2598l8792,2601,8795,2606,8807,2606,8809,2602,8810,2602,8814,2598xm8809,2602l8807,2606,8808,2605,8809,2602xm8808,2605l8807,2606,8807,2606,8808,2605xm8810,2602l8809,2602,8808,2605,8810,2602xm8743,2554l8731,2554,8729,2556,8732,2560,8732,2572,8724,2580,8719,2584,8735,2598,8741,2604,8789,2604,8788,2602,8788,2602,8788,2602,8787,2596,8767,2596,8773,2585,8767,2580,8772,2580,8770,2576,8768,2576,8752,2560,8743,2554xm8788,2602l8788,2602,8788,2602,8788,2602xm8980,2580l8983,2599,8984,2600,8990,2602,8996,2602,9000,2599,9001,2592,9002,2590,8980,2580xm9000,2599l8996,2602,8999,2602,9000,2599xm8786,2594l8788,2602,8792,2601,8786,2594xm8828,2594l8786,2594,8792,2601,8814,2598,8829,2598,8828,2594xm8981,2592l8976,2592,8969,2594,8983,2599,8981,2592xm9002,2590l9001,2592,9000,2599,9001,2598,9010,2594,9002,2590xm8964,2562l8936,2562,8960,2574,8944,2578,8942,2578,8944,2584,8947,2592,8958,2598,8969,2594,8963,2592,8981,2592,8980,2580,9008,2580,9016,2578,8944,2578,8941,2577,9017,2577,9020,2576,9019,2570,8981,2570,8964,2562xm8773,2585l8767,2596,8781,2590,8778,2590,8773,2585xm8802,2562l8790,2564,8784,2572,8777,2580,8776,2582,8775,2582,8790,2586,8767,2596,8787,2596,8786,2594,8828,2594,8825,2580,8821,2576,8810,2568,8802,2562xm8976,2592l8963,2592,8969,2594,8976,2592xm8714,2576l8703,2582,8706,2590,8695,2590,8695,2591,8698,2592,8705,2594,8710,2592,8714,2576xm8710,2592l8705,2594,8709,2594,8710,2592xm8717,2576l8714,2576,8710,2592,8712,2592,8717,2586,8719,2584,8718,2584,8717,2576xm8669,2588l8668,2592,8669,2592,8669,2588xm8669,2592l8668,2592,8669,2592,8669,2592xm8671,2580l8669,2588,8669,2592,8692,2590,8689,2590,8697,2585,8699,2582,8671,2580xm8695,2590l8692,2590,8695,2591,8695,2590xm8697,2585l8689,2590,8692,2590,8695,2590,8697,2585xm8703,2582l8697,2585,8695,2590,8706,2590,8703,2582xm9008,2580l8980,2580,9002,2590,9004,2586,9008,2580xm8774,2584l8773,2585,8778,2590,8774,2584xm8775,2582l8774,2582,8774,2584,8778,2590,8781,2590,8790,2586,8775,2582xm8662,2580l8662,2581,8665,2584,8668,2586,8669,2588,8671,2580,8662,2580xm8658,2576l8663,2586,8663,2583,8662,2580,8658,2576xm8663,2583l8663,2586,8664,2586,8663,2583xm8767,2580l8773,2585,8774,2584,8773,2581,8767,2580xm8698,2550l8689,2550,8680,2556,8675,2566,8671,2580,8699,2582,8697,2585,8703,2582,8699,2568,8696,2560,8689,2560,8692,2556,8689,2554,8695,2554,8698,2550xm8729,2556l8717,2572,8718,2584,8719,2584,8724,2580,8732,2572,8732,2560,8729,2556xm8773,2581l8774,2584,8774,2582,8775,2582,8773,2581xm8662,2580l8663,2583,8662,2581,8662,2580xm8722,2550l8700,2550,8708,2554,8694,2558,8696,2560,8699,2568,8703,2582,8714,2576,8717,2576,8717,2572,8729,2556,8724,2552,8722,2550xm8772,2580l8767,2580,8773,2581,8772,2580xm8662,2580l8662,2581,8662,2580,8662,2580xm8683,2554l8672,2554,8665,2558,8661,2567,8662,2580,8671,2580,8675,2566,8680,2556,8683,2554xm8662,2576l8658,2576,8662,2580,8662,2580,8662,2576xm8936,2562l8941,2577,8944,2578,8960,2574,8936,2562xm8941,2538l8938,2538,8931,2570,8935,2576,8941,2577,8936,2562,8964,2562,8956,2558,8963,2556,8968,2554,8976,2554,8974,2548,8973,2546,8963,2546,8941,2538xm8922,2512l8916,2512,8904,2518,8899,2524,8898,2530,8890,2574,8891,2572,8931,2572,8931,2570,8926,2561,8908,2550,8938,2538,8941,2538,8950,2536,8955,2533,8954,2532,8952,2532,8950,2530,8928,2516,8922,2512xm8926,2561l8931,2570,8933,2564,8929,2564,8926,2561xm8971,2554l8968,2554,8963,2556,8956,2558,8981,2570,8976,2556,8976,2556,8971,2554xm8976,2556l8981,2570,9019,2570,9018,2566,9016,2564,8981,2564,8989,2560,8990,2559,8976,2556xm8923,2558l8926,2561,8929,2564,8923,2558xm8934,2558l8923,2558,8929,2564,8933,2564,8934,2558xm8990,2559l8989,2560,8981,2564,8998,2562,8990,2559xm9002,2556l8995,2556,8990,2559,8998,2562,8981,2564,9016,2564,9014,2562,9008,2558,9002,2556xm8938,2538l8908,2550,8926,2561,8923,2558,8934,2558,8938,2538xm8692,2556l8689,2560,8694,2558,8692,2556xm8694,2558l8689,2560,8696,2560,8694,2558xm8717,2544l8704,2544,8692,2556,8694,2558,8708,2554,8700,2550,8722,2550,8717,2544xm8695,2554l8689,2554,8692,2556,8695,2554xm8976,2554l8971,2554,8976,2556,8976,2556,8976,2554xm8599,2514l8596,2526,8594,2534,8590,2538,8584,2540,8588,2544,8600,2548,8606,2546,8618,2536,8619,2535,8618,2518,8616,2518,8599,2514xm8955,2533l8950,2536,8941,2538,8963,2546,8956,2536,8955,2533xm8959,2532l8955,2533,8956,2536,8963,2546,8973,2546,8970,2538,8959,2532xm8275,2508l8272,2512,8258,2512,8261,2524,8262,2532,8268,2536,8274,2538,8281,2542,8288,2540,8298,2532,8297,2532,8304,2528,8305,2528,8306,2526,8321,2516,8300,2516,8287,2512,8258,2512,8258,2511,8285,2511,8275,2508xm8562,2466l8558,2466,8551,2490,8550,2496,8544,2502,8533,2505,8536,2512,8537,2516,8539,2520,8543,2522,8566,2538,8570,2542,8578,2542,8584,2540,8574,2520,8570,2514,8558,2514,8566,2491,8566,2490,8566,2490,8566,2490,8568,2484,8568,2483,8565,2474,8562,2466xm8595,2505l8588,2505,8588,2506,8569,2511,8569,2511,8574,2520,8584,2540,8590,2538,8594,2534,8596,2526,8599,2514,8586,2512,8593,2506,8595,2505xm8616,2496l8619,2535,8639,2524,8641,2520,8644,2520,8652,2506,8616,2496xm8366,2486l8372,2500,8382,2524,8388,2528,8395,2530,8418,2532,8423,2534,8429,2532,8432,2530,8426,2524,8424,2514,8384,2514,8392,2508,8395,2502,8401,2488,8395,2488,8366,2486xm8300,2530l8297,2532,8298,2532,8300,2530xm8443,2502l8441,2516,8440,2520,8437,2526,8432,2530,8449,2532,8456,2528,8462,2519,8449,2518,8468,2508,8468,2508,8467,2506,8464,2506,8443,2502xm8416,2478l8419,2493,8424,2494,8420,2496,8420,2497,8424,2514,8426,2524,8432,2530,8437,2526,8440,2520,8441,2516,8443,2502,8426,2500,8434,2488,8438,2482,8418,2482,8416,2478xm8473,2520l8480,2526,8497,2526,8502,2522,8479,2522,8473,2520xm8489,2508l8468,2508,8468,2508,8470,2512,8472,2520,8473,2520,8479,2522,8489,2516,8491,2509,8489,2508xm8491,2509l8489,2516,8479,2522,8502,2522,8504,2520,8507,2512,8500,2512,8494,2510,8491,2509xm8468,2508l8462,2519,8471,2520,8473,2520,8472,2520,8470,2512,8468,2508xm8468,2508l8449,2518,8462,2519,8468,2508,8468,2508xm8610,2504l8603,2504,8599,2514,8616,2518,8610,2504xm8615,2490l8606,2496,8609,2502,8616,2518,8618,2518,8616,2496,8656,2496,8656,2494,8612,2494,8615,2490xm8294,2486l8284,2494,8286,2494,8282,2495,8286,2496,8275,2508,8275,2508,8300,2516,8294,2486xm8300,2482l8294,2486,8300,2516,8321,2516,8329,2510,8333,2508,8336,2502,8342,2490,8341,2490,8329,2488,8324,2484,8299,2484,8300,2482xm8603,2504l8595,2505,8593,2506,8586,2512,8599,2514,8603,2504xm8353,2486l8359,2508,8368,2514,8378,2514,8372,2499,8367,2488,8365,2488,8353,2486xm8405,2484l8402,2484,8395,2502,8392,2508,8384,2514,8424,2514,8423,2510,8401,2510,8404,2492,8401,2490,8404,2490,8405,2484xm8566,2490l8558,2514,8569,2511,8567,2508,8588,2505,8580,2500,8573,2500,8566,2490xm8569,2511l8558,2514,8570,2514,8569,2511xm8252,2488l8258,2511,8258,2512,8272,2512,8275,2508,8268,2506,8275,2500,8278,2496,8279,2496,8282,2495,8252,2488xm8503,2488l8498,2488,8491,2508,8491,2509,8494,2510,8500,2512,8504,2512,8507,2511,8510,2500,8507,2500,8503,2488xm8507,2511l8504,2512,8507,2512,8507,2511xm8293,2484l8252,2484,8251,2485,8252,2486,8250,2487,8244,2496,8244,2496,8251,2504,8258,2511,8252,2488,8292,2488,8294,2486,8293,2484xm8588,2505l8567,2508,8569,2511,8588,2506,8588,2505xm8513,2491l8507,2511,8510,2510,8515,2508,8522,2502,8518,2496,8513,2491xm8404,2492l8401,2510,8415,2500,8404,2492xm8415,2500l8401,2510,8423,2510,8421,2502,8417,2502,8415,2500xm8498,2488l8479,2492,8486,2502,8489,2508,8491,2509,8491,2508,8498,2488xm8282,2495l8279,2496,8278,2496,8275,2500,8268,2506,8275,2508,8286,2496,8282,2495xm8474,2482l8462,2489,8462,2490,8468,2508,8468,2508,8489,2508,8486,2502,8485,2500,8468,2500,8474,2482xm8211,2497l8208,2506,8211,2500,8212,2497,8211,2497xm8211,2500l8208,2506,8211,2506,8211,2500xm8228,2474l8228,2475,8230,2476,8227,2477,8213,2498,8216,2502,8225,2504,8232,2506,8239,2502,8244,2496,8230,2482,8293,2482,8292,2478,8248,2478,8228,2474xm8453,2464l8448,2464,8443,2502,8464,2506,8461,2494,8454,2494,8458,2482,8458,2482,8457,2479,8453,2478,8457,2478,8455,2470,8454,2466,8453,2464xm8462,2489l8460,2490,8460,2491,8464,2506,8467,2506,8462,2489xm8530,2495l8522,2502,8530,2506,8533,2505,8530,2495xm8591,2478l8574,2480,8568,2484,8571,2493,8588,2505,8595,2505,8606,2496,8602,2488,8598,2482,8591,2478xm8558,2466l8545,2466,8548,2470,8524,2475,8528,2489,8537,2490,8530,2495,8533,2505,8544,2502,8550,2496,8551,2490,8558,2466xm8606,2496l8595,2505,8603,2504,8610,2504,8609,2502,8606,2496xm8446,2478l8446,2478,8438,2482,8434,2488,8426,2500,8443,2502,8446,2478xm8416,2499l8415,2500,8417,2502,8416,2499xm8420,2497l8416,2499,8417,2502,8421,2502,8420,2497xm8513,2488l8513,2491,8518,2496,8522,2502,8530,2495,8528,2489,8513,2488xm8212,2497l8211,2500,8213,2498,8212,2497xm8404,2490l8404,2492,8415,2500,8416,2499,8413,2492,8404,2490xm8490,2460l8484,2462,8478,2468,8474,2482,8474,2482,8474,2482,8468,2500,8485,2500,8479,2492,8498,2488,8498,2488,8502,2488,8503,2488,8499,2477,8490,2476,8497,2470,8496,2466,8490,2460xm8514,2486l8503,2488,8507,2500,8510,2500,8513,2491,8509,2488,8513,2488,8514,2486xm8566,2490l8566,2490,8573,2500,8571,2493,8566,2490xm8571,2493l8573,2500,8580,2500,8571,2493xm8413,2492l8416,2499,8420,2497,8420,2496,8419,2493,8413,2492xm8214,2496l8212,2496,8212,2497,8213,2498,8214,2496xm8212,2496l8211,2497,8212,2497,8212,2496xm8201,2464l8208,2490,8210,2496,8211,2497,8212,2496,8214,2496,8226,2478,8222,2478,8226,2474,8226,2474,8212,2472,8213,2469,8201,2464xm8419,2493l8420,2497,8424,2494,8419,2493xm8230,2482l8244,2496,8244,2496,8248,2490,8245,2490,8250,2485,8230,2482xm8528,2489l8530,2495,8537,2490,8528,2489xm8292,2488l8252,2488,8282,2495,8286,2494,8284,2494,8292,2488xm8458,2482l8454,2494,8460,2490,8460,2489,8458,2482xm8460,2490l8454,2494,8461,2494,8460,2490xm8618,2488l8615,2490,8612,2494,8618,2488xm8656,2488l8618,2488,8612,2494,8656,2494,8656,2488xm8568,2484l8566,2489,8566,2490,8571,2493,8568,2484xm8434,2440l8424,2440,8416,2442,8410,2448,8408,2458,8406,2472,8406,2474,8410,2482,8413,2492,8419,2493,8416,2478,8411,2470,8448,2464,8453,2464,8446,2450,8442,2442,8434,2440xm8406,2474l8404,2488,8404,2490,8413,2492,8410,2482,8406,2474xm8401,2490l8404,2492,8404,2490,8401,2490xm8509,2488l8513,2491,8513,2488,8509,2488xm8633,2474l8624,2476,8615,2490,8618,2488,8656,2488,8656,2484,8650,2478,8633,2474xm8566,2490l8566,2490,8566,2490,8566,2490xm8459,2479l8458,2482,8458,2483,8460,2490,8462,2489,8461,2488,8464,2488,8474,2482,8474,2482,8459,2479xm8404,2490l8401,2490,8404,2490,8404,2490xm8566,2490l8566,2490,8566,2490,8566,2490xm8250,2485l8245,2490,8250,2487,8251,2485,8250,2485xm8250,2487l8245,2490,8248,2490,8250,2487xm8351,2460l8314,2464,8321,2478,8324,2484,8329,2488,8341,2490,8342,2490,8343,2486,8344,2485,8344,2484,8342,2484,8344,2483,8351,2460xm8344,2484l8344,2485,8342,2490,8347,2490,8351,2485,8344,2484xm8464,2488l8461,2488,8462,2489,8464,2488xm8527,2486l8514,2486,8513,2488,8528,2489,8527,2486xm8502,2488l8498,2488,8498,2488,8502,2488xm8513,2488l8509,2488,8513,2488,8513,2488xm8357,2480l8352,2483,8353,2486,8365,2488,8363,2486,8358,2486,8359,2483,8359,2482,8357,2480xm8363,2486l8365,2488,8367,2488,8366,2486,8363,2486xm8394,2484l8365,2484,8366,2486,8395,2488,8394,2484xm8392,2456l8387,2456,8388,2464,8395,2488,8401,2488,8402,2484,8405,2484,8406,2475,8406,2474,8402,2466,8399,2460,8392,2456xm8499,2477l8503,2488,8514,2486,8527,2486,8525,2480,8519,2480,8499,2477xm8251,2485l8250,2487,8252,2486,8251,2485xm8387,2456l8375,2456,8368,2460,8365,2468,8359,2482,8363,2486,8366,2486,8365,2484,8394,2484,8388,2464,8387,2456xm8359,2482l8358,2486,8363,2486,8359,2482xm8352,2483l8352,2484,8351,2485,8353,2486,8352,2483xm8252,2484l8250,2485,8251,2485,8252,2484xm8293,2482l8230,2482,8250,2485,8252,2484,8293,2484,8293,2482xm8352,2480l8344,2483,8344,2484,8351,2485,8352,2484,8352,2483,8352,2480xm8344,2483l8342,2484,8344,2484,8344,2483xm8306,2478l8300,2482,8299,2484,8306,2478xm8321,2478l8306,2478,8299,2484,8324,2484,8321,2478xm8356,2479l8352,2480,8352,2483,8357,2480,8356,2479xm8350,2443l8351,2446,8358,2460,8351,2460,8344,2483,8352,2480,8350,2474,8363,2474,8365,2468,8368,2460,8375,2456,8387,2456,8381,2450,8374,2448,8351,2444,8350,2443xm8361,2478l8359,2478,8357,2480,8359,2482,8361,2478xm8457,2479l8458,2482,8459,2479,8457,2479xm8339,2434l8330,2434,8322,2436,8316,2440,8314,2448,8306,2470,8300,2482,8306,2478,8321,2478,8314,2464,8351,2460,8358,2460,8327,2454,8339,2444,8345,2442,8349,2442,8347,2438,8339,2434xm8474,2482l8474,2482,8474,2482,8474,2482xm8448,2464l8411,2470,8418,2482,8438,2482,8446,2478,8446,2478,8448,2464xm8489,2460l8471,2460,8464,2466,8461,2474,8459,2479,8474,2482,8478,2468,8484,2462,8490,2460,8489,2460xm8350,2474l8352,2480,8356,2479,8350,2474xm8359,2478l8356,2479,8357,2480,8359,2478xm8506,2463l8497,2470,8499,2477,8519,2480,8517,2478,8514,2478,8515,2475,8515,2474,8512,2470,8508,2464,8506,2463xm8524,2475l8517,2477,8519,2480,8525,2480,8524,2475xm8363,2474l8350,2474,8356,2479,8359,2478,8361,2478,8363,2474xm8457,2478l8453,2478,8457,2479,8457,2478xm8226,2474l8222,2478,8227,2477,8228,2475,8226,2474xm8227,2477l8222,2478,8226,2478,8227,2477xm8246,2472l8230,2472,8228,2474,8248,2478,8246,2472xm8242,2446l8239,2448,8240,2452,8248,2478,8292,2478,8291,2476,8251,2476,8258,2470,8263,2464,8266,2463,8251,2448,8242,2446xm8515,2474l8514,2478,8517,2477,8515,2474xm8517,2477l8514,2478,8517,2478,8517,2477xm8522,2452l8521,2454,8515,2474,8517,2477,8524,2475,8521,2468,8545,2466,8539,2460,8532,2454,8522,2452xm8497,2470l8490,2476,8499,2477,8498,2474,8497,2470xm8228,2475l8227,2477,8230,2476,8228,2475xm8266,2463l8263,2464,8258,2470,8251,2476,8279,2476,8266,2463xm8270,2462l8266,2463,8279,2476,8291,2476,8290,2472,8285,2466,8270,2462xm8545,2466l8521,2468,8524,2475,8548,2470,8545,2466xm8227,2474l8227,2474,8228,2475,8228,2474,8227,2474xm8230,2472l8227,2474,8228,2474,8230,2472xm8520,2452l8512,2458,8506,2463,8508,2464,8512,2470,8515,2474,8521,2454,8522,2452,8520,2452xm8226,2474l8226,2474,8227,2474,8226,2474xm8239,2448l8234,2452,8225,2456,8221,2458,8220,2460,8213,2469,8226,2474,8227,2474,8230,2472,8246,2472,8240,2452,8239,2448xm8213,2469l8212,2472,8226,2474,8213,2469xm8500,2460l8492,2460,8490,2460,8496,2466,8497,2470,8506,2463,8500,2460xm8217,2464l8201,2464,8213,2469,8217,2464xm8549,2442l8531,2442,8524,2448,8522,2452,8532,2454,8539,2460,8545,2466,8558,2466,8562,2466,8558,2454,8556,2446,8549,2442xm8345,2442l8339,2444,8327,2454,8358,2460,8351,2446,8350,2443,8345,2442xm8349,2442l8345,2442,8350,2443,8349,2442xe" filled="true" fillcolor="#4a7e8f" stroked="false">
              <v:path arrowok="t"/>
              <v:fill type="solid"/>
            </v:shape>
            <v:shape style="position:absolute;left:5894;top:298;width:1868;height:3045" coordorigin="5894,298" coordsize="1868,3045" path="m5894,298l5894,3342m7762,376l7762,3342m7309,844l7309,3343e" filled="false" stroked="true" strokeweight=".24pt" strokecolor="#996633">
              <v:path arrowok="t"/>
              <v:stroke dashstyle="solid"/>
            </v:shape>
            <v:shape style="position:absolute;left:5378;top:656;width:4317;height:2321" coordorigin="5378,656" coordsize="4317,2321" path="m6517,2250l6490,2208,6445,2137,6420,2179,5388,1561,5378,1579,6409,2197,6383,2240,6517,2250m9695,659l9683,657,9676,656,9670,658,9665,664,9446,907,9314,837,9239,798,9234,795,9228,794,9222,796,8993,870,8988,871,8983,873,8981,878,8765,1196,8549,1180,8543,1180,8539,1182,8310,1262,8306,1263,8303,1266,8299,1269,8082,1563,7866,1560,7859,1560,7637,1624,7633,1627,7628,1629,7626,1633,7404,1902,7208,1876,7204,1875,7200,1876,6966,1992,6962,1993,6960,1995,6732,2340,6517,2407,6515,2407,6512,2408,6511,2409,6282,2564,6280,2565,6277,2568,6275,2571,6053,2940,6047,2950,6050,2964,6061,2971,6071,2977,6085,2973,6091,2962,6310,2601,6312,2598,6318,2594,6533,2449,6535,2447,6538,2446,6754,2379,6758,2378,6763,2374,6782,2346,6788,2337,6990,2031,6992,2029,7001,2024,7209,1922,7410,1948,7417,1950,7426,1946,7430,1940,7448,1918,7453,1912,7655,1668,7656,1666,7675,1660,7868,1604,8094,1608,8101,1608,8108,1604,8110,1603,8113,1599,8134,1572,8331,1304,8333,1302,8346,1297,8550,1225,8774,1242,8783,1243,8790,1239,8795,1232,8801,1224,8812,1207,9012,912,9014,909,9032,903,9226,841,9440,955,9449,960,9461,957,9467,950,9494,920,9690,703,9695,703,9695,697,9695,695,9695,659e" filled="true" fillcolor="#cf395c" stroked="false">
              <v:path arrowok="t"/>
              <v:fill type="solid"/>
            </v:shape>
            <v:shape style="position:absolute;left:6085;top:369;width:1468;height:455" type="#_x0000_t202" filled="false" stroked="false">
              <v:textbox inset="0,0,0,0">
                <w:txbxContent>
                  <w:p>
                    <w:pPr>
                      <w:spacing w:line="240" w:lineRule="auto" w:before="0"/>
                      <w:ind w:left="0" w:right="2" w:firstLine="73"/>
                      <w:jc w:val="left"/>
                      <w:rPr>
                        <w:sz w:val="20"/>
                      </w:rPr>
                    </w:pPr>
                    <w:r>
                      <w:rPr>
                        <w:color w:val="9A6533"/>
                        <w:sz w:val="20"/>
                      </w:rPr>
                      <w:t>February 2014 guidance issued</w:t>
                    </w:r>
                  </w:p>
                </w:txbxContent>
              </v:textbox>
              <w10:wrap type="none"/>
            </v:shape>
            <v:shape style="position:absolute;left:2007;top:1111;width:3045;height:685" type="#_x0000_t202" filled="false" stroked="false">
              <v:textbox inset="0,0,0,0">
                <w:txbxContent>
                  <w:p>
                    <w:pPr>
                      <w:spacing w:line="240" w:lineRule="auto" w:before="0"/>
                      <w:ind w:left="0" w:right="0" w:firstLine="0"/>
                      <w:jc w:val="left"/>
                      <w:rPr>
                        <w:sz w:val="20"/>
                      </w:rPr>
                    </w:pPr>
                    <w:r>
                      <w:rPr>
                        <w:color w:val="CF395C"/>
                        <w:sz w:val="20"/>
                      </w:rPr>
                      <w:t>Counterfactual path for Bank Rate based on historic correlation with survey indicators of output growth</w:t>
                    </w:r>
                  </w:p>
                </w:txbxContent>
              </v:textbox>
              <w10:wrap type="none"/>
            </v:shape>
            <v:shape style="position:absolute;left:1933;top:2233;width:2101;height:455" type="#_x0000_t202" filled="false" stroked="false">
              <v:textbox inset="0,0,0,0">
                <w:txbxContent>
                  <w:p>
                    <w:pPr>
                      <w:spacing w:line="240" w:lineRule="auto" w:before="0"/>
                      <w:ind w:left="0" w:right="2" w:firstLine="0"/>
                      <w:jc w:val="left"/>
                      <w:rPr>
                        <w:sz w:val="20"/>
                      </w:rPr>
                    </w:pPr>
                    <w:r>
                      <w:rPr>
                        <w:color w:val="4A7D90"/>
                        <w:sz w:val="20"/>
                      </w:rPr>
                      <w:t>UK 1 year instantenous forward OIS rates</w:t>
                    </w:r>
                  </w:p>
                </w:txbxContent>
              </v:textbox>
              <w10:wrap type="none"/>
            </v:shape>
            <w10:wrap type="none"/>
          </v:group>
        </w:pict>
      </w:r>
      <w:r>
        <w:rPr>
          <w:color w:val="9A6533"/>
        </w:rPr>
        <w:t>guidance issued</w:t>
      </w:r>
    </w:p>
    <w:p>
      <w:pPr>
        <w:pStyle w:val="BodyText"/>
        <w:spacing w:before="27"/>
        <w:ind w:left="639"/>
      </w:pPr>
      <w:r>
        <w:rPr/>
        <w:br w:type="column"/>
      </w:r>
      <w:r>
        <w:rPr>
          <w:color w:val="9A6533"/>
        </w:rPr>
        <w:t>unemployment fell to 6.9%</w:t>
      </w:r>
    </w:p>
    <w:p>
      <w:pPr>
        <w:spacing w:before="97"/>
        <w:ind w:left="471" w:right="0" w:firstLine="0"/>
        <w:jc w:val="left"/>
        <w:rPr>
          <w:sz w:val="20"/>
        </w:rPr>
      </w:pPr>
      <w:r>
        <w:rPr/>
        <w:br w:type="column"/>
      </w:r>
      <w:r>
        <w:rPr>
          <w:sz w:val="20"/>
        </w:rPr>
        <w:t>4.0</w:t>
      </w:r>
    </w:p>
    <w:p>
      <w:pPr>
        <w:pStyle w:val="BodyText"/>
        <w:spacing w:before="160"/>
        <w:ind w:left="471"/>
      </w:pPr>
      <w:r>
        <w:rPr/>
        <w:t>3.5</w:t>
      </w:r>
    </w:p>
    <w:p>
      <w:pPr>
        <w:pStyle w:val="BodyText"/>
        <w:spacing w:before="160"/>
        <w:ind w:left="471"/>
      </w:pPr>
      <w:r>
        <w:rPr/>
        <w:t>3.0</w:t>
      </w:r>
    </w:p>
    <w:p>
      <w:pPr>
        <w:pStyle w:val="BodyText"/>
        <w:spacing w:before="160"/>
        <w:ind w:left="471"/>
      </w:pPr>
      <w:r>
        <w:rPr/>
        <w:t>2.5</w:t>
      </w:r>
    </w:p>
    <w:p>
      <w:pPr>
        <w:pStyle w:val="BodyText"/>
        <w:spacing w:before="160"/>
        <w:ind w:left="471"/>
      </w:pPr>
      <w:r>
        <w:rPr/>
        <w:t>2.0</w:t>
      </w:r>
    </w:p>
    <w:p>
      <w:pPr>
        <w:pStyle w:val="BodyText"/>
        <w:spacing w:before="160"/>
        <w:ind w:left="471"/>
      </w:pPr>
      <w:r>
        <w:rPr/>
        <w:t>1.5</w:t>
      </w:r>
    </w:p>
    <w:p>
      <w:pPr>
        <w:pStyle w:val="BodyText"/>
        <w:spacing w:before="159"/>
        <w:ind w:left="471"/>
      </w:pPr>
      <w:r>
        <w:rPr/>
        <w:t>1.0</w:t>
      </w:r>
    </w:p>
    <w:p>
      <w:pPr>
        <w:pStyle w:val="BodyText"/>
        <w:spacing w:before="160"/>
        <w:ind w:left="471"/>
      </w:pPr>
      <w:r>
        <w:rPr/>
        <w:t>0.5</w:t>
      </w:r>
    </w:p>
    <w:p>
      <w:pPr>
        <w:pStyle w:val="BodyText"/>
        <w:spacing w:before="160"/>
        <w:ind w:left="471"/>
      </w:pPr>
      <w:r>
        <w:rPr/>
        <w:t>0.0</w:t>
      </w:r>
    </w:p>
    <w:p>
      <w:pPr>
        <w:spacing w:after="0"/>
        <w:sectPr>
          <w:type w:val="continuous"/>
          <w:pgSz w:w="11910" w:h="16840"/>
          <w:pgMar w:top="1200" w:bottom="1540" w:left="900" w:right="1020"/>
          <w:cols w:num="3" w:equalWidth="0">
            <w:col w:w="5405" w:space="40"/>
            <w:col w:w="2997" w:space="39"/>
            <w:col w:w="1509"/>
          </w:cols>
        </w:sectPr>
      </w:pPr>
    </w:p>
    <w:p>
      <w:pPr>
        <w:pStyle w:val="BodyText"/>
        <w:tabs>
          <w:tab w:pos="1735" w:val="left" w:leader="none"/>
          <w:tab w:pos="3064" w:val="left" w:leader="none"/>
          <w:tab w:pos="4437" w:val="left" w:leader="none"/>
          <w:tab w:pos="5767" w:val="left" w:leader="none"/>
          <w:tab w:pos="7141" w:val="left" w:leader="none"/>
        </w:tabs>
        <w:spacing w:before="9"/>
        <w:ind w:left="353"/>
      </w:pPr>
      <w:r>
        <w:rPr/>
        <w:t>Jan.</w:t>
      </w:r>
      <w:r>
        <w:rPr>
          <w:spacing w:val="-2"/>
        </w:rPr>
        <w:t> </w:t>
      </w:r>
      <w:r>
        <w:rPr/>
        <w:t>12</w:t>
        <w:tab/>
        <w:t>Jul.</w:t>
      </w:r>
      <w:r>
        <w:rPr>
          <w:spacing w:val="-1"/>
        </w:rPr>
        <w:t> </w:t>
      </w:r>
      <w:r>
        <w:rPr/>
        <w:t>12</w:t>
        <w:tab/>
        <w:t>Jan.</w:t>
      </w:r>
      <w:r>
        <w:rPr>
          <w:spacing w:val="-2"/>
        </w:rPr>
        <w:t> </w:t>
      </w:r>
      <w:r>
        <w:rPr/>
        <w:t>13</w:t>
        <w:tab/>
        <w:t>Jul.</w:t>
      </w:r>
      <w:r>
        <w:rPr>
          <w:spacing w:val="-1"/>
        </w:rPr>
        <w:t> </w:t>
      </w:r>
      <w:r>
        <w:rPr/>
        <w:t>13</w:t>
        <w:tab/>
        <w:t>Jan.</w:t>
      </w:r>
      <w:r>
        <w:rPr>
          <w:spacing w:val="-2"/>
        </w:rPr>
        <w:t> </w:t>
      </w:r>
      <w:r>
        <w:rPr/>
        <w:t>14</w:t>
        <w:tab/>
        <w:t>Jul. 14</w:t>
      </w:r>
    </w:p>
    <w:p>
      <w:pPr>
        <w:pStyle w:val="BodyText"/>
        <w:rPr>
          <w:sz w:val="25"/>
        </w:rPr>
      </w:pPr>
    </w:p>
    <w:p>
      <w:pPr>
        <w:spacing w:before="95"/>
        <w:ind w:left="234" w:right="0" w:firstLine="0"/>
        <w:jc w:val="left"/>
        <w:rPr>
          <w:sz w:val="16"/>
        </w:rPr>
      </w:pPr>
      <w:r>
        <w:rPr>
          <w:sz w:val="16"/>
        </w:rPr>
        <w:t>Sources: Bloomberg Finance L.P., IHS Markit, ONS and Bank calculations.</w:t>
      </w:r>
    </w:p>
    <w:p>
      <w:pPr>
        <w:pStyle w:val="BodyText"/>
        <w:rPr>
          <w:sz w:val="18"/>
        </w:rPr>
      </w:pPr>
    </w:p>
    <w:p>
      <w:pPr>
        <w:pStyle w:val="BodyText"/>
        <w:spacing w:line="355" w:lineRule="auto" w:before="161"/>
        <w:ind w:left="233" w:right="742"/>
        <w:rPr>
          <w:sz w:val="13"/>
        </w:rPr>
      </w:pPr>
      <w:r>
        <w:rPr/>
        <w:t>The MPC’s second use of guidance responded to another structural development: the sharp fall in the equilibrium real interest rate, or r*.</w:t>
      </w:r>
      <w:r>
        <w:rPr>
          <w:position w:val="7"/>
          <w:sz w:val="13"/>
        </w:rPr>
        <w:t>6</w:t>
      </w:r>
    </w:p>
    <w:p>
      <w:pPr>
        <w:pStyle w:val="BodyText"/>
        <w:spacing w:before="3"/>
        <w:rPr>
          <w:sz w:val="21"/>
        </w:rPr>
      </w:pPr>
    </w:p>
    <w:p>
      <w:pPr>
        <w:pStyle w:val="BodyText"/>
        <w:spacing w:line="355" w:lineRule="auto"/>
        <w:ind w:left="234" w:right="186"/>
        <w:rPr>
          <w:sz w:val="13"/>
        </w:rPr>
      </w:pPr>
      <w:r>
        <w:rPr/>
        <w:t>In February 2014, the Committee explained why it expected the equilibrium rate of interest to be much lower than in the past, and then outlined the possible consequences for policy.</w:t>
      </w:r>
      <w:r>
        <w:rPr>
          <w:position w:val="7"/>
          <w:sz w:val="13"/>
        </w:rPr>
        <w:t>7</w:t>
      </w:r>
    </w:p>
    <w:p>
      <w:pPr>
        <w:pStyle w:val="BodyText"/>
        <w:spacing w:before="3"/>
        <w:rPr>
          <w:sz w:val="21"/>
        </w:rPr>
      </w:pPr>
    </w:p>
    <w:p>
      <w:pPr>
        <w:pStyle w:val="BodyText"/>
        <w:spacing w:line="360" w:lineRule="auto" w:before="1"/>
        <w:ind w:left="233"/>
      </w:pPr>
      <w:r>
        <w:rPr/>
        <w:t>The Committee signalled that the policy path was likely to be different from the past. It observed that the appropriate path of interest rate increases to eliminate slack and keep inflation close to the target was</w:t>
      </w:r>
    </w:p>
    <w:p>
      <w:pPr>
        <w:pStyle w:val="BodyText"/>
        <w:spacing w:before="6"/>
        <w:rPr>
          <w:sz w:val="12"/>
        </w:rPr>
      </w:pPr>
      <w:r>
        <w:rPr/>
        <w:pict>
          <v:shape style="position:absolute;margin-left:56.700001pt;margin-top:9.409171pt;width:144pt;height:.1pt;mso-position-horizontal-relative:page;mso-position-vertical-relative:paragraph;z-index:-251653120;mso-wrap-distance-left:0;mso-wrap-distance-right:0" coordorigin="1134,188" coordsize="2880,0" path="m1134,188l4014,188e" filled="false" stroked="true" strokeweight=".42001pt" strokecolor="#000000">
            <v:path arrowok="t"/>
            <v:stroke dashstyle="solid"/>
            <w10:wrap type="topAndBottom"/>
          </v:shape>
        </w:pict>
      </w:r>
    </w:p>
    <w:p>
      <w:pPr>
        <w:spacing w:line="186" w:lineRule="exact" w:before="33"/>
        <w:ind w:left="234" w:right="0" w:firstLine="0"/>
        <w:jc w:val="left"/>
        <w:rPr>
          <w:sz w:val="16"/>
        </w:rPr>
      </w:pPr>
      <w:r>
        <w:rPr>
          <w:position w:val="6"/>
          <w:sz w:val="10"/>
        </w:rPr>
        <w:t>5 </w:t>
      </w:r>
      <w:r>
        <w:rPr>
          <w:sz w:val="16"/>
        </w:rPr>
        <w:t>For more information, see the box on page 12 of the </w:t>
      </w:r>
      <w:r>
        <w:rPr>
          <w:color w:val="0000FF"/>
          <w:sz w:val="16"/>
          <w:u w:val="single" w:color="0000FF"/>
        </w:rPr>
        <w:t>February 2014 </w:t>
      </w:r>
      <w:r>
        <w:rPr>
          <w:i/>
          <w:color w:val="0000FF"/>
          <w:sz w:val="16"/>
          <w:u w:val="single" w:color="0000FF"/>
        </w:rPr>
        <w:t>Inflation Report</w:t>
      </w:r>
      <w:r>
        <w:rPr>
          <w:sz w:val="16"/>
        </w:rPr>
        <w:t>.</w:t>
      </w:r>
    </w:p>
    <w:p>
      <w:pPr>
        <w:spacing w:line="184" w:lineRule="exact" w:before="0"/>
        <w:ind w:left="234" w:right="0" w:firstLine="0"/>
        <w:jc w:val="left"/>
        <w:rPr>
          <w:sz w:val="16"/>
        </w:rPr>
      </w:pPr>
      <w:r>
        <w:rPr>
          <w:position w:val="6"/>
          <w:sz w:val="10"/>
        </w:rPr>
        <w:t>6 </w:t>
      </w:r>
      <w:r>
        <w:rPr>
          <w:sz w:val="16"/>
        </w:rPr>
        <w:t>This is the policy rate that, if allowed to prevail for several years, would keep economic activity at potential and inflation at target.</w:t>
      </w:r>
    </w:p>
    <w:p>
      <w:pPr>
        <w:spacing w:line="240" w:lineRule="auto" w:before="0"/>
        <w:ind w:left="233" w:right="109" w:firstLine="0"/>
        <w:jc w:val="left"/>
        <w:rPr>
          <w:sz w:val="16"/>
        </w:rPr>
      </w:pPr>
      <w:r>
        <w:rPr>
          <w:position w:val="6"/>
          <w:sz w:val="10"/>
        </w:rPr>
        <w:t>7 </w:t>
      </w:r>
      <w:r>
        <w:rPr>
          <w:sz w:val="16"/>
        </w:rPr>
        <w:t>Secular drivers that had pushed down the equilibrium rate prior to the crisis – including slower potential growth, demographic forces, changes in income distribution and excess saving in emerging markets – were likely to persist. Colleagues at the Bank of England estimate that these factors can explain around 400 of the 450 basis points fall in global long-term equilibrium rates since the 1980s (see Rachel, L and Smith, T (2015), “Secular drivers of the global real interest rate”, Bank of England Working Paper No. 571). In addition, more cyclical factors, such as the protracted process of balance sheet repair in both public and private sectors, had weighed further on the equilibrium real rate, causing it to turn sharply negative during the downturn. The MPC expected these forces to fade only gradually as the economy recovered. See Carney, M (2013), “The spirit of the season” at The Economic Club of New York; and the box on page 42 of the August 2014 </w:t>
      </w:r>
      <w:r>
        <w:rPr>
          <w:i/>
          <w:sz w:val="16"/>
        </w:rPr>
        <w:t>Inflation Report</w:t>
      </w:r>
      <w:r>
        <w:rPr>
          <w:sz w:val="16"/>
        </w:rPr>
        <w:t>.</w:t>
      </w:r>
    </w:p>
    <w:p>
      <w:pPr>
        <w:spacing w:after="0" w:line="240" w:lineRule="auto"/>
        <w:jc w:val="left"/>
        <w:rPr>
          <w:sz w:val="16"/>
        </w:rPr>
        <w:sectPr>
          <w:type w:val="continuous"/>
          <w:pgSz w:w="11910" w:h="16840"/>
          <w:pgMar w:top="1200" w:bottom="1540" w:left="900" w:right="1020"/>
        </w:sectPr>
      </w:pPr>
    </w:p>
    <w:p>
      <w:pPr>
        <w:pStyle w:val="BodyText"/>
        <w:spacing w:line="360" w:lineRule="auto" w:before="76"/>
        <w:ind w:left="233" w:right="497"/>
      </w:pPr>
      <w:r>
        <w:rPr/>
        <w:t>expected to be gradual and, even once spare capacity had been absorbed, the appropriate level of Bank Rate was expected to be materially below the pre-crisis average of 5%.</w:t>
      </w:r>
    </w:p>
    <w:p>
      <w:pPr>
        <w:pStyle w:val="BodyText"/>
        <w:spacing w:before="10"/>
      </w:pPr>
    </w:p>
    <w:p>
      <w:pPr>
        <w:pStyle w:val="BodyText"/>
        <w:spacing w:line="360" w:lineRule="auto"/>
        <w:ind w:left="233" w:right="111"/>
        <w:rPr>
          <w:sz w:val="13"/>
        </w:rPr>
      </w:pPr>
      <w:r>
        <w:rPr/>
        <w:t>Out of that guidance came the phrase ‘limited and gradual’, so often repeated it has now become part of the monetary policy furniture. Importantly, it is widely recognised by UK households and businesses whose expectations of rate increases have remained well anchored as the recovery has progressed (</w:t>
      </w:r>
      <w:r>
        <w:rPr>
          <w:b/>
        </w:rPr>
        <w:t>Charts 3b and 3c</w:t>
      </w:r>
      <w:r>
        <w:rPr/>
        <w:t>) as well as by financial markets (</w:t>
      </w:r>
      <w:r>
        <w:rPr>
          <w:b/>
        </w:rPr>
        <w:t>Chart 3a</w:t>
      </w:r>
      <w:r>
        <w:rPr/>
        <w:t>). Similar guidance was subsequently adopted by the FOMC and</w:t>
      </w:r>
      <w:r>
        <w:rPr>
          <w:spacing w:val="-2"/>
        </w:rPr>
        <w:t> </w:t>
      </w:r>
      <w:r>
        <w:rPr/>
        <w:t>ECB.</w:t>
      </w:r>
      <w:r>
        <w:rPr>
          <w:position w:val="7"/>
          <w:sz w:val="13"/>
        </w:rPr>
        <w:t>8</w:t>
      </w:r>
    </w:p>
    <w:p>
      <w:pPr>
        <w:pStyle w:val="BodyText"/>
        <w:spacing w:before="7"/>
      </w:pPr>
    </w:p>
    <w:p>
      <w:pPr>
        <w:pStyle w:val="Heading1"/>
        <w:ind w:left="234"/>
      </w:pPr>
      <w:r>
        <w:rPr/>
        <w:t>Chart 3: Households and businesses have consistently expected increases in interest rates to be gradual and limited</w:t>
      </w:r>
    </w:p>
    <w:p>
      <w:pPr>
        <w:pStyle w:val="ListParagraph"/>
        <w:numPr>
          <w:ilvl w:val="0"/>
          <w:numId w:val="2"/>
        </w:numPr>
        <w:tabs>
          <w:tab w:pos="524" w:val="left" w:leader="none"/>
        </w:tabs>
        <w:spacing w:line="240" w:lineRule="auto" w:before="119" w:after="0"/>
        <w:ind w:left="523" w:right="0" w:hanging="290"/>
        <w:jc w:val="left"/>
        <w:rPr>
          <w:sz w:val="20"/>
        </w:rPr>
      </w:pPr>
      <w:r>
        <w:rPr>
          <w:sz w:val="20"/>
        </w:rPr>
        <w:t>Historic UK Bank Rate tightening</w:t>
      </w:r>
      <w:r>
        <w:rPr>
          <w:spacing w:val="-5"/>
          <w:sz w:val="20"/>
        </w:rPr>
        <w:t> </w:t>
      </w:r>
      <w:r>
        <w:rPr>
          <w:sz w:val="20"/>
        </w:rPr>
        <w:t>cycles</w:t>
      </w:r>
    </w:p>
    <w:p>
      <w:pPr>
        <w:pStyle w:val="BodyText"/>
        <w:spacing w:before="189"/>
        <w:ind w:left="5702"/>
      </w:pPr>
      <w:r>
        <w:rPr/>
        <w:t>Cumulative change, percentage points</w:t>
      </w:r>
    </w:p>
    <w:p>
      <w:pPr>
        <w:pStyle w:val="BodyText"/>
        <w:spacing w:before="60"/>
        <w:ind w:right="752"/>
        <w:jc w:val="right"/>
      </w:pPr>
      <w:r>
        <w:rPr/>
        <w:pict>
          <v:group style="position:absolute;margin-left:73.800003pt;margin-top:9.083643pt;width:413.05pt;height:172.95pt;mso-position-horizontal-relative:page;mso-position-vertical-relative:paragraph;z-index:251684864" coordorigin="1476,182" coordsize="8261,3459">
            <v:line style="position:absolute" from="9680,185" to="9680,3627" stroked="true" strokeweight=".24002pt" strokecolor="#000000">
              <v:stroke dashstyle="solid"/>
            </v:line>
            <v:shape style="position:absolute;left:9620;top:181;width:60;height:3448" coordorigin="9620,182" coordsize="60,3448" path="m9680,3624l9620,3624,9620,3629,9680,3629,9680,3624m9680,3280l9620,3280,9620,3286,9680,3286,9680,3280m9680,2936l9620,2936,9620,2942,9680,2942,9680,2936m9680,2591l9620,2591,9620,2597,9680,2597,9680,2591m9680,2247l9620,2247,9620,2253,9680,2253,9680,2247m9680,1902l9620,1902,9620,1908,9680,1908,9680,1902m9680,1558l9620,1558,9620,1564,9680,1564,9680,1558m9680,1215l9620,1215,9620,1221,9680,1221,9680,1215m9680,870l9620,870,9620,876,9680,876,9680,870m9680,526l9620,526,9620,532,9680,532,9680,526m9680,182l9620,182,9620,188,9680,188,9680,182e" filled="true" fillcolor="#000000" stroked="false">
              <v:path arrowok="t"/>
              <v:fill type="solid"/>
            </v:shape>
            <v:line style="position:absolute" from="1478,3627" to="9680,3627" stroked="true" strokeweight=".23999pt" strokecolor="#000000">
              <v:stroke dashstyle="solid"/>
            </v:line>
            <v:shape style="position:absolute;left:1476;top:3566;width:7803;height:60" coordorigin="1476,3567" coordsize="7803,60" path="m1481,3567l1476,3567,1476,3627,1481,3627,1481,3567m2596,3567l2590,3567,2590,3627,2596,3627,2596,3567m3709,3567l3703,3567,3703,3627,3709,3627,3709,3567m4823,3567l4817,3567,4817,3627,4823,3627,4823,3567m5938,3567l5932,3567,5932,3627,5938,3627,5938,3567m7051,3567l7045,3567,7045,3627,7051,3627,7051,3567m8166,3567l8160,3567,8160,3627,8166,3627,8166,3567m9278,3567l9274,3567,9274,3627,9278,3627,9278,3567e" filled="true" fillcolor="#000000" stroked="false">
              <v:path arrowok="t"/>
              <v:fill type="solid"/>
            </v:shape>
            <v:shape style="position:absolute;left:1477;top:1025;width:1785;height:2615" coordorigin="1477,1025" coordsize="1785,2615" path="m2512,2746l1478,2746,1477,2747,1477,3640,1495,3640,1498,3638,1498,3627,1509,2786,1489,2786,1510,2766,2551,2766,2551,2765,2512,2765,2512,2746xm1510,2766l1489,2786,1509,2786,1510,2766xm2551,2766l1510,2766,1509,2786,2543,2786,2551,2777,2551,2766xm3209,1886l2532,1886,2524,1894,2523,1917,2512,2765,2531,2746,2551,2746,2563,1925,2543,1925,2563,1906,3248,1906,3248,1905,3209,1905,3209,1886xm2551,2746l2531,2746,2512,2765,2551,2765,2551,2746xm2563,1906l2543,1925,2563,1925,2563,1906xm3248,1906l2563,1906,2563,1925,3240,1925,3248,1917,3248,1906xm3252,1025l3230,1025,3221,1034,3221,1046,3209,1905,3228,1886,3249,1886,3260,1046,3262,1035,3252,1025xm3249,1886l3228,1886,3209,1905,3248,1905,3249,1886xe" filled="true" fillcolor="#99cc00" stroked="false">
              <v:path arrowok="t"/>
              <v:fill type="solid"/>
            </v:shape>
            <v:shape style="position:absolute;left:1477;top:487;width:7158;height:3153" coordorigin="1477,488" coordsize="7158,3153" path="m3760,3177l1478,3177,1477,3178,1477,3640,1495,3640,1498,3638,1498,3627,1509,3216,1489,3216,1510,3197,3799,3197,3799,3196,3760,3196,3760,3177xm1510,3197l1489,3216,1509,3216,1510,3197xm3799,3197l1510,3197,1509,3216,3791,3216,3799,3208,3799,3197xm4139,2639l3780,2639,3772,2648,3772,2660,3760,3196,3779,3177,3800,3177,3811,2679,3791,2679,3811,2660,4178,2660,4178,2658,4139,2658,4139,2639xm3800,3177l3779,3177,3760,3196,3799,3196,3800,3177xm3811,2660l3791,2679,3811,2679,3811,2660xm4178,2660l3811,2660,3811,2679,4169,2679,4178,2670,4178,2660xm4556,2208l4160,2208,4152,2217,4152,2229,4139,2658,4158,2639,4179,2639,4191,2248,4171,2248,4192,2229,4595,2229,4595,2228,4555,2228,4556,2208xm4179,2639l4158,2639,4139,2658,4178,2658,4179,2639xm4192,2229l4171,2248,4191,2248,4192,2229xm4595,2229l4192,2229,4191,2248,4585,2248,4595,2240,4595,2229xm4899,1779l4577,1779,4568,1787,4568,1799,4555,2228,4574,2208,4595,2208,4607,1818,4588,1818,4608,1799,4938,1799,4938,1798,4898,1798,4899,1779xm4595,2208l4574,2208,4555,2228,4595,2228,4595,2208xm4608,1799l4588,1818,4607,1818,4608,1799xm4938,1799l4608,1799,4607,1818,4928,1818,4938,1810,4938,1799xm6013,1348l4919,1348,4910,1356,4910,1368,4898,1798,4918,1779,4939,1779,4949,1388,4930,1388,4950,1368,6052,1368,6052,1367,6012,1367,6013,1348xm4939,1779l4918,1779,4898,1798,4938,1798,4939,1779xm4950,1368l4930,1388,4949,1388,4950,1368xm6052,1368l4950,1368,4949,1388,6042,1388,6052,1379,6052,1368xm8584,918l6034,918,6025,927,6025,939,6012,1367,6031,1348,6052,1348,6064,958,6044,958,6065,939,8623,939,8623,938,8584,938,8584,918xm6052,1348l6031,1348,6012,1367,6052,1367,6052,1348xm6065,939l6044,958,6064,958,6065,939xm8623,939l6065,939,6064,958,8614,958,8623,950,8623,939xm8627,488l8605,488,8596,496,8596,508,8584,938,8603,918,8624,918,8635,508,8635,497,8627,488xm8624,918l8603,918,8584,938,8623,938,8624,918xe" filled="true" fillcolor="#376092" stroked="false">
              <v:path arrowok="t"/>
              <v:fill type="solid"/>
            </v:shape>
            <v:shape style="position:absolute;left:1477;top:1885;width:1931;height:1755" coordorigin="1477,1886" coordsize="1931,1755" path="m2157,3177l1478,3177,1477,3178,1477,3640,1495,3640,1498,3638,1498,3627,1509,3216,1489,3216,1510,3197,2196,3197,2196,3196,2156,3196,2157,3177xm1510,3197l1489,3216,1509,3216,1510,3197xm2196,3197l1510,3197,1509,3216,2186,3216,2196,3208,2196,3197xm3014,2746l2177,2746,2168,2754,2168,2766,2156,3196,2176,3177,2197,3177,2207,2786,2188,2786,2208,2766,3053,2766,3053,2765,3013,2765,3014,2746xm2197,3177l2176,3177,2156,3196,2196,3196,2197,3177xm2208,2766l2188,2786,2207,2786,2208,2766xm3053,2766l2208,2766,2207,2786,3043,2786,3053,2777,3053,2766xm3357,2316l3034,2316,3025,2325,3025,2337,3013,2765,3032,2746,3053,2746,3064,2356,3044,2356,3065,2337,3396,2337,3396,2336,3356,2336,3357,2316xm3053,2746l3032,2746,3013,2765,3053,2765,3053,2746xm3065,2337l3044,2356,3064,2356,3065,2337xm3396,2337l3065,2337,3064,2356,3386,2356,3396,2348,3396,2337xm3400,1886l3377,1886,3368,1894,3368,1906,3356,2336,3376,2316,3397,2316,3408,1906,3408,1895,3400,1886xm3397,2316l3376,2316,3356,2336,3396,2336,3397,2316xe" filled="true" fillcolor="#996633" stroked="false">
              <v:path arrowok="t"/>
              <v:fill type="solid"/>
            </v:shape>
            <v:shape style="position:absolute;left:1477;top:1454;width:3376;height:2186" coordorigin="1477,1455" coordsize="3376,2186" path="m2573,3177l1478,3177,1477,3178,1477,3640,1495,3640,1498,3638,1498,3627,1509,3216,1489,3216,1510,3197,2612,3197,2612,3196,2573,3196,2573,3177xm1510,3197l1489,3216,1509,3216,1510,3197xm2612,3197l1510,3197,1509,3216,2603,3216,2612,3208,2612,3197xm3687,2746l2593,2746,2585,2754,2585,2766,2573,3196,2592,3177,2613,3177,2624,2786,2604,2786,2624,2766,3726,2766,3726,2765,3686,2765,3687,2746xm2613,3177l2592,3177,2573,3196,2612,3196,2613,3177xm2624,2766l2604,2786,2624,2786,2624,2766xm3726,2766l2624,2766,2624,2786,3716,2786,3726,2777,3726,2766xm4115,2316l3707,2316,3698,2325,3698,2337,3686,2765,3706,2746,3727,2746,3737,2356,3718,2356,3738,2337,4154,2337,4154,2336,4115,2336,4115,2316xm3727,2746l3706,2746,3686,2765,3726,2765,3727,2746xm3738,2337l3718,2356,3737,2356,3738,2337xm4154,2337l3738,2337,3737,2356,4145,2356,4154,2348,4154,2337xm4801,1886l4135,1886,4127,1894,4127,1906,4115,2336,4134,2316,4155,2316,4166,1925,4146,1925,4166,1906,4840,1906,4840,1905,4800,1905,4801,1886xm4155,2316l4134,2316,4115,2336,4154,2336,4155,2316xm4166,1906l4146,1925,4166,1925,4166,1906xm4840,1906l4166,1906,4166,1925,4830,1925,4840,1917,4840,1906xm4834,1455l4822,1455,4813,1463,4812,1475,4800,1905,4819,1886,4840,1886,4853,1476,4853,1464,4844,1456,4834,1455xm4840,1886l4819,1886,4800,1905,4840,1905,4840,1886xe" filled="true" fillcolor="#d99694" stroked="false">
              <v:path arrowok="t"/>
              <v:fill type="solid"/>
            </v:shape>
            <v:shape style="position:absolute;left:1477;top:1454;width:4148;height:2186" coordorigin="1477,1455" coordsize="4148,2186" path="m2659,3177l1478,3177,1477,3178,1477,3640,1495,3640,1498,3638,1498,3627,1509,3216,1489,3216,1510,3197,2698,3197,2698,3196,2658,3196,2659,3177xm1510,3197l1489,3216,1509,3216,1510,3197xm2698,3197l1510,3197,1509,3216,2688,3216,2698,3208,2698,3197xm3430,2746l2678,2746,2670,2754,2670,2766,2658,3196,2677,3177,2698,3177,2709,2786,2689,2786,2710,2766,3469,2766,3469,2765,3430,2765,3430,2746xm2698,3177l2677,3177,2658,3196,2698,3196,2698,3177xm2710,2766l2689,2786,2709,2786,2710,2766xm3469,2766l2710,2766,2709,2786,3460,2786,3469,2777,3469,2766xm4887,2316l3450,2316,3442,2325,3442,2337,3430,2765,3449,2746,3470,2746,3481,2356,3461,2356,3481,2337,4926,2337,4926,2336,4886,2336,4887,2316xm3470,2746l3449,2746,3430,2765,3469,2765,3470,2746xm3481,2337l3461,2356,3481,2356,3481,2337xm4926,2337l3481,2337,3481,2356,4916,2356,4926,2348,4926,2337xm5572,1886l4907,1886,4898,1894,4898,1906,4886,2336,4906,2316,4927,2316,4937,1925,4918,1925,4938,1906,5611,1906,5611,1905,5572,1905,5572,1886xm4927,2316l4906,2316,4886,2336,4926,2336,4927,2316xm4938,1906l4918,1925,4937,1925,4938,1906xm5611,1906l4938,1906,4937,1925,5602,1925,5611,1917,5611,1906xm5604,1455l5593,1455,5584,1463,5584,1476,5572,1905,5591,1886,5612,1886,5623,1476,5624,1464,5615,1456,5604,1455xm5612,1886l5591,1886,5572,1905,5611,1905,5612,1886xe" filled="true" fillcolor="#95b3d7" stroked="false">
              <v:path arrowok="t"/>
              <v:fill type="solid"/>
            </v:shape>
            <v:line style="position:absolute" from="1477,3197" to="3726,3197" stroked="true" strokeweight="1.98pt" strokecolor="#953735">
              <v:stroke dashstyle="solid"/>
            </v:line>
            <v:shape style="position:absolute;left:4003;top:2303;width:5734;height:866" coordorigin="4003,2303" coordsize="5734,866" path="m4142,3099l4073,3029,4003,3099,4073,3168,4142,3099m4522,3010l4452,2940,4382,3010,4452,3080,4522,3010m4889,2951l4819,2882,4750,2951,4819,3021,4889,2951m5269,2907l5200,2837,5130,2907,5200,2976,5269,2907m5636,2862l5567,2793,5497,2862,5567,2932,5636,2862m6016,2817l5946,2747,5876,2817,5946,2886,6016,2817m6395,2770l6325,2700,6256,2770,6325,2840,6395,2770m6738,2723l6668,2654,6599,2723,6668,2793,6738,2723m7117,2676l7048,2607,6978,2676,7048,2746,7117,2676m7484,2631l7415,2561,7345,2631,7415,2700,7484,2631m7864,2586l7794,2517,7724,2586,7794,2656,7864,2586m8232,2542l8162,2472,8093,2542,8162,2612,8232,2542m8611,2499l8542,2429,8472,2499,8542,2568,8611,2499m8990,2456l8921,2386,8851,2456,8921,2525,8990,2456m9358,2414l9288,2344,9218,2414,9288,2483,9358,2414m9737,2373l9667,2303,9598,2373,9667,2442,9737,2373e" filled="true" fillcolor="#000000" stroked="false">
              <v:path arrowok="t"/>
              <v:fill type="solid"/>
            </v:shape>
            <v:shape style="position:absolute;left:4365;top:1014;width:945;height:455" type="#_x0000_t202" filled="false" stroked="false">
              <v:textbox inset="0,0,0,0">
                <w:txbxContent>
                  <w:p>
                    <w:pPr>
                      <w:spacing w:line="240" w:lineRule="auto" w:before="0"/>
                      <w:ind w:left="0" w:right="2" w:firstLine="0"/>
                      <w:jc w:val="left"/>
                      <w:rPr>
                        <w:sz w:val="20"/>
                      </w:rPr>
                    </w:pPr>
                    <w:r>
                      <w:rPr>
                        <w:color w:val="D99694"/>
                        <w:sz w:val="20"/>
                      </w:rPr>
                      <w:t>November 2003</w:t>
                    </w:r>
                  </w:p>
                </w:txbxContent>
              </v:textbox>
              <w10:wrap type="none"/>
            </v:shape>
            <v:shape style="position:absolute;left:6243;top:1087;width:1234;height:224" type="#_x0000_t202" filled="false" stroked="false">
              <v:textbox inset="0,0,0,0">
                <w:txbxContent>
                  <w:p>
                    <w:pPr>
                      <w:spacing w:line="224" w:lineRule="exact" w:before="0"/>
                      <w:ind w:left="0" w:right="0" w:firstLine="0"/>
                      <w:jc w:val="left"/>
                      <w:rPr>
                        <w:sz w:val="20"/>
                      </w:rPr>
                    </w:pPr>
                    <w:r>
                      <w:rPr>
                        <w:color w:val="376092"/>
                        <w:sz w:val="20"/>
                      </w:rPr>
                      <w:t>October 1996</w:t>
                    </w:r>
                  </w:p>
                </w:txbxContent>
              </v:textbox>
              <w10:wrap type="none"/>
            </v:shape>
            <v:shape style="position:absolute;left:1791;top:1629;width:1001;height:455" type="#_x0000_t202" filled="false" stroked="false">
              <v:textbox inset="0,0,0,0">
                <w:txbxContent>
                  <w:p>
                    <w:pPr>
                      <w:spacing w:line="240" w:lineRule="auto" w:before="0"/>
                      <w:ind w:left="0" w:right="2" w:firstLine="0"/>
                      <w:jc w:val="left"/>
                      <w:rPr>
                        <w:sz w:val="20"/>
                      </w:rPr>
                    </w:pPr>
                    <w:r>
                      <w:rPr>
                        <w:color w:val="9ACC00"/>
                        <w:sz w:val="20"/>
                      </w:rPr>
                      <w:t>September 1994</w:t>
                    </w:r>
                  </w:p>
                </w:txbxContent>
              </v:textbox>
              <w10:wrap type="none"/>
            </v:shape>
            <v:shape style="position:absolute;left:3352;top:1395;width:1001;height:455" type="#_x0000_t202" filled="false" stroked="false">
              <v:textbox inset="0,0,0,0">
                <w:txbxContent>
                  <w:p>
                    <w:pPr>
                      <w:spacing w:line="240" w:lineRule="auto" w:before="0"/>
                      <w:ind w:left="0" w:right="2" w:firstLine="0"/>
                      <w:jc w:val="left"/>
                      <w:rPr>
                        <w:sz w:val="20"/>
                      </w:rPr>
                    </w:pPr>
                    <w:r>
                      <w:rPr>
                        <w:color w:val="9A6533"/>
                        <w:sz w:val="20"/>
                      </w:rPr>
                      <w:t>September 1999</w:t>
                    </w:r>
                  </w:p>
                </w:txbxContent>
              </v:textbox>
              <w10:wrap type="none"/>
            </v:shape>
            <v:shape style="position:absolute;left:5084;top:2025;width:1144;height:224" type="#_x0000_t202" filled="false" stroked="false">
              <v:textbox inset="0,0,0,0">
                <w:txbxContent>
                  <w:p>
                    <w:pPr>
                      <w:spacing w:line="224" w:lineRule="exact" w:before="0"/>
                      <w:ind w:left="0" w:right="0" w:firstLine="0"/>
                      <w:jc w:val="left"/>
                      <w:rPr>
                        <w:sz w:val="20"/>
                      </w:rPr>
                    </w:pPr>
                    <w:r>
                      <w:rPr>
                        <w:color w:val="95B3D7"/>
                        <w:sz w:val="20"/>
                      </w:rPr>
                      <w:t>August 2006</w:t>
                    </w:r>
                  </w:p>
                </w:txbxContent>
              </v:textbox>
              <w10:wrap type="none"/>
            </v:shape>
            <v:shape style="position:absolute;left:6649;top:2857;width:2313;height:455" type="#_x0000_t202" filled="false" stroked="false">
              <v:textbox inset="0,0,0,0">
                <w:txbxContent>
                  <w:p>
                    <w:pPr>
                      <w:spacing w:line="224" w:lineRule="exact" w:before="0"/>
                      <w:ind w:left="0" w:right="0" w:firstLine="0"/>
                      <w:jc w:val="left"/>
                      <w:rPr>
                        <w:i/>
                        <w:sz w:val="20"/>
                      </w:rPr>
                    </w:pPr>
                    <w:r>
                      <w:rPr>
                        <w:sz w:val="20"/>
                      </w:rPr>
                      <w:t>May 2018 </w:t>
                    </w:r>
                    <w:r>
                      <w:rPr>
                        <w:i/>
                        <w:sz w:val="20"/>
                      </w:rPr>
                      <w:t>Inflation Report</w:t>
                    </w:r>
                  </w:p>
                  <w:p>
                    <w:pPr>
                      <w:spacing w:before="0"/>
                      <w:ind w:left="0" w:right="0" w:firstLine="0"/>
                      <w:jc w:val="left"/>
                      <w:rPr>
                        <w:sz w:val="20"/>
                      </w:rPr>
                    </w:pPr>
                    <w:r>
                      <w:rPr>
                        <w:sz w:val="20"/>
                      </w:rPr>
                      <w:t>market interest rate path</w:t>
                    </w:r>
                  </w:p>
                </w:txbxContent>
              </v:textbox>
              <w10:wrap type="none"/>
            </v:shape>
            <v:shape style="position:absolute;left:1899;top:3273;width:1444;height:224" type="#_x0000_t202" filled="false" stroked="false">
              <v:textbox inset="0,0,0,0">
                <w:txbxContent>
                  <w:p>
                    <w:pPr>
                      <w:spacing w:line="224" w:lineRule="exact" w:before="0"/>
                      <w:ind w:left="0" w:right="0" w:firstLine="0"/>
                      <w:jc w:val="left"/>
                      <w:rPr>
                        <w:sz w:val="20"/>
                      </w:rPr>
                    </w:pPr>
                    <w:r>
                      <w:rPr>
                        <w:color w:val="953735"/>
                        <w:sz w:val="20"/>
                      </w:rPr>
                      <w:t>November 2017</w:t>
                    </w:r>
                  </w:p>
                </w:txbxContent>
              </v:textbox>
              <w10:wrap type="none"/>
            </v:shape>
            <w10:wrap type="none"/>
          </v:group>
        </w:pict>
      </w:r>
      <w:r>
        <w:rPr>
          <w:spacing w:val="-1"/>
        </w:rPr>
        <w:t>2.0</w:t>
      </w:r>
    </w:p>
    <w:p>
      <w:pPr>
        <w:pStyle w:val="BodyText"/>
        <w:spacing w:before="114"/>
        <w:ind w:right="752"/>
        <w:jc w:val="right"/>
      </w:pPr>
      <w:r>
        <w:rPr>
          <w:spacing w:val="-1"/>
        </w:rPr>
        <w:t>1.8</w:t>
      </w:r>
    </w:p>
    <w:p>
      <w:pPr>
        <w:pStyle w:val="BodyText"/>
        <w:spacing w:before="115"/>
        <w:ind w:right="752"/>
        <w:jc w:val="right"/>
      </w:pPr>
      <w:r>
        <w:rPr>
          <w:spacing w:val="-1"/>
        </w:rPr>
        <w:t>1.6</w:t>
      </w:r>
    </w:p>
    <w:p>
      <w:pPr>
        <w:pStyle w:val="BodyText"/>
        <w:spacing w:before="114"/>
        <w:ind w:right="752"/>
        <w:jc w:val="right"/>
      </w:pPr>
      <w:r>
        <w:rPr>
          <w:spacing w:val="-1"/>
        </w:rPr>
        <w:t>1.4</w:t>
      </w:r>
    </w:p>
    <w:p>
      <w:pPr>
        <w:pStyle w:val="BodyText"/>
        <w:spacing w:before="114"/>
        <w:ind w:right="752"/>
        <w:jc w:val="right"/>
      </w:pPr>
      <w:r>
        <w:rPr>
          <w:spacing w:val="-1"/>
        </w:rPr>
        <w:t>1.2</w:t>
      </w:r>
    </w:p>
    <w:p>
      <w:pPr>
        <w:pStyle w:val="BodyText"/>
        <w:spacing w:before="114"/>
        <w:ind w:right="752"/>
        <w:jc w:val="right"/>
      </w:pPr>
      <w:r>
        <w:rPr>
          <w:spacing w:val="-1"/>
        </w:rPr>
        <w:t>1.0</w:t>
      </w:r>
    </w:p>
    <w:p>
      <w:pPr>
        <w:pStyle w:val="BodyText"/>
        <w:spacing w:before="114"/>
        <w:ind w:right="752"/>
        <w:jc w:val="right"/>
      </w:pPr>
      <w:r>
        <w:rPr>
          <w:spacing w:val="-1"/>
        </w:rPr>
        <w:t>0.8</w:t>
      </w:r>
    </w:p>
    <w:p>
      <w:pPr>
        <w:pStyle w:val="BodyText"/>
        <w:spacing w:before="115"/>
        <w:ind w:right="752"/>
        <w:jc w:val="right"/>
      </w:pPr>
      <w:r>
        <w:rPr>
          <w:spacing w:val="-1"/>
        </w:rPr>
        <w:t>0.6</w:t>
      </w:r>
    </w:p>
    <w:p>
      <w:pPr>
        <w:pStyle w:val="BodyText"/>
        <w:spacing w:before="114"/>
        <w:ind w:right="752"/>
        <w:jc w:val="right"/>
      </w:pPr>
      <w:r>
        <w:rPr>
          <w:spacing w:val="-1"/>
        </w:rPr>
        <w:t>0.4</w:t>
      </w:r>
    </w:p>
    <w:p>
      <w:pPr>
        <w:pStyle w:val="BodyText"/>
        <w:spacing w:before="115"/>
        <w:ind w:right="752"/>
        <w:jc w:val="right"/>
      </w:pPr>
      <w:r>
        <w:rPr>
          <w:spacing w:val="-1"/>
        </w:rPr>
        <w:t>0.2</w:t>
      </w:r>
    </w:p>
    <w:p>
      <w:pPr>
        <w:pStyle w:val="BodyText"/>
        <w:spacing w:before="113"/>
        <w:ind w:right="752"/>
        <w:jc w:val="right"/>
      </w:pPr>
      <w:r>
        <w:rPr/>
        <w:pict>
          <v:shape style="position:absolute;margin-left:74.339996pt;margin-top:19.830177pt;width:4.7pt;height:7.35pt;mso-position-horizontal-relative:page;mso-position-vertical-relative:paragraph;z-index:-251648000;mso-wrap-distance-left:0;mso-wrap-distance-right:0" coordorigin="1487,397" coordsize="94,147" path="m1542,397l1524,397,1516,399,1508,405,1501,410,1496,418,1493,429,1490,437,1488,446,1487,457,1487,470,1487,488,1489,504,1494,517,1500,527,1507,538,1518,543,1542,543,1552,541,1558,536,1565,530,1566,529,1524,529,1517,525,1512,517,1508,509,1506,499,1505,487,1505,470,1505,453,1507,440,1510,429,1514,422,1519,415,1526,411,1566,411,1565,410,1560,405,1554,401,1549,399,1542,397xm1566,411l1542,411,1549,416,1554,423,1558,431,1560,441,1561,453,1561,457,1561,471,1561,487,1559,500,1557,510,1553,518,1547,525,1540,529,1566,529,1571,521,1574,512,1577,503,1578,494,1579,483,1580,471,1580,457,1579,446,1577,437,1576,429,1572,422,1566,411xe" filled="true" fillcolor="#000000" stroked="false">
            <v:path arrowok="t"/>
            <v:fill type="solid"/>
            <w10:wrap type="topAndBottom"/>
          </v:shape>
        </w:pict>
      </w:r>
      <w:r>
        <w:rPr/>
        <w:pict>
          <v:shape style="position:absolute;margin-left:130.619995pt;margin-top:19.830177pt;width:4.7pt;height:7.4pt;mso-position-horizontal-relative:page;mso-position-vertical-relative:paragraph;z-index:-251646976;mso-wrap-distance-left:0;mso-wrap-distance-right:0" coordorigin="2612,397" coordsize="94,148" path="m2630,500l2612,502,2614,514,2617,524,2626,531,2634,539,2645,543,2657,543,2671,544,2683,539,2692,531,2694,529,2651,529,2645,526,2640,521,2635,518,2632,511,2630,500xm2696,471l2668,471,2675,473,2680,479,2686,484,2688,491,2688,500,2687,508,2684,515,2678,520,2672,526,2665,529,2694,529,2701,523,2706,512,2706,490,2704,482,2700,476,2696,471xm2692,411l2666,411,2671,413,2676,418,2681,422,2682,428,2682,442,2678,448,2666,455,2660,458,2650,458,2647,472,2652,471,2696,471,2695,470,2688,466,2680,464,2687,460,2692,457,2699,447,2700,441,2700,428,2699,422,2692,411xm2666,397l2647,397,2638,400,2630,406,2622,412,2617,422,2615,434,2633,436,2634,428,2638,422,2646,413,2652,411,2692,411,2692,410,2687,406,2681,403,2674,399,2666,397xe" filled="true" fillcolor="#000000" stroked="false">
            <v:path arrowok="t"/>
            <v:fill type="solid"/>
            <w10:wrap type="topAndBottom"/>
          </v:shape>
        </w:pict>
      </w:r>
      <w:r>
        <w:rPr/>
        <w:pict>
          <v:shape style="position:absolute;margin-left:185.049408pt;margin-top:19.830177pt;width:4.75pt;height:7.35pt;mso-position-horizontal-relative:page;mso-position-vertical-relative:paragraph;z-index:-251645952;mso-wrap-distance-left:0;mso-wrap-distance-right:0" coordorigin="3701,397" coordsize="95,147" path="m3766,397l3755,397,3744,398,3734,400,3725,405,3718,412,3711,423,3706,437,3702,454,3701,470,3701,477,3702,490,3704,505,3708,517,3714,526,3724,537,3736,543,3758,543,3767,542,3773,537,3780,533,3785,529,3745,529,3740,527,3736,524,3731,521,3727,517,3725,512,3722,506,3721,500,3721,484,3725,477,3730,471,3736,466,3719,466,3720,452,3721,441,3725,434,3728,425,3732,419,3738,416,3743,412,3748,411,3786,411,3781,407,3775,400,3766,397xm3786,464l3758,464,3766,466,3775,478,3778,485,3778,506,3775,514,3769,520,3764,526,3757,529,3785,529,3786,527,3793,513,3796,505,3796,482,3792,470,3786,464xm3766,448l3748,448,3742,449,3734,452,3728,455,3724,460,3719,466,3736,466,3743,464,3786,464,3784,461,3776,453,3766,448xm3786,411l3760,411,3766,415,3773,422,3775,428,3776,434,3794,434,3793,422,3788,413,3786,411xe" filled="true" fillcolor="#000000" stroked="false">
            <v:path arrowok="t"/>
            <v:fill type="solid"/>
            <w10:wrap type="topAndBottom"/>
          </v:shape>
        </w:pict>
      </w:r>
      <w:r>
        <w:rPr/>
        <w:pict>
          <v:shape style="position:absolute;margin-left:241.440002pt;margin-top:19.830177pt;width:4.7pt;height:7.35pt;mso-position-horizontal-relative:page;mso-position-vertical-relative:paragraph;z-index:-251644928;mso-wrap-distance-left:0;mso-wrap-distance-right:0" coordorigin="4829,397" coordsize="94,147" path="m4848,506l4830,507,4831,518,4836,527,4850,539,4859,543,4880,543,4890,541,4898,536,4906,530,4906,529,4865,529,4859,526,4852,519,4849,514,4848,506xm4922,473l4906,473,4906,484,4904,491,4902,499,4901,506,4898,512,4895,515,4892,520,4882,527,4877,529,4906,529,4912,521,4916,511,4919,502,4921,492,4922,480,4922,473xm4884,397l4862,397,4852,401,4842,410,4834,418,4829,430,4829,459,4832,470,4841,478,4849,488,4859,491,4871,493,4878,493,4890,488,4897,484,4902,479,4903,477,4867,477,4860,473,4855,467,4849,461,4847,455,4847,435,4850,427,4862,415,4868,411,4909,411,4908,410,4901,405,4892,400,4884,397xm4909,411l4884,411,4891,415,4901,427,4904,435,4903,444,4903,455,4901,463,4896,469,4890,475,4883,477,4903,477,4906,473,4922,473,4922,469,4923,461,4923,454,4922,444,4920,434,4918,427,4914,417,4909,411xe" filled="true" fillcolor="#000000" stroked="false">
            <v:path arrowok="t"/>
            <v:fill type="solid"/>
            <w10:wrap type="topAndBottom"/>
          </v:shape>
        </w:pict>
      </w:r>
      <w:r>
        <w:rPr/>
        <w:drawing>
          <wp:anchor distT="0" distB="0" distL="0" distR="0" allowOverlap="1" layoutInCell="1" locked="0" behindDoc="0" simplePos="0" relativeHeight="14">
            <wp:simplePos x="0" y="0"/>
            <wp:positionH relativeFrom="page">
              <wp:posOffset>3790188</wp:posOffset>
            </wp:positionH>
            <wp:positionV relativeFrom="paragraph">
              <wp:posOffset>251843</wp:posOffset>
            </wp:positionV>
            <wp:extent cx="121650" cy="94107"/>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121650" cy="94107"/>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4489703</wp:posOffset>
            </wp:positionH>
            <wp:positionV relativeFrom="paragraph">
              <wp:posOffset>251843</wp:posOffset>
            </wp:positionV>
            <wp:extent cx="123671" cy="95250"/>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123671" cy="95250"/>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5196840</wp:posOffset>
            </wp:positionH>
            <wp:positionV relativeFrom="paragraph">
              <wp:posOffset>251843</wp:posOffset>
            </wp:positionV>
            <wp:extent cx="122903" cy="95250"/>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122903" cy="95250"/>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5901690</wp:posOffset>
            </wp:positionH>
            <wp:positionV relativeFrom="paragraph">
              <wp:posOffset>251843</wp:posOffset>
            </wp:positionV>
            <wp:extent cx="114993" cy="92297"/>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114993" cy="92297"/>
                    </a:xfrm>
                    <a:prstGeom prst="rect">
                      <a:avLst/>
                    </a:prstGeom>
                  </pic:spPr>
                </pic:pic>
              </a:graphicData>
            </a:graphic>
          </wp:anchor>
        </w:drawing>
      </w:r>
      <w:r>
        <w:rPr>
          <w:spacing w:val="-1"/>
        </w:rPr>
        <w:t>0.0</w:t>
      </w:r>
    </w:p>
    <w:p>
      <w:pPr>
        <w:pStyle w:val="BodyText"/>
        <w:spacing w:before="3"/>
        <w:ind w:left="2860"/>
      </w:pPr>
      <w:r>
        <w:rPr/>
        <w:t>Months since first increase in Bank Rate</w:t>
      </w:r>
    </w:p>
    <w:p>
      <w:pPr>
        <w:pStyle w:val="BodyText"/>
        <w:rPr>
          <w:sz w:val="28"/>
        </w:rPr>
      </w:pPr>
    </w:p>
    <w:p>
      <w:pPr>
        <w:spacing w:before="95"/>
        <w:ind w:left="234" w:right="0" w:firstLine="0"/>
        <w:jc w:val="left"/>
        <w:rPr>
          <w:sz w:val="16"/>
        </w:rPr>
      </w:pPr>
      <w:r>
        <w:rPr>
          <w:sz w:val="16"/>
        </w:rPr>
        <w:t>Sources: Bank of England, Bloomberg Finance L.P. and Bank calculations.</w:t>
      </w:r>
    </w:p>
    <w:p>
      <w:pPr>
        <w:spacing w:before="1"/>
        <w:ind w:left="233" w:right="131" w:firstLine="0"/>
        <w:jc w:val="left"/>
        <w:rPr>
          <w:sz w:val="16"/>
        </w:rPr>
      </w:pPr>
      <w:r>
        <w:rPr>
          <w:sz w:val="16"/>
        </w:rPr>
        <w:t>Notes: Tightening cycles since the start of inflation targeting in 1992. Tightening cycles are shown up to when interest rates reached their highest level before they were next reduced. The curve is estimated using instantaneous forward overnight index swap rates in the 15 working days to 2 May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r>
        <w:rPr/>
        <w:pict>
          <v:shape style="position:absolute;margin-left:56.700001pt;margin-top:14.168159pt;width:144pt;height:.1pt;mso-position-horizontal-relative:page;mso-position-vertical-relative:paragraph;z-index:-251639808;mso-wrap-distance-left:0;mso-wrap-distance-right:0" coordorigin="1134,283" coordsize="2880,0" path="m1134,283l4014,283e" filled="false" stroked="true" strokeweight=".42001pt" strokecolor="#000000">
            <v:path arrowok="t"/>
            <v:stroke dashstyle="solid"/>
            <w10:wrap type="topAndBottom"/>
          </v:shape>
        </w:pict>
      </w:r>
    </w:p>
    <w:p>
      <w:pPr>
        <w:spacing w:before="32"/>
        <w:ind w:left="233" w:right="118" w:firstLine="0"/>
        <w:jc w:val="both"/>
        <w:rPr>
          <w:sz w:val="16"/>
        </w:rPr>
      </w:pPr>
      <w:r>
        <w:rPr>
          <w:position w:val="6"/>
          <w:sz w:val="10"/>
        </w:rPr>
        <w:t>8 </w:t>
      </w:r>
      <w:r>
        <w:rPr>
          <w:sz w:val="16"/>
        </w:rPr>
        <w:t>For example, in the minutes of its policy meetings since mid-2014, the FOMC has repeatedly stated that “a gradual approach to raising the target range for the federal funds rate” was judged to be appropriate, while the minutes of the ECB’s policy meetings have noted that “prudence, patience and persistence with regard to monetary policy remained warranted”.</w:t>
      </w:r>
    </w:p>
    <w:p>
      <w:pPr>
        <w:spacing w:after="0"/>
        <w:jc w:val="both"/>
        <w:rPr>
          <w:sz w:val="16"/>
        </w:rPr>
        <w:sectPr>
          <w:footerReference w:type="default" r:id="rId12"/>
          <w:pgSz w:w="11910" w:h="16840"/>
          <w:pgMar w:footer="1340" w:header="0" w:top="1540" w:bottom="1540" w:left="900" w:right="1020"/>
          <w:pgNumType w:start="7"/>
        </w:sectPr>
      </w:pPr>
    </w:p>
    <w:p>
      <w:pPr>
        <w:pStyle w:val="ListParagraph"/>
        <w:numPr>
          <w:ilvl w:val="0"/>
          <w:numId w:val="2"/>
        </w:numPr>
        <w:tabs>
          <w:tab w:pos="524" w:val="left" w:leader="none"/>
        </w:tabs>
        <w:spacing w:line="240" w:lineRule="auto" w:before="76" w:after="0"/>
        <w:ind w:left="523" w:right="0" w:hanging="290"/>
        <w:jc w:val="left"/>
        <w:rPr>
          <w:sz w:val="20"/>
        </w:rPr>
      </w:pPr>
      <w:r>
        <w:rPr>
          <w:sz w:val="20"/>
        </w:rPr>
        <w:t>Median household Bank Rate</w:t>
      </w:r>
      <w:r>
        <w:rPr>
          <w:spacing w:val="-3"/>
          <w:sz w:val="20"/>
        </w:rPr>
        <w:t> </w:t>
      </w:r>
      <w:r>
        <w:rPr>
          <w:sz w:val="20"/>
        </w:rPr>
        <w:t>expectations</w:t>
      </w:r>
    </w:p>
    <w:p>
      <w:pPr>
        <w:pStyle w:val="BodyText"/>
        <w:spacing w:line="333" w:lineRule="auto" w:before="190"/>
        <w:ind w:left="8528" w:right="1330" w:hanging="70"/>
      </w:pPr>
      <w:r>
        <w:rPr/>
        <w:pict>
          <v:group style="position:absolute;margin-left:65.400002pt;margin-top:9.809036pt;width:403.55pt;height:182.15pt;mso-position-horizontal-relative:page;mso-position-vertical-relative:paragraph;z-index:251689984" coordorigin="1308,196" coordsize="8071,3643">
            <v:line style="position:absolute" from="9256,633" to="9256,3836" stroked="true" strokeweight=".299990pt" strokecolor="#000000">
              <v:stroke dashstyle="solid"/>
            </v:line>
            <v:shape style="position:absolute;left:9256;top:630;width:60;height:3208" coordorigin="9257,631" coordsize="60,3208" path="m9317,3834l9257,3834,9257,3838,9317,3838,9317,3834m9317,3298l9257,3298,9257,3304,9317,3304,9317,3298m9317,2766l9257,2766,9257,2772,9317,2772,9317,2766m9317,2232l9257,2232,9257,2238,9317,2238,9317,2232m9317,1698l9257,1698,9257,1704,9317,1704,9317,1698m9317,1164l9257,1164,9257,1170,9317,1170,9317,1164m9317,631l9257,631,9257,636,9317,636,9317,631e" filled="true" fillcolor="#000000" stroked="false">
              <v:path arrowok="t"/>
              <v:fill type="solid"/>
            </v:shape>
            <v:line style="position:absolute" from="1310,3836" to="9257,3836" stroked="true" strokeweight=".23999pt" strokecolor="#000000">
              <v:stroke dashstyle="solid"/>
            </v:line>
            <v:shape style="position:absolute;left:1308;top:3774;width:6627;height:62" coordorigin="1308,3775" coordsize="6627,62" path="m1313,3775l1308,3775,1308,3836,1313,3836,1313,3775m2638,3775l2632,3775,2632,3836,2638,3836,2638,3775m3962,3775l3956,3775,3956,3836,3962,3836,3962,3775m5286,3775l5280,3775,5280,3836,5286,3836,5286,3775m6611,3775l6605,3775,6605,3836,6611,3836,6611,3775m7934,3775l7928,3775,7928,3836,7934,3836,7934,3775e" filled="true" fillcolor="#000000" stroked="false">
              <v:path arrowok="t"/>
              <v:fill type="solid"/>
            </v:shape>
            <v:shape style="position:absolute;left:2564;top:2615;width:5438;height:756" coordorigin="2564,2616" coordsize="5438,756" path="m2705,3231l2564,3231,2564,3372,2705,3372,2705,3231m4030,2952l3889,2952,3889,3092,4030,3092,4030,2952m8002,2616l7861,2616,7861,2756,8002,2756,8002,2616e" filled="true" fillcolor="#ffccff" stroked="false">
              <v:path arrowok="t"/>
              <v:fill type="solid"/>
            </v:shape>
            <v:shape style="position:absolute;left:2564;top:2686;width:5436;height:687" coordorigin="2564,2686" coordsize="5436,687" path="m2704,3303l2634,3234,2564,3303,2634,3373,2704,3303m4028,3049l3959,2979,3889,3049,3959,3118,4028,3049m8000,2756l7931,2686,7861,2756,7931,2826,8000,2756e" filled="true" fillcolor="#ff3399" stroked="false">
              <v:path arrowok="t"/>
              <v:fill type="solid"/>
            </v:shape>
            <v:shape style="position:absolute;left:2564;top:2724;width:5438;height:768" coordorigin="2564,2725" coordsize="5438,768" path="m2705,3423l2699,3395,2684,3373,2662,3358,2635,3352,2608,3358,2585,3373,2570,3395,2564,3423,2570,3450,2585,3472,2608,3487,2635,3493,2662,3487,2684,3472,2699,3450,2705,3423m4030,3222l4024,3194,4009,3171,3987,3156,3960,3151,3933,3156,3910,3171,3895,3194,3889,3222,3895,3249,3910,3271,3933,3286,3960,3291,3987,3286,4009,3271,4024,3249,4030,3222m8002,2796l7996,2768,7981,2745,7959,2730,7932,2725,7905,2730,7882,2745,7867,2768,7861,2796,7867,2823,7882,2845,7905,2860,7932,2865,7959,2860,7981,2845,7996,2823,8002,2796e" filled="true" fillcolor="#cc0066" stroked="false">
              <v:path arrowok="t"/>
              <v:fill type="solid"/>
            </v:shape>
            <v:shape style="position:absolute;left:2564;top:2824;width:5436;height:815" coordorigin="2564,2824" coordsize="5436,815" path="m2704,3639l2634,3500,2564,3639,2704,3639m4028,3424l3959,3285,3889,3424,4028,3424m8000,2964l7931,2824,7861,2964,8000,2964e" filled="true" fillcolor="#993366" stroked="false">
              <v:path arrowok="t"/>
              <v:fill type="solid"/>
            </v:shape>
            <v:shape style="position:absolute;left:2554;top:2558;width:5457;height:842" coordorigin="2555,2558" coordsize="5457,842" path="m2713,3259l2695,3241,2634,3302,2573,3241,2555,3259,2616,3320,2555,3381,2573,3399,2634,3338,2695,3399,2713,3381,2652,3320,2713,3259m4038,2966l4020,2948,3959,3009,3898,2948,3880,2966,3941,3027,3880,3088,3898,3106,3959,3045,4020,3106,4038,3088,3977,3027,4038,2966m8011,2576l7993,2558,7932,2619,7871,2558,7853,2576,7914,2637,7853,2698,7871,2716,7932,2655,7993,2716,8011,2698,7950,2637,8011,2576e" filled="true" fillcolor="#660066" stroked="false">
              <v:path arrowok="t"/>
              <v:fill type="solid"/>
            </v:shape>
            <v:shape style="position:absolute;left:9186;top:999;width:140;height:140" coordorigin="9186,999" coordsize="140,140" path="m9256,999l9186,1069,9256,1138,9325,1069,9256,999xe" filled="true" fillcolor="#000000" stroked="false">
              <v:path arrowok="t"/>
              <v:fill type="solid"/>
            </v:shape>
            <v:rect style="position:absolute;left:1728;top:496;width:120;height:120" filled="true" fillcolor="#ffccff" stroked="false">
              <v:fill type="solid"/>
            </v:rect>
            <v:shape style="position:absolute;left:1728;top:896;width:120;height:120" coordorigin="1728,896" coordsize="120,120" path="m1788,896l1728,956,1788,1016,1848,956,1788,896xe" filled="true" fillcolor="#ff3399" stroked="false">
              <v:path arrowok="t"/>
              <v:fill type="solid"/>
            </v:shape>
            <v:shape style="position:absolute;left:1728;top:1294;width:120;height:120" type="#_x0000_t75" stroked="false">
              <v:imagedata r:id="rId18" o:title=""/>
            </v:shape>
            <v:shape style="position:absolute;left:1728;top:1694;width:120;height:120" coordorigin="1728,1694" coordsize="120,120" path="m1788,1694l1728,1814,1848,1814,1788,1694xe" filled="true" fillcolor="#993366" stroked="false">
              <v:path arrowok="t"/>
              <v:fill type="solid"/>
            </v:shape>
            <v:shape style="position:absolute;left:1719;top:2084;width:140;height:140" type="#_x0000_t75" stroked="false">
              <v:imagedata r:id="rId19" o:title=""/>
            </v:shape>
            <v:shape style="position:absolute;left:8619;top:1018;width:495;height:120" coordorigin="8620,1018" coordsize="495,120" path="m8994,1018l8994,1138,9100,1086,9014,1086,9014,1071,9100,1071,8994,1018xm8994,1071l8620,1071,8620,1086,8994,1086,8994,1071xm9100,1071l9014,1071,9014,1086,9100,1086,9114,1078,9100,1071xe" filled="true" fillcolor="#000000" stroked="false">
              <v:path arrowok="t"/>
              <v:fill type="solid"/>
            </v:shape>
            <v:shape style="position:absolute;left:8779;top:196;width:600;height:224" type="#_x0000_t202" filled="false" stroked="false">
              <v:textbox inset="0,0,0,0">
                <w:txbxContent>
                  <w:p>
                    <w:pPr>
                      <w:spacing w:line="224" w:lineRule="exact" w:before="0"/>
                      <w:ind w:left="0" w:right="0" w:firstLine="0"/>
                      <w:jc w:val="left"/>
                      <w:rPr>
                        <w:sz w:val="20"/>
                      </w:rPr>
                    </w:pPr>
                    <w:r>
                      <w:rPr>
                        <w:sz w:val="20"/>
                      </w:rPr>
                      <w:t>Per ce</w:t>
                    </w:r>
                  </w:p>
                </w:txbxContent>
              </v:textbox>
              <w10:wrap type="none"/>
            </v:shape>
            <v:shape style="position:absolute;left:1881;top:439;width:788;height:1820" type="#_x0000_t202" filled="false" stroked="false">
              <v:textbox inset="0,0,0,0">
                <w:txbxContent>
                  <w:p>
                    <w:pPr>
                      <w:spacing w:line="224" w:lineRule="exact" w:before="0"/>
                      <w:ind w:left="0" w:right="0" w:firstLine="0"/>
                      <w:jc w:val="left"/>
                      <w:rPr>
                        <w:sz w:val="20"/>
                      </w:rPr>
                    </w:pPr>
                    <w:r>
                      <w:rPr>
                        <w:sz w:val="20"/>
                      </w:rPr>
                      <w:t>2014</w:t>
                    </w:r>
                    <w:r>
                      <w:rPr>
                        <w:spacing w:val="-2"/>
                        <w:sz w:val="20"/>
                      </w:rPr>
                      <w:t> </w:t>
                    </w:r>
                    <w:r>
                      <w:rPr>
                        <w:sz w:val="20"/>
                      </w:rPr>
                      <w:t>Q1</w:t>
                    </w:r>
                  </w:p>
                  <w:p>
                    <w:pPr>
                      <w:spacing w:before="168"/>
                      <w:ind w:left="0" w:right="0" w:firstLine="0"/>
                      <w:jc w:val="left"/>
                      <w:rPr>
                        <w:sz w:val="20"/>
                      </w:rPr>
                    </w:pPr>
                    <w:r>
                      <w:rPr>
                        <w:sz w:val="20"/>
                      </w:rPr>
                      <w:t>2015</w:t>
                    </w:r>
                    <w:r>
                      <w:rPr>
                        <w:spacing w:val="-2"/>
                        <w:sz w:val="20"/>
                      </w:rPr>
                      <w:t> </w:t>
                    </w:r>
                    <w:r>
                      <w:rPr>
                        <w:sz w:val="20"/>
                      </w:rPr>
                      <w:t>Q1</w:t>
                    </w:r>
                  </w:p>
                  <w:p>
                    <w:pPr>
                      <w:spacing w:before="170"/>
                      <w:ind w:left="0" w:right="0" w:firstLine="0"/>
                      <w:jc w:val="left"/>
                      <w:rPr>
                        <w:sz w:val="20"/>
                      </w:rPr>
                    </w:pPr>
                    <w:r>
                      <w:rPr>
                        <w:sz w:val="20"/>
                      </w:rPr>
                      <w:t>2016</w:t>
                    </w:r>
                    <w:r>
                      <w:rPr>
                        <w:spacing w:val="-2"/>
                        <w:sz w:val="20"/>
                      </w:rPr>
                      <w:t> </w:t>
                    </w:r>
                    <w:r>
                      <w:rPr>
                        <w:sz w:val="20"/>
                      </w:rPr>
                      <w:t>Q1</w:t>
                    </w:r>
                  </w:p>
                  <w:p>
                    <w:pPr>
                      <w:spacing w:before="168"/>
                      <w:ind w:left="0" w:right="0" w:firstLine="0"/>
                      <w:jc w:val="left"/>
                      <w:rPr>
                        <w:sz w:val="20"/>
                      </w:rPr>
                    </w:pPr>
                    <w:r>
                      <w:rPr>
                        <w:sz w:val="20"/>
                      </w:rPr>
                      <w:t>2017</w:t>
                    </w:r>
                    <w:r>
                      <w:rPr>
                        <w:spacing w:val="-2"/>
                        <w:sz w:val="20"/>
                      </w:rPr>
                      <w:t> </w:t>
                    </w:r>
                    <w:r>
                      <w:rPr>
                        <w:sz w:val="20"/>
                      </w:rPr>
                      <w:t>Q1</w:t>
                    </w:r>
                  </w:p>
                  <w:p>
                    <w:pPr>
                      <w:spacing w:before="170"/>
                      <w:ind w:left="0" w:right="0" w:firstLine="0"/>
                      <w:jc w:val="left"/>
                      <w:rPr>
                        <w:sz w:val="20"/>
                      </w:rPr>
                    </w:pPr>
                    <w:r>
                      <w:rPr>
                        <w:sz w:val="20"/>
                      </w:rPr>
                      <w:t>2018</w:t>
                    </w:r>
                    <w:r>
                      <w:rPr>
                        <w:spacing w:val="-2"/>
                        <w:sz w:val="20"/>
                      </w:rPr>
                      <w:t> </w:t>
                    </w:r>
                    <w:r>
                      <w:rPr>
                        <w:sz w:val="20"/>
                      </w:rPr>
                      <w:t>Q1</w:t>
                    </w:r>
                  </w:p>
                </w:txbxContent>
              </v:textbox>
              <w10:wrap type="none"/>
            </v:shape>
            <v:shape style="position:absolute;left:6483;top:950;width:2098;height:455" type="#_x0000_t202" filled="false" stroked="false">
              <v:textbox inset="0,0,0,0">
                <w:txbxContent>
                  <w:p>
                    <w:pPr>
                      <w:spacing w:line="240" w:lineRule="auto" w:before="0"/>
                      <w:ind w:left="0" w:right="-1" w:firstLine="0"/>
                      <w:jc w:val="left"/>
                      <w:rPr>
                        <w:sz w:val="20"/>
                      </w:rPr>
                    </w:pPr>
                    <w:r>
                      <w:rPr>
                        <w:sz w:val="20"/>
                      </w:rPr>
                      <w:t>Pre-crisis average level of Bank Rate (5.2%)</w:t>
                    </w:r>
                  </w:p>
                </w:txbxContent>
              </v:textbox>
              <w10:wrap type="none"/>
            </v:shape>
            <w10:wrap type="none"/>
          </v:group>
        </w:pict>
      </w:r>
      <w:r>
        <w:rPr/>
        <w:t>nt 6</w:t>
      </w:r>
    </w:p>
    <w:p>
      <w:pPr>
        <w:pStyle w:val="BodyText"/>
        <w:spacing w:before="6"/>
        <w:rPr>
          <w:sz w:val="18"/>
        </w:rPr>
      </w:pPr>
    </w:p>
    <w:p>
      <w:pPr>
        <w:pStyle w:val="BodyText"/>
        <w:spacing w:before="1"/>
        <w:ind w:left="8528"/>
      </w:pPr>
      <w:r>
        <w:rPr>
          <w:w w:val="100"/>
        </w:rPr>
        <w:t>5</w:t>
      </w:r>
    </w:p>
    <w:p>
      <w:pPr>
        <w:pStyle w:val="BodyText"/>
        <w:spacing w:before="1"/>
        <w:rPr>
          <w:sz w:val="18"/>
        </w:rPr>
      </w:pPr>
    </w:p>
    <w:p>
      <w:pPr>
        <w:pStyle w:val="BodyText"/>
        <w:spacing w:before="94"/>
        <w:ind w:right="1342"/>
        <w:jc w:val="right"/>
      </w:pPr>
      <w:r>
        <w:rPr>
          <w:w w:val="100"/>
        </w:rPr>
        <w:t>4</w:t>
      </w:r>
    </w:p>
    <w:p>
      <w:pPr>
        <w:pStyle w:val="BodyText"/>
        <w:spacing w:before="5"/>
        <w:rPr>
          <w:sz w:val="26"/>
        </w:rPr>
      </w:pPr>
    </w:p>
    <w:p>
      <w:pPr>
        <w:pStyle w:val="BodyText"/>
        <w:ind w:right="1342"/>
        <w:jc w:val="right"/>
      </w:pPr>
      <w:r>
        <w:rPr>
          <w:w w:val="100"/>
        </w:rPr>
        <w:t>3</w:t>
      </w:r>
    </w:p>
    <w:p>
      <w:pPr>
        <w:pStyle w:val="BodyText"/>
        <w:spacing w:before="3"/>
        <w:rPr>
          <w:sz w:val="18"/>
        </w:rPr>
      </w:pPr>
    </w:p>
    <w:p>
      <w:pPr>
        <w:pStyle w:val="BodyText"/>
        <w:spacing w:before="94"/>
        <w:ind w:right="1342"/>
        <w:jc w:val="right"/>
      </w:pPr>
      <w:r>
        <w:rPr>
          <w:w w:val="100"/>
        </w:rPr>
        <w:t>2</w:t>
      </w:r>
    </w:p>
    <w:p>
      <w:pPr>
        <w:pStyle w:val="BodyText"/>
        <w:spacing w:before="4"/>
        <w:rPr>
          <w:sz w:val="18"/>
        </w:rPr>
      </w:pPr>
    </w:p>
    <w:p>
      <w:pPr>
        <w:pStyle w:val="BodyText"/>
        <w:spacing w:before="94"/>
        <w:ind w:right="1342"/>
        <w:jc w:val="right"/>
      </w:pPr>
      <w:r>
        <w:rPr>
          <w:w w:val="100"/>
        </w:rPr>
        <w:t>1</w:t>
      </w:r>
    </w:p>
    <w:p>
      <w:pPr>
        <w:pStyle w:val="BodyText"/>
        <w:spacing w:before="1"/>
        <w:rPr>
          <w:sz w:val="18"/>
        </w:rPr>
      </w:pPr>
    </w:p>
    <w:p>
      <w:pPr>
        <w:pStyle w:val="BodyText"/>
        <w:spacing w:before="94"/>
        <w:ind w:left="8528"/>
      </w:pPr>
      <w:r>
        <w:rPr>
          <w:w w:val="100"/>
        </w:rPr>
        <w:t>0</w:t>
      </w:r>
    </w:p>
    <w:p>
      <w:pPr>
        <w:pStyle w:val="BodyText"/>
        <w:tabs>
          <w:tab w:pos="1678" w:val="left" w:leader="none"/>
          <w:tab w:pos="3002" w:val="left" w:leader="none"/>
          <w:tab w:pos="4326" w:val="left" w:leader="none"/>
          <w:tab w:pos="5651" w:val="left" w:leader="none"/>
          <w:tab w:pos="6975" w:val="left" w:leader="none"/>
          <w:tab w:pos="8299" w:val="left" w:leader="none"/>
        </w:tabs>
        <w:spacing w:line="222" w:lineRule="exact" w:before="9"/>
        <w:ind w:left="354"/>
      </w:pPr>
      <w:r>
        <w:rPr/>
        <w:t>0</w:t>
        <w:tab/>
        <w:t>1</w:t>
        <w:tab/>
        <w:t>2</w:t>
        <w:tab/>
        <w:t>3</w:t>
        <w:tab/>
        <w:t>4</w:t>
        <w:tab/>
        <w:t>5</w:t>
        <w:tab/>
        <w:t>6</w:t>
      </w:r>
    </w:p>
    <w:p>
      <w:pPr>
        <w:pStyle w:val="BodyText"/>
        <w:spacing w:line="222" w:lineRule="exact"/>
        <w:ind w:left="3715"/>
      </w:pPr>
      <w:r>
        <w:rPr/>
        <w:t>Years ahead</w:t>
      </w:r>
    </w:p>
    <w:p>
      <w:pPr>
        <w:pStyle w:val="BodyText"/>
        <w:rPr>
          <w:sz w:val="29"/>
        </w:rPr>
      </w:pPr>
    </w:p>
    <w:p>
      <w:pPr>
        <w:spacing w:before="95"/>
        <w:ind w:left="233" w:right="165" w:firstLine="0"/>
        <w:jc w:val="left"/>
        <w:rPr>
          <w:sz w:val="16"/>
        </w:rPr>
      </w:pPr>
      <w:r>
        <w:rPr>
          <w:sz w:val="16"/>
        </w:rPr>
        <w:t>Notes: Household expectations are from the Bank/TNS Inflation Attitudes survey and show how Bank Rate is expected to increase relative to the rate prevailing at the time. Pre-crisis average Bank Rate is calculated from 1997 to 2007 inclusive.</w:t>
      </w:r>
    </w:p>
    <w:p>
      <w:pPr>
        <w:pStyle w:val="BodyText"/>
        <w:spacing w:before="11"/>
        <w:rPr>
          <w:sz w:val="15"/>
        </w:rPr>
      </w:pPr>
    </w:p>
    <w:p>
      <w:pPr>
        <w:pStyle w:val="ListParagraph"/>
        <w:numPr>
          <w:ilvl w:val="0"/>
          <w:numId w:val="2"/>
        </w:numPr>
        <w:tabs>
          <w:tab w:pos="457" w:val="left" w:leader="none"/>
        </w:tabs>
        <w:spacing w:line="240" w:lineRule="auto" w:before="0" w:after="0"/>
        <w:ind w:left="456" w:right="0" w:hanging="223"/>
        <w:jc w:val="left"/>
        <w:rPr>
          <w:sz w:val="20"/>
        </w:rPr>
      </w:pPr>
      <w:r>
        <w:rPr>
          <w:sz w:val="20"/>
        </w:rPr>
        <w:t>Proportion of households and companies expecting an increase in Bank Rate within the next</w:t>
      </w:r>
      <w:r>
        <w:rPr>
          <w:spacing w:val="-32"/>
          <w:sz w:val="20"/>
        </w:rPr>
        <w:t> </w:t>
      </w:r>
      <w:r>
        <w:rPr>
          <w:sz w:val="20"/>
        </w:rPr>
        <w:t>year</w:t>
      </w:r>
    </w:p>
    <w:p>
      <w:pPr>
        <w:pStyle w:val="BodyText"/>
        <w:spacing w:before="11"/>
        <w:rPr>
          <w:sz w:val="10"/>
        </w:rPr>
      </w:pPr>
    </w:p>
    <w:p>
      <w:pPr>
        <w:spacing w:after="0"/>
        <w:rPr>
          <w:sz w:val="10"/>
        </w:rPr>
        <w:sectPr>
          <w:footerReference w:type="default" r:id="rId17"/>
          <w:pgSz w:w="11910" w:h="16840"/>
          <w:pgMar w:footer="1340" w:header="0" w:top="1540" w:bottom="1540" w:left="900" w:right="1020"/>
          <w:pgNumType w:start="8"/>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1"/>
        </w:rPr>
      </w:pPr>
    </w:p>
    <w:p>
      <w:pPr>
        <w:pStyle w:val="BodyText"/>
        <w:ind w:left="353" w:right="-18" w:firstLine="33"/>
      </w:pPr>
      <w:r>
        <w:rPr/>
        <w:t>Jan. 2016</w:t>
      </w:r>
    </w:p>
    <w:p>
      <w:pPr>
        <w:pStyle w:val="BodyText"/>
        <w:spacing w:before="7"/>
        <w:rPr>
          <w:sz w:val="17"/>
        </w:rPr>
      </w:pPr>
      <w:r>
        <w:rPr/>
        <w:br w:type="column"/>
      </w:r>
      <w:r>
        <w:rPr>
          <w:sz w:val="17"/>
        </w:rPr>
      </w:r>
    </w:p>
    <w:p>
      <w:pPr>
        <w:pStyle w:val="BodyText"/>
        <w:spacing w:before="1"/>
        <w:ind w:left="353"/>
      </w:pPr>
      <w:r>
        <w:rPr>
          <w:color w:val="9A6533"/>
        </w:rPr>
        <w:t>EU referendum</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8"/>
        </w:rPr>
      </w:pPr>
    </w:p>
    <w:p>
      <w:pPr>
        <w:pStyle w:val="BodyText"/>
        <w:tabs>
          <w:tab w:pos="1676" w:val="left" w:leader="none"/>
        </w:tabs>
        <w:ind w:right="70"/>
        <w:jc w:val="right"/>
      </w:pPr>
      <w:r>
        <w:rPr/>
        <w:t>July</w:t>
        <w:tab/>
      </w:r>
      <w:r>
        <w:rPr>
          <w:spacing w:val="-2"/>
        </w:rPr>
        <w:t>Jan.</w:t>
      </w:r>
    </w:p>
    <w:p>
      <w:pPr>
        <w:pStyle w:val="BodyText"/>
        <w:ind w:right="38"/>
        <w:jc w:val="right"/>
      </w:pPr>
      <w:r>
        <w:rPr>
          <w:spacing w:val="-1"/>
        </w:rPr>
        <w:t>2017</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1"/>
        </w:rPr>
      </w:pPr>
    </w:p>
    <w:p>
      <w:pPr>
        <w:pStyle w:val="BodyText"/>
        <w:tabs>
          <w:tab w:pos="1676" w:val="left" w:leader="none"/>
        </w:tabs>
        <w:ind w:right="32"/>
        <w:jc w:val="right"/>
      </w:pPr>
      <w:r>
        <w:rPr/>
        <w:t>July</w:t>
        <w:tab/>
      </w:r>
      <w:r>
        <w:rPr>
          <w:spacing w:val="-2"/>
        </w:rPr>
        <w:t>Jan.</w:t>
      </w:r>
    </w:p>
    <w:p>
      <w:pPr>
        <w:pStyle w:val="BodyText"/>
        <w:jc w:val="right"/>
      </w:pPr>
      <w:r>
        <w:rPr>
          <w:spacing w:val="-1"/>
        </w:rPr>
        <w:t>2018</w:t>
      </w:r>
    </w:p>
    <w:p>
      <w:pPr>
        <w:pStyle w:val="BodyText"/>
        <w:spacing w:before="94"/>
        <w:ind w:left="52"/>
      </w:pPr>
      <w:r>
        <w:rPr/>
        <w:br w:type="column"/>
      </w:r>
      <w:r>
        <w:rPr/>
        <w:t>Per cent</w:t>
      </w:r>
    </w:p>
    <w:p>
      <w:pPr>
        <w:pStyle w:val="BodyText"/>
        <w:spacing w:before="5"/>
        <w:ind w:left="753"/>
      </w:pPr>
      <w:r>
        <w:rPr/>
        <w:pict>
          <v:group style="position:absolute;margin-left:73.739998pt;margin-top:6.332216pt;width:382.95pt;height:162.1pt;mso-position-horizontal-relative:page;mso-position-vertical-relative:paragraph;z-index:251693056" coordorigin="1475,127" coordsize="7659,3242">
            <v:line style="position:absolute" from="9073,129" to="9073,3355" stroked="true" strokeweight=".23999pt" strokecolor="#000000">
              <v:stroke dashstyle="solid"/>
            </v:line>
            <v:shape style="position:absolute;left:9073;top:126;width:60;height:3231" coordorigin="9073,127" coordsize="60,3231" path="m9133,3352l9073,3352,9073,3357,9133,3357,9133,3352m9133,3029l9073,3029,9073,3035,9133,3035,9133,3029m9133,2707l9073,2707,9073,2713,9133,2713,9133,2707m9133,2384l9073,2384,9073,2390,9133,2390,9133,2384m9133,2061l9073,2061,9073,2067,9133,2067,9133,2061m9133,1739l9073,1739,9073,1745,9133,1745,9133,1739m9133,1417l9073,1417,9073,1423,9133,1423,9133,1417m9133,1094l9073,1094,9073,1100,9133,1100,9133,1094m9133,771l9073,771,9073,777,9133,777,9133,771m9133,448l9073,448,9073,454,9133,454,9133,448m9133,127l9073,127,9073,131,9133,131,9133,127e" filled="true" fillcolor="#000000" stroked="false">
              <v:path arrowok="t"/>
              <v:fill type="solid"/>
            </v:shape>
            <v:line style="position:absolute" from="1477,3355" to="9073,3355" stroked="true" strokeweight=".24002pt" strokecolor="#000000">
              <v:stroke dashstyle="solid"/>
            </v:line>
            <v:shape style="position:absolute;left:1474;top:3294;width:6756;height:60" coordorigin="1475,3295" coordsize="6756,60" path="m1480,3295l1475,3295,1475,3355,1480,3355,1480,3295m3168,3295l3162,3295,3162,3355,3168,3355,3168,3295m4856,3295l4850,3295,4850,3355,4856,3355,4856,3295m6544,3295l6538,3295,6538,3355,6544,3355,6544,3295m8231,3295l8226,3295,8226,3355,8231,3355,8231,3295e" filled="true" fillcolor="#000000" stroked="false">
              <v:path arrowok="t"/>
              <v:fill type="solid"/>
            </v:shape>
            <v:shape style="position:absolute;left:1476;top:767;width:7611;height:1692" coordorigin="1476,767" coordsize="7611,1692" path="m2908,1673l2866,1673,2896,1683,2875,1698,3146,2409,3149,2416,3155,2421,3162,2422,3443,2458,3450,2459,3456,2457,3461,2452,3486,2425,3431,2425,3438,2417,3271,2396,3184,2396,3168,2383,3179,2383,2908,1673xm3438,2417l3431,2425,3449,2419,3438,2417xm3995,1948l3718,2110,3716,2111,3714,2113,3713,2114,3438,2417,3449,2419,3431,2425,3486,2425,3740,2145,3738,2145,3743,2141,3744,2141,4019,1981,4021,1979,4024,1977,4025,1975,4041,1952,3992,1952,3995,1948xm3168,2383l3184,2396,3179,2384,3168,2383xm3179,2384l3184,2396,3271,2396,3179,2384xm3179,2383l3168,2383,3179,2384,3179,2383xm3743,2141l3738,2145,3741,2143,3743,2141xm3741,2143l3738,2145,3740,2145,3741,2143xm3744,2141l3743,2141,3741,2143,3744,2141xm3998,1946l3995,1948,3992,1952,3998,1946xm4045,1946l3998,1946,3992,1952,4041,1952,4045,1946xm4564,1525l4289,1550,4283,1550,4278,1553,4274,1558,3995,1948,3998,1946,4045,1946,4301,1589,4292,1589,4307,1581,4386,1581,4573,1564,4577,1564,4582,1562,4637,1527,4561,1527,4564,1525xm1481,1051l1476,1052,1476,1130,1740,1873,1742,1880,1748,1885,1756,1886,2036,1921,2041,1922,2047,1921,2051,1917,2098,1885,2028,1885,2035,1880,1868,1859,1777,1859,1762,1846,1773,1846,1496,1066,1492,1055,1481,1051xm2387,1725l2333,1725,2322,1733,2592,1895,2599,1899,2608,1899,2614,1894,2657,1862,2590,1862,2601,1854,2387,1725xm2035,1880l2028,1885,2042,1881,2035,1880xm2324,1688l2316,1688,2310,1693,2035,1880,2042,1881,2028,1885,2098,1885,2322,1733,2311,1726,2333,1725,2387,1725,2332,1691,2324,1688xm2601,1854l2590,1862,2612,1861,2601,1854xm2884,1646l2878,1647,2872,1651,2601,1854,2612,1861,2590,1862,2657,1862,2875,1698,2866,1673,2908,1673,2903,1660,2900,1654,2896,1649,2890,1647,2884,1646xm1762,1846l1777,1859,1773,1848,1762,1846xm1773,1848l1777,1859,1868,1859,1773,1848xm1773,1846l1762,1846,1773,1848,1773,1846xm2333,1725l2311,1726,2322,1733,2333,1725xm6808,1391l7088,1705,7093,1709,7100,1712,7108,1711,7115,1708,7121,1703,7122,1696,7126,1684,7085,1684,7095,1651,6865,1394,6814,1394,6808,1391xm2866,1673l2875,1698,2896,1683,2866,1673xm7095,1651l7085,1684,7118,1677,7095,1651xm7379,767l7369,773,7367,782,7095,1651,7118,1677,7085,1684,7126,1684,7399,810,7382,808,7404,794,7573,794,7388,769,7379,767xm4307,1581l4292,1589,4301,1589,4307,1581xm4301,1589l4292,1589,4301,1589,4301,1589xm4386,1581l4307,1581,4301,1589,4386,1581xm4921,1385l4864,1385,4854,1392,5124,1555,5128,1557,5132,1558,5137,1557,5402,1520,5144,1520,5131,1517,5139,1516,4921,1385xm5930,1517l5419,1517,5416,1518,5694,1556,5700,1556,5930,1517xm4570,1525l4564,1525,4561,1527,4570,1525xm4641,1525l4570,1525,4561,1527,4637,1527,4641,1525xm4858,1347l4849,1347,4843,1351,4564,1525,4570,1525,4641,1525,4854,1392,4843,1385,4921,1385,4858,1347xm5139,1516l5131,1517,5144,1520,5139,1516xm5419,1478l5413,1478,5139,1516,5144,1520,5402,1520,5416,1518,5413,1517,5930,1517,5938,1516,5694,1516,5697,1516,5419,1478xm5419,1517l5413,1517,5416,1518,5419,1517xm5697,1516l5694,1516,5700,1516,5697,1516xm6312,1465l6259,1465,6246,1469,5975,1469,5697,1516,5700,1516,5938,1516,5981,1509,5978,1509,6260,1504,6265,1504,6270,1503,6274,1499,6312,1465xm6251,1465l5977,1469,6246,1469,6251,1465xm6259,1465l6251,1465,6246,1469,6259,1465xm6542,1209l6533,1210,6527,1216,6251,1465,6259,1465,6312,1465,6544,1255,6532,1249,6554,1246,6613,1246,6550,1214,6542,1209xm6808,1390l6808,1391,6814,1394,6808,1390xm6862,1390l6808,1390,6814,1394,6865,1394,6862,1390xm4864,1385l4843,1385,4854,1392,4864,1385xm6613,1246l6554,1246,6544,1255,6808,1391,6808,1390,6862,1390,6838,1363,6836,1361,6832,1359,6613,1246xm6554,1246l6532,1249,6544,1255,6554,1246xm7659,846l7934,1075,7939,1079,7948,1081,7954,1078,8045,1045,7960,1045,7940,1041,7951,1037,7721,847,7663,847,7659,846xm7951,1037l7940,1041,7960,1045,7951,1037xm8508,789l8504,790,8501,793,8222,938,7951,1037,7960,1045,8045,1045,8236,975,8513,831,8507,830,8519,827,8795,827,8513,790,8508,789xm8795,827l8519,827,8513,831,8789,867,9072,872,9084,872,9086,869,9086,835,9084,832,9073,832,8795,827xm7654,842l7659,846,7663,847,7654,842xm7715,842l7654,842,7663,847,7721,847,7715,842xm7573,794l7404,794,7399,810,7659,846,7654,842,7715,842,7679,812,7676,809,7673,807,7669,807,7573,794xm8519,827l8507,830,8513,831,8519,827xm7404,794l7382,808,7399,810,7404,794xe" filled="true" fillcolor="#4a7e8f" stroked="false">
              <v:path arrowok="t"/>
              <v:fill type="solid"/>
            </v:shape>
            <v:shape style="position:absolute;left:2017;top:232;width:6797;height:2859" coordorigin="2017,232" coordsize="6797,2859" path="m2036,1949l2028,1955,2018,1963,2017,1975,2023,1984,2868,3080,2875,3088,2887,3091,2933,3056,2900,3056,2872,3052,2888,3040,2056,1959,2048,1951,2036,1949xm2888,3040l2872,3052,2900,3056,2888,3040xm3715,2413l2888,3040,2900,3056,2933,3056,3740,2445,3743,2443,3743,2441,3764,2416,3713,2416,3715,2413xm5419,1047l5414,1047,4564,1388,4561,1389,4558,1391,4556,1394,3713,2416,3764,2416,4581,1425,4579,1425,4586,1419,4594,1419,5415,1090,5407,1087,5505,1087,5425,1049,5419,1047xm5505,1087l5424,1087,5415,1090,6251,1480,6259,1484,6270,1481,6276,1474,6296,1449,6244,1449,6254,1436,5505,1087xm6254,1436l6244,1449,6269,1443,6254,1436xm7100,367l7092,369,7087,375,6254,1436,6269,1443,6244,1449,6296,1449,7111,411,7098,407,7120,400,7228,400,7109,368,7100,367xm4586,1419l4579,1425,4583,1424,4586,1419xm4583,1424l4579,1425,4581,1425,4583,1424xm4594,1419l4586,1419,4583,1424,4594,1419xm5424,1087l5407,1087,5415,1090,5424,1087xm7228,400l7120,400,7111,411,7942,637,7946,638,7951,637,7955,635,8042,598,7939,598,7946,595,7228,400xm7946,595l7939,598,7952,597,7946,595xm8794,232l8784,237,7946,595,7952,597,7939,598,8042,598,8800,273,8809,269,8814,257,8810,247,8806,237,8794,232xm7120,400l7098,407,7111,411,7120,400xe" filled="true" fillcolor="#cf395c" stroked="false">
              <v:path arrowok="t"/>
              <v:fill type="solid"/>
            </v:shape>
            <v:rect style="position:absolute;left:2802;top:3362;width:18;height:6" filled="true" fillcolor="#996633" stroked="false">
              <v:fill type="solid"/>
            </v:rect>
            <v:line style="position:absolute" from="2811,129" to="2811,3363" stroked="true" strokeweight="1.26pt" strokecolor="#996633">
              <v:stroke dashstyle="solid"/>
            </v:line>
            <v:shape style="position:absolute;left:6382;top:1835;width:1081;height:224" type="#_x0000_t202" filled="false" stroked="false">
              <v:textbox inset="0,0,0,0">
                <w:txbxContent>
                  <w:p>
                    <w:pPr>
                      <w:spacing w:line="224" w:lineRule="exact" w:before="0"/>
                      <w:ind w:left="0" w:right="0" w:firstLine="0"/>
                      <w:jc w:val="left"/>
                      <w:rPr>
                        <w:sz w:val="20"/>
                      </w:rPr>
                    </w:pPr>
                    <w:r>
                      <w:rPr>
                        <w:color w:val="4A7D90"/>
                        <w:sz w:val="20"/>
                      </w:rPr>
                      <w:t>Households</w:t>
                    </w:r>
                  </w:p>
                </w:txbxContent>
              </v:textbox>
              <w10:wrap type="none"/>
            </v:shape>
            <v:shape style="position:absolute;left:3652;top:2760;width:1035;height:224" type="#_x0000_t202" filled="false" stroked="false">
              <v:textbox inset="0,0,0,0">
                <w:txbxContent>
                  <w:p>
                    <w:pPr>
                      <w:spacing w:line="224" w:lineRule="exact" w:before="0"/>
                      <w:ind w:left="0" w:right="0" w:firstLine="0"/>
                      <w:jc w:val="left"/>
                      <w:rPr>
                        <w:sz w:val="20"/>
                      </w:rPr>
                    </w:pPr>
                    <w:r>
                      <w:rPr>
                        <w:color w:val="CF395C"/>
                        <w:sz w:val="20"/>
                      </w:rPr>
                      <w:t>Companies</w:t>
                    </w:r>
                  </w:p>
                </w:txbxContent>
              </v:textbox>
              <w10:wrap type="none"/>
            </v:shape>
            <w10:wrap type="none"/>
          </v:group>
        </w:pict>
      </w:r>
      <w:r>
        <w:rPr/>
        <w:t>100</w:t>
      </w:r>
    </w:p>
    <w:p>
      <w:pPr>
        <w:pStyle w:val="BodyText"/>
        <w:spacing w:before="92"/>
        <w:ind w:left="753"/>
      </w:pPr>
      <w:r>
        <w:rPr/>
        <w:t>90</w:t>
      </w:r>
    </w:p>
    <w:p>
      <w:pPr>
        <w:pStyle w:val="BodyText"/>
        <w:spacing w:before="93"/>
        <w:ind w:left="753"/>
      </w:pPr>
      <w:r>
        <w:rPr/>
        <w:t>80</w:t>
      </w:r>
    </w:p>
    <w:p>
      <w:pPr>
        <w:pStyle w:val="BodyText"/>
        <w:spacing w:before="92"/>
        <w:ind w:left="753"/>
      </w:pPr>
      <w:r>
        <w:rPr/>
        <w:t>70</w:t>
      </w:r>
    </w:p>
    <w:p>
      <w:pPr>
        <w:pStyle w:val="BodyText"/>
        <w:spacing w:before="93"/>
        <w:ind w:left="753"/>
      </w:pPr>
      <w:r>
        <w:rPr/>
        <w:t>60</w:t>
      </w:r>
    </w:p>
    <w:p>
      <w:pPr>
        <w:pStyle w:val="BodyText"/>
        <w:spacing w:before="93"/>
        <w:ind w:left="753"/>
      </w:pPr>
      <w:r>
        <w:rPr/>
        <w:t>50</w:t>
      </w:r>
    </w:p>
    <w:p>
      <w:pPr>
        <w:pStyle w:val="BodyText"/>
        <w:spacing w:before="93"/>
        <w:ind w:left="753"/>
      </w:pPr>
      <w:r>
        <w:rPr/>
        <w:t>40</w:t>
      </w:r>
    </w:p>
    <w:p>
      <w:pPr>
        <w:pStyle w:val="BodyText"/>
        <w:spacing w:before="91"/>
        <w:ind w:left="753"/>
      </w:pPr>
      <w:r>
        <w:rPr/>
        <w:t>30</w:t>
      </w:r>
    </w:p>
    <w:p>
      <w:pPr>
        <w:pStyle w:val="BodyText"/>
        <w:spacing w:before="93"/>
        <w:ind w:left="753"/>
      </w:pPr>
      <w:r>
        <w:rPr/>
        <w:t>20</w:t>
      </w:r>
    </w:p>
    <w:p>
      <w:pPr>
        <w:pStyle w:val="BodyText"/>
        <w:spacing w:before="93"/>
        <w:ind w:left="753"/>
      </w:pPr>
      <w:r>
        <w:rPr/>
        <w:t>10</w:t>
      </w:r>
    </w:p>
    <w:p>
      <w:pPr>
        <w:pStyle w:val="BodyText"/>
        <w:spacing w:before="93"/>
        <w:ind w:left="753"/>
      </w:pPr>
      <w:r>
        <w:rPr>
          <w:w w:val="100"/>
        </w:rPr>
        <w:t>0</w:t>
      </w:r>
    </w:p>
    <w:p>
      <w:pPr>
        <w:spacing w:after="0"/>
        <w:sectPr>
          <w:type w:val="continuous"/>
          <w:pgSz w:w="11910" w:h="16840"/>
          <w:pgMar w:top="1200" w:bottom="1540" w:left="900" w:right="1020"/>
          <w:cols w:num="4" w:equalWidth="0">
            <w:col w:w="800" w:space="40"/>
            <w:col w:w="3376" w:space="892"/>
            <w:col w:w="2444" w:space="40"/>
            <w:col w:w="2398"/>
          </w:cols>
        </w:sectPr>
      </w:pPr>
    </w:p>
    <w:p>
      <w:pPr>
        <w:pStyle w:val="BodyText"/>
      </w:pPr>
    </w:p>
    <w:p>
      <w:pPr>
        <w:pStyle w:val="BodyText"/>
        <w:spacing w:before="6"/>
        <w:rPr>
          <w:sz w:val="18"/>
        </w:rPr>
      </w:pPr>
    </w:p>
    <w:p>
      <w:pPr>
        <w:spacing w:before="0"/>
        <w:ind w:left="234" w:right="0" w:firstLine="0"/>
        <w:jc w:val="left"/>
        <w:rPr>
          <w:sz w:val="16"/>
        </w:rPr>
      </w:pPr>
      <w:r>
        <w:rPr>
          <w:sz w:val="16"/>
        </w:rPr>
        <w:t>Sources: Deloitte CFO survey and IHS Markit Household Finance Index (HFI).</w:t>
      </w:r>
    </w:p>
    <w:p>
      <w:pPr>
        <w:pStyle w:val="BodyText"/>
        <w:rPr>
          <w:sz w:val="18"/>
        </w:rPr>
      </w:pPr>
    </w:p>
    <w:p>
      <w:pPr>
        <w:pStyle w:val="BodyText"/>
        <w:spacing w:line="357" w:lineRule="auto" w:before="161"/>
        <w:ind w:left="233" w:right="242"/>
      </w:pPr>
      <w:r>
        <w:rPr/>
        <w:t>As intended, “limited and gradual” guidance has dampened interest rate volatility (</w:t>
      </w:r>
      <w:r>
        <w:rPr>
          <w:b/>
        </w:rPr>
        <w:t>Chart 4</w:t>
      </w:r>
      <w:r>
        <w:rPr/>
        <w:t>) and reduced the correlation between interest rate volatility and economic uncertainty (</w:t>
      </w:r>
      <w:r>
        <w:rPr>
          <w:b/>
        </w:rPr>
        <w:t>Chart 5</w:t>
      </w:r>
      <w:r>
        <w:rPr/>
        <w:t>).</w:t>
      </w:r>
      <w:r>
        <w:rPr>
          <w:position w:val="7"/>
          <w:sz w:val="13"/>
        </w:rPr>
        <w:t>9 </w:t>
      </w:r>
      <w:r>
        <w:rPr/>
        <w:t>Both developments have increased the degree of monetary policy stimulus, thereby reinforcing the recovery during turbulent times.</w:t>
      </w:r>
    </w:p>
    <w:p>
      <w:pPr>
        <w:pStyle w:val="BodyText"/>
      </w:pPr>
    </w:p>
    <w:p>
      <w:pPr>
        <w:pStyle w:val="BodyText"/>
      </w:pPr>
    </w:p>
    <w:p>
      <w:pPr>
        <w:pStyle w:val="BodyText"/>
        <w:spacing w:before="6"/>
        <w:rPr>
          <w:sz w:val="16"/>
        </w:rPr>
      </w:pPr>
      <w:r>
        <w:rPr/>
        <w:pict>
          <v:shape style="position:absolute;margin-left:56.700001pt;margin-top:11.710044pt;width:144pt;height:.1pt;mso-position-horizontal-relative:page;mso-position-vertical-relative:paragraph;z-index:-251630592;mso-wrap-distance-left:0;mso-wrap-distance-right:0" coordorigin="1134,234" coordsize="2880,0" path="m1134,234l4014,234e" filled="false" stroked="true" strokeweight=".42001pt" strokecolor="#000000">
            <v:path arrowok="t"/>
            <v:stroke dashstyle="solid"/>
            <w10:wrap type="topAndBottom"/>
          </v:shape>
        </w:pict>
      </w:r>
    </w:p>
    <w:p>
      <w:pPr>
        <w:spacing w:before="32"/>
        <w:ind w:left="234" w:right="0" w:hanging="1"/>
        <w:jc w:val="left"/>
        <w:rPr>
          <w:sz w:val="16"/>
        </w:rPr>
      </w:pPr>
      <w:r>
        <w:rPr>
          <w:position w:val="6"/>
          <w:sz w:val="10"/>
        </w:rPr>
        <w:t>9 </w:t>
      </w:r>
      <w:r>
        <w:rPr>
          <w:sz w:val="16"/>
        </w:rPr>
        <w:t>Part of the fall in volatility is likely to be due to rates being close to the lower bound, since this cuts off part of the lower tail of the distribution.</w:t>
      </w:r>
    </w:p>
    <w:p>
      <w:pPr>
        <w:spacing w:after="0"/>
        <w:jc w:val="left"/>
        <w:rPr>
          <w:sz w:val="16"/>
        </w:rPr>
        <w:sectPr>
          <w:type w:val="continuous"/>
          <w:pgSz w:w="11910" w:h="16840"/>
          <w:pgMar w:top="1200" w:bottom="1540" w:left="900" w:right="1020"/>
        </w:sectPr>
      </w:pPr>
    </w:p>
    <w:p>
      <w:pPr>
        <w:pStyle w:val="Heading1"/>
        <w:spacing w:before="77"/>
        <w:ind w:left="234"/>
      </w:pPr>
      <w:r>
        <w:rPr/>
        <w:t>Chart 4: Interest rate volatility has remained low since guidance was provided</w:t>
      </w:r>
    </w:p>
    <w:p>
      <w:pPr>
        <w:pStyle w:val="BodyText"/>
        <w:spacing w:before="114"/>
        <w:ind w:left="233"/>
      </w:pPr>
      <w:r>
        <w:rPr/>
        <w:t>Standard deviation of option-implied distributions for 3m LIBOR in 12-months’ time, UK and US</w:t>
      </w:r>
    </w:p>
    <w:p>
      <w:pPr>
        <w:pStyle w:val="BodyText"/>
        <w:spacing w:before="74"/>
        <w:ind w:left="8035"/>
      </w:pPr>
      <w:r>
        <w:rPr/>
        <w:t>Basis points</w:t>
      </w:r>
    </w:p>
    <w:p>
      <w:pPr>
        <w:pStyle w:val="BodyText"/>
        <w:spacing w:before="34"/>
        <w:ind w:left="8896"/>
      </w:pPr>
      <w:r>
        <w:rPr/>
        <w:pict>
          <v:group style="position:absolute;margin-left:73.5pt;margin-top:7.539917pt;width:410.8pt;height:188.65pt;mso-position-horizontal-relative:page;mso-position-vertical-relative:paragraph;z-index:-253852672" coordorigin="1470,151" coordsize="8216,3773">
            <v:line style="position:absolute" from="9625,159" to="9625,3913" stroked="true" strokeweight=".78003pt" strokecolor="#000000">
              <v:stroke dashstyle="solid"/>
            </v:line>
            <v:shape style="position:absolute;left:9625;top:150;width:60;height:3770" coordorigin="9625,151" coordsize="60,3770" path="m9685,3906l9625,3906,9625,3920,9685,3920,9685,3906m9685,3530l9625,3530,9625,3546,9685,3546,9685,3530m9685,3154l9625,3154,9625,3170,9685,3170,9685,3154m9685,2779l9625,2779,9625,2794,9685,2794,9685,2779m9685,2403l9625,2403,9625,2419,9685,2419,9685,2403m9685,2028l9625,2028,9625,2043,9685,2043,9685,2028m9685,1653l9625,1653,9625,1669,9685,1669,9685,1653m9685,1278l9625,1278,9625,1293,9685,1293,9685,1278m9685,902l9625,902,9625,918,9685,918,9685,902m9685,526l9625,526,9625,542,9685,542,9685,526m9685,151l9625,151,9625,166,9685,166,9685,151e" filled="true" fillcolor="#000000" stroked="false">
              <v:path arrowok="t"/>
              <v:fill type="solid"/>
            </v:shape>
            <v:line style="position:absolute" from="1477,3913" to="9625,3913" stroked="true" strokeweight=".71997pt" strokecolor="#000000">
              <v:stroke dashstyle="solid"/>
            </v:line>
            <v:shape style="position:absolute;left:1470;top:3852;width:8007;height:60" coordorigin="1470,3853" coordsize="8007,60" path="m1484,3853l1470,3853,1470,3913,1484,3913,1484,3853m2374,3853l2358,3853,2358,3913,2374,3913,2374,3853m3260,3853l3245,3853,3245,3913,3260,3913,3260,3853m4150,3853l4134,3853,4134,3913,4150,3913,4150,3853m5036,3853l5021,3853,5021,3913,5036,3913,5036,3853m5926,3853l5910,3853,5910,3913,5926,3913,5926,3853m6812,3853l6797,3853,6797,3913,6812,3913,6812,3853m7702,3853l7686,3853,7686,3913,7702,3913,7702,3853m8588,3853l8573,3853,8573,3913,8588,3913,8588,3853m9476,3853l9462,3853,9462,3913,9476,3913,9476,3853e" filled="true" fillcolor="#000000" stroked="false">
              <v:path arrowok="t"/>
              <v:fill type="solid"/>
            </v:shape>
            <v:shape style="position:absolute;left:1476;top:346;width:8163;height:3189" type="#_x0000_t75" stroked="false">
              <v:imagedata r:id="rId21" o:title=""/>
            </v:shape>
            <v:line style="position:absolute" from="7512,902" to="7512,3920" stroked="true" strokeweight=".72pt" strokecolor="#996633">
              <v:stroke dashstyle="solid"/>
            </v:line>
            <v:line style="position:absolute" from="7742,1651" to="7742,3924" stroked="true" strokeweight="1.02pt" strokecolor="#996633">
              <v:stroke dashstyle="solid"/>
            </v:line>
            <v:line style="position:absolute" from="8790,2404" to="8790,3920" stroked="true" strokeweight=".72pt" strokecolor="#996633">
              <v:stroke dashstyle="solid"/>
            </v:line>
            <w10:wrap type="none"/>
          </v:group>
        </w:pict>
      </w:r>
      <w:r>
        <w:rPr/>
        <w:t>200</w:t>
      </w:r>
    </w:p>
    <w:p>
      <w:pPr>
        <w:spacing w:after="0"/>
        <w:sectPr>
          <w:footerReference w:type="default" r:id="rId20"/>
          <w:pgSz w:w="11910" w:h="16840"/>
          <w:pgMar w:footer="1340" w:header="0" w:top="1540" w:bottom="1540" w:left="900" w:right="1020"/>
          <w:pgNumType w:start="9"/>
        </w:sectPr>
      </w:pPr>
    </w:p>
    <w:p>
      <w:pPr>
        <w:pStyle w:val="BodyText"/>
        <w:spacing w:before="11"/>
        <w:rPr>
          <w:sz w:val="26"/>
        </w:rPr>
      </w:pPr>
    </w:p>
    <w:p>
      <w:pPr>
        <w:pStyle w:val="BodyText"/>
        <w:ind w:left="1584" w:right="1519"/>
      </w:pPr>
      <w:r>
        <w:rPr>
          <w:color w:val="CF395C"/>
        </w:rPr>
        <w:t>3m US LIBOR (12m ahead) standard deviation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3121" w:right="-18"/>
      </w:pPr>
      <w:r>
        <w:rPr>
          <w:color w:val="4A7D90"/>
        </w:rPr>
        <w:t>3m UK LIBOR (12m ahead) standard deviation</w:t>
      </w:r>
    </w:p>
    <w:p>
      <w:pPr>
        <w:pStyle w:val="BodyText"/>
        <w:spacing w:before="2"/>
        <w:ind w:left="272" w:right="1066" w:firstLine="162"/>
      </w:pPr>
      <w:r>
        <w:rPr/>
        <w:br w:type="column"/>
      </w:r>
      <w:r>
        <w:rPr>
          <w:color w:val="9A6533"/>
        </w:rPr>
        <w:t>August 2013 guidance issued</w:t>
      </w:r>
    </w:p>
    <w:p>
      <w:pPr>
        <w:pStyle w:val="BodyText"/>
        <w:spacing w:before="7"/>
        <w:rPr>
          <w:sz w:val="30"/>
        </w:rPr>
      </w:pPr>
    </w:p>
    <w:p>
      <w:pPr>
        <w:pStyle w:val="BodyText"/>
        <w:ind w:left="1238" w:right="100"/>
      </w:pPr>
      <w:r>
        <w:rPr>
          <w:color w:val="9A6533"/>
        </w:rPr>
        <w:t>February 2014 guidance issued</w:t>
      </w:r>
    </w:p>
    <w:p>
      <w:pPr>
        <w:pStyle w:val="BodyText"/>
        <w:rPr>
          <w:sz w:val="22"/>
        </w:rPr>
      </w:pPr>
    </w:p>
    <w:p>
      <w:pPr>
        <w:pStyle w:val="BodyText"/>
        <w:spacing w:before="10"/>
        <w:rPr>
          <w:sz w:val="22"/>
        </w:rPr>
      </w:pPr>
    </w:p>
    <w:p>
      <w:pPr>
        <w:pStyle w:val="BodyText"/>
        <w:ind w:left="1778"/>
        <w:jc w:val="center"/>
      </w:pPr>
      <w:r>
        <w:rPr>
          <w:color w:val="9A6533"/>
        </w:rPr>
        <w:t>EU</w:t>
      </w:r>
    </w:p>
    <w:p>
      <w:pPr>
        <w:pStyle w:val="BodyText"/>
        <w:ind w:left="1777"/>
        <w:jc w:val="center"/>
      </w:pPr>
      <w:r>
        <w:rPr>
          <w:color w:val="9A6533"/>
        </w:rPr>
        <w:t>referendum</w:t>
      </w:r>
    </w:p>
    <w:p>
      <w:pPr>
        <w:spacing w:before="146"/>
        <w:ind w:left="433" w:right="0" w:firstLine="0"/>
        <w:jc w:val="left"/>
        <w:rPr>
          <w:sz w:val="20"/>
        </w:rPr>
      </w:pPr>
      <w:r>
        <w:rPr/>
        <w:br w:type="column"/>
      </w:r>
      <w:r>
        <w:rPr>
          <w:sz w:val="20"/>
        </w:rPr>
        <w:t>180</w:t>
      </w:r>
    </w:p>
    <w:p>
      <w:pPr>
        <w:pStyle w:val="BodyText"/>
        <w:spacing w:before="145"/>
        <w:ind w:left="433"/>
      </w:pPr>
      <w:r>
        <w:rPr/>
        <w:t>160</w:t>
      </w:r>
    </w:p>
    <w:p>
      <w:pPr>
        <w:pStyle w:val="BodyText"/>
        <w:spacing w:before="146"/>
        <w:ind w:left="433"/>
      </w:pPr>
      <w:r>
        <w:rPr/>
        <w:t>140</w:t>
      </w:r>
    </w:p>
    <w:p>
      <w:pPr>
        <w:pStyle w:val="BodyText"/>
        <w:spacing w:before="145"/>
        <w:ind w:left="433"/>
      </w:pPr>
      <w:r>
        <w:rPr/>
        <w:t>120</w:t>
      </w:r>
    </w:p>
    <w:p>
      <w:pPr>
        <w:pStyle w:val="BodyText"/>
        <w:spacing w:before="145"/>
        <w:ind w:left="433"/>
      </w:pPr>
      <w:r>
        <w:rPr/>
        <w:t>100</w:t>
      </w:r>
    </w:p>
    <w:p>
      <w:pPr>
        <w:pStyle w:val="BodyText"/>
        <w:spacing w:before="146"/>
        <w:ind w:left="433"/>
      </w:pPr>
      <w:r>
        <w:rPr/>
        <w:t>80</w:t>
      </w:r>
    </w:p>
    <w:p>
      <w:pPr>
        <w:pStyle w:val="BodyText"/>
        <w:spacing w:before="145"/>
        <w:ind w:left="433"/>
      </w:pPr>
      <w:r>
        <w:rPr/>
        <w:t>60</w:t>
      </w:r>
    </w:p>
    <w:p>
      <w:pPr>
        <w:pStyle w:val="BodyText"/>
        <w:spacing w:before="146"/>
        <w:ind w:left="433"/>
      </w:pPr>
      <w:r>
        <w:rPr/>
        <w:t>40</w:t>
      </w:r>
    </w:p>
    <w:p>
      <w:pPr>
        <w:pStyle w:val="BodyText"/>
        <w:spacing w:before="145"/>
        <w:ind w:left="433"/>
      </w:pPr>
      <w:r>
        <w:rPr/>
        <w:t>20</w:t>
      </w:r>
    </w:p>
    <w:p>
      <w:pPr>
        <w:pStyle w:val="BodyText"/>
        <w:spacing w:before="146"/>
        <w:ind w:left="433"/>
      </w:pPr>
      <w:r>
        <w:rPr>
          <w:w w:val="100"/>
        </w:rPr>
        <w:t>0</w:t>
      </w:r>
    </w:p>
    <w:p>
      <w:pPr>
        <w:spacing w:after="0"/>
        <w:sectPr>
          <w:type w:val="continuous"/>
          <w:pgSz w:w="11910" w:h="16840"/>
          <w:pgMar w:top="1200" w:bottom="1540" w:left="900" w:right="1020"/>
          <w:cols w:num="3" w:equalWidth="0">
            <w:col w:w="5580" w:space="40"/>
            <w:col w:w="2804" w:space="39"/>
            <w:col w:w="1527"/>
          </w:cols>
        </w:sectPr>
      </w:pPr>
    </w:p>
    <w:p>
      <w:pPr>
        <w:pStyle w:val="BodyText"/>
        <w:tabs>
          <w:tab w:pos="1242" w:val="left" w:leader="none"/>
          <w:tab w:pos="2129" w:val="left" w:leader="none"/>
          <w:tab w:pos="3017" w:val="left" w:leader="none"/>
          <w:tab w:pos="3905" w:val="left" w:leader="none"/>
          <w:tab w:pos="4793" w:val="left" w:leader="none"/>
          <w:tab w:pos="5681" w:val="left" w:leader="none"/>
          <w:tab w:pos="6568" w:val="left" w:leader="none"/>
          <w:tab w:pos="7456" w:val="left" w:leader="none"/>
          <w:tab w:pos="8344" w:val="left" w:leader="none"/>
        </w:tabs>
        <w:spacing w:before="8"/>
        <w:ind w:left="354"/>
      </w:pPr>
      <w:r>
        <w:rPr/>
        <w:t>2000</w:t>
        <w:tab/>
        <w:t>2002</w:t>
        <w:tab/>
        <w:t>2004</w:t>
        <w:tab/>
        <w:t>2006</w:t>
        <w:tab/>
        <w:t>2008</w:t>
        <w:tab/>
        <w:t>2010</w:t>
        <w:tab/>
        <w:t>2012</w:t>
        <w:tab/>
        <w:t>2014</w:t>
        <w:tab/>
        <w:t>2016</w:t>
        <w:tab/>
        <w:t>2018</w:t>
      </w:r>
    </w:p>
    <w:p>
      <w:pPr>
        <w:pStyle w:val="BodyText"/>
        <w:spacing w:before="2"/>
        <w:rPr>
          <w:sz w:val="25"/>
        </w:rPr>
      </w:pPr>
    </w:p>
    <w:p>
      <w:pPr>
        <w:spacing w:before="95"/>
        <w:ind w:left="234" w:right="0" w:firstLine="0"/>
        <w:jc w:val="left"/>
        <w:rPr>
          <w:sz w:val="16"/>
        </w:rPr>
      </w:pPr>
      <w:r>
        <w:rPr>
          <w:sz w:val="16"/>
        </w:rPr>
        <w:t>Sources: Bloomberg Finance L.P., Chicago Mercantile Exchange (CME), Intercontinental Exchange (ICE) and Bank calculations.</w:t>
      </w:r>
    </w:p>
    <w:p>
      <w:pPr>
        <w:pStyle w:val="BodyText"/>
        <w:spacing w:before="1"/>
        <w:rPr>
          <w:sz w:val="16"/>
        </w:rPr>
      </w:pPr>
    </w:p>
    <w:p>
      <w:pPr>
        <w:pStyle w:val="Heading1"/>
      </w:pPr>
      <w:r>
        <w:rPr/>
        <w:t>Chart 5: Guidance has reduced the correlation between economic uncertainty and interest rate volatility</w:t>
      </w:r>
    </w:p>
    <w:p>
      <w:pPr>
        <w:pStyle w:val="BodyText"/>
        <w:spacing w:before="115"/>
        <w:ind w:left="233"/>
      </w:pPr>
      <w:r>
        <w:rPr/>
        <w:t>Economic uncertainty</w:t>
      </w:r>
      <w:r>
        <w:rPr>
          <w:position w:val="7"/>
          <w:sz w:val="13"/>
        </w:rPr>
        <w:t>10 </w:t>
      </w:r>
      <w:r>
        <w:rPr/>
        <w:t>and option-implied volatility of 3 month rates 1 year ahead</w:t>
      </w:r>
    </w:p>
    <w:p>
      <w:pPr>
        <w:pStyle w:val="BodyText"/>
        <w:spacing w:before="74"/>
        <w:ind w:left="6680"/>
      </w:pPr>
      <w:r>
        <w:rPr/>
        <w:t>3m rate standard deviation</w:t>
      </w:r>
    </w:p>
    <w:p>
      <w:pPr>
        <w:pStyle w:val="BodyText"/>
        <w:spacing w:before="35"/>
        <w:ind w:left="8896"/>
      </w:pPr>
      <w:r>
        <w:rPr/>
        <w:pict>
          <v:group style="position:absolute;margin-left:66.779999pt;margin-top:7.652612pt;width:417.5pt;height:177.75pt;mso-position-horizontal-relative:page;mso-position-vertical-relative:paragraph;z-index:-253851648" coordorigin="1336,153" coordsize="8350,3555">
            <v:line style="position:absolute" from="9625,160" to="9625,3700" stroked="true" strokeweight=".78003pt" strokecolor="#000000">
              <v:stroke dashstyle="solid"/>
            </v:line>
            <v:shape style="position:absolute;left:9625;top:153;width:60;height:3555" coordorigin="9625,153" coordsize="60,3555" path="m9685,3693l9625,3693,9625,3707,9685,3707,9685,3693m9685,3299l9625,3299,9625,3315,9685,3315,9685,3299m9685,2906l9625,2906,9625,2921,9685,2921,9685,2906m9685,2512l9625,2512,9625,2528,9685,2528,9685,2512m9685,2119l9625,2119,9625,2134,9685,2134,9685,2119m9685,1726l9625,1726,9625,1742,9685,1742,9685,1726m9685,1333l9625,1333,9625,1348,9685,1348,9685,1333m9685,939l9625,939,9625,955,9685,955,9685,939m9685,545l9625,545,9625,561,9685,561,9685,545m9685,153l9625,153,9625,167,9685,167,9685,153e" filled="true" fillcolor="#000000" stroked="false">
              <v:path arrowok="t"/>
              <v:fill type="solid"/>
            </v:shape>
            <v:line style="position:absolute" from="1344,3700" to="9625,3700" stroked="true" strokeweight=".72pt" strokecolor="#000000">
              <v:stroke dashstyle="solid"/>
            </v:line>
            <v:shape style="position:absolute;left:1335;top:3640;width:7114;height:60" coordorigin="1336,3640" coordsize="7114,60" path="m1351,3640l1336,3640,1336,3700,1351,3700,1351,3640m2534,3640l2519,3640,2519,3700,2534,3700,2534,3640m3718,3640l3702,3640,3702,3700,3718,3700,3718,3640m4901,3640l4885,3640,4885,3700,4901,3700,4901,3640m6084,3640l6068,3640,6068,3700,6084,3700,6084,3640m7266,3640l7250,3640,7250,3700,7266,3700,7266,3640m8449,3640l8434,3640,8434,3700,8449,3700,8449,3640e" filled="true" fillcolor="#000000" stroked="false">
              <v:path arrowok="t"/>
              <v:fill type="solid"/>
            </v:shape>
            <v:shape style="position:absolute;left:2703;top:607;width:6212;height:954" coordorigin="2704,608" coordsize="6212,954" path="m2824,1369l2764,1309,2704,1369,2764,1429,2824,1369m3348,1141l3288,1081,3228,1141,3288,1201,3348,1141m5141,668l5081,608,5021,668,5081,728,5141,668m5389,1420l5329,1360,5269,1420,5329,1480,5389,1420m5818,1351l5758,1291,5698,1351,5758,1411,5818,1351m5838,881l5778,821,5718,881,5778,941,5838,881m8068,1021l8008,961,7948,1021,8008,1081,8068,1021m8228,1111l8168,1051,8108,1111,8168,1171,8228,1111m8281,1502l8221,1442,8161,1502,8221,1562,8281,1502m8478,1120l8418,1060,8358,1120,8418,1180,8478,1120m8915,1431l8855,1371,8795,1431,8855,1491,8915,1431e" filled="true" fillcolor="#bfbfbf" stroked="false">
              <v:path arrowok="t"/>
              <v:fill type="solid"/>
            </v:shape>
            <v:shape style="position:absolute;left:1866;top:953;width:3946;height:2333" type="#_x0000_t75" stroked="false">
              <v:imagedata r:id="rId22" o:title=""/>
            </v:shape>
            <v:shape style="position:absolute;left:5336;top:1026;width:2606;height:1472" coordorigin="5336,1027" coordsize="2606,1472" path="m5456,1843l5396,1783,5336,1843,5396,1903,5456,1843m5472,1097l5412,1037,5352,1097,5412,1157,5472,1097m5614,1712l5554,1652,5494,1712,5554,1772,5614,1712m5821,1087l5761,1027,5701,1087,5761,1147,5821,1087m6072,2431l6012,2371,5952,2431,6012,2491,6072,2431m6133,1307l6073,1247,6013,1307,6073,1367,6133,1307m6314,2438l6254,2378,6194,2438,6254,2498,6314,2438m6366,2161l6306,2101,6246,2161,6306,2221,6366,2161m6521,1313l6461,1253,6401,1313,6461,1373,6521,1313m6568,1630l6508,1570,6448,1630,6508,1690,6568,1630m7274,1790l7214,1730,7154,1790,7214,1850,7274,1790m7942,1568l7882,1508,7822,1568,7882,1628,7942,1568e" filled="true" fillcolor="#bfbfbf" stroked="false">
              <v:path arrowok="t"/>
              <v:fill type="solid"/>
            </v:shape>
            <w10:wrap type="none"/>
          </v:group>
        </w:pict>
      </w:r>
      <w:r>
        <w:rPr/>
        <w:t>180</w:t>
      </w:r>
    </w:p>
    <w:p>
      <w:pPr>
        <w:spacing w:after="0"/>
        <w:sectPr>
          <w:type w:val="continuous"/>
          <w:pgSz w:w="11910" w:h="16840"/>
          <w:pgMar w:top="1200" w:bottom="1540" w:left="900" w:right="10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1"/>
        </w:rPr>
      </w:pPr>
    </w:p>
    <w:p>
      <w:pPr>
        <w:pStyle w:val="BodyText"/>
        <w:ind w:left="378" w:right="-17"/>
      </w:pPr>
      <w:r>
        <w:rPr>
          <w:color w:val="558FD5"/>
        </w:rPr>
        <w:t>August 2013 - EU referendum</w:t>
      </w:r>
    </w:p>
    <w:p>
      <w:pPr>
        <w:pStyle w:val="BodyText"/>
        <w:spacing w:before="8"/>
        <w:rPr>
          <w:sz w:val="24"/>
        </w:rPr>
      </w:pPr>
      <w:r>
        <w:rPr/>
        <w:br w:type="column"/>
      </w:r>
      <w:r>
        <w:rPr>
          <w:sz w:val="24"/>
        </w:rPr>
      </w:r>
    </w:p>
    <w:p>
      <w:pPr>
        <w:pStyle w:val="BodyText"/>
        <w:ind w:left="-10"/>
      </w:pPr>
      <w:r>
        <w:rPr>
          <w:color w:val="A6A6A6"/>
        </w:rPr>
        <w:t>2000-August 2013</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1"/>
        <w:ind w:left="20"/>
      </w:pPr>
      <w:r>
        <w:rPr>
          <w:color w:val="953735"/>
        </w:rPr>
        <w:t>EU referendum - latest</w:t>
      </w:r>
    </w:p>
    <w:p>
      <w:pPr>
        <w:spacing w:before="164"/>
        <w:ind w:left="378" w:right="0" w:firstLine="0"/>
        <w:jc w:val="left"/>
        <w:rPr>
          <w:sz w:val="20"/>
        </w:rPr>
      </w:pPr>
      <w:r>
        <w:rPr/>
        <w:br w:type="column"/>
      </w:r>
      <w:r>
        <w:rPr>
          <w:sz w:val="20"/>
        </w:rPr>
        <w:t>160</w:t>
      </w:r>
    </w:p>
    <w:p>
      <w:pPr>
        <w:pStyle w:val="BodyText"/>
        <w:spacing w:before="163"/>
        <w:ind w:left="378"/>
      </w:pPr>
      <w:r>
        <w:rPr/>
        <w:t>140</w:t>
      </w:r>
    </w:p>
    <w:p>
      <w:pPr>
        <w:pStyle w:val="BodyText"/>
        <w:spacing w:before="164"/>
        <w:ind w:left="378"/>
      </w:pPr>
      <w:r>
        <w:rPr/>
        <w:t>120</w:t>
      </w:r>
    </w:p>
    <w:p>
      <w:pPr>
        <w:pStyle w:val="BodyText"/>
        <w:spacing w:before="164"/>
        <w:ind w:left="378"/>
      </w:pPr>
      <w:r>
        <w:rPr/>
        <w:t>100</w:t>
      </w:r>
    </w:p>
    <w:p>
      <w:pPr>
        <w:pStyle w:val="BodyText"/>
        <w:spacing w:before="162"/>
        <w:ind w:left="378"/>
      </w:pPr>
      <w:r>
        <w:rPr/>
        <w:t>80</w:t>
      </w:r>
    </w:p>
    <w:p>
      <w:pPr>
        <w:pStyle w:val="BodyText"/>
        <w:spacing w:before="164"/>
        <w:ind w:left="378"/>
      </w:pPr>
      <w:r>
        <w:rPr/>
        <w:t>60</w:t>
      </w:r>
    </w:p>
    <w:p>
      <w:pPr>
        <w:pStyle w:val="BodyText"/>
        <w:spacing w:before="163"/>
        <w:ind w:left="378"/>
      </w:pPr>
      <w:r>
        <w:rPr/>
        <w:t>40</w:t>
      </w:r>
    </w:p>
    <w:p>
      <w:pPr>
        <w:pStyle w:val="BodyText"/>
        <w:spacing w:before="164"/>
        <w:ind w:left="378"/>
      </w:pPr>
      <w:r>
        <w:rPr/>
        <w:t>20</w:t>
      </w:r>
    </w:p>
    <w:p>
      <w:pPr>
        <w:pStyle w:val="BodyText"/>
        <w:spacing w:before="164"/>
        <w:ind w:left="378"/>
      </w:pPr>
      <w:r>
        <w:rPr>
          <w:w w:val="100"/>
        </w:rPr>
        <w:t>0</w:t>
      </w:r>
    </w:p>
    <w:p>
      <w:pPr>
        <w:spacing w:after="0"/>
        <w:sectPr>
          <w:type w:val="continuous"/>
          <w:pgSz w:w="11910" w:h="16840"/>
          <w:pgMar w:top="1200" w:bottom="1540" w:left="900" w:right="1020"/>
          <w:cols w:num="4" w:equalWidth="0">
            <w:col w:w="1738" w:space="40"/>
            <w:col w:w="1626" w:space="39"/>
            <w:col w:w="2074" w:space="3002"/>
            <w:col w:w="1471"/>
          </w:cols>
        </w:sectPr>
      </w:pPr>
    </w:p>
    <w:p>
      <w:pPr>
        <w:pStyle w:val="BodyText"/>
        <w:tabs>
          <w:tab w:pos="1537" w:val="left" w:leader="none"/>
          <w:tab w:pos="2753" w:val="left" w:leader="none"/>
          <w:tab w:pos="3935" w:val="left" w:leader="none"/>
          <w:tab w:pos="5118" w:val="left" w:leader="none"/>
          <w:tab w:pos="6302" w:val="left" w:leader="none"/>
          <w:tab w:pos="7485" w:val="left" w:leader="none"/>
          <w:tab w:pos="8668" w:val="left" w:leader="none"/>
        </w:tabs>
        <w:spacing w:line="193" w:lineRule="exact" w:before="7"/>
        <w:ind w:left="354"/>
      </w:pPr>
      <w:r>
        <w:rPr/>
        <w:t>-2</w:t>
        <w:tab/>
        <w:t>-1</w:t>
        <w:tab/>
        <w:t>0</w:t>
        <w:tab/>
        <w:t>1</w:t>
        <w:tab/>
        <w:t>2</w:t>
        <w:tab/>
        <w:t>3</w:t>
        <w:tab/>
        <w:t>4</w:t>
        <w:tab/>
        <w:t>5</w:t>
      </w:r>
    </w:p>
    <w:p>
      <w:pPr>
        <w:pStyle w:val="BodyText"/>
        <w:spacing w:line="193" w:lineRule="exact"/>
        <w:ind w:left="2395"/>
      </w:pPr>
      <w:r>
        <w:rPr/>
        <w:t>Economic uncertainty (deviations from average)</w:t>
      </w:r>
    </w:p>
    <w:p>
      <w:pPr>
        <w:pStyle w:val="BodyText"/>
      </w:pPr>
    </w:p>
    <w:p>
      <w:pPr>
        <w:pStyle w:val="BodyText"/>
        <w:spacing w:before="4"/>
        <w:rPr>
          <w:sz w:val="18"/>
        </w:rPr>
      </w:pPr>
    </w:p>
    <w:p>
      <w:pPr>
        <w:spacing w:before="0"/>
        <w:ind w:left="234" w:right="0" w:firstLine="0"/>
        <w:jc w:val="left"/>
        <w:rPr>
          <w:sz w:val="16"/>
        </w:rPr>
      </w:pPr>
      <w:r>
        <w:rPr>
          <w:sz w:val="16"/>
        </w:rPr>
        <w:t>Sources: Bloomberg Finance L.P., ICE, Bank calculations and Haddow </w:t>
      </w:r>
      <w:r>
        <w:rPr>
          <w:i/>
          <w:sz w:val="16"/>
        </w:rPr>
        <w:t>et al</w:t>
      </w:r>
      <w:r>
        <w:rPr>
          <w:sz w:val="16"/>
        </w:rPr>
        <w:t>, ibid.</w:t>
      </w:r>
    </w:p>
    <w:p>
      <w:pPr>
        <w:pStyle w:val="BodyText"/>
      </w:pPr>
    </w:p>
    <w:p>
      <w:pPr>
        <w:pStyle w:val="BodyText"/>
        <w:spacing w:before="3"/>
        <w:rPr>
          <w:sz w:val="24"/>
        </w:rPr>
      </w:pPr>
      <w:r>
        <w:rPr/>
        <w:pict>
          <v:shape style="position:absolute;margin-left:56.700001pt;margin-top:16.154102pt;width:144pt;height:.1pt;mso-position-horizontal-relative:page;mso-position-vertical-relative:paragraph;z-index:-251622400;mso-wrap-distance-left:0;mso-wrap-distance-right:0" coordorigin="1134,323" coordsize="2880,0" path="m1134,323l4014,323e" filled="false" stroked="true" strokeweight=".41998pt" strokecolor="#000000">
            <v:path arrowok="t"/>
            <v:stroke dashstyle="solid"/>
            <w10:wrap type="topAndBottom"/>
          </v:shape>
        </w:pict>
      </w:r>
    </w:p>
    <w:p>
      <w:pPr>
        <w:spacing w:before="32"/>
        <w:ind w:left="234" w:right="186" w:firstLine="0"/>
        <w:jc w:val="left"/>
        <w:rPr>
          <w:sz w:val="16"/>
        </w:rPr>
      </w:pPr>
      <w:r>
        <w:rPr>
          <w:position w:val="6"/>
          <w:sz w:val="10"/>
        </w:rPr>
        <w:t>10 </w:t>
      </w:r>
      <w:r>
        <w:rPr>
          <w:sz w:val="16"/>
        </w:rPr>
        <w:t>The indicator of economic uncertainty is based on the principal component from seven measures of uncertainty: FTSE and sterling option-implied volatility, dispersion of company earnings forecasts and among forecasters’ growth projections, proportion of companies reporting that uncertainty is limiting investment, households’ unemployment expectations, and number of press articles citing ‘economic uncertainty’. See Haddow, A, Hare, C, Hooley, J and Shakir, T (2013) “Macroeconomic uncertainty: what is it, how can we measure it and why does it matter?”, Bank of England Quarterly Bulletin, 2013 Q2.</w:t>
      </w:r>
    </w:p>
    <w:p>
      <w:pPr>
        <w:spacing w:after="0"/>
        <w:jc w:val="left"/>
        <w:rPr>
          <w:sz w:val="16"/>
        </w:rPr>
        <w:sectPr>
          <w:type w:val="continuous"/>
          <w:pgSz w:w="11910" w:h="16840"/>
          <w:pgMar w:top="1200" w:bottom="1540" w:left="900" w:right="1020"/>
        </w:sectPr>
      </w:pPr>
    </w:p>
    <w:p>
      <w:pPr>
        <w:pStyle w:val="BodyText"/>
        <w:spacing w:line="360" w:lineRule="auto" w:before="76"/>
        <w:ind w:left="233" w:right="254"/>
      </w:pPr>
      <w:r>
        <w:rPr/>
        <w:t>The MPC is now in the process of reviewing the possible range for the equilibrium real interest rate in the medium term. This analysis reflects the importance of global equilibrium rates for the UK, and the possibilities that the global equilibrium real rate may rise as the global recovery proceeds and that domestic cyclical factors such as the pace of public and private balance sheet repair may shift. The Committee intends to provide information about its updated view in its August </w:t>
      </w:r>
      <w:r>
        <w:rPr>
          <w:i/>
        </w:rPr>
        <w:t>Inflation Report</w:t>
      </w:r>
      <w:r>
        <w:rPr/>
        <w:t>.</w:t>
      </w:r>
    </w:p>
    <w:p>
      <w:pPr>
        <w:pStyle w:val="BodyText"/>
        <w:rPr>
          <w:sz w:val="21"/>
        </w:rPr>
      </w:pPr>
    </w:p>
    <w:p>
      <w:pPr>
        <w:pStyle w:val="Heading1"/>
        <w:ind w:left="234"/>
      </w:pPr>
      <w:r>
        <w:rPr/>
        <w:t>Guidance, Contingency and Brexit</w:t>
      </w:r>
    </w:p>
    <w:p>
      <w:pPr>
        <w:pStyle w:val="BodyText"/>
        <w:spacing w:before="8"/>
        <w:rPr>
          <w:b/>
          <w:sz w:val="30"/>
        </w:rPr>
      </w:pPr>
    </w:p>
    <w:p>
      <w:pPr>
        <w:pStyle w:val="BodyText"/>
        <w:ind w:left="234"/>
      </w:pPr>
      <w:r>
        <w:rPr/>
        <w:t>My third example of guidance is associated with another major structural change: Brexit.</w:t>
      </w:r>
    </w:p>
    <w:p>
      <w:pPr>
        <w:pStyle w:val="BodyText"/>
        <w:spacing w:before="10"/>
        <w:rPr>
          <w:sz w:val="30"/>
        </w:rPr>
      </w:pPr>
    </w:p>
    <w:p>
      <w:pPr>
        <w:pStyle w:val="BodyText"/>
        <w:spacing w:line="360" w:lineRule="auto"/>
        <w:ind w:left="233" w:right="209"/>
      </w:pPr>
      <w:r>
        <w:rPr/>
        <w:t>To put the upcoming regime shift into context, consider what has already transpired merely in anticipation of possible future changes to flow of goods, service, capital and people.</w:t>
      </w:r>
    </w:p>
    <w:p>
      <w:pPr>
        <w:pStyle w:val="BodyText"/>
        <w:spacing w:before="10"/>
      </w:pPr>
    </w:p>
    <w:p>
      <w:pPr>
        <w:pStyle w:val="BodyText"/>
        <w:spacing w:line="360" w:lineRule="auto"/>
        <w:ind w:left="233" w:right="175"/>
      </w:pPr>
      <w:r>
        <w:rPr/>
        <w:t>On the eve of the referendum, the MPC expected that a vote to leave would prompt the exchange rate to fall sharply, inflation to rise above the 2% target and growth to slow materially.</w:t>
      </w:r>
    </w:p>
    <w:p>
      <w:pPr>
        <w:pStyle w:val="BodyText"/>
        <w:spacing w:before="10"/>
      </w:pPr>
    </w:p>
    <w:p>
      <w:pPr>
        <w:pStyle w:val="BodyText"/>
        <w:ind w:left="233"/>
      </w:pPr>
      <w:r>
        <w:rPr/>
        <w:t>That is exactly what has happened.</w:t>
      </w:r>
    </w:p>
    <w:p>
      <w:pPr>
        <w:pStyle w:val="BodyText"/>
        <w:spacing w:before="11"/>
        <w:rPr>
          <w:sz w:val="30"/>
        </w:rPr>
      </w:pPr>
    </w:p>
    <w:p>
      <w:pPr>
        <w:pStyle w:val="BodyText"/>
        <w:spacing w:line="360" w:lineRule="auto"/>
        <w:ind w:left="233" w:right="177"/>
        <w:jc w:val="both"/>
      </w:pPr>
      <w:r>
        <w:rPr/>
        <w:t>Sterling fell sharply immediately following the result, and remains some 15% below its late-2015 peak before the referendum was called. Financial markets are valuing today what they expect tomorrow: a relative fall in real incomes as the UK moves toward its new trading arrangements.</w:t>
      </w:r>
    </w:p>
    <w:p>
      <w:pPr>
        <w:pStyle w:val="BodyText"/>
        <w:spacing w:before="9"/>
      </w:pPr>
    </w:p>
    <w:p>
      <w:pPr>
        <w:pStyle w:val="BodyText"/>
        <w:spacing w:line="360" w:lineRule="auto"/>
        <w:ind w:left="234" w:right="709"/>
      </w:pPr>
      <w:r>
        <w:rPr/>
        <w:t>Inflation rose well above the 2% target, peaking at 3.1% late last year, an overshoot entirely due to the referendum-induced fall in the exchange rate.</w:t>
      </w:r>
    </w:p>
    <w:p>
      <w:pPr>
        <w:pStyle w:val="BodyText"/>
        <w:spacing w:before="10"/>
      </w:pPr>
    </w:p>
    <w:p>
      <w:pPr>
        <w:pStyle w:val="BodyText"/>
        <w:spacing w:line="360" w:lineRule="auto"/>
        <w:ind w:left="233" w:right="165"/>
      </w:pPr>
      <w:r>
        <w:rPr/>
        <w:t>And UK growth has dropped from the fastest to the slowest in the G7. The economy has significantly underperformed the MPC’s projections ahead of the referendum, which were conditioned on a vote to remain.</w:t>
      </w:r>
      <w:r>
        <w:rPr>
          <w:position w:val="7"/>
          <w:sz w:val="13"/>
        </w:rPr>
        <w:t>11 </w:t>
      </w:r>
      <w:r>
        <w:rPr/>
        <w:t>That deceleration has occurred despite support from a much stronger-than-anticipated euro-area and global growth and much more supportive domestic financial conditions, with the latter importantly influenced by the timely, comprehensive package of easing measures introduced by the Bank’s policy committees after the vote.</w:t>
      </w:r>
    </w:p>
    <w:p>
      <w:pPr>
        <w:pStyle w:val="BodyText"/>
        <w:spacing w:before="6"/>
      </w:pPr>
    </w:p>
    <w:p>
      <w:pPr>
        <w:pStyle w:val="BodyText"/>
        <w:spacing w:line="357" w:lineRule="auto"/>
        <w:ind w:left="233"/>
      </w:pPr>
      <w:r>
        <w:rPr/>
        <w:t>The MPC now views the economy’s potential growth rate to be around 1.5%, about 60% of its pre-crisis average. That diminished rate of supply growth reflects the climate of the past few years, with the shallowest investment recovery in over half a century,</w:t>
      </w:r>
      <w:r>
        <w:rPr>
          <w:position w:val="7"/>
          <w:sz w:val="13"/>
        </w:rPr>
        <w:t>12 </w:t>
      </w:r>
      <w:r>
        <w:rPr/>
        <w:t>lower growth in labour supply and modest productivity growth.</w:t>
      </w:r>
    </w:p>
    <w:p>
      <w:pPr>
        <w:pStyle w:val="BodyText"/>
        <w:spacing w:before="2"/>
        <w:rPr>
          <w:sz w:val="21"/>
        </w:rPr>
      </w:pPr>
    </w:p>
    <w:p>
      <w:pPr>
        <w:pStyle w:val="BodyText"/>
        <w:spacing w:line="360" w:lineRule="auto"/>
        <w:ind w:left="234" w:right="832" w:hanging="1"/>
        <w:jc w:val="both"/>
      </w:pPr>
      <w:r>
        <w:rPr/>
        <w:t>By the first quarter of this year, UK GDP had increased by 1 percentage point less than the MPC had projected in May 2016. Factoring in the stronger-than-anticipated growth in the European and global economies and more supportive fiscal policy, the shortfall increases to around 1¾%-2%.</w:t>
      </w:r>
    </w:p>
    <w:p>
      <w:pPr>
        <w:pStyle w:val="BodyText"/>
        <w:rPr>
          <w:sz w:val="10"/>
        </w:rPr>
      </w:pPr>
      <w:r>
        <w:rPr/>
        <w:pict>
          <v:shape style="position:absolute;margin-left:56.700001pt;margin-top:7.953242pt;width:144pt;height:.1pt;mso-position-horizontal-relative:page;mso-position-vertical-relative:paragraph;z-index:-251619328;mso-wrap-distance-left:0;mso-wrap-distance-right:0" coordorigin="1134,159" coordsize="2880,0" path="m1134,159l4014,159e" filled="false" stroked="true" strokeweight=".41998pt" strokecolor="#000000">
            <v:path arrowok="t"/>
            <v:stroke dashstyle="solid"/>
            <w10:wrap type="topAndBottom"/>
          </v:shape>
        </w:pict>
      </w:r>
    </w:p>
    <w:p>
      <w:pPr>
        <w:spacing w:line="186" w:lineRule="exact" w:before="33"/>
        <w:ind w:left="234" w:right="0" w:firstLine="0"/>
        <w:jc w:val="both"/>
        <w:rPr>
          <w:sz w:val="16"/>
        </w:rPr>
      </w:pPr>
      <w:r>
        <w:rPr>
          <w:position w:val="6"/>
          <w:sz w:val="10"/>
        </w:rPr>
        <w:t>11 </w:t>
      </w:r>
      <w:r>
        <w:rPr>
          <w:sz w:val="16"/>
        </w:rPr>
        <w:t>This was in line with the MPC’s standard approach to condition its projections on the government policy of the time.</w:t>
      </w:r>
    </w:p>
    <w:p>
      <w:pPr>
        <w:spacing w:line="240" w:lineRule="auto" w:before="0"/>
        <w:ind w:left="233" w:right="568" w:firstLine="0"/>
        <w:jc w:val="both"/>
        <w:rPr>
          <w:sz w:val="16"/>
        </w:rPr>
      </w:pPr>
      <w:r>
        <w:rPr>
          <w:position w:val="6"/>
          <w:sz w:val="10"/>
        </w:rPr>
        <w:t>12 </w:t>
      </w:r>
      <w:r>
        <w:rPr>
          <w:sz w:val="16"/>
        </w:rPr>
        <w:t>By contrast, growth in UK </w:t>
      </w:r>
      <w:r>
        <w:rPr>
          <w:sz w:val="16"/>
          <w:u w:val="single"/>
        </w:rPr>
        <w:t>tota</w:t>
      </w:r>
      <w:r>
        <w:rPr>
          <w:sz w:val="16"/>
        </w:rPr>
        <w:t>l investment outperformed the rest of the G7 in 2017. That reflected strong growth in spending on buildings. Dwellings investment (1.7pp) and spending on other buildings and structures (2.1pp) together contributed 3.8pp to total growth of 4.0%.</w:t>
      </w:r>
    </w:p>
    <w:p>
      <w:pPr>
        <w:spacing w:after="0" w:line="240" w:lineRule="auto"/>
        <w:jc w:val="both"/>
        <w:rPr>
          <w:sz w:val="16"/>
        </w:rPr>
        <w:sectPr>
          <w:footerReference w:type="default" r:id="rId23"/>
          <w:pgSz w:w="11910" w:h="16840"/>
          <w:pgMar w:footer="1340" w:header="0" w:top="1540" w:bottom="1540" w:left="900" w:right="1020"/>
          <w:pgNumType w:start="10"/>
        </w:sectPr>
      </w:pPr>
    </w:p>
    <w:p>
      <w:pPr>
        <w:pStyle w:val="BodyText"/>
        <w:spacing w:line="355" w:lineRule="auto" w:before="76"/>
        <w:ind w:left="234" w:right="97"/>
        <w:rPr>
          <w:sz w:val="13"/>
        </w:rPr>
      </w:pPr>
      <w:r>
        <w:rPr/>
        <w:t>Even without taking those additional factors into account, average household incomes are currently 4% lower than the MPC had expected prior to the referendum, equivalent to over £900 per household.</w:t>
      </w:r>
      <w:r>
        <w:rPr>
          <w:position w:val="7"/>
          <w:sz w:val="13"/>
        </w:rPr>
        <w:t>13</w:t>
      </w:r>
    </w:p>
    <w:p>
      <w:pPr>
        <w:pStyle w:val="BodyText"/>
        <w:spacing w:before="5"/>
        <w:rPr>
          <w:sz w:val="21"/>
        </w:rPr>
      </w:pPr>
    </w:p>
    <w:p>
      <w:pPr>
        <w:spacing w:before="1"/>
        <w:ind w:left="234" w:right="0" w:firstLine="0"/>
        <w:jc w:val="left"/>
        <w:rPr>
          <w:b/>
          <w:i/>
          <w:sz w:val="20"/>
        </w:rPr>
      </w:pPr>
      <w:r>
        <w:rPr>
          <w:b/>
          <w:i/>
          <w:sz w:val="20"/>
        </w:rPr>
        <w:t>Lambda: trade-off management in exceptional circumstances</w:t>
      </w:r>
    </w:p>
    <w:p>
      <w:pPr>
        <w:pStyle w:val="BodyText"/>
        <w:spacing w:before="8"/>
        <w:rPr>
          <w:b/>
          <w:i/>
          <w:sz w:val="30"/>
        </w:rPr>
      </w:pPr>
    </w:p>
    <w:p>
      <w:pPr>
        <w:pStyle w:val="BodyText"/>
        <w:spacing w:line="360" w:lineRule="auto"/>
        <w:ind w:left="234"/>
      </w:pPr>
      <w:r>
        <w:rPr/>
        <w:t>The MPC has repeatedly emphasised that monetary policy cannot prevent either the necessary real adjustment as the UK moves to its new trading arrangements or the weaker real income growth likely to accompany that adjustment. Monetary policy can, however, support the economy during the adjustment process.</w:t>
      </w:r>
    </w:p>
    <w:p>
      <w:pPr>
        <w:pStyle w:val="BodyText"/>
        <w:spacing w:before="9"/>
      </w:pPr>
    </w:p>
    <w:p>
      <w:pPr>
        <w:pStyle w:val="BodyText"/>
        <w:spacing w:line="357" w:lineRule="auto"/>
        <w:ind w:left="234" w:right="387"/>
        <w:jc w:val="both"/>
        <w:rPr>
          <w:sz w:val="13"/>
        </w:rPr>
      </w:pPr>
      <w:r>
        <w:rPr/>
        <w:t>During these exceptional circumstances, the MPC is required by its remit to balance the trade-off between the speed at which inflation is returned to target and the support that monetary policy provides to jobs and activity.</w:t>
      </w:r>
      <w:r>
        <w:rPr>
          <w:position w:val="7"/>
          <w:sz w:val="13"/>
        </w:rPr>
        <w:t>14</w:t>
      </w:r>
    </w:p>
    <w:p>
      <w:pPr>
        <w:pStyle w:val="BodyText"/>
        <w:spacing w:before="1"/>
        <w:rPr>
          <w:sz w:val="21"/>
        </w:rPr>
      </w:pPr>
    </w:p>
    <w:p>
      <w:pPr>
        <w:pStyle w:val="BodyText"/>
        <w:spacing w:line="360" w:lineRule="auto"/>
        <w:ind w:left="234" w:right="764"/>
      </w:pPr>
      <w:r>
        <w:rPr/>
        <w:t>The MPC set out our framework for managing this trade-off including guidance on its tolerance for the overshoot of inflation of target under exceptional circumstances.</w:t>
      </w:r>
    </w:p>
    <w:p>
      <w:pPr>
        <w:pStyle w:val="BodyText"/>
        <w:spacing w:before="10"/>
      </w:pPr>
    </w:p>
    <w:p>
      <w:pPr>
        <w:pStyle w:val="BodyText"/>
        <w:spacing w:line="360" w:lineRule="auto" w:before="1"/>
        <w:ind w:left="233" w:right="165"/>
      </w:pPr>
      <w:r>
        <w:rPr>
          <w:b/>
        </w:rPr>
        <w:t>Chart 6 </w:t>
      </w:r>
      <w:r>
        <w:rPr/>
        <w:t>illustrates the MPC’s framework for setting policy to manage this trade-off. The red lines represent the potential trade-offs that the Committee could strike: mapping the size of the inflation overshoot that it could be prepared to tolerate for a given amount of spare capacity, and vice versa. The flatter the line, the less weight the Committee places on output stabilisation and the more it is willing to tolerate large output gaps in order to eliminate small overshoots in inflation.</w:t>
      </w:r>
    </w:p>
    <w:p>
      <w:pPr>
        <w:pStyle w:val="BodyText"/>
        <w:spacing w:before="9"/>
      </w:pPr>
    </w:p>
    <w:p>
      <w:pPr>
        <w:pStyle w:val="BodyText"/>
        <w:spacing w:line="360" w:lineRule="auto"/>
        <w:ind w:left="233" w:right="343"/>
      </w:pPr>
      <w:r>
        <w:rPr>
          <w:b/>
        </w:rPr>
        <w:t>Chart 6 </w:t>
      </w:r>
      <w:r>
        <w:rPr/>
        <w:t>also demonstrates how the expected trade-off has evolved in successive MPC forecasts since the referendum. It shows the MPC's central projections at Year 2 for CPI inflation on the vertical axis against those for spare capacity (the opposite of excess demand) on the horizontal axis from successive Inflation Reports since August 2016. The projections are conditioned on the market yield curves prevailing at the time the forecasts were made.</w:t>
      </w:r>
    </w:p>
    <w:p>
      <w:pPr>
        <w:pStyle w:val="BodyText"/>
        <w:spacing w:before="11"/>
      </w:pPr>
    </w:p>
    <w:p>
      <w:pPr>
        <w:pStyle w:val="BodyText"/>
        <w:spacing w:line="360" w:lineRule="auto"/>
        <w:ind w:left="233" w:right="231"/>
      </w:pPr>
      <w:r>
        <w:rPr/>
        <w:t>Consistent with its remit, the MPC has judged that it has been appropriate to set policy so that inflation returned to its target over a longer period than the conventional horizon of 18-24 months in order to support jobs and activity at a time when uncertainty was elevated and the economy was slowing. It therefore implemented a package of easing measures in August 2016 – shifting the trade-off upwards and to the right</w:t>
      </w:r>
    </w:p>
    <w:p>
      <w:pPr>
        <w:pStyle w:val="BodyText"/>
      </w:pPr>
    </w:p>
    <w:p>
      <w:pPr>
        <w:pStyle w:val="BodyText"/>
      </w:pPr>
    </w:p>
    <w:p>
      <w:pPr>
        <w:pStyle w:val="BodyText"/>
      </w:pPr>
    </w:p>
    <w:p>
      <w:pPr>
        <w:pStyle w:val="BodyText"/>
      </w:pPr>
    </w:p>
    <w:p>
      <w:pPr>
        <w:pStyle w:val="BodyText"/>
      </w:pPr>
    </w:p>
    <w:p>
      <w:pPr>
        <w:pStyle w:val="BodyText"/>
        <w:spacing w:before="7"/>
        <w:rPr>
          <w:sz w:val="14"/>
        </w:rPr>
      </w:pPr>
      <w:r>
        <w:rPr/>
        <w:pict>
          <v:shape style="position:absolute;margin-left:56.700001pt;margin-top:10.610747pt;width:144pt;height:.1pt;mso-position-horizontal-relative:page;mso-position-vertical-relative:paragraph;z-index:-251618304;mso-wrap-distance-left:0;mso-wrap-distance-right:0" coordorigin="1134,212" coordsize="2880,0" path="m1134,212l4014,212e" filled="false" stroked="true" strokeweight=".42001pt" strokecolor="#000000">
            <v:path arrowok="t"/>
            <v:stroke dashstyle="solid"/>
            <w10:wrap type="topAndBottom"/>
          </v:shape>
        </w:pict>
      </w:r>
    </w:p>
    <w:p>
      <w:pPr>
        <w:spacing w:before="33"/>
        <w:ind w:left="234" w:right="532" w:firstLine="0"/>
        <w:jc w:val="left"/>
        <w:rPr>
          <w:sz w:val="16"/>
        </w:rPr>
      </w:pPr>
      <w:r>
        <w:rPr>
          <w:position w:val="6"/>
          <w:sz w:val="10"/>
        </w:rPr>
        <w:t>13 </w:t>
      </w:r>
      <w:r>
        <w:rPr>
          <w:sz w:val="16"/>
        </w:rPr>
        <w:t>One third of the 4% shortfall in real wages reflects stronger-than-projected inflation, which is almost entirely accounted for by the referendum-related fall in sterling. The remainder reflects weaker-than-expected nominal wages, the majority of which can be accounted for by weaker-than-anticipated productivity growth.</w:t>
      </w:r>
    </w:p>
    <w:p>
      <w:pPr>
        <w:spacing w:line="240" w:lineRule="auto" w:before="0"/>
        <w:ind w:left="233" w:right="165" w:firstLine="0"/>
        <w:jc w:val="left"/>
        <w:rPr>
          <w:sz w:val="16"/>
        </w:rPr>
      </w:pPr>
      <w:r>
        <w:rPr>
          <w:position w:val="6"/>
          <w:sz w:val="10"/>
        </w:rPr>
        <w:t>14 </w:t>
      </w:r>
      <w:r>
        <w:rPr>
          <w:sz w:val="16"/>
        </w:rPr>
        <w:t>Specifically, in exceptional circumstances, “shocks to the economy may be particularly large or the effects of shocks may persist over an extended period or both”. When this is the case, the challenge facing the MPC can be more significant, and the remits directs that “[i]n forming and communicating its judgements, the Committee should promote understanding of the trade-offs inherent in setting monetary policy”, including, importantly “the horizon over which the Committee judges it is appropriate to return inflation to the target”.</w:t>
      </w:r>
    </w:p>
    <w:p>
      <w:pPr>
        <w:spacing w:after="0" w:line="240" w:lineRule="auto"/>
        <w:jc w:val="left"/>
        <w:rPr>
          <w:sz w:val="16"/>
        </w:rPr>
        <w:sectPr>
          <w:footerReference w:type="default" r:id="rId24"/>
          <w:pgSz w:w="11910" w:h="16840"/>
          <w:pgMar w:footer="1340" w:header="0" w:top="1540" w:bottom="1540" w:left="900" w:right="1020"/>
          <w:pgNumType w:start="11"/>
        </w:sectPr>
      </w:pPr>
    </w:p>
    <w:p>
      <w:pPr>
        <w:pStyle w:val="BodyText"/>
        <w:spacing w:before="76"/>
        <w:ind w:left="234"/>
      </w:pPr>
      <w:r>
        <w:rPr/>
        <w:t>(from the mauve dot labelled ‘August 2016, no stimulus’ to the purple dot labelled 'August 2016' in</w:t>
      </w:r>
    </w:p>
    <w:p>
      <w:pPr>
        <w:spacing w:before="111"/>
        <w:ind w:left="233" w:right="0" w:firstLine="0"/>
        <w:jc w:val="left"/>
        <w:rPr>
          <w:sz w:val="13"/>
        </w:rPr>
      </w:pPr>
      <w:r>
        <w:rPr>
          <w:b/>
          <w:sz w:val="20"/>
        </w:rPr>
        <w:t>Chart 6</w:t>
      </w:r>
      <w:r>
        <w:rPr>
          <w:sz w:val="20"/>
        </w:rPr>
        <w:t>).</w:t>
      </w:r>
      <w:r>
        <w:rPr>
          <w:position w:val="7"/>
          <w:sz w:val="13"/>
        </w:rPr>
        <w:t>15</w:t>
      </w:r>
    </w:p>
    <w:p>
      <w:pPr>
        <w:pStyle w:val="BodyText"/>
        <w:spacing w:before="3"/>
        <w:rPr>
          <w:sz w:val="22"/>
        </w:rPr>
      </w:pPr>
    </w:p>
    <w:p>
      <w:pPr>
        <w:spacing w:after="0"/>
        <w:rPr>
          <w:sz w:val="22"/>
        </w:rPr>
        <w:sectPr>
          <w:footerReference w:type="default" r:id="rId25"/>
          <w:pgSz w:w="11910" w:h="16840"/>
          <w:pgMar w:footer="1340" w:header="0" w:top="1540" w:bottom="1540" w:left="900" w:right="1020"/>
          <w:pgNumType w:start="12"/>
        </w:sectPr>
      </w:pPr>
    </w:p>
    <w:p>
      <w:pPr>
        <w:pStyle w:val="Heading1"/>
        <w:spacing w:before="95"/>
        <w:rPr>
          <w:sz w:val="13"/>
        </w:rPr>
      </w:pPr>
      <w:r>
        <w:rPr/>
        <w:t>Chart 6: MPC has managed the trade-off</w:t>
      </w:r>
      <w:r>
        <w:rPr>
          <w:position w:val="7"/>
          <w:sz w:val="13"/>
        </w:rPr>
        <w:t>16</w:t>
      </w:r>
    </w:p>
    <w:p>
      <w:pPr>
        <w:pStyle w:val="BodyText"/>
        <w:rPr>
          <w:b/>
          <w:sz w:val="22"/>
        </w:rPr>
      </w:pPr>
      <w:r>
        <w:rPr/>
        <w:br w:type="column"/>
      </w:r>
      <w:r>
        <w:rPr>
          <w:b/>
          <w:sz w:val="22"/>
        </w:rPr>
      </w:r>
    </w:p>
    <w:p>
      <w:pPr>
        <w:pStyle w:val="BodyText"/>
        <w:spacing w:before="3"/>
        <w:rPr>
          <w:b/>
          <w:sz w:val="18"/>
        </w:rPr>
      </w:pPr>
    </w:p>
    <w:p>
      <w:pPr>
        <w:pStyle w:val="BodyText"/>
        <w:ind w:left="28"/>
      </w:pPr>
      <w:r>
        <w:rPr/>
        <w:pict>
          <v:group style="position:absolute;margin-left:70.980003pt;margin-top:5.899107pt;width:424.8pt;height:216.9pt;mso-position-horizontal-relative:page;mso-position-vertical-relative:paragraph;z-index:-253847552" coordorigin="1420,118" coordsize="8496,4338">
            <v:line style="position:absolute" from="5665,125" to="5665,4442" stroked="true" strokeweight=".78pt" strokecolor="#000000">
              <v:stroke dashstyle="solid"/>
            </v:line>
            <v:shape style="position:absolute;left:5604;top:117;width:60;height:4332" coordorigin="5604,118" coordsize="60,4332" path="m5664,4434l5604,4434,5604,4450,5664,4450,5664,4434m5664,3356l5604,3356,5604,3371,5664,3371,5664,3356m5664,2276l5604,2276,5604,2291,5664,2291,5664,2276m5664,1197l5604,1197,5604,1212,5664,1212,5664,1197m5664,118l5604,118,5604,132,5664,132,5664,118e" filled="true" fillcolor="#000000" stroked="false">
              <v:path arrowok="t"/>
              <v:fill type="solid"/>
            </v:shape>
            <v:line style="position:absolute" from="1427,2283" to="9901,2283" stroked="true" strokeweight=".77997pt" strokecolor="#000000">
              <v:stroke dashstyle="solid"/>
            </v:line>
            <v:shape style="position:absolute;left:1419;top:2283;width:8490;height:60" coordorigin="1420,2284" coordsize="8490,60" path="m1434,2284l1420,2284,1420,2344,1434,2344,1434,2284m2848,2284l2832,2284,2832,2344,2848,2344,2848,2284m4260,2284l4244,2284,4244,2344,4260,2344,4260,2284m7085,2284l7069,2284,7069,2344,7085,2344,7085,2284m8497,2284l8482,2284,8482,2344,8497,2344,8497,2284m9910,2284l9894,2284,9894,2344,9910,2344,9910,2284e" filled="true" fillcolor="#000000" stroked="false">
              <v:path arrowok="t"/>
              <v:fill type="solid"/>
            </v:shape>
            <v:shape style="position:absolute;left:1425;top:123;width:8490;height:4332" coordorigin="1426,124" coordsize="8490,4332" path="m9916,2913l5676,2265,4275,124,4227,124,5623,2257,1426,1616,1426,1656,5653,2302,7062,4456,7109,4456,5705,2310,9916,2954,9916,2913e" filled="true" fillcolor="#ff0000" stroked="false">
              <v:path arrowok="t"/>
              <v:fill type="solid"/>
            </v:shape>
            <v:shape style="position:absolute;left:3331;top:1387;width:141;height:141" type="#_x0000_t75" stroked="false">
              <v:imagedata r:id="rId26" o:title=""/>
            </v:shape>
            <v:shape style="position:absolute;left:4228;top:1002;width:155;height:154" type="#_x0000_t75" stroked="false">
              <v:imagedata r:id="rId27" o:title=""/>
            </v:shape>
            <v:shape style="position:absolute;left:4652;top:1785;width:203;height:159" type="#_x0000_t75" stroked="false">
              <v:imagedata r:id="rId28" o:title=""/>
            </v:shape>
            <v:shape style="position:absolute;left:5772;top:1865;width:141;height:141" type="#_x0000_t75" stroked="false">
              <v:imagedata r:id="rId29" o:title=""/>
            </v:shape>
            <v:shape style="position:absolute;left:5775;top:2141;width:141;height:141" type="#_x0000_t75" stroked="false">
              <v:imagedata r:id="rId30" o:title=""/>
            </v:shape>
            <v:shape style="position:absolute;left:1526;top:2234;width:141;height:141" type="#_x0000_t75" stroked="false">
              <v:imagedata r:id="rId31" o:title=""/>
            </v:shape>
            <v:shape style="position:absolute;left:3686;top:713;width:141;height:141" type="#_x0000_t75" stroked="false">
              <v:imagedata r:id="rId32" o:title=""/>
            </v:shape>
            <v:shape style="position:absolute;left:5023;top:1767;width:141;height:141" type="#_x0000_t75" stroked="false">
              <v:imagedata r:id="rId33" o:title=""/>
            </v:shape>
            <v:shape style="position:absolute;left:3429;top:861;width:242;height:416" coordorigin="3430,862" coordsize="242,416" path="m3605,963l3430,1270,3442,1277,3618,970,3605,963xm3666,946l3614,946,3628,953,3618,970,3664,996,3666,946xm3614,946l3605,963,3618,970,3628,953,3614,946xm3671,862l3559,936,3605,963,3614,946,3666,946,3671,862xe" filled="true" fillcolor="#a6a6a6" stroked="false">
              <v:path arrowok="t"/>
              <v:fill type="solid"/>
            </v:shape>
            <v:shape style="position:absolute;left:3847;top:815;width:323;height:179" type="#_x0000_t75" stroked="false">
              <v:imagedata r:id="rId34" o:title=""/>
            </v:shape>
            <v:shape style="position:absolute;left:4354;top:1195;width:315;height:482" coordorigin="4355,1196" coordsize="315,482" path="m4598,1580l4554,1608,4669,1677,4661,1596,4609,1596,4598,1580xm4610,1572l4598,1580,4609,1596,4621,1589,4610,1572xm4655,1544l4610,1572,4621,1589,4609,1596,4661,1596,4655,1544xm4367,1196l4355,1204,4598,1580,4610,1572,4367,1196xe" filled="true" fillcolor="#a6a6a6" stroked="false">
              <v:path arrowok="t"/>
              <v:fill type="solid"/>
            </v:shape>
            <v:shape style="position:absolute;left:4764;top:1681;width:249;height:120" type="#_x0000_t75" stroked="false">
              <v:imagedata r:id="rId35" o:title=""/>
            </v:shape>
            <v:shape style="position:absolute;left:5138;top:1817;width:562;height:119" coordorigin="5138,1817" coordsize="562,119" path="m5580,1884l5574,1936,5700,1889,5694,1886,5599,1886,5580,1884xm5581,1869l5580,1884,5599,1886,5602,1871,5581,1869xm5587,1817l5581,1869,5602,1871,5599,1886,5694,1886,5587,1817xm5140,1823l5138,1839,5580,1884,5581,1869,5140,1823xe" filled="true" fillcolor="#a6a6a6" stroked="false">
              <v:path arrowok="t"/>
              <v:fill type="solid"/>
            </v:shape>
            <v:shape style="position:absolute;left:5904;top:1945;width:120;height:224" type="#_x0000_t75" stroked="false">
              <v:imagedata r:id="rId36" o:title=""/>
            </v:shape>
            <v:shape style="position:absolute;left:1656;top:1488;width:1556;height:688" coordorigin="1656,1488" coordsize="1556,688" path="m3098,1537l1656,2162,1662,2176,3104,1550,3098,1537xm3183,1529l3116,1529,3122,1542,3104,1550,3125,1599,3183,1529xm3116,1529l3098,1537,3104,1550,3122,1542,3116,1529xm3077,1488l3098,1537,3116,1529,3183,1529,3211,1496,3077,1488xe" filled="true" fillcolor="#a6a6a6" stroked="false">
              <v:path arrowok="t"/>
              <v:fill type="solid"/>
            </v:shape>
            <w10:wrap type="none"/>
          </v:group>
        </w:pict>
      </w:r>
      <w:r>
        <w:rPr/>
        <w:t>3.0</w:t>
      </w:r>
    </w:p>
    <w:p>
      <w:pPr>
        <w:pStyle w:val="BodyText"/>
        <w:rPr>
          <w:sz w:val="22"/>
        </w:rPr>
      </w:pPr>
      <w:r>
        <w:rPr/>
        <w:br w:type="column"/>
      </w:r>
      <w:r>
        <w:rPr>
          <w:sz w:val="22"/>
        </w:rPr>
      </w:r>
    </w:p>
    <w:p>
      <w:pPr>
        <w:pStyle w:val="BodyText"/>
        <w:spacing w:before="1"/>
        <w:rPr>
          <w:sz w:val="23"/>
        </w:rPr>
      </w:pPr>
    </w:p>
    <w:p>
      <w:pPr>
        <w:pStyle w:val="BodyText"/>
        <w:ind w:left="219"/>
      </w:pPr>
      <w:r>
        <w:rPr/>
        <w:t>Inflation (%)</w:t>
      </w:r>
    </w:p>
    <w:p>
      <w:pPr>
        <w:spacing w:after="0"/>
        <w:sectPr>
          <w:type w:val="continuous"/>
          <w:pgSz w:w="11910" w:h="16840"/>
          <w:pgMar w:top="1200" w:bottom="1540" w:left="900" w:right="1020"/>
          <w:cols w:num="3" w:equalWidth="0">
            <w:col w:w="4246" w:space="40"/>
            <w:col w:w="307" w:space="39"/>
            <w:col w:w="5358"/>
          </w:cols>
        </w:sectPr>
      </w:pPr>
    </w:p>
    <w:p>
      <w:pPr>
        <w:pStyle w:val="BodyText"/>
        <w:spacing w:before="5"/>
        <w:rPr>
          <w:sz w:val="22"/>
        </w:rPr>
      </w:pPr>
    </w:p>
    <w:p>
      <w:pPr>
        <w:spacing w:after="0"/>
        <w:rPr>
          <w:sz w:val="22"/>
        </w:rPr>
        <w:sectPr>
          <w:type w:val="continuous"/>
          <w:pgSz w:w="11910" w:h="16840"/>
          <w:pgMar w:top="1200" w:bottom="1540" w:left="900" w:right="1020"/>
        </w:sectPr>
      </w:pPr>
    </w:p>
    <w:p>
      <w:pPr>
        <w:pStyle w:val="BodyText"/>
        <w:spacing w:before="94"/>
        <w:ind w:left="1048"/>
        <w:jc w:val="center"/>
      </w:pPr>
      <w:r>
        <w:rPr>
          <w:color w:val="000080"/>
        </w:rPr>
        <w:t>November 2016</w:t>
      </w:r>
    </w:p>
    <w:p>
      <w:pPr>
        <w:pStyle w:val="BodyText"/>
        <w:rPr>
          <w:sz w:val="22"/>
        </w:rPr>
      </w:pPr>
    </w:p>
    <w:p>
      <w:pPr>
        <w:pStyle w:val="BodyText"/>
        <w:spacing w:before="157"/>
        <w:ind w:left="1130"/>
        <w:jc w:val="center"/>
      </w:pPr>
      <w:r>
        <w:rPr>
          <w:color w:val="9A009A"/>
        </w:rPr>
        <w:t>August 2016</w:t>
      </w:r>
    </w:p>
    <w:p>
      <w:pPr>
        <w:pStyle w:val="BodyText"/>
        <w:spacing w:before="4"/>
        <w:rPr>
          <w:sz w:val="17"/>
        </w:rPr>
      </w:pPr>
      <w:r>
        <w:rPr/>
        <w:br w:type="column"/>
      </w:r>
      <w:r>
        <w:rPr>
          <w:sz w:val="17"/>
        </w:rPr>
      </w:r>
    </w:p>
    <w:p>
      <w:pPr>
        <w:pStyle w:val="BodyText"/>
        <w:ind w:left="936"/>
      </w:pPr>
      <w:r>
        <w:rPr>
          <w:color w:val="77933C"/>
        </w:rPr>
        <w:t>February 2017</w:t>
      </w:r>
    </w:p>
    <w:p>
      <w:pPr>
        <w:pStyle w:val="BodyText"/>
        <w:spacing w:before="107"/>
        <w:ind w:left="1801"/>
      </w:pPr>
      <w:r>
        <w:rPr/>
        <w:t>2.5</w:t>
      </w:r>
    </w:p>
    <w:p>
      <w:pPr>
        <w:pStyle w:val="BodyText"/>
        <w:spacing w:line="227" w:lineRule="exact" w:before="79"/>
        <w:ind w:left="1860"/>
      </w:pPr>
      <w:r>
        <w:rPr>
          <w:color w:val="FF65CC"/>
        </w:rPr>
        <w:t>November 2017</w:t>
      </w:r>
    </w:p>
    <w:p>
      <w:pPr>
        <w:spacing w:after="0" w:line="227" w:lineRule="exact"/>
        <w:sectPr>
          <w:type w:val="continuous"/>
          <w:pgSz w:w="11910" w:h="16840"/>
          <w:pgMar w:top="1200" w:bottom="1540" w:left="900" w:right="1020"/>
          <w:cols w:num="2" w:equalWidth="0">
            <w:col w:w="2473" w:space="40"/>
            <w:col w:w="7477"/>
          </w:cols>
        </w:sectPr>
      </w:pPr>
    </w:p>
    <w:p>
      <w:pPr>
        <w:pStyle w:val="BodyText"/>
        <w:spacing w:line="224" w:lineRule="exact"/>
        <w:jc w:val="right"/>
      </w:pPr>
      <w:r>
        <w:rPr>
          <w:color w:val="00B0F0"/>
        </w:rPr>
        <w:t>May 2017</w:t>
      </w:r>
    </w:p>
    <w:p>
      <w:pPr>
        <w:pStyle w:val="BodyText"/>
        <w:spacing w:before="151"/>
        <w:ind w:left="2296"/>
      </w:pPr>
      <w:r>
        <w:rPr>
          <w:color w:val="7E7E7E"/>
        </w:rPr>
        <w:t>August 2017</w:t>
      </w:r>
    </w:p>
    <w:p>
      <w:pPr>
        <w:pStyle w:val="BodyText"/>
        <w:rPr>
          <w:sz w:val="22"/>
        </w:rPr>
      </w:pPr>
      <w:r>
        <w:rPr/>
        <w:br w:type="column"/>
      </w:r>
      <w:r>
        <w:rPr>
          <w:sz w:val="22"/>
        </w:rPr>
      </w:r>
    </w:p>
    <w:p>
      <w:pPr>
        <w:pStyle w:val="BodyText"/>
        <w:spacing w:before="3"/>
        <w:rPr>
          <w:sz w:val="25"/>
        </w:rPr>
      </w:pPr>
    </w:p>
    <w:p>
      <w:pPr>
        <w:pStyle w:val="BodyText"/>
        <w:jc w:val="right"/>
      </w:pPr>
      <w:r>
        <w:rPr/>
        <w:t>2.0</w:t>
      </w:r>
    </w:p>
    <w:p>
      <w:pPr>
        <w:pStyle w:val="BodyText"/>
        <w:spacing w:before="67"/>
        <w:ind w:left="416"/>
      </w:pPr>
      <w:r>
        <w:rPr/>
        <w:br w:type="column"/>
      </w:r>
      <w:r>
        <w:rPr>
          <w:color w:val="FF9A00"/>
        </w:rPr>
        <w:t>February 2018</w:t>
      </w:r>
    </w:p>
    <w:p>
      <w:pPr>
        <w:pStyle w:val="BodyText"/>
        <w:spacing w:before="93"/>
        <w:ind w:left="534"/>
      </w:pPr>
      <w:r>
        <w:rPr/>
        <w:t>May 2018</w:t>
      </w:r>
    </w:p>
    <w:p>
      <w:pPr>
        <w:pStyle w:val="BodyText"/>
        <w:spacing w:before="9"/>
        <w:rPr>
          <w:sz w:val="28"/>
        </w:rPr>
      </w:pPr>
      <w:r>
        <w:rPr/>
        <w:br w:type="column"/>
      </w:r>
      <w:r>
        <w:rPr>
          <w:sz w:val="28"/>
        </w:rPr>
      </w:r>
    </w:p>
    <w:p>
      <w:pPr>
        <w:pStyle w:val="BodyText"/>
        <w:ind w:left="935"/>
      </w:pPr>
      <w:r>
        <w:rPr/>
        <w:t>Excess demand (%)</w:t>
      </w:r>
    </w:p>
    <w:p>
      <w:pPr>
        <w:spacing w:after="0"/>
        <w:sectPr>
          <w:type w:val="continuous"/>
          <w:pgSz w:w="11910" w:h="16840"/>
          <w:pgMar w:top="1200" w:bottom="1540" w:left="900" w:right="1020"/>
          <w:cols w:num="4" w:equalWidth="0">
            <w:col w:w="3706" w:space="40"/>
            <w:col w:w="847" w:space="39"/>
            <w:col w:w="1719" w:space="39"/>
            <w:col w:w="3600"/>
          </w:cols>
        </w:sectPr>
      </w:pPr>
    </w:p>
    <w:p>
      <w:pPr>
        <w:pStyle w:val="BodyText"/>
        <w:tabs>
          <w:tab w:pos="1765" w:val="left" w:leader="none"/>
          <w:tab w:pos="3177" w:val="left" w:leader="none"/>
          <w:tab w:pos="4622" w:val="left" w:leader="none"/>
          <w:tab w:pos="6035" w:val="left" w:leader="none"/>
          <w:tab w:pos="7448" w:val="left" w:leader="none"/>
          <w:tab w:pos="8861" w:val="left" w:leader="none"/>
        </w:tabs>
        <w:spacing w:line="206" w:lineRule="exact" w:before="9"/>
        <w:ind w:left="353"/>
      </w:pPr>
      <w:r>
        <w:rPr/>
        <w:t>-1.5</w:t>
        <w:tab/>
        <w:t>-1.0</w:t>
        <w:tab/>
        <w:t>-0.5</w:t>
        <w:tab/>
        <w:t>0.0</w:t>
        <w:tab/>
        <w:t>0.5</w:t>
        <w:tab/>
        <w:t>1.0</w:t>
        <w:tab/>
        <w:t>1.5</w:t>
      </w:r>
    </w:p>
    <w:p>
      <w:pPr>
        <w:pStyle w:val="BodyText"/>
        <w:spacing w:line="206" w:lineRule="exact"/>
        <w:ind w:left="712"/>
      </w:pPr>
      <w:r>
        <w:rPr>
          <w:color w:val="CC9AFF"/>
        </w:rPr>
        <w:t>August 2016,</w:t>
      </w:r>
    </w:p>
    <w:p>
      <w:pPr>
        <w:pStyle w:val="BodyText"/>
        <w:ind w:left="712"/>
      </w:pPr>
      <w:r>
        <w:rPr>
          <w:color w:val="CC9AFF"/>
        </w:rPr>
        <w:t>no stimulus</w:t>
      </w:r>
    </w:p>
    <w:p>
      <w:pPr>
        <w:spacing w:after="0"/>
        <w:sectPr>
          <w:type w:val="continuous"/>
          <w:pgSz w:w="11910" w:h="16840"/>
          <w:pgMar w:top="1200" w:bottom="1540" w:left="900" w:right="1020"/>
        </w:sectPr>
      </w:pPr>
    </w:p>
    <w:p>
      <w:pPr>
        <w:pStyle w:val="BodyText"/>
        <w:spacing w:before="4"/>
        <w:rPr>
          <w:sz w:val="17"/>
        </w:rPr>
      </w:pPr>
    </w:p>
    <w:p>
      <w:pPr>
        <w:pStyle w:val="BodyText"/>
        <w:jc w:val="right"/>
      </w:pPr>
      <w:r>
        <w:rPr/>
        <w:t>1.5</w:t>
      </w:r>
    </w:p>
    <w:p>
      <w:pPr>
        <w:pStyle w:val="BodyText"/>
        <w:spacing w:before="23"/>
        <w:ind w:right="865"/>
        <w:jc w:val="right"/>
      </w:pPr>
      <w:r>
        <w:rPr/>
        <w:br w:type="column"/>
      </w:r>
      <w:r>
        <w:rPr>
          <w:color w:val="FF0000"/>
        </w:rPr>
        <w:t>Preferred trade-off</w:t>
      </w:r>
    </w:p>
    <w:p>
      <w:pPr>
        <w:pStyle w:val="BodyText"/>
        <w:spacing w:before="1"/>
        <w:ind w:right="866"/>
        <w:jc w:val="right"/>
      </w:pPr>
      <w:r>
        <w:rPr>
          <w:color w:val="FF0000"/>
        </w:rPr>
        <w:t>if</w:t>
      </w:r>
      <w:r>
        <w:rPr>
          <w:color w:val="FF0000"/>
          <w:spacing w:val="1"/>
        </w:rPr>
        <w:t> </w:t>
      </w:r>
      <w:r>
        <w:rPr>
          <w:color w:val="FF0000"/>
        </w:rPr>
        <w:t>λ=0.1</w:t>
      </w:r>
    </w:p>
    <w:p>
      <w:pPr>
        <w:spacing w:after="0"/>
        <w:jc w:val="right"/>
        <w:sectPr>
          <w:type w:val="continuous"/>
          <w:pgSz w:w="11910" w:h="16840"/>
          <w:pgMar w:top="1200" w:bottom="1540" w:left="900" w:right="1020"/>
          <w:cols w:num="2" w:equalWidth="0">
            <w:col w:w="4592" w:space="40"/>
            <w:col w:w="5358"/>
          </w:cols>
        </w:sectPr>
      </w:pPr>
    </w:p>
    <w:p>
      <w:pPr>
        <w:pStyle w:val="BodyText"/>
      </w:pPr>
    </w:p>
    <w:p>
      <w:pPr>
        <w:pStyle w:val="BodyText"/>
        <w:rPr>
          <w:sz w:val="16"/>
        </w:rPr>
      </w:pPr>
    </w:p>
    <w:p>
      <w:pPr>
        <w:pStyle w:val="BodyText"/>
        <w:spacing w:before="94"/>
        <w:ind w:left="6226" w:right="1550"/>
        <w:jc w:val="center"/>
      </w:pPr>
      <w:r>
        <w:rPr>
          <w:color w:val="FF0000"/>
        </w:rPr>
        <w:t>Preferred trade-off if λ=1</w:t>
      </w:r>
    </w:p>
    <w:p>
      <w:pPr>
        <w:pStyle w:val="BodyText"/>
        <w:spacing w:before="56"/>
        <w:ind w:left="474" w:right="1550"/>
        <w:jc w:val="center"/>
      </w:pPr>
      <w:r>
        <w:rPr/>
        <w:t>1.0</w:t>
      </w:r>
    </w:p>
    <w:p>
      <w:pPr>
        <w:pStyle w:val="BodyText"/>
      </w:pPr>
    </w:p>
    <w:p>
      <w:pPr>
        <w:pStyle w:val="BodyText"/>
        <w:spacing w:before="8"/>
        <w:rPr>
          <w:sz w:val="28"/>
        </w:rPr>
      </w:pPr>
    </w:p>
    <w:p>
      <w:pPr>
        <w:pStyle w:val="BodyText"/>
        <w:spacing w:line="360" w:lineRule="auto" w:before="94"/>
        <w:ind w:left="233" w:right="163"/>
      </w:pPr>
      <w:r>
        <w:rPr/>
        <w:t>Since then, the Committee has managed policy to diminish steadily the trade-off, increasing employment, using up the expected degree of spare capacity in the economy, and reducing the expected overshoot of the inflation target.</w:t>
      </w:r>
    </w:p>
    <w:p>
      <w:pPr>
        <w:pStyle w:val="BodyText"/>
        <w:spacing w:before="6"/>
      </w:pPr>
    </w:p>
    <w:p>
      <w:pPr>
        <w:pStyle w:val="BodyText"/>
        <w:spacing w:line="360" w:lineRule="auto"/>
        <w:ind w:left="233" w:right="165" w:hanging="1"/>
      </w:pPr>
      <w:r>
        <w:rPr/>
        <w:t>Throughout this period, inflation expectations have remained well anchored,</w:t>
      </w:r>
      <w:r>
        <w:rPr>
          <w:position w:val="7"/>
          <w:sz w:val="13"/>
        </w:rPr>
        <w:t>17 </w:t>
      </w:r>
      <w:r>
        <w:rPr/>
        <w:t>the volatility of interest rates very low, and financial conditions highly supportive.</w:t>
      </w:r>
    </w:p>
    <w:p>
      <w:pPr>
        <w:pStyle w:val="BodyText"/>
        <w:spacing w:before="10"/>
      </w:pPr>
    </w:p>
    <w:p>
      <w:pPr>
        <w:pStyle w:val="BodyText"/>
        <w:spacing w:line="360" w:lineRule="auto"/>
        <w:ind w:left="234" w:right="252" w:hanging="1"/>
      </w:pPr>
      <w:r>
        <w:rPr/>
        <w:t>Over the course of 2017, the steady absorption of slack and the prospect of moving into excess demand by Year 3 – evident in the dots showing the successive Inflation Report projections in </w:t>
      </w:r>
      <w:r>
        <w:rPr>
          <w:b/>
        </w:rPr>
        <w:t>Chart 6 </w:t>
      </w:r>
      <w:r>
        <w:rPr/>
        <w:t>– reduced the degree to which it was appropriate to accommodate an extended period of inflation above the target. As a consequence, the MPC began to remove some of the stimulus policy had been providing raising Bank Rate to ½ percent last November (the pink dot in </w:t>
      </w:r>
      <w:r>
        <w:rPr>
          <w:b/>
        </w:rPr>
        <w:t>Chart 7</w:t>
      </w:r>
      <w:r>
        <w:rPr/>
        <w:t>).</w:t>
      </w:r>
    </w:p>
    <w:p>
      <w:pPr>
        <w:pStyle w:val="BodyText"/>
      </w:pPr>
    </w:p>
    <w:p>
      <w:pPr>
        <w:pStyle w:val="BodyText"/>
      </w:pPr>
    </w:p>
    <w:p>
      <w:pPr>
        <w:pStyle w:val="BodyText"/>
      </w:pPr>
    </w:p>
    <w:p>
      <w:pPr>
        <w:pStyle w:val="BodyText"/>
      </w:pPr>
    </w:p>
    <w:p>
      <w:pPr>
        <w:pStyle w:val="BodyText"/>
      </w:pPr>
    </w:p>
    <w:p>
      <w:pPr>
        <w:pStyle w:val="BodyText"/>
        <w:spacing w:before="1"/>
        <w:rPr>
          <w:sz w:val="18"/>
        </w:rPr>
      </w:pPr>
      <w:r>
        <w:rPr/>
        <w:pict>
          <v:shape style="position:absolute;margin-left:56.700001pt;margin-top:12.637254pt;width:144pt;height:.1pt;mso-position-horizontal-relative:page;mso-position-vertical-relative:paragraph;z-index:-251617280;mso-wrap-distance-left:0;mso-wrap-distance-right:0" coordorigin="1134,253" coordsize="2880,0" path="m1134,253l4014,253e" filled="false" stroked="true" strokeweight=".42pt" strokecolor="#000000">
            <v:path arrowok="t"/>
            <v:stroke dashstyle="solid"/>
            <w10:wrap type="topAndBottom"/>
          </v:shape>
        </w:pict>
      </w:r>
    </w:p>
    <w:p>
      <w:pPr>
        <w:spacing w:before="32"/>
        <w:ind w:left="234" w:right="165" w:hanging="1"/>
        <w:jc w:val="left"/>
        <w:rPr>
          <w:sz w:val="16"/>
        </w:rPr>
      </w:pPr>
      <w:r>
        <w:rPr>
          <w:position w:val="6"/>
          <w:sz w:val="10"/>
        </w:rPr>
        <w:t>15 </w:t>
      </w:r>
      <w:r>
        <w:rPr>
          <w:sz w:val="16"/>
        </w:rPr>
        <w:t>Calculations at the time suggested that returning inflation to target at a conventional horizon could have cost ¼ million jobs and widened the output gap to 1½%. See ‘Lambda’, speech by Mark Carney at the London School of Economics, 16 January 2017.</w:t>
      </w:r>
    </w:p>
    <w:p>
      <w:pPr>
        <w:spacing w:line="240" w:lineRule="auto" w:before="0"/>
        <w:ind w:left="234" w:right="151" w:firstLine="0"/>
        <w:jc w:val="left"/>
        <w:rPr>
          <w:sz w:val="16"/>
        </w:rPr>
      </w:pPr>
      <w:r>
        <w:rPr>
          <w:position w:val="6"/>
          <w:sz w:val="10"/>
        </w:rPr>
        <w:t>16 </w:t>
      </w:r>
      <w:r>
        <w:rPr>
          <w:sz w:val="16"/>
        </w:rPr>
        <w:t>Each observation shows the central projection for spare capacity or excess demand at the end of the second year of the forecast period (the 'Year 2' point) on the horizontal axis against the central projection for four-quarter CPI inflation at Year 2 on the vertical axis from successive </w:t>
      </w:r>
      <w:r>
        <w:rPr>
          <w:i/>
          <w:sz w:val="16"/>
        </w:rPr>
        <w:t>Inflation Reports</w:t>
      </w:r>
      <w:r>
        <w:rPr>
          <w:sz w:val="16"/>
        </w:rPr>
        <w:t>. The left-most observation (labelled "Aug. 2016 no stimulus") is a counterfactual version of the August 2016 </w:t>
      </w:r>
      <w:r>
        <w:rPr>
          <w:i/>
          <w:sz w:val="16"/>
        </w:rPr>
        <w:t>Inflation Report </w:t>
      </w:r>
      <w:r>
        <w:rPr>
          <w:sz w:val="16"/>
        </w:rPr>
        <w:t>forecasts with the effect of the MPC's Bank Rate cut, Term Funding Scheme and Asset Purchases removed. See ’Lambda’, speech by Mark Carney at the London School of Economics, 16h January 2017, for further details and discussion.</w:t>
      </w:r>
    </w:p>
    <w:p>
      <w:pPr>
        <w:spacing w:line="184" w:lineRule="exact" w:before="0"/>
        <w:ind w:left="234" w:right="0" w:firstLine="0"/>
        <w:jc w:val="left"/>
        <w:rPr>
          <w:sz w:val="16"/>
        </w:rPr>
      </w:pPr>
      <w:r>
        <w:rPr>
          <w:position w:val="6"/>
          <w:sz w:val="10"/>
        </w:rPr>
        <w:t>17 </w:t>
      </w:r>
      <w:r>
        <w:rPr>
          <w:sz w:val="16"/>
        </w:rPr>
        <w:t>See Table 4.C in the May 2018 </w:t>
      </w:r>
      <w:r>
        <w:rPr>
          <w:i/>
          <w:sz w:val="16"/>
        </w:rPr>
        <w:t>Inflation Report</w:t>
      </w:r>
      <w:r>
        <w:rPr>
          <w:sz w:val="16"/>
        </w:rPr>
        <w:t>, available at </w:t>
      </w:r>
      <w:hyperlink r:id="rId37">
        <w:r>
          <w:rPr>
            <w:color w:val="0000FF"/>
            <w:sz w:val="16"/>
            <w:u w:val="single" w:color="0000FF"/>
          </w:rPr>
          <w:t>www.bankofengland.co.uk/inflation-report/2018/may-2018</w:t>
        </w:r>
        <w:r>
          <w:rPr>
            <w:sz w:val="16"/>
          </w:rPr>
          <w:t>.</w:t>
        </w:r>
      </w:hyperlink>
    </w:p>
    <w:p>
      <w:pPr>
        <w:spacing w:after="0" w:line="184" w:lineRule="exact"/>
        <w:jc w:val="left"/>
        <w:rPr>
          <w:sz w:val="16"/>
        </w:rPr>
        <w:sectPr>
          <w:type w:val="continuous"/>
          <w:pgSz w:w="11910" w:h="16840"/>
          <w:pgMar w:top="1200" w:bottom="1540" w:left="900" w:right="1020"/>
        </w:sectPr>
      </w:pPr>
    </w:p>
    <w:p>
      <w:pPr>
        <w:spacing w:before="77"/>
        <w:ind w:left="234" w:right="0" w:firstLine="0"/>
        <w:jc w:val="left"/>
        <w:rPr>
          <w:b/>
          <w:sz w:val="20"/>
        </w:rPr>
      </w:pPr>
      <w:r>
        <w:rPr>
          <w:b/>
          <w:sz w:val="20"/>
        </w:rPr>
        <w:t>Chart 7: Trade-off in successive </w:t>
      </w:r>
      <w:r>
        <w:rPr>
          <w:b/>
          <w:i/>
          <w:sz w:val="20"/>
        </w:rPr>
        <w:t>Inflation Report </w:t>
      </w:r>
      <w:r>
        <w:rPr>
          <w:b/>
          <w:sz w:val="20"/>
        </w:rPr>
        <w:t>projections at Year 3</w:t>
      </w:r>
    </w:p>
    <w:p>
      <w:pPr>
        <w:spacing w:after="0"/>
        <w:jc w:val="left"/>
        <w:rPr>
          <w:sz w:val="20"/>
        </w:rPr>
        <w:sectPr>
          <w:pgSz w:w="11910" w:h="16840"/>
          <w:pgMar w:header="0" w:footer="1340" w:top="1540" w:bottom="1540" w:left="900" w:right="1020"/>
        </w:sectPr>
      </w:pPr>
    </w:p>
    <w:p>
      <w:pPr>
        <w:pStyle w:val="BodyText"/>
        <w:spacing w:before="132"/>
        <w:jc w:val="right"/>
      </w:pPr>
      <w:r>
        <w:rPr/>
        <w:pict>
          <v:group style="position:absolute;margin-left:70.980003pt;margin-top:12.44179pt;width:424.8pt;height:216.3pt;mso-position-horizontal-relative:page;mso-position-vertical-relative:paragraph;z-index:-253846528" coordorigin="1420,249" coordsize="8496,4326">
            <v:line style="position:absolute" from="5665,256" to="5665,4562" stroked="true" strokeweight=".78pt" strokecolor="#000000">
              <v:stroke dashstyle="solid"/>
            </v:line>
            <v:shape style="position:absolute;left:5604;top:248;width:60;height:4321" coordorigin="5604,249" coordsize="60,4321" path="m5664,4553l5604,4553,5604,4569,5664,4569,5664,4553m5664,3477l5604,3477,5604,3492,5664,3492,5664,3477m5664,2400l5604,2400,5604,2416,5664,2416,5664,2400m5664,1325l5604,1325,5604,1341,5664,1341,5664,1325m5664,249l5604,249,5604,263,5664,263,5664,249e" filled="true" fillcolor="#000000" stroked="false">
              <v:path arrowok="t"/>
              <v:fill type="solid"/>
            </v:shape>
            <v:line style="position:absolute" from="1427,2409" to="9901,2409" stroked="true" strokeweight=".71997pt" strokecolor="#000000">
              <v:stroke dashstyle="solid"/>
            </v:line>
            <v:shape style="position:absolute;left:1419;top:2408;width:8490;height:60" coordorigin="1420,2409" coordsize="8490,60" path="m1434,2409l1420,2409,1420,2469,1434,2469,1434,2409m3553,2409l3538,2409,3538,2469,3553,2469,3553,2409m7790,2409l7775,2409,7775,2469,7790,2469,7790,2409m9910,2409l9894,2409,9894,2469,9910,2469,9910,2409e" filled="true" fillcolor="#000000" stroked="false">
              <v:path arrowok="t"/>
              <v:fill type="solid"/>
            </v:shape>
            <v:shape style="position:absolute;left:1425;top:254;width:8490;height:4320" coordorigin="1426,255" coordsize="8490,4320" path="m9916,2821l5673,2390,3572,255,3517,255,5612,2383,1426,1958,1426,1998,5656,2428,7769,4575,7824,4575,5716,2434,9916,2861,9916,2821e" filled="true" fillcolor="#ff0000" stroked="false">
              <v:path arrowok="t"/>
              <v:fill type="solid"/>
            </v:shape>
            <v:shape style="position:absolute;left:1780;top:2274;width:141;height:141" type="#_x0000_t75" stroked="false">
              <v:imagedata r:id="rId38" o:title=""/>
            </v:shape>
            <v:shape style="position:absolute;left:4100;top:1404;width:316;height:300" type="#_x0000_t75" stroked="false">
              <v:imagedata r:id="rId39" o:title=""/>
            </v:shape>
            <v:shape style="position:absolute;left:5474;top:1783;width:158;height:221" type="#_x0000_t75" stroked="false">
              <v:imagedata r:id="rId40" o:title=""/>
            </v:shape>
            <v:shape style="position:absolute;left:6664;top:2104;width:141;height:141" type="#_x0000_t75" stroked="false">
              <v:imagedata r:id="rId41" o:title=""/>
            </v:shape>
            <v:shape style="position:absolute;left:6924;top:2345;width:141;height:141" type="#_x0000_t75" stroked="false">
              <v:imagedata r:id="rId42" o:title=""/>
            </v:shape>
            <v:shape style="position:absolute;left:3194;top:1291;width:141;height:141" type="#_x0000_t75" stroked="false">
              <v:imagedata r:id="rId43" o:title=""/>
            </v:shape>
            <v:shape style="position:absolute;left:5812;top:2021;width:141;height:141" type="#_x0000_t75" stroked="false">
              <v:imagedata r:id="rId44" o:title=""/>
            </v:shape>
            <v:shape style="position:absolute;left:3351;top:1279;width:2122;height:570" coordorigin="3352,1280" coordsize="2122,570" path="m4261,1584l4242,1569,4157,1499,4145,1550,3465,1395,3470,1347,4033,1412,4036,1396,3472,1332,3472,1330,3478,1280,3352,1325,3455,1392,3355,1370,3352,1384,4142,1564,4130,1616,4261,1584m5473,1809l5461,1800,5364,1731,5356,1783,4447,1642,4445,1656,5353,1797,5345,1850,5473,1809e" filled="true" fillcolor="#a6a6a6" stroked="false">
              <v:path arrowok="t"/>
              <v:fill type="solid"/>
            </v:shape>
            <v:shape style="position:absolute;left:5571;top:1930;width:220;height:113" type="#_x0000_t75" stroked="false">
              <v:imagedata r:id="rId45" o:title=""/>
            </v:shape>
            <v:shape style="position:absolute;left:1881;top:1514;width:4746;height:753" coordorigin="1882,1515" coordsize="4746,753" path="m4030,1533l3898,1515,3914,1564,1882,2253,1886,2267,3919,1578,3936,1628,4005,1558,4030,1533m6625,2137l6512,2069,6509,2122,5932,2079,5930,2094,6508,2137,6528,2137,6625,2137m6628,2139l6528,2139,6508,2139,6504,2189,6628,2139e" filled="true" fillcolor="#a6a6a6" stroked="false">
              <v:path arrowok="t"/>
              <v:fill type="solid"/>
            </v:shape>
            <v:shape style="position:absolute;left:6783;top:2209;width:130;height:128" type="#_x0000_t75" stroked="false">
              <v:imagedata r:id="rId46" o:title=""/>
            </v:shape>
            <w10:wrap type="none"/>
          </v:group>
        </w:pict>
      </w:r>
      <w:r>
        <w:rPr/>
        <w:t>3.0</w:t>
      </w:r>
    </w:p>
    <w:p>
      <w:pPr>
        <w:pStyle w:val="BodyText"/>
        <w:spacing w:before="7"/>
      </w:pPr>
      <w:r>
        <w:rPr/>
        <w:br w:type="column"/>
      </w:r>
      <w:r>
        <w:rPr/>
      </w:r>
    </w:p>
    <w:p>
      <w:pPr>
        <w:pStyle w:val="BodyText"/>
        <w:ind w:left="234"/>
      </w:pPr>
      <w:r>
        <w:rPr/>
        <w:t>Inflation (%)</w:t>
      </w:r>
    </w:p>
    <w:p>
      <w:pPr>
        <w:spacing w:after="0"/>
        <w:sectPr>
          <w:type w:val="continuous"/>
          <w:pgSz w:w="11910" w:h="16840"/>
          <w:pgMar w:top="1200" w:bottom="1540" w:left="900" w:right="1020"/>
          <w:cols w:num="2" w:equalWidth="0">
            <w:col w:w="4592" w:space="40"/>
            <w:col w:w="5358"/>
          </w:cols>
        </w:sectPr>
      </w:pPr>
    </w:p>
    <w:p>
      <w:pPr>
        <w:pStyle w:val="BodyText"/>
      </w:pPr>
    </w:p>
    <w:p>
      <w:pPr>
        <w:spacing w:after="0"/>
        <w:sectPr>
          <w:type w:val="continuous"/>
          <w:pgSz w:w="11910" w:h="16840"/>
          <w:pgMar w:top="1200" w:bottom="1540" w:left="900" w:right="1020"/>
        </w:sectPr>
      </w:pPr>
    </w:p>
    <w:p>
      <w:pPr>
        <w:pStyle w:val="BodyText"/>
        <w:rPr>
          <w:sz w:val="22"/>
        </w:rPr>
      </w:pPr>
    </w:p>
    <w:p>
      <w:pPr>
        <w:pStyle w:val="BodyText"/>
        <w:spacing w:before="10"/>
        <w:rPr>
          <w:sz w:val="26"/>
        </w:rPr>
      </w:pPr>
    </w:p>
    <w:p>
      <w:pPr>
        <w:pStyle w:val="BodyText"/>
        <w:ind w:left="685"/>
      </w:pPr>
      <w:r>
        <w:rPr>
          <w:color w:val="000080"/>
        </w:rPr>
        <w:t>November 2016</w:t>
      </w:r>
    </w:p>
    <w:p>
      <w:pPr>
        <w:pStyle w:val="BodyText"/>
        <w:spacing w:before="5"/>
        <w:rPr>
          <w:sz w:val="23"/>
        </w:rPr>
      </w:pPr>
      <w:r>
        <w:rPr/>
        <w:br w:type="column"/>
      </w:r>
      <w:r>
        <w:rPr>
          <w:sz w:val="23"/>
        </w:rPr>
      </w:r>
    </w:p>
    <w:p>
      <w:pPr>
        <w:pStyle w:val="BodyText"/>
        <w:ind w:left="726"/>
      </w:pPr>
      <w:r>
        <w:rPr>
          <w:color w:val="9A009A"/>
        </w:rPr>
        <w:t>August 2016</w:t>
      </w:r>
    </w:p>
    <w:p>
      <w:pPr>
        <w:pStyle w:val="BodyText"/>
        <w:spacing w:before="12"/>
        <w:ind w:left="2164"/>
      </w:pPr>
      <w:r>
        <w:rPr/>
        <w:t>2.5</w:t>
      </w:r>
    </w:p>
    <w:p>
      <w:pPr>
        <w:pStyle w:val="BodyText"/>
        <w:spacing w:before="8"/>
        <w:rPr>
          <w:sz w:val="23"/>
        </w:rPr>
      </w:pPr>
    </w:p>
    <w:p>
      <w:pPr>
        <w:pStyle w:val="BodyText"/>
        <w:spacing w:line="148" w:lineRule="exact" w:before="1"/>
        <w:ind w:left="483"/>
      </w:pPr>
      <w:r>
        <w:rPr>
          <w:color w:val="77933C"/>
        </w:rPr>
        <w:t>February 2017</w:t>
      </w:r>
    </w:p>
    <w:p>
      <w:pPr>
        <w:pStyle w:val="BodyText"/>
        <w:rPr>
          <w:sz w:val="22"/>
        </w:rPr>
      </w:pPr>
      <w:r>
        <w:rPr/>
        <w:br w:type="column"/>
      </w:r>
      <w:r>
        <w:rPr>
          <w:sz w:val="22"/>
        </w:rPr>
      </w:r>
    </w:p>
    <w:p>
      <w:pPr>
        <w:pStyle w:val="BodyText"/>
        <w:rPr>
          <w:sz w:val="22"/>
        </w:rPr>
      </w:pPr>
    </w:p>
    <w:p>
      <w:pPr>
        <w:pStyle w:val="BodyText"/>
        <w:spacing w:before="3"/>
        <w:rPr>
          <w:sz w:val="21"/>
        </w:rPr>
      </w:pPr>
    </w:p>
    <w:p>
      <w:pPr>
        <w:pStyle w:val="BodyText"/>
        <w:ind w:left="171"/>
      </w:pPr>
      <w:r>
        <w:rPr>
          <w:color w:val="00B0F0"/>
        </w:rPr>
        <w:t>May 2017</w:t>
      </w:r>
    </w:p>
    <w:p>
      <w:pPr>
        <w:pStyle w:val="BodyText"/>
        <w:spacing w:line="174" w:lineRule="exact" w:before="8"/>
        <w:ind w:left="325"/>
      </w:pPr>
      <w:r>
        <w:rPr>
          <w:color w:val="FF65CC"/>
        </w:rPr>
        <w:t>November 2017</w:t>
      </w:r>
    </w:p>
    <w:p>
      <w:pPr>
        <w:spacing w:after="0" w:line="174" w:lineRule="exact"/>
        <w:sectPr>
          <w:type w:val="continuous"/>
          <w:pgSz w:w="11910" w:h="16840"/>
          <w:pgMar w:top="1200" w:bottom="1540" w:left="900" w:right="1020"/>
          <w:cols w:num="3" w:equalWidth="0">
            <w:col w:w="2110" w:space="40"/>
            <w:col w:w="2443" w:space="39"/>
            <w:col w:w="5358"/>
          </w:cols>
        </w:sectPr>
      </w:pPr>
    </w:p>
    <w:p>
      <w:pPr>
        <w:pStyle w:val="BodyText"/>
        <w:spacing w:before="83"/>
        <w:ind w:left="3225"/>
      </w:pPr>
      <w:r>
        <w:rPr>
          <w:color w:val="7E7E7E"/>
        </w:rPr>
        <w:t>August 2017</w:t>
      </w:r>
    </w:p>
    <w:p>
      <w:pPr>
        <w:pStyle w:val="BodyText"/>
        <w:spacing w:before="111"/>
        <w:ind w:left="4314"/>
      </w:pPr>
      <w:r>
        <w:rPr>
          <w:spacing w:val="-1"/>
        </w:rPr>
        <w:t>2.0</w:t>
      </w:r>
    </w:p>
    <w:p>
      <w:pPr>
        <w:pStyle w:val="BodyText"/>
        <w:spacing w:line="224" w:lineRule="exact"/>
        <w:ind w:left="1266"/>
      </w:pPr>
      <w:r>
        <w:rPr/>
        <w:br w:type="column"/>
      </w:r>
      <w:r>
        <w:rPr>
          <w:color w:val="FF9A00"/>
        </w:rPr>
        <w:t>February 2018</w:t>
      </w:r>
    </w:p>
    <w:p>
      <w:pPr>
        <w:pStyle w:val="BodyText"/>
        <w:spacing w:before="69"/>
        <w:ind w:left="1562"/>
      </w:pPr>
      <w:r>
        <w:rPr/>
        <w:t>May 2018</w:t>
      </w:r>
    </w:p>
    <w:p>
      <w:pPr>
        <w:pStyle w:val="BodyText"/>
        <w:spacing w:before="5"/>
        <w:rPr>
          <w:sz w:val="22"/>
        </w:rPr>
      </w:pPr>
      <w:r>
        <w:rPr/>
        <w:br w:type="column"/>
      </w:r>
      <w:r>
        <w:rPr>
          <w:sz w:val="22"/>
        </w:rPr>
      </w:r>
    </w:p>
    <w:p>
      <w:pPr>
        <w:pStyle w:val="BodyText"/>
        <w:spacing w:before="1"/>
        <w:ind w:left="86"/>
      </w:pPr>
      <w:r>
        <w:rPr/>
        <w:t>Excess demand (%)</w:t>
      </w:r>
    </w:p>
    <w:p>
      <w:pPr>
        <w:spacing w:after="0"/>
        <w:sectPr>
          <w:type w:val="continuous"/>
          <w:pgSz w:w="11910" w:h="16840"/>
          <w:pgMar w:top="1200" w:bottom="1540" w:left="900" w:right="1020"/>
          <w:cols w:num="3" w:equalWidth="0">
            <w:col w:w="4592" w:space="40"/>
            <w:col w:w="2568" w:space="39"/>
            <w:col w:w="2751"/>
          </w:cols>
        </w:sectPr>
      </w:pPr>
    </w:p>
    <w:p>
      <w:pPr>
        <w:pStyle w:val="BodyText"/>
        <w:spacing w:before="9"/>
        <w:ind w:left="353"/>
      </w:pPr>
      <w:r>
        <w:rPr/>
        <w:t>-1.0</w:t>
      </w:r>
    </w:p>
    <w:p>
      <w:pPr>
        <w:pStyle w:val="BodyText"/>
        <w:spacing w:before="22"/>
        <w:ind w:left="313" w:right="-19"/>
      </w:pPr>
      <w:r>
        <w:rPr/>
        <w:br w:type="column"/>
      </w:r>
      <w:r>
        <w:rPr>
          <w:color w:val="CC9AFF"/>
        </w:rPr>
        <w:t>August 2016, no stimulus</w:t>
      </w:r>
    </w:p>
    <w:p>
      <w:pPr>
        <w:pStyle w:val="BodyText"/>
        <w:tabs>
          <w:tab w:pos="2150" w:val="left" w:leader="none"/>
          <w:tab w:pos="4269" w:val="left" w:leader="none"/>
          <w:tab w:pos="6389" w:val="left" w:leader="none"/>
        </w:tabs>
        <w:spacing w:before="9"/>
        <w:ind w:right="841"/>
        <w:jc w:val="right"/>
      </w:pPr>
      <w:r>
        <w:rPr/>
        <w:br w:type="column"/>
      </w:r>
      <w:r>
        <w:rPr/>
        <w:t>-0.5</w:t>
        <w:tab/>
        <w:t>0.0</w:t>
        <w:tab/>
        <w:t>0.5</w:t>
        <w:tab/>
        <w:t>1.0</w:t>
      </w:r>
    </w:p>
    <w:p>
      <w:pPr>
        <w:pStyle w:val="BodyText"/>
        <w:spacing w:before="2"/>
        <w:rPr>
          <w:sz w:val="18"/>
        </w:rPr>
      </w:pPr>
    </w:p>
    <w:p>
      <w:pPr>
        <w:pStyle w:val="BodyText"/>
        <w:ind w:right="866"/>
        <w:jc w:val="right"/>
      </w:pPr>
      <w:r>
        <w:rPr>
          <w:color w:val="FF0000"/>
        </w:rPr>
        <w:t>Preferred trade-off</w:t>
      </w:r>
    </w:p>
    <w:p>
      <w:pPr>
        <w:pStyle w:val="BodyText"/>
        <w:spacing w:line="174" w:lineRule="exact" w:before="1"/>
        <w:ind w:right="867"/>
        <w:jc w:val="right"/>
      </w:pPr>
      <w:r>
        <w:rPr>
          <w:color w:val="FF0000"/>
        </w:rPr>
        <w:t>if</w:t>
      </w:r>
      <w:r>
        <w:rPr>
          <w:color w:val="FF0000"/>
          <w:spacing w:val="1"/>
        </w:rPr>
        <w:t> </w:t>
      </w:r>
      <w:r>
        <w:rPr>
          <w:color w:val="FF0000"/>
        </w:rPr>
        <w:t>λ=0.1</w:t>
      </w:r>
    </w:p>
    <w:p>
      <w:pPr>
        <w:spacing w:after="0" w:line="174" w:lineRule="exact"/>
        <w:jc w:val="right"/>
        <w:sectPr>
          <w:type w:val="continuous"/>
          <w:pgSz w:w="11910" w:h="16840"/>
          <w:pgMar w:top="1200" w:bottom="1540" w:left="900" w:right="1020"/>
          <w:cols w:num="3" w:equalWidth="0">
            <w:col w:w="699" w:space="40"/>
            <w:col w:w="1493" w:space="39"/>
            <w:col w:w="7719"/>
          </w:cols>
        </w:sectPr>
      </w:pPr>
    </w:p>
    <w:p>
      <w:pPr>
        <w:pStyle w:val="BodyText"/>
        <w:spacing w:line="224" w:lineRule="exact"/>
        <w:ind w:left="474" w:right="1550"/>
        <w:jc w:val="center"/>
      </w:pPr>
      <w:r>
        <w:rPr/>
        <w:t>1.5</w:t>
      </w:r>
    </w:p>
    <w:p>
      <w:pPr>
        <w:pStyle w:val="BodyText"/>
      </w:pPr>
    </w:p>
    <w:p>
      <w:pPr>
        <w:pStyle w:val="BodyText"/>
        <w:spacing w:before="7"/>
      </w:pPr>
    </w:p>
    <w:p>
      <w:pPr>
        <w:pStyle w:val="BodyText"/>
        <w:spacing w:before="94"/>
        <w:ind w:left="6226" w:right="422"/>
        <w:jc w:val="center"/>
      </w:pPr>
      <w:r>
        <w:rPr>
          <w:color w:val="FF0000"/>
        </w:rPr>
        <w:t>Preferred trade-off if λ=1</w:t>
      </w:r>
    </w:p>
    <w:p>
      <w:pPr>
        <w:pStyle w:val="BodyText"/>
        <w:spacing w:before="55"/>
        <w:ind w:left="474" w:right="1550"/>
        <w:jc w:val="center"/>
      </w:pPr>
      <w:r>
        <w:rPr/>
        <w:t>1.0</w:t>
      </w:r>
    </w:p>
    <w:p>
      <w:pPr>
        <w:pStyle w:val="BodyText"/>
        <w:spacing w:before="9"/>
        <w:rPr>
          <w:sz w:val="23"/>
        </w:rPr>
      </w:pPr>
    </w:p>
    <w:p>
      <w:pPr>
        <w:pStyle w:val="Heading1"/>
        <w:spacing w:before="94"/>
      </w:pPr>
      <w:r>
        <w:rPr/>
        <w:t>A Guidance Stocktake</w:t>
      </w:r>
    </w:p>
    <w:p>
      <w:pPr>
        <w:pStyle w:val="BodyText"/>
        <w:spacing w:before="8"/>
        <w:rPr>
          <w:b/>
          <w:sz w:val="30"/>
        </w:rPr>
      </w:pPr>
    </w:p>
    <w:p>
      <w:pPr>
        <w:pStyle w:val="BodyText"/>
        <w:spacing w:line="360" w:lineRule="auto" w:before="1"/>
        <w:ind w:left="233" w:right="799"/>
      </w:pPr>
      <w:r>
        <w:rPr/>
        <w:t>As the UK enters the most critical phase of the Brexit negotiations, it is useful to take stock of forward guidance and its potential role during the upcoming period.</w:t>
      </w:r>
    </w:p>
    <w:p>
      <w:pPr>
        <w:pStyle w:val="BodyText"/>
        <w:spacing w:before="9"/>
      </w:pPr>
    </w:p>
    <w:p>
      <w:pPr>
        <w:pStyle w:val="BodyText"/>
        <w:spacing w:line="360" w:lineRule="auto" w:before="1"/>
        <w:ind w:left="233" w:right="376"/>
      </w:pPr>
      <w:r>
        <w:rPr/>
        <w:t>The interest rate expectations of households and businesses have remained in line with the MPC’s limited and gradual guidance (see </w:t>
      </w:r>
      <w:r>
        <w:rPr>
          <w:b/>
        </w:rPr>
        <w:t>Charts 3b and 3c</w:t>
      </w:r>
      <w:r>
        <w:rPr/>
        <w:t>).</w:t>
      </w:r>
    </w:p>
    <w:p>
      <w:pPr>
        <w:pStyle w:val="BodyText"/>
        <w:spacing w:before="10"/>
      </w:pPr>
    </w:p>
    <w:p>
      <w:pPr>
        <w:pStyle w:val="BodyText"/>
        <w:spacing w:line="360" w:lineRule="auto"/>
        <w:ind w:left="234" w:right="243" w:hanging="1"/>
      </w:pPr>
      <w:r>
        <w:rPr/>
        <w:t>The MPC’s guidance has anchored expectations in financial markets that interest rates will rise at a gradual pace and to a limited extent (</w:t>
      </w:r>
      <w:r>
        <w:rPr>
          <w:b/>
        </w:rPr>
        <w:t>Chart 3a</w:t>
      </w:r>
      <w:r>
        <w:rPr/>
        <w:t>).</w:t>
      </w:r>
    </w:p>
    <w:p>
      <w:pPr>
        <w:pStyle w:val="BodyText"/>
        <w:spacing w:before="10"/>
      </w:pPr>
    </w:p>
    <w:p>
      <w:pPr>
        <w:pStyle w:val="BodyText"/>
        <w:spacing w:line="360" w:lineRule="auto"/>
        <w:ind w:left="233" w:right="131"/>
      </w:pPr>
      <w:r>
        <w:rPr/>
        <w:t>Guidance has dampened the volatility of interest rates, consistent with the expected and actual path of policy rates (</w:t>
      </w:r>
      <w:r>
        <w:rPr>
          <w:b/>
        </w:rPr>
        <w:t>Chart 4</w:t>
      </w:r>
      <w:r>
        <w:rPr/>
        <w:t>).</w:t>
      </w:r>
    </w:p>
    <w:p>
      <w:pPr>
        <w:pStyle w:val="BodyText"/>
        <w:spacing w:before="10"/>
      </w:pPr>
    </w:p>
    <w:p>
      <w:pPr>
        <w:pStyle w:val="BodyText"/>
        <w:ind w:left="233"/>
      </w:pPr>
      <w:r>
        <w:rPr/>
        <w:t>Guidance has reduced the impact of economic uncertainty on short-term interest rates (</w:t>
      </w:r>
      <w:r>
        <w:rPr>
          <w:b/>
        </w:rPr>
        <w:t>Chart 5</w:t>
      </w:r>
      <w:r>
        <w:rPr/>
        <w:t>).</w:t>
      </w:r>
    </w:p>
    <w:p>
      <w:pPr>
        <w:pStyle w:val="BodyText"/>
        <w:spacing w:before="10"/>
        <w:rPr>
          <w:sz w:val="30"/>
        </w:rPr>
      </w:pPr>
    </w:p>
    <w:p>
      <w:pPr>
        <w:pStyle w:val="BodyText"/>
        <w:spacing w:line="360" w:lineRule="auto" w:before="1"/>
        <w:ind w:left="233" w:right="376"/>
      </w:pPr>
      <w:r>
        <w:rPr/>
        <w:t>The responsiveness of market interest rates to economic data has generally been higher in the UK than in the US or euro area (</w:t>
      </w:r>
      <w:r>
        <w:rPr>
          <w:b/>
        </w:rPr>
        <w:t>Chart 8</w:t>
      </w:r>
      <w:r>
        <w:rPr/>
        <w:t>).</w:t>
      </w:r>
    </w:p>
    <w:p>
      <w:pPr>
        <w:pStyle w:val="BodyText"/>
        <w:spacing w:before="8"/>
      </w:pPr>
    </w:p>
    <w:p>
      <w:pPr>
        <w:pStyle w:val="BodyText"/>
        <w:spacing w:line="360" w:lineRule="auto"/>
        <w:ind w:left="233" w:right="176"/>
      </w:pPr>
      <w:r>
        <w:rPr/>
        <w:t>While there have been occasions where financial market expectations diverged somewhat from upcoming MPC decisions, these should be kept in perspective. Divergences have generally been modest moves around the exact timing of a few rate increases over the next few years, as opposed to the launch of the sharp tightening cycles of days gone by (6 to 8 rate increases over 12 to 15 months (</w:t>
      </w:r>
      <w:r>
        <w:rPr>
          <w:b/>
        </w:rPr>
        <w:t>Chart 3</w:t>
      </w:r>
      <w:r>
        <w:rPr/>
        <w:t>)). Short-term interest rate volatility in the UK has been in line with that in other major economies and is very low relative to history, only in the 5</w:t>
      </w:r>
      <w:r>
        <w:rPr>
          <w:position w:val="7"/>
          <w:sz w:val="13"/>
        </w:rPr>
        <w:t>th </w:t>
      </w:r>
      <w:r>
        <w:rPr/>
        <w:t>percentile of its historical distribution since 1997 (</w:t>
      </w:r>
      <w:r>
        <w:rPr>
          <w:b/>
        </w:rPr>
        <w:t>Chart 9</w:t>
      </w:r>
      <w:r>
        <w:rPr/>
        <w:t>).</w:t>
      </w:r>
    </w:p>
    <w:p>
      <w:pPr>
        <w:spacing w:after="0" w:line="360" w:lineRule="auto"/>
        <w:sectPr>
          <w:type w:val="continuous"/>
          <w:pgSz w:w="11910" w:h="16840"/>
          <w:pgMar w:top="1200" w:bottom="1540" w:left="900" w:right="1020"/>
        </w:sectPr>
      </w:pPr>
    </w:p>
    <w:p>
      <w:pPr>
        <w:pStyle w:val="BodyText"/>
        <w:spacing w:line="612" w:lineRule="auto" w:before="76"/>
        <w:ind w:left="233" w:right="687"/>
      </w:pPr>
      <w:r>
        <w:rPr/>
        <w:t>Inflation expectations have remained well anchored despite a series of major real and nominal shocks. And financial conditions have remained highly supportive, reinforcing the recovery.</w:t>
      </w:r>
    </w:p>
    <w:p>
      <w:pPr>
        <w:pStyle w:val="Heading1"/>
        <w:spacing w:line="228" w:lineRule="exact"/>
      </w:pPr>
      <w:r>
        <w:rPr/>
        <w:t>Chart 8: UK market interest rates still responsive to economic data news</w:t>
      </w:r>
    </w:p>
    <w:p>
      <w:pPr>
        <w:spacing w:after="0" w:line="228" w:lineRule="exact"/>
        <w:sectPr>
          <w:pgSz w:w="11910" w:h="16840"/>
          <w:pgMar w:header="0" w:footer="1340" w:top="1540" w:bottom="1540" w:left="900" w:right="1020"/>
        </w:sectPr>
      </w:pPr>
    </w:p>
    <w:p>
      <w:pPr>
        <w:pStyle w:val="BodyText"/>
        <w:tabs>
          <w:tab w:pos="944" w:val="left" w:leader="none"/>
        </w:tabs>
        <w:spacing w:before="132"/>
        <w:ind w:left="520"/>
      </w:pPr>
      <w:r>
        <w:rPr/>
        <w:pict>
          <v:line style="position:absolute;mso-position-horizontal-relative:page;mso-position-vertical-relative:paragraph;z-index:-253839360" from="71.040001pt,12.830203pt" to="92.220001pt,12.830203pt" stroked="true" strokeweight="1.98pt" strokecolor="#cf395c">
            <v:stroke dashstyle="solid"/>
            <w10:wrap type="none"/>
          </v:line>
        </w:pict>
      </w:r>
      <w:r>
        <w:rPr>
          <w:rFonts w:ascii="Times New Roman"/>
          <w:color w:val="CF395C"/>
          <w:w w:val="100"/>
          <w:u w:val="thick" w:color="669900"/>
        </w:rPr>
        <w:t> </w:t>
      </w:r>
      <w:r>
        <w:rPr>
          <w:rFonts w:ascii="Times New Roman"/>
          <w:color w:val="CF395C"/>
          <w:u w:val="thick" w:color="669900"/>
        </w:rPr>
        <w:tab/>
      </w:r>
      <w:r>
        <w:rPr>
          <w:rFonts w:ascii="Times New Roman"/>
          <w:color w:val="CF395C"/>
          <w:spacing w:val="-30"/>
        </w:rPr>
        <w:t> </w:t>
      </w:r>
      <w:r>
        <w:rPr>
          <w:color w:val="CF395C"/>
        </w:rPr>
        <w:t>UK</w:t>
      </w:r>
    </w:p>
    <w:p>
      <w:pPr>
        <w:pStyle w:val="BodyText"/>
        <w:spacing w:before="10"/>
        <w:rPr>
          <w:sz w:val="25"/>
        </w:rPr>
      </w:pPr>
      <w:r>
        <w:rPr/>
        <w:br w:type="column"/>
      </w:r>
      <w:r>
        <w:rPr>
          <w:sz w:val="25"/>
        </w:rPr>
      </w:r>
    </w:p>
    <w:p>
      <w:pPr>
        <w:pStyle w:val="BodyText"/>
        <w:ind w:left="520"/>
      </w:pPr>
      <w:r>
        <w:rPr>
          <w:color w:val="659A00"/>
        </w:rPr>
        <w:t>Lehman collapse</w:t>
      </w:r>
    </w:p>
    <w:p>
      <w:pPr>
        <w:pStyle w:val="BodyText"/>
        <w:spacing w:before="189"/>
        <w:ind w:right="866"/>
        <w:jc w:val="right"/>
      </w:pPr>
      <w:r>
        <w:rPr/>
        <w:br w:type="column"/>
      </w:r>
      <w:r>
        <w:rPr/>
        <w:t>Rolling 1-year sensitivity</w:t>
      </w:r>
    </w:p>
    <w:p>
      <w:pPr>
        <w:pStyle w:val="BodyText"/>
        <w:spacing w:before="76"/>
        <w:ind w:right="818"/>
        <w:jc w:val="right"/>
      </w:pPr>
      <w:r>
        <w:rPr/>
        <w:pict>
          <v:group style="position:absolute;margin-left:71.040001pt;margin-top:-.393923pt;width:412.65pt;height:194.2pt;mso-position-horizontal-relative:page;mso-position-vertical-relative:paragraph;z-index:-253840384" coordorigin="1421,-8" coordsize="8253,3884">
            <v:line style="position:absolute" from="9614,200" to="9614,3860" stroked="true" strokeweight=".299990pt" strokecolor="#000000">
              <v:stroke dashstyle="solid"/>
            </v:line>
            <v:shape style="position:absolute;left:9613;top:197;width:60;height:3665" coordorigin="9613,198" coordsize="60,3665" path="m9673,3858l9613,3858,9613,3862,9673,3862,9673,3858m9673,3399l9613,3399,9613,3404,9673,3404,9673,3399m9673,2942l9613,2942,9613,2947,9673,2947,9673,2942m9673,2485l9613,2485,9613,2490,9673,2490,9673,2485m9673,2028l9613,2028,9613,2032,9673,2032,9673,2028m9673,1569l9613,1569,9613,1574,9673,1574,9673,1569m9673,1112l9613,1112,9613,1117,9673,1117,9673,1112m9673,655l9613,655,9613,660,9673,660,9673,655m9673,198l9613,198,9613,202,9673,202,9673,198e" filled="true" fillcolor="#000000" stroked="false">
              <v:path arrowok="t"/>
              <v:fill type="solid"/>
            </v:shape>
            <v:line style="position:absolute" from="1477,3860" to="9614,3860" stroked="true" strokeweight=".23999pt" strokecolor="#000000">
              <v:stroke dashstyle="solid"/>
            </v:line>
            <v:shape style="position:absolute;left:1473;top:3798;width:7936;height:62" coordorigin="1474,3799" coordsize="7936,62" path="m1478,3799l1474,3799,1474,3860,1478,3860,1478,3799m2612,3799l2608,3799,2608,3860,2612,3860,2612,3799m3744,3799l3739,3799,3739,3860,3744,3860,3744,3799m4878,3799l4873,3799,4873,3860,4878,3860,4878,3799m6010,3799l6005,3799,6005,3860,6010,3860,6010,3799m7144,3799l7139,3799,7139,3860,7144,3860,7144,3799m8276,3799l8272,3799,8272,3860,8276,3860,8276,3799m9409,3799l9404,3799,9404,3860,9409,3860,9409,3799e" filled="true" fillcolor="#000000" stroked="false">
              <v:path arrowok="t"/>
              <v:fill type="solid"/>
            </v:shape>
            <v:line style="position:absolute" from="1476,3402" to="9491,3402" stroked="true" strokeweight=".06pt" strokecolor="#000000">
              <v:stroke dashstyle="solid"/>
            </v:line>
            <v:shape style="position:absolute;left:1476;top:874;width:8152;height:3001" type="#_x0000_t75" stroked="false">
              <v:imagedata r:id="rId47" o:title=""/>
            </v:shape>
            <v:shape style="position:absolute;left:1476;top:2304;width:8152;height:40" coordorigin="1476,2305" coordsize="8152,40" path="m1567,2305l1476,2305,1476,2344,1567,2344,1576,2336,1576,2314,1567,2305xm1636,2324l1636,2344,1637,2325,1636,2324xm1726,2305l1636,2305,1637,2324,1637,2344,1726,2344,1734,2336,1734,2314,1726,2305xm1636,2305l1616,2305,1609,2307,1616,2313,1636,2324,1636,2305xm1884,2305l1783,2305,1774,2314,1774,2336,1783,2344,1884,2344,1892,2336,1892,2314,1884,2305xm2042,2305l1942,2305,1932,2314,1932,2336,1942,2344,2042,2344,2051,2336,2051,2314,2042,2305xm2201,2305l2100,2305,2090,2314,2090,2336,2100,2344,2201,2344,2209,2336,2209,2314,2201,2305xm2269,2324l2269,2344,2270,2325,2269,2324xm2359,2305l2269,2305,2270,2324,2270,2344,2359,2344,2368,2336,2368,2314,2359,2305xm2269,2305l2249,2305,2243,2307,2249,2313,2269,2324,2269,2305xm2428,2324l2428,2344,2429,2325,2428,2324xm2518,2305l2428,2305,2429,2324,2429,2344,2518,2344,2526,2336,2526,2314,2518,2305xm2428,2305l2408,2305,2401,2307,2408,2313,2428,2324,2428,2305xm2586,2322l2586,2344,2591,2325,2586,2322xm2676,2305l2591,2305,2586,2305,2591,2325,2591,2344,2676,2344,2684,2336,2684,2314,2676,2305xm2586,2305l2570,2305,2563,2307,2570,2313,2586,2322,2586,2305xm2744,2324l2744,2344,2746,2325,2744,2324xm2834,2305l2744,2305,2746,2324,2746,2344,2834,2344,2843,2336,2843,2314,2834,2305xm2744,2305l2725,2305,2718,2307,2725,2313,2744,2324,2744,2305xm2993,2305l2892,2305,2882,2314,2882,2336,2892,2344,2993,2344,3001,2336,3001,2314,2993,2305xm3151,2305l3050,2305,3041,2314,3041,2336,3050,2344,3151,2344,3160,2336,3160,2314,3151,2305xm3220,2324l3220,2344,3222,2325,3220,2324xm3310,2305l3222,2305,3220,2305,3222,2324,3222,2344,3310,2344,3318,2336,3318,2314,3310,2305xm3220,2305l3201,2305,3194,2307,3201,2313,3220,2324,3220,2305xm3378,2322l3378,2344,3383,2325,3378,2322xm3468,2305l3383,2305,3378,2305,3383,2325,3383,2344,3468,2344,3476,2336,3476,2314,3468,2305xm3378,2305l3362,2305,3355,2307,3362,2313,3378,2322,3378,2305xm3536,2324l3536,2344,3538,2325,3536,2324xm3626,2305l3536,2305,3538,2324,3538,2344,3626,2344,3635,2336,3635,2314,3626,2305xm3536,2305l3517,2305,3510,2307,3517,2313,3536,2324,3536,2305xm3785,2305l3684,2305,3674,2314,3674,2336,3684,2344,3785,2344,3793,2336,3793,2314,3785,2305xm3853,2324l3853,2344,3854,2325,3853,2324xm3943,2305l3853,2305,3854,2324,3854,2344,3943,2344,3952,2336,3952,2314,3943,2305xm3853,2305l3833,2305,3827,2307,3833,2313,3853,2324,3853,2305xm4102,2305l4001,2305,3991,2314,3991,2336,4001,2344,4102,2344,4110,2336,4110,2314,4102,2305xm4260,2305l4159,2305,4150,2314,4150,2336,4159,2344,4260,2344,4268,2336,4268,2314,4260,2305xm4328,2324l4328,2344,4331,2325,4328,2324xm4418,2305l4331,2305,4328,2305,4331,2324,4331,2344,4418,2344,4427,2336,4427,2314,4418,2305xm4328,2305l4310,2305,4303,2307,4310,2313,4328,2324,4328,2305xm4577,2305l4476,2305,4466,2314,4466,2336,4476,2344,4577,2344,4585,2336,4585,2314,4577,2305xm4645,2324l4645,2344,4646,2325,4645,2324xm4735,2305l4645,2305,4646,2324,4646,2344,4735,2344,4744,2336,4744,2314,4735,2305xm4645,2305l4625,2305,4619,2307,4625,2313,4645,2324,4645,2305xm4894,2305l4793,2305,4783,2314,4783,2336,4793,2344,4894,2344,4902,2336,4902,2314,4894,2305xm4962,2324l4962,2344,4963,2325,4962,2324xm5052,2305l4962,2305,4963,2324,4963,2344,5052,2344,5060,2336,5060,2314,5052,2305xm4962,2305l4942,2305,4935,2307,4942,2313,4962,2324,4962,2305xm5210,2305l5110,2305,5100,2314,5100,2336,5110,2344,5210,2344,5219,2336,5219,2314,5210,2305xm5369,2305l5268,2305,5258,2314,5258,2336,5268,2344,5369,2344,5377,2336,5377,2314,5369,2305xm5437,2324l5437,2344,5440,2325,5437,2324xm5527,2305l5440,2305,5437,2305,5439,2324,5440,2344,5527,2344,5536,2336,5536,2314,5527,2305xm5437,2305l5419,2305,5412,2307,5419,2313,5437,2324,5437,2305xm5686,2305l5585,2305,5575,2314,5575,2336,5585,2344,5686,2344,5694,2336,5694,2314,5686,2305xm5754,2324l5754,2344,5755,2325,5754,2324xm5844,2305l5754,2305,5755,2324,5755,2344,5844,2344,5852,2336,5852,2314,5844,2305xm5754,2305l5734,2305,5727,2307,5734,2313,5754,2324,5754,2305xm5912,2324l5912,2344,5914,2325,5912,2324xm6002,2305l5912,2305,5914,2324,5914,2344,6002,2344,6011,2336,6011,2314,6002,2305xm5912,2305l5893,2305,5886,2307,5893,2313,5912,2324,5912,2305xm6071,2322l6071,2344,6076,2325,6071,2322xm6161,2305l6076,2305,6071,2305,6076,2325,6076,2344,6161,2344,6169,2336,6169,2314,6161,2305xm6071,2305l6055,2305,6048,2307,6055,2313,6071,2322,6071,2305xm6319,2305l6218,2305,6209,2314,6209,2336,6218,2344,6319,2344,6328,2336,6328,2314,6319,2305xm6478,2305l6377,2305,6367,2314,6367,2336,6377,2344,6478,2344,6486,2336,6486,2314,6478,2305xm6546,2324l6546,2344,6548,2325,6546,2324xm6636,2305l6548,2305,6546,2305,6548,2324,6548,2344,6636,2344,6644,2336,6644,2314,6636,2305xm6546,2305l6527,2305,6521,2307,6527,2313,6546,2324,6546,2305xm6704,2324l6704,2344,6706,2325,6704,2324xm6794,2305l6704,2305,6706,2324,6706,2344,6794,2344,6803,2336,6803,2314,6794,2305xm6704,2305l6685,2305,6678,2307,6685,2313,6704,2324,6704,2305xm6863,2322l6863,2344,6868,2325,6863,2322xm6953,2305l6868,2305,6863,2305,6868,2325,6868,2344,6953,2344,6961,2336,6961,2314,6953,2305xm6863,2305l6847,2305,6840,2307,6847,2313,6863,2322,6863,2305xm7021,2324l7021,2344,7022,2325,7021,2324xm7111,2305l7021,2305,7022,2324,7022,2344,7111,2344,7120,2336,7120,2314,7111,2305xm7021,2305l7001,2305,6995,2307,7001,2313,7021,2324,7021,2305xm7270,2305l7169,2305,7159,2314,7159,2336,7169,2344,7270,2344,7278,2336,7278,2314,7270,2305xm7428,2305l7327,2305,7318,2314,7318,2336,7327,2344,7428,2344,7436,2336,7436,2314,7428,2305xm7586,2305l7486,2305,7476,2314,7476,2336,7486,2344,7586,2344,7595,2336,7595,2314,7586,2305xm7655,2322l7655,2344,7660,2325,7655,2322xm7745,2305l7660,2305,7655,2305,7660,2325,7660,2344,7745,2344,7753,2336,7753,2314,7745,2305xm7655,2305l7639,2305,7632,2307,7639,2313,7655,2322,7655,2305xm7813,2324l7813,2344,7814,2325,7813,2324xm7903,2305l7813,2305,7814,2324,7814,2344,7903,2344,7912,2336,7912,2314,7903,2305xm7813,2305l7793,2305,7787,2307,7793,2313,7813,2324,7813,2305xm8062,2305l7961,2305,7951,2314,7951,2336,7961,2344,8062,2344,8070,2336,8070,2314,8062,2305xm8130,2324l8130,2344,8131,2325,8130,2324xm8220,2305l8130,2305,8131,2324,8131,2344,8220,2344,8228,2336,8228,2314,8220,2305xm8130,2305l8110,2305,8103,2307,8110,2313,8130,2324,8130,2305xm8378,2305l8278,2305,8268,2314,8268,2336,8278,2344,8378,2344,8387,2336,8387,2314,8378,2305xm8537,2305l8436,2305,8426,2314,8426,2336,8436,2344,8537,2344,8545,2336,8545,2314,8537,2305xm8695,2305l8594,2305,8585,2314,8585,2336,8594,2344,8695,2344,8704,2336,8704,2314,8695,2305xm8854,2305l8753,2305,8743,2314,8743,2336,8753,2344,8854,2344,8862,2336,8862,2314,8854,2305xm8922,2324l8922,2344,8923,2325,8922,2324xm9012,2305l8922,2305,8923,2324,8923,2344,9012,2344,9020,2336,9020,2314,9012,2305xm8922,2305l8902,2305,8895,2307,8902,2313,8922,2324,8922,2305xm9170,2305l9070,2305,9060,2314,9060,2336,9070,2344,9170,2344,9179,2336,9179,2314,9170,2305xm9239,2324l9239,2344,9240,2325,9239,2324xm9329,2305l9239,2305,9240,2324,9240,2344,9329,2344,9337,2336,9337,2314,9329,2305xm9239,2305l9219,2305,9212,2307,9219,2313,9239,2324,9239,2305xm9397,2324l9397,2344,9398,2325,9397,2324xm9487,2305l9397,2305,9398,2324,9398,2344,9487,2344,9496,2336,9496,2314,9487,2305xm9397,2305l9377,2305,9371,2307,9377,2313,9397,2324,9397,2305xm9625,2305l9545,2305,9535,2314,9535,2336,9545,2344,9625,2344,9628,2342,9628,2307,9625,2305xe" filled="true" fillcolor="#cf395c" stroked="false">
              <v:path arrowok="t"/>
              <v:fill type="solid"/>
            </v:shape>
            <v:shape style="position:absolute;left:1476;top:2514;width:8152;height:40" coordorigin="1476,2515" coordsize="8152,40" path="m1567,2515l1476,2515,1476,2554,1567,2554,1576,2546,1576,2524,1567,2515xm1636,2534l1636,2554,1637,2535,1636,2534xm1726,2515l1636,2515,1637,2534,1637,2554,1726,2554,1734,2546,1734,2524,1726,2515xm1636,2515l1616,2515,1609,2517,1616,2523,1636,2534,1636,2515xm1884,2515l1783,2515,1774,2524,1774,2546,1783,2554,1884,2554,1892,2546,1892,2524,1884,2515xm2042,2515l1942,2515,1932,2524,1932,2546,1942,2554,2042,2554,2051,2546,2051,2524,2042,2515xm2201,2515l2100,2515,2090,2524,2090,2546,2100,2554,2201,2554,2209,2546,2209,2524,2201,2515xm2269,2534l2269,2554,2270,2535,2269,2534xm2359,2515l2269,2515,2270,2534,2270,2554,2359,2554,2368,2546,2368,2524,2359,2515xm2269,2515l2249,2515,2243,2517,2249,2523,2269,2534,2269,2515xm2428,2534l2428,2554,2429,2535,2428,2534xm2518,2515l2428,2515,2429,2534,2429,2554,2518,2554,2526,2546,2526,2524,2518,2515xm2428,2515l2408,2515,2401,2517,2408,2523,2428,2534,2428,2515xm2586,2532l2586,2554,2591,2535,2586,2532xm2676,2515l2591,2515,2586,2515,2591,2535,2591,2554,2676,2554,2684,2546,2684,2524,2676,2515xm2586,2515l2570,2515,2563,2517,2570,2523,2586,2532,2586,2515xm2744,2534l2744,2554,2746,2535,2744,2534xm2834,2515l2744,2515,2746,2534,2746,2554,2834,2554,2843,2546,2843,2524,2834,2515xm2744,2515l2725,2515,2718,2517,2725,2523,2744,2534,2744,2515xm2993,2515l2892,2515,2882,2524,2882,2546,2892,2554,2993,2554,3001,2546,3001,2524,2993,2515xm3151,2515l3050,2515,3041,2524,3041,2546,3050,2554,3151,2554,3160,2546,3160,2524,3151,2515xm3220,2534l3220,2554,3222,2535,3220,2534xm3310,2515l3222,2515,3220,2515,3222,2534,3222,2554,3310,2554,3318,2546,3318,2524,3310,2515xm3220,2515l3201,2515,3194,2517,3201,2523,3220,2534,3220,2515xm3378,2532l3378,2554,3383,2535,3378,2532xm3468,2515l3383,2515,3378,2515,3383,2535,3383,2554,3468,2554,3476,2546,3476,2524,3468,2515xm3378,2515l3362,2515,3355,2517,3362,2523,3378,2532,3378,2515xm3536,2534l3536,2554,3538,2535,3536,2534xm3626,2515l3536,2515,3538,2534,3538,2554,3626,2554,3635,2546,3635,2524,3626,2515xm3536,2515l3517,2515,3510,2517,3517,2523,3536,2534,3536,2515xm3785,2515l3684,2515,3674,2524,3674,2546,3684,2554,3785,2554,3793,2546,3793,2524,3785,2515xm3853,2534l3853,2554,3854,2535,3853,2534xm3943,2515l3853,2515,3854,2534,3854,2554,3943,2554,3952,2546,3952,2524,3943,2515xm3853,2515l3833,2515,3827,2517,3833,2523,3853,2534,3853,2515xm4102,2515l4001,2515,3991,2524,3991,2546,4001,2554,4102,2554,4110,2546,4110,2524,4102,2515xm4260,2515l4159,2515,4150,2524,4150,2546,4159,2554,4260,2554,4268,2546,4268,2524,4260,2515xm4328,2534l4328,2554,4331,2535,4328,2534xm4418,2515l4331,2515,4328,2515,4331,2534,4331,2554,4418,2554,4427,2546,4427,2524,4418,2515xm4328,2515l4310,2515,4303,2517,4310,2523,4328,2534,4328,2515xm4577,2515l4476,2515,4466,2524,4466,2546,4476,2554,4577,2554,4585,2546,4585,2524,4577,2515xm4645,2534l4645,2554,4646,2535,4645,2534xm4735,2515l4645,2515,4646,2534,4646,2554,4735,2554,4744,2546,4744,2524,4735,2515xm4645,2515l4625,2515,4619,2517,4625,2523,4645,2534,4645,2515xm4894,2515l4793,2515,4783,2524,4783,2546,4793,2554,4894,2554,4902,2546,4902,2524,4894,2515xm4962,2534l4962,2554,4963,2535,4962,2534xm5052,2515l4962,2515,4963,2534,4963,2554,5052,2554,5060,2546,5060,2524,5052,2515xm4962,2515l4942,2515,4935,2517,4942,2523,4962,2534,4962,2515xm5210,2515l5110,2515,5100,2524,5100,2546,5110,2554,5210,2554,5219,2546,5219,2524,5210,2515xm5369,2515l5268,2515,5258,2524,5258,2546,5268,2554,5369,2554,5377,2546,5377,2524,5369,2515xm5437,2534l5437,2554,5440,2535,5437,2534xm5527,2515l5440,2515,5437,2515,5439,2534,5440,2554,5527,2554,5536,2546,5536,2524,5527,2515xm5437,2515l5419,2515,5412,2517,5419,2523,5437,2534,5437,2515xm5686,2515l5585,2515,5575,2524,5575,2546,5585,2554,5686,2554,5694,2546,5694,2524,5686,2515xm5754,2534l5754,2554,5755,2535,5754,2534xm5844,2515l5754,2515,5755,2534,5755,2554,5844,2554,5852,2546,5852,2524,5844,2515xm5754,2515l5734,2515,5727,2517,5734,2523,5754,2534,5754,2515xm5912,2534l5912,2554,5914,2535,5912,2534xm6002,2515l5912,2515,5914,2534,5914,2554,6002,2554,6011,2546,6011,2524,6002,2515xm5912,2515l5893,2515,5886,2517,5893,2523,5912,2534,5912,2515xm6071,2532l6071,2554,6076,2535,6071,2532xm6161,2515l6076,2515,6071,2515,6076,2535,6076,2554,6161,2554,6169,2546,6169,2524,6161,2515xm6071,2515l6055,2515,6048,2517,6055,2523,6071,2532,6071,2515xm6319,2515l6218,2515,6209,2524,6209,2546,6218,2554,6319,2554,6328,2546,6328,2524,6319,2515xm6478,2515l6377,2515,6367,2524,6367,2546,6377,2554,6478,2554,6486,2546,6486,2524,6478,2515xm6546,2534l6546,2554,6548,2535,6546,2534xm6636,2515l6548,2515,6546,2515,6548,2534,6548,2554,6636,2554,6644,2546,6644,2524,6636,2515xm6546,2515l6527,2515,6521,2517,6527,2523,6546,2534,6546,2515xm6704,2534l6704,2554,6706,2535,6704,2534xm6794,2515l6704,2515,6706,2534,6706,2554,6794,2554,6803,2546,6803,2524,6794,2515xm6704,2515l6685,2515,6678,2517,6685,2523,6704,2534,6704,2515xm6863,2532l6863,2554,6868,2535,6863,2532xm6953,2515l6868,2515,6863,2515,6868,2535,6868,2554,6953,2554,6961,2546,6961,2524,6953,2515xm6863,2515l6847,2515,6840,2517,6847,2523,6863,2532,6863,2515xm7021,2534l7021,2554,7022,2535,7021,2534xm7111,2515l7021,2515,7022,2534,7022,2554,7111,2554,7120,2546,7120,2524,7111,2515xm7021,2515l7001,2515,6995,2517,7001,2523,7021,2534,7021,2515xm7270,2515l7169,2515,7159,2524,7159,2546,7169,2554,7270,2554,7278,2546,7278,2524,7270,2515xm7428,2515l7327,2515,7318,2524,7318,2546,7327,2554,7428,2554,7436,2546,7436,2524,7428,2515xm7586,2515l7486,2515,7476,2524,7476,2546,7486,2554,7586,2554,7595,2546,7595,2524,7586,2515xm7655,2532l7655,2554,7660,2535,7655,2532xm7745,2515l7660,2515,7655,2515,7660,2535,7660,2554,7745,2554,7753,2546,7753,2524,7745,2515xm7655,2515l7639,2515,7632,2517,7639,2523,7655,2532,7655,2515xm7813,2534l7813,2554,7814,2535,7813,2534xm7903,2515l7813,2515,7814,2534,7814,2554,7903,2554,7912,2546,7912,2524,7903,2515xm7813,2515l7793,2515,7787,2517,7793,2523,7813,2534,7813,2515xm8062,2515l7961,2515,7951,2524,7951,2546,7961,2554,8062,2554,8070,2546,8070,2524,8062,2515xm8130,2534l8130,2554,8131,2535,8130,2534xm8220,2515l8130,2515,8131,2534,8131,2554,8220,2554,8228,2546,8228,2524,8220,2515xm8130,2515l8110,2515,8103,2517,8110,2523,8130,2534,8130,2515xm8378,2515l8278,2515,8268,2524,8268,2546,8278,2554,8378,2554,8387,2546,8387,2524,8378,2515xm8537,2515l8436,2515,8426,2524,8426,2546,8436,2554,8537,2554,8545,2546,8545,2524,8537,2515xm8695,2515l8594,2515,8585,2524,8585,2546,8594,2554,8695,2554,8704,2546,8704,2524,8695,2515xm8854,2515l8753,2515,8743,2524,8743,2546,8753,2554,8854,2554,8862,2546,8862,2524,8854,2515xm8922,2534l8922,2554,8923,2535,8922,2534xm9012,2515l8922,2515,8923,2534,8923,2554,9012,2554,9020,2546,9020,2524,9012,2515xm8922,2515l8902,2515,8895,2517,8902,2523,8922,2534,8922,2515xm9170,2515l9070,2515,9060,2524,9060,2546,9070,2554,9170,2554,9179,2546,9179,2524,9170,2515xm9239,2534l9239,2554,9240,2535,9239,2534xm9329,2515l9239,2515,9240,2534,9240,2554,9329,2554,9337,2546,9337,2524,9329,2515xm9239,2515l9219,2515,9212,2517,9219,2523,9239,2534,9239,2515xm9397,2534l9397,2554,9398,2535,9397,2534xm9487,2515l9397,2515,9398,2534,9398,2554,9487,2554,9496,2546,9496,2524,9487,2515xm9397,2515l9377,2515,9371,2517,9377,2523,9397,2534,9397,2515xm9625,2515l9545,2515,9535,2524,9535,2546,9545,2554,9625,2554,9628,2552,9628,2517,9625,2515xe" filled="true" fillcolor="#669900" stroked="false">
              <v:path arrowok="t"/>
              <v:fill type="solid"/>
            </v:shape>
            <v:shape style="position:absolute;left:1476;top:2752;width:8152;height:40" coordorigin="1476,2752" coordsize="8152,40" path="m1567,2752l1476,2752,1476,2792,1567,2792,1576,2784,1576,2762,1567,2752xm1636,2772l1636,2792,1637,2773,1636,2772xm1726,2752l1636,2752,1637,2772,1637,2792,1726,2792,1734,2784,1734,2762,1726,2752xm1636,2752l1616,2753,1609,2755,1616,2761,1636,2772,1636,2752xm1884,2752l1783,2752,1774,2762,1774,2784,1783,2792,1884,2792,1892,2784,1892,2762,1884,2752xm2042,2752l1942,2752,1932,2762,1932,2784,1942,2792,2042,2792,2051,2784,2051,2762,2042,2752xm2201,2752l2100,2752,2090,2762,2090,2784,2100,2792,2201,2792,2209,2784,2209,2762,2201,2752xm2269,2772l2269,2792,2270,2773,2269,2772xm2359,2752l2269,2752,2270,2772,2270,2792,2359,2792,2368,2784,2368,2762,2359,2752xm2269,2752l2249,2753,2243,2755,2249,2761,2269,2772,2269,2752xm2428,2772l2428,2792,2429,2773,2428,2772xm2518,2752l2428,2752,2429,2772,2429,2792,2518,2792,2526,2784,2526,2762,2518,2752xm2428,2752l2408,2753,2401,2755,2408,2761,2428,2772,2428,2752xm2586,2770l2586,2792,2591,2773,2586,2770xm2676,2752l2591,2752,2586,2752,2591,2773,2591,2792,2676,2792,2684,2784,2684,2762,2676,2752xm2586,2752l2570,2753,2563,2755,2570,2761,2586,2770,2586,2752xm2744,2772l2744,2792,2746,2773,2744,2772xm2834,2752l2744,2752,2746,2772,2746,2792,2834,2792,2843,2784,2843,2762,2834,2752xm2744,2752l2725,2753,2718,2755,2725,2761,2744,2772,2744,2752xm2993,2752l2892,2752,2882,2762,2882,2784,2892,2792,2993,2792,3001,2784,3001,2762,2993,2752xm3151,2752l3050,2752,3041,2762,3041,2784,3050,2792,3151,2792,3160,2784,3160,2762,3151,2752xm3220,2771l3220,2792,3222,2773,3220,2771xm3310,2752l3222,2752,3220,2752,3222,2771,3222,2792,3310,2792,3318,2784,3318,2762,3310,2752xm3220,2752l3201,2753,3194,2755,3201,2761,3220,2771,3220,2752xm3378,2770l3378,2792,3383,2773,3378,2770xm3468,2752l3383,2752,3378,2752,3383,2773,3383,2792,3468,2792,3476,2784,3476,2762,3468,2752xm3378,2752l3362,2753,3355,2755,3362,2761,3378,2770,3378,2752xm3536,2772l3536,2792,3538,2773,3536,2772xm3626,2752l3536,2752,3538,2772,3538,2792,3626,2792,3635,2784,3635,2762,3626,2752xm3536,2752l3517,2753,3510,2755,3517,2761,3536,2772,3536,2752xm3785,2752l3684,2752,3674,2762,3674,2784,3684,2792,3785,2792,3793,2784,3793,2762,3785,2752xm3853,2772l3853,2792,3854,2773,3853,2772xm3943,2752l3853,2752,3854,2772,3854,2792,3943,2792,3952,2784,3952,2762,3943,2752xm3853,2752l3833,2753,3827,2755,3833,2761,3853,2772,3853,2752xm4102,2752l4001,2752,3991,2762,3991,2784,4001,2792,4102,2792,4110,2784,4110,2762,4102,2752xm4260,2752l4159,2752,4150,2762,4150,2784,4159,2792,4260,2792,4268,2784,4268,2762,4260,2752xm4328,2771l4328,2792,4331,2773,4328,2771xm4418,2752l4331,2752,4328,2752,4331,2771,4331,2792,4418,2792,4427,2784,4427,2762,4418,2752xm4328,2752l4310,2753,4303,2755,4310,2761,4328,2771,4328,2752xm4577,2752l4476,2752,4466,2762,4466,2784,4476,2792,4577,2792,4585,2784,4585,2762,4577,2752xm4645,2772l4645,2792,4646,2773,4645,2772xm4735,2752l4645,2752,4646,2772,4646,2792,4735,2792,4744,2784,4744,2762,4735,2752xm4645,2752l4625,2753,4619,2755,4625,2761,4645,2772,4645,2752xm4894,2752l4793,2752,4783,2762,4783,2784,4793,2792,4894,2792,4902,2784,4902,2762,4894,2752xm4962,2772l4962,2792,4963,2773,4962,2772xm5052,2752l4962,2752,4963,2772,4963,2792,5052,2792,5060,2784,5060,2762,5052,2752xm4962,2752l4942,2753,4935,2755,4942,2761,4962,2772,4962,2752xm5210,2752l5110,2752,5100,2762,5100,2784,5110,2792,5210,2792,5219,2784,5219,2762,5210,2752xm5369,2752l5268,2752,5258,2762,5258,2784,5268,2792,5369,2792,5377,2784,5377,2762,5369,2752xm5437,2771l5437,2792,5440,2773,5437,2771xm5527,2752l5440,2752,5437,2752,5439,2771,5440,2792,5527,2792,5536,2784,5536,2762,5527,2752xm5437,2752l5419,2753,5412,2755,5419,2761,5437,2771,5437,2752xm5686,2752l5585,2752,5575,2762,5575,2784,5585,2792,5686,2792,5694,2784,5694,2762,5686,2752xm5754,2772l5754,2792,5755,2773,5754,2772xm5844,2752l5754,2752,5755,2772,5755,2792,5844,2792,5852,2784,5852,2762,5844,2752xm5754,2752l5734,2753,5727,2755,5734,2761,5754,2772,5754,2752xm5912,2772l5912,2792,5914,2773,5912,2772xm6002,2752l5912,2752,5914,2772,5914,2792,6002,2792,6011,2784,6011,2762,6002,2752xm5912,2752l5893,2753,5886,2755,5893,2761,5912,2772,5912,2752xm6071,2770l6071,2792,6076,2773,6071,2770xm6161,2752l6076,2752,6071,2752,6076,2773,6076,2792,6161,2792,6169,2784,6169,2762,6161,2752xm6071,2752l6055,2753,6048,2755,6055,2761,6071,2770,6071,2752xm6319,2752l6218,2752,6209,2762,6209,2784,6218,2792,6319,2792,6328,2784,6328,2762,6319,2752xm6478,2752l6377,2752,6367,2762,6367,2784,6377,2792,6478,2792,6486,2784,6486,2762,6478,2752xm6546,2771l6546,2792,6548,2773,6546,2771xm6636,2752l6548,2752,6546,2752,6548,2771,6548,2792,6636,2792,6644,2784,6644,2762,6636,2752xm6546,2752l6527,2753,6521,2755,6527,2761,6546,2771,6546,2752xm6704,2772l6704,2792,6706,2773,6704,2772xm6794,2752l6704,2752,6706,2772,6706,2792,6794,2792,6803,2784,6803,2762,6794,2752xm6704,2752l6685,2753,6678,2755,6685,2761,6704,2772,6704,2752xm6863,2770l6863,2792,6868,2773,6863,2770xm6953,2752l6868,2752,6863,2752,6868,2773,6868,2792,6953,2792,6961,2784,6961,2762,6953,2752xm6863,2752l6847,2753,6840,2755,6847,2761,6863,2770,6863,2752xm7021,2772l7021,2792,7022,2773,7021,2772xm7111,2752l7021,2752,7022,2772,7022,2792,7111,2792,7120,2784,7120,2762,7111,2752xm7021,2752l7001,2753,6995,2755,7001,2761,7021,2772,7021,2752xm7270,2752l7169,2752,7159,2762,7159,2784,7169,2792,7270,2792,7278,2784,7278,2762,7270,2752xm7428,2752l7327,2752,7318,2762,7318,2784,7327,2792,7428,2792,7436,2784,7436,2762,7428,2752xm7586,2752l7486,2752,7476,2762,7476,2784,7486,2792,7586,2792,7595,2784,7595,2762,7586,2752xm7655,2770l7655,2792,7660,2773,7655,2770xm7745,2752l7660,2752,7655,2752,7660,2773,7660,2792,7745,2792,7753,2784,7753,2762,7745,2752xm7655,2752l7639,2753,7632,2755,7639,2761,7655,2770,7655,2752xm7813,2772l7813,2792,7814,2773,7813,2772xm7903,2752l7813,2752,7814,2772,7814,2792,7903,2792,7912,2784,7912,2762,7903,2752xm7813,2752l7793,2753,7787,2755,7793,2761,7813,2772,7813,2752xm8062,2752l7961,2752,7951,2762,7951,2784,7961,2792,8062,2792,8070,2784,8070,2762,8062,2752xm8130,2772l8130,2792,8131,2773,8130,2772xm8220,2752l8130,2752,8131,2772,8131,2792,8220,2792,8228,2784,8228,2762,8220,2752xm8130,2752l8110,2753,8103,2755,8110,2761,8130,2772,8130,2752xm8378,2752l8278,2752,8268,2762,8268,2784,8278,2792,8378,2792,8387,2784,8387,2762,8378,2752xm8537,2752l8436,2752,8426,2762,8426,2784,8436,2792,8537,2792,8545,2784,8545,2762,8537,2752xm8695,2752l8594,2752,8585,2762,8585,2784,8594,2792,8695,2792,8704,2784,8704,2762,8695,2752xm8854,2752l8753,2752,8743,2762,8743,2784,8753,2792,8854,2792,8862,2784,8862,2762,8854,2752xm8922,2772l8922,2792,8923,2773,8922,2772xm9012,2752l8922,2752,8923,2772,8923,2792,9012,2792,9020,2784,9020,2762,9012,2752xm8922,2752l8902,2753,8895,2755,8902,2761,8922,2772,8922,2752xm9170,2752l9070,2752,9060,2762,9060,2784,9070,2792,9170,2792,9179,2784,9179,2762,9170,2752xm9239,2772l9239,2792,9240,2773,9239,2772xm9329,2752l9239,2752,9240,2772,9240,2792,9329,2792,9337,2784,9337,2762,9329,2752xm9239,2752l9219,2753,9212,2755,9219,2761,9239,2772,9239,2752xm9397,2772l9397,2792,9398,2773,9397,2772xm9487,2752l9397,2752,9398,2772,9398,2792,9487,2792,9496,2784,9496,2762,9487,2752xm9397,2752l9377,2753,9371,2755,9377,2761,9397,2772,9397,2752xm9625,2752l9545,2752,9535,2762,9535,2784,9545,2792,9625,2792,9628,2790,9628,2755,9625,2752xe" filled="true" fillcolor="#4c7e8f" stroked="false">
              <v:path arrowok="t"/>
              <v:fill type="solid"/>
            </v:shape>
            <v:shape style="position:absolute;left:4142;top:197;width:4616;height:3665" coordorigin="4142,198" coordsize="4616,3665" path="m8758,654l8758,3862m4142,198l4142,3862e" filled="false" stroked="true" strokeweight=".24pt" strokecolor="#669900">
              <v:path arrowok="t"/>
              <v:stroke dashstyle="solid"/>
            </v:shape>
            <v:line style="position:absolute" from="5866,1569" to="5866,3862" stroked="true" strokeweight=".24pt" strokecolor="#4c7e8f">
              <v:stroke dashstyle="solid"/>
            </v:line>
            <v:line style="position:absolute" from="6329,654" to="6329,3862" stroked="true" strokeweight=".24pt" strokecolor="#4c7e8f">
              <v:stroke dashstyle="solid"/>
            </v:line>
            <v:line style="position:absolute" from="1421,383" to="1844,383" stroked="true" strokeweight="1.98pt" strokecolor="#4c7e8f">
              <v:stroke dashstyle="solid"/>
            </v:line>
            <v:shape style="position:absolute;left:1864;top:-8;width:898;height:497" type="#_x0000_t202" filled="false" stroked="false">
              <v:textbox inset="0,0,0,0">
                <w:txbxContent>
                  <w:p>
                    <w:pPr>
                      <w:spacing w:line="224" w:lineRule="exact" w:before="0"/>
                      <w:ind w:left="0" w:right="0" w:firstLine="0"/>
                      <w:jc w:val="left"/>
                      <w:rPr>
                        <w:sz w:val="20"/>
                      </w:rPr>
                    </w:pPr>
                    <w:r>
                      <w:rPr>
                        <w:color w:val="659A00"/>
                        <w:sz w:val="20"/>
                      </w:rPr>
                      <w:t>US</w:t>
                    </w:r>
                  </w:p>
                  <w:p>
                    <w:pPr>
                      <w:spacing w:before="42"/>
                      <w:ind w:left="0" w:right="0" w:firstLine="0"/>
                      <w:jc w:val="left"/>
                      <w:rPr>
                        <w:sz w:val="20"/>
                      </w:rPr>
                    </w:pPr>
                    <w:r>
                      <w:rPr>
                        <w:color w:val="4C7D90"/>
                        <w:sz w:val="20"/>
                      </w:rPr>
                      <w:t>Euro area</w:t>
                    </w:r>
                  </w:p>
                </w:txbxContent>
              </v:textbox>
              <w10:wrap type="none"/>
            </v:shape>
            <v:shape style="position:absolute;left:5418;top:115;width:1701;height:455" type="#_x0000_t202" filled="false" stroked="false">
              <v:textbox inset="0,0,0,0">
                <w:txbxContent>
                  <w:p>
                    <w:pPr>
                      <w:spacing w:line="240" w:lineRule="auto" w:before="0"/>
                      <w:ind w:left="214" w:right="-1" w:hanging="215"/>
                      <w:jc w:val="left"/>
                      <w:rPr>
                        <w:sz w:val="20"/>
                      </w:rPr>
                    </w:pPr>
                    <w:r>
                      <w:rPr>
                        <w:color w:val="4C7D90"/>
                        <w:sz w:val="20"/>
                      </w:rPr>
                      <w:t>Draghi "whatever it takes" speech</w:t>
                    </w:r>
                  </w:p>
                </w:txbxContent>
              </v:textbox>
              <w10:wrap type="none"/>
            </v:shape>
            <v:shape style="position:absolute;left:7993;top:115;width:1379;height:455" type="#_x0000_t202" filled="false" stroked="false">
              <v:textbox inset="0,0,0,0">
                <w:txbxContent>
                  <w:p>
                    <w:pPr>
                      <w:spacing w:line="240" w:lineRule="auto" w:before="0"/>
                      <w:ind w:left="334" w:right="3" w:hanging="335"/>
                      <w:jc w:val="left"/>
                      <w:rPr>
                        <w:sz w:val="20"/>
                      </w:rPr>
                    </w:pPr>
                    <w:r>
                      <w:rPr>
                        <w:color w:val="659A00"/>
                        <w:sz w:val="20"/>
                      </w:rPr>
                      <w:t>US presidential election</w:t>
                    </w:r>
                  </w:p>
                </w:txbxContent>
              </v:textbox>
              <w10:wrap type="none"/>
            </v:shape>
            <v:shape style="position:absolute;left:4802;top:1280;width:1322;height:455" type="#_x0000_t202" filled="false" stroked="false">
              <v:textbox inset="0,0,0,0">
                <w:txbxContent>
                  <w:p>
                    <w:pPr>
                      <w:spacing w:line="240" w:lineRule="auto" w:before="0"/>
                      <w:ind w:left="422" w:right="2" w:hanging="423"/>
                      <w:jc w:val="left"/>
                      <w:rPr>
                        <w:sz w:val="20"/>
                      </w:rPr>
                    </w:pPr>
                    <w:r>
                      <w:rPr>
                        <w:color w:val="4C7D90"/>
                        <w:sz w:val="20"/>
                      </w:rPr>
                      <w:t>Eurozone debt crisis</w:t>
                    </w:r>
                  </w:p>
                </w:txbxContent>
              </v:textbox>
              <w10:wrap type="none"/>
            </v:shape>
            <v:shape style="position:absolute;left:7137;top:1274;width:1380;height:224" type="#_x0000_t202" filled="false" stroked="false">
              <v:textbox inset="0,0,0,0">
                <w:txbxContent>
                  <w:p>
                    <w:pPr>
                      <w:spacing w:line="224" w:lineRule="exact" w:before="0"/>
                      <w:ind w:left="0" w:right="0" w:firstLine="0"/>
                      <w:jc w:val="left"/>
                      <w:rPr>
                        <w:sz w:val="20"/>
                      </w:rPr>
                    </w:pPr>
                    <w:r>
                      <w:rPr>
                        <w:color w:val="CF395C"/>
                        <w:sz w:val="20"/>
                      </w:rPr>
                      <w:t>EU referendum</w:t>
                    </w:r>
                  </w:p>
                </w:txbxContent>
              </v:textbox>
              <w10:wrap type="none"/>
            </v:shape>
            <w10:wrap type="none"/>
          </v:group>
        </w:pict>
      </w:r>
      <w:r>
        <w:rPr>
          <w:spacing w:val="-1"/>
        </w:rPr>
        <w:t>0.7</w:t>
      </w:r>
    </w:p>
    <w:p>
      <w:pPr>
        <w:pStyle w:val="BodyText"/>
        <w:spacing w:before="8"/>
        <w:rPr>
          <w:sz w:val="19"/>
        </w:rPr>
      </w:pPr>
    </w:p>
    <w:p>
      <w:pPr>
        <w:pStyle w:val="BodyText"/>
        <w:ind w:right="818"/>
        <w:jc w:val="right"/>
      </w:pPr>
      <w:r>
        <w:rPr>
          <w:spacing w:val="-1"/>
        </w:rPr>
        <w:t>0.6</w:t>
      </w:r>
    </w:p>
    <w:p>
      <w:pPr>
        <w:spacing w:after="0"/>
        <w:jc w:val="right"/>
        <w:sectPr>
          <w:type w:val="continuous"/>
          <w:pgSz w:w="11910" w:h="16840"/>
          <w:pgMar w:top="1200" w:bottom="1540" w:left="900" w:right="1020"/>
          <w:cols w:num="3" w:equalWidth="0">
            <w:col w:w="1282" w:space="713"/>
            <w:col w:w="2076" w:space="2368"/>
            <w:col w:w="3551"/>
          </w:cols>
        </w:sectPr>
      </w:pPr>
    </w:p>
    <w:p>
      <w:pPr>
        <w:pStyle w:val="BodyText"/>
        <w:spacing w:before="7"/>
        <w:rPr>
          <w:sz w:val="11"/>
        </w:rPr>
      </w:pPr>
    </w:p>
    <w:p>
      <w:pPr>
        <w:pStyle w:val="BodyText"/>
        <w:spacing w:before="94"/>
        <w:ind w:right="818"/>
        <w:jc w:val="right"/>
      </w:pPr>
      <w:r>
        <w:rPr>
          <w:spacing w:val="-1"/>
        </w:rPr>
        <w:t>0.5</w:t>
      </w:r>
    </w:p>
    <w:p>
      <w:pPr>
        <w:pStyle w:val="BodyText"/>
        <w:spacing w:before="9"/>
        <w:rPr>
          <w:sz w:val="19"/>
        </w:rPr>
      </w:pPr>
    </w:p>
    <w:p>
      <w:pPr>
        <w:pStyle w:val="BodyText"/>
        <w:ind w:right="818"/>
        <w:jc w:val="right"/>
      </w:pPr>
      <w:r>
        <w:rPr>
          <w:spacing w:val="-1"/>
        </w:rPr>
        <w:t>0.4</w:t>
      </w:r>
    </w:p>
    <w:p>
      <w:pPr>
        <w:pStyle w:val="BodyText"/>
        <w:spacing w:before="10"/>
        <w:rPr>
          <w:sz w:val="19"/>
        </w:rPr>
      </w:pPr>
    </w:p>
    <w:p>
      <w:pPr>
        <w:pStyle w:val="BodyText"/>
        <w:ind w:right="818"/>
        <w:jc w:val="right"/>
      </w:pPr>
      <w:r>
        <w:rPr>
          <w:spacing w:val="-1"/>
        </w:rPr>
        <w:t>0.3</w:t>
      </w:r>
    </w:p>
    <w:p>
      <w:pPr>
        <w:pStyle w:val="BodyText"/>
        <w:spacing w:before="6"/>
        <w:rPr>
          <w:sz w:val="11"/>
        </w:rPr>
      </w:pPr>
    </w:p>
    <w:p>
      <w:pPr>
        <w:pStyle w:val="BodyText"/>
        <w:spacing w:before="94"/>
        <w:ind w:right="818"/>
        <w:jc w:val="right"/>
      </w:pPr>
      <w:r>
        <w:rPr>
          <w:spacing w:val="-1"/>
        </w:rPr>
        <w:t>0.2</w:t>
      </w:r>
    </w:p>
    <w:p>
      <w:pPr>
        <w:pStyle w:val="BodyText"/>
        <w:spacing w:before="7"/>
        <w:rPr>
          <w:sz w:val="11"/>
        </w:rPr>
      </w:pPr>
    </w:p>
    <w:p>
      <w:pPr>
        <w:pStyle w:val="BodyText"/>
        <w:spacing w:before="94"/>
        <w:ind w:right="818"/>
        <w:jc w:val="right"/>
      </w:pPr>
      <w:r>
        <w:rPr>
          <w:spacing w:val="-1"/>
        </w:rPr>
        <w:t>0.1</w:t>
      </w:r>
    </w:p>
    <w:p>
      <w:pPr>
        <w:pStyle w:val="BodyText"/>
        <w:spacing w:before="7"/>
        <w:rPr>
          <w:sz w:val="11"/>
        </w:rPr>
      </w:pPr>
    </w:p>
    <w:p>
      <w:pPr>
        <w:pStyle w:val="BodyText"/>
        <w:spacing w:before="94"/>
        <w:ind w:right="818"/>
        <w:jc w:val="right"/>
      </w:pPr>
      <w:r>
        <w:rPr>
          <w:spacing w:val="-1"/>
        </w:rPr>
        <w:t>0.0</w:t>
      </w:r>
    </w:p>
    <w:p>
      <w:pPr>
        <w:pStyle w:val="BodyText"/>
        <w:spacing w:before="8"/>
        <w:rPr>
          <w:sz w:val="11"/>
        </w:rPr>
      </w:pPr>
    </w:p>
    <w:p>
      <w:pPr>
        <w:spacing w:after="0"/>
        <w:rPr>
          <w:sz w:val="11"/>
        </w:rPr>
        <w:sectPr>
          <w:type w:val="continuous"/>
          <w:pgSz w:w="11910" w:h="16840"/>
          <w:pgMar w:top="1200" w:bottom="1540" w:left="900" w:right="1020"/>
        </w:sectPr>
      </w:pPr>
    </w:p>
    <w:p>
      <w:pPr>
        <w:pStyle w:val="BodyText"/>
        <w:spacing w:before="9"/>
        <w:rPr>
          <w:sz w:val="28"/>
        </w:rPr>
      </w:pPr>
    </w:p>
    <w:p>
      <w:pPr>
        <w:pStyle w:val="BodyText"/>
        <w:tabs>
          <w:tab w:pos="1487" w:val="left" w:leader="none"/>
          <w:tab w:pos="2619" w:val="left" w:leader="none"/>
        </w:tabs>
        <w:ind w:left="354"/>
      </w:pPr>
      <w:r>
        <w:rPr/>
        <w:t>2004</w:t>
        <w:tab/>
        <w:t>2006</w:t>
        <w:tab/>
        <w:t>2008</w:t>
      </w:r>
    </w:p>
    <w:p>
      <w:pPr>
        <w:pStyle w:val="BodyText"/>
        <w:spacing w:before="9"/>
        <w:rPr>
          <w:sz w:val="28"/>
        </w:rPr>
      </w:pPr>
      <w:r>
        <w:rPr/>
        <w:br w:type="column"/>
      </w:r>
      <w:r>
        <w:rPr>
          <w:sz w:val="28"/>
        </w:rPr>
      </w:r>
    </w:p>
    <w:p>
      <w:pPr>
        <w:pStyle w:val="BodyText"/>
        <w:tabs>
          <w:tab w:pos="1485" w:val="left" w:leader="none"/>
        </w:tabs>
        <w:ind w:left="354"/>
      </w:pPr>
      <w:r>
        <w:rPr/>
        <w:t>2010</w:t>
        <w:tab/>
        <w:t>2012</w:t>
      </w:r>
    </w:p>
    <w:p>
      <w:pPr>
        <w:pStyle w:val="BodyText"/>
        <w:spacing w:before="9"/>
        <w:rPr>
          <w:sz w:val="28"/>
        </w:rPr>
      </w:pPr>
      <w:r>
        <w:rPr/>
        <w:br w:type="column"/>
      </w:r>
      <w:r>
        <w:rPr>
          <w:sz w:val="28"/>
        </w:rPr>
      </w:r>
    </w:p>
    <w:p>
      <w:pPr>
        <w:pStyle w:val="BodyText"/>
        <w:tabs>
          <w:tab w:pos="1485" w:val="left" w:leader="none"/>
        </w:tabs>
        <w:ind w:left="354"/>
      </w:pPr>
      <w:r>
        <w:rPr/>
        <w:t>2014</w:t>
        <w:tab/>
        <w:t>2016</w:t>
      </w:r>
    </w:p>
    <w:p>
      <w:pPr>
        <w:pStyle w:val="BodyText"/>
        <w:spacing w:before="9"/>
        <w:rPr>
          <w:sz w:val="28"/>
        </w:rPr>
      </w:pPr>
      <w:r>
        <w:rPr/>
        <w:br w:type="column"/>
      </w:r>
      <w:r>
        <w:rPr>
          <w:sz w:val="28"/>
        </w:rPr>
      </w:r>
    </w:p>
    <w:p>
      <w:pPr>
        <w:pStyle w:val="BodyText"/>
        <w:ind w:left="354"/>
      </w:pPr>
      <w:r>
        <w:rPr/>
        <w:t>2018</w:t>
      </w:r>
    </w:p>
    <w:p>
      <w:pPr>
        <w:pStyle w:val="BodyText"/>
        <w:spacing w:before="94"/>
        <w:ind w:left="117"/>
      </w:pPr>
      <w:r>
        <w:rPr/>
        <w:br w:type="column"/>
      </w:r>
      <w:r>
        <w:rPr/>
        <w:t>-0.1</w:t>
      </w:r>
    </w:p>
    <w:p>
      <w:pPr>
        <w:spacing w:after="0"/>
        <w:sectPr>
          <w:type w:val="continuous"/>
          <w:pgSz w:w="11910" w:h="16840"/>
          <w:pgMar w:top="1200" w:bottom="1540" w:left="900" w:right="1020"/>
          <w:cols w:num="5" w:equalWidth="0">
            <w:col w:w="3105" w:space="294"/>
            <w:col w:w="1971" w:space="294"/>
            <w:col w:w="1971" w:space="295"/>
            <w:col w:w="800" w:space="39"/>
            <w:col w:w="1221"/>
          </w:cols>
        </w:sectPr>
      </w:pPr>
    </w:p>
    <w:p>
      <w:pPr>
        <w:pStyle w:val="BodyText"/>
        <w:spacing w:before="1"/>
        <w:rPr>
          <w:sz w:val="25"/>
        </w:rPr>
      </w:pPr>
    </w:p>
    <w:p>
      <w:pPr>
        <w:spacing w:before="94"/>
        <w:ind w:left="234" w:right="0" w:firstLine="0"/>
        <w:jc w:val="left"/>
        <w:rPr>
          <w:sz w:val="16"/>
        </w:rPr>
      </w:pPr>
      <w:r>
        <w:rPr>
          <w:sz w:val="16"/>
        </w:rPr>
        <w:t>Sources: Bloomberg Finance L.P. and Bank calculations.</w:t>
      </w:r>
    </w:p>
    <w:p>
      <w:pPr>
        <w:spacing w:before="1"/>
        <w:ind w:left="234" w:right="420" w:firstLine="0"/>
        <w:jc w:val="left"/>
        <w:rPr>
          <w:sz w:val="16"/>
        </w:rPr>
      </w:pPr>
      <w:r>
        <w:rPr>
          <w:sz w:val="16"/>
        </w:rPr>
        <w:t>Notes: Dotted lines show 2004 – 2017 averages. For details of the methodology, see </w:t>
      </w:r>
      <w:r>
        <w:rPr>
          <w:color w:val="0000FF"/>
          <w:sz w:val="16"/>
          <w:u w:val="single" w:color="0000FF"/>
        </w:rPr>
        <w:t>'Stirred not shaken: how market interest rates</w:t>
      </w:r>
      <w:r>
        <w:rPr>
          <w:color w:val="0000FF"/>
          <w:sz w:val="16"/>
        </w:rPr>
        <w:t> </w:t>
      </w:r>
      <w:r>
        <w:rPr>
          <w:color w:val="0000FF"/>
          <w:sz w:val="16"/>
          <w:u w:val="single" w:color="0000FF"/>
        </w:rPr>
        <w:t>have been reacting to economic data surprises</w:t>
      </w:r>
      <w:r>
        <w:rPr>
          <w:color w:val="0000FF"/>
          <w:sz w:val="16"/>
        </w:rPr>
        <w:t>' </w:t>
      </w:r>
      <w:r>
        <w:rPr>
          <w:sz w:val="16"/>
        </w:rPr>
        <w:t>, Bank Underground blog.</w:t>
      </w:r>
    </w:p>
    <w:p>
      <w:pPr>
        <w:pStyle w:val="BodyText"/>
        <w:spacing w:before="10"/>
        <w:rPr>
          <w:sz w:val="23"/>
        </w:rPr>
      </w:pPr>
    </w:p>
    <w:p>
      <w:pPr>
        <w:spacing w:after="0"/>
        <w:rPr>
          <w:sz w:val="23"/>
        </w:rPr>
        <w:sectPr>
          <w:type w:val="continuous"/>
          <w:pgSz w:w="11910" w:h="16840"/>
          <w:pgMar w:top="1200" w:bottom="1540" w:left="900" w:right="1020"/>
        </w:sectPr>
      </w:pPr>
    </w:p>
    <w:p>
      <w:pPr>
        <w:pStyle w:val="Heading1"/>
        <w:spacing w:before="94"/>
        <w:ind w:left="234"/>
      </w:pPr>
      <w:r>
        <w:rPr/>
        <w:t>Chart 9: Interest rate volatility as percentile of historic distribution since 1997</w:t>
      </w:r>
    </w:p>
    <w:p>
      <w:pPr>
        <w:pStyle w:val="BodyText"/>
        <w:rPr>
          <w:b/>
          <w:sz w:val="22"/>
        </w:rPr>
      </w:pPr>
      <w:r>
        <w:rPr/>
        <w:br w:type="column"/>
      </w:r>
      <w:r>
        <w:rPr>
          <w:b/>
          <w:sz w:val="22"/>
        </w:rPr>
      </w:r>
    </w:p>
    <w:p>
      <w:pPr>
        <w:pStyle w:val="BodyText"/>
        <w:spacing w:before="7"/>
        <w:rPr>
          <w:b/>
          <w:sz w:val="22"/>
        </w:rPr>
      </w:pPr>
    </w:p>
    <w:p>
      <w:pPr>
        <w:pStyle w:val="BodyText"/>
        <w:ind w:left="104" w:right="737"/>
        <w:jc w:val="center"/>
      </w:pPr>
      <w:r>
        <w:rPr/>
        <w:t>Percentile</w:t>
      </w:r>
    </w:p>
    <w:p>
      <w:pPr>
        <w:pStyle w:val="BodyText"/>
        <w:spacing w:before="44"/>
        <w:ind w:left="219" w:right="123"/>
        <w:jc w:val="center"/>
      </w:pPr>
      <w:r>
        <w:rPr/>
        <w:pict>
          <v:group style="position:absolute;margin-left:78.779999pt;margin-top:8.102229pt;width:402.75pt;height:187.95pt;mso-position-horizontal-relative:page;mso-position-vertical-relative:paragraph;z-index:251709440" coordorigin="1576,162" coordsize="8055,3759">
            <v:line style="position:absolute" from="9569,169" to="9569,3907" stroked="true" strokeweight=".78pt" strokecolor="#000000">
              <v:stroke dashstyle="solid"/>
            </v:line>
            <v:shape style="position:absolute;left:9568;top:162;width:62;height:3753" coordorigin="9569,162" coordsize="62,3753" path="m9630,3899l9569,3899,9569,3914,9630,3914,9630,3899m9630,3365l9569,3365,9569,3380,9630,3380,9630,3365m9630,2831l9569,2831,9569,2846,9630,2846,9630,2831m9630,2297l9569,2297,9569,2312,9630,2312,9630,2297m9630,1763l9569,1763,9569,1778,9630,1778,9630,1763m9630,1229l9569,1229,9569,1244,9630,1244,9630,1229m9630,695l9569,695,9569,710,9630,710,9630,695m9630,162l9569,162,9569,176,9630,176,9630,162e" filled="true" fillcolor="#000000" stroked="false">
              <v:path arrowok="t"/>
              <v:fill type="solid"/>
            </v:shape>
            <v:line style="position:absolute" from="1583,3907" to="9569,3907" stroked="true" strokeweight=".78pt" strokecolor="#000000">
              <v:stroke dashstyle="solid"/>
            </v:line>
            <v:shape style="position:absolute;left:1575;top:3846;width:7142;height:62" coordorigin="1576,3846" coordsize="7142,62" path="m1590,3846l1576,3846,1576,3907,1590,3907,1590,3846m2618,3846l2603,3846,2603,3907,2618,3907,2618,3846m3635,3846l3619,3846,3619,3907,3635,3907,3635,3846m4640,3846l4625,3846,4625,3907,4640,3907,4640,3846m5668,3846l5652,3846,5652,3907,5668,3907,5668,3846m6695,3846l6679,3846,6679,3907,6695,3907,6695,3846m7711,3846l7696,3846,7696,3907,7711,3907,7711,3846m8717,3846l8701,3846,8701,3907,8717,3907,8717,3846e" filled="true" fillcolor="#000000" stroked="false">
              <v:path arrowok="t"/>
              <v:fill type="solid"/>
            </v:shape>
            <v:shape style="position:absolute;left:1808;top:660;width:7775;height:3260" coordorigin="1808,660" coordsize="7775,3260" path="m2306,3400l2273,3400,2261,3420,2300,3420,2294,3432,2284,3560,2282,3560,2271,3596,2278,3920,2317,3920,2297,3900,2317,3900,2306,3423,2306,3400xm2317,3900l2297,3900,2317,3920,2317,3900xm2538,3900l2317,3900,2317,3920,2530,3920,2538,3900xm2903,3900l2843,3900,2846,3920,2899,3920,2903,3900xm2505,3880l2377,3880,2374,3900,2501,3900,2505,3880xm2552,3840l2513,3840,2501,3900,2520,3880,2544,3880,2548,3860,2546,3860,2552,3840xm2544,3880l2520,3880,2501,3900,2540,3900,2544,3880xm2774,3760l2743,3760,2730,3780,2736,3780,2770,3800,2776,3800,2764,3820,2758,3820,2747,3880,2748,3900,2784,3900,2786,3880,2783,3851,2766,3840,2782,3840,2776,3780,2774,3760xm2858,3860l2794,3860,2806,3880,2824,3900,2936,3900,2948,3880,2870,3880,2858,3860xm2974,3880l2948,3880,2940,3900,2974,3880xm5623,3880l5578,3880,5582,3900,5598,3900,5624,3885,5623,3880xm5654,3880l5632,3880,5624,3885,5629,3900,5650,3900,5654,3880xm5900,3760l5879,3760,5892,3860,5854,3880,5854,3880,5862,3900,5882,3900,5891,3880,5892,3880,5900,3760xm5632,3880l5623,3880,5624,3885,5632,3880xm2736,3780l2747,3880,2758,3820,2764,3820,2776,3800,2770,3800,2736,3780xm2783,3851l2786,3880,2793,3856,2783,3851xm2993,3860l2887,3860,2875,3880,2977,3880,2993,3860xm3004,3860l2993,3860,2978,3880,3000,3880,3004,3860xm5442,3760l5444,3780,5407,3780,5419,3800,5453,3880,5479,3880,5495,3860,5488,3860,5456,3840,5464,3840,5472,3824,5454,3780,5442,3760xm5596,3820l5562,3820,5573,3880,5642,3880,5640,3860,5587,3860,5610,3847,5609,3840,5584,3840,5596,3820xm5666,3800l5632,3800,5629,3820,5640,3860,5642,3880,5657,3880,5661,3860,5642,3860,5647,3853,5640,3840,5653,3840,5656,3820,5669,3820,5666,3800xm5669,3820l5657,3880,5674,3880,5688,3860,5680,3860,5669,3820xm5808,3840l5789,3840,5787,3842,5789,3860,5735,3860,5742,3880,5801,3880,5802,3860,5808,3840xm5853,3874l5852,3880,5854,3880,5853,3874xm5926,3600l5887,3600,5886,3620,5874,3680,5863,3720,5858,3799,5860,3800,5858,3800,5853,3874,5854,3880,5892,3860,5884,3800,5860,3800,5858,3799,5884,3799,5879,3760,5900,3760,5903,3720,5914,3680,5922,3640,5899,3640,5926,3620,5921,3620,5926,3600xm5840,3780l5853,3874,5858,3799,5840,3780xm2552,3840l2546,3860,2550,3855,2552,3840xm2550,3855l2546,3860,2548,3860,2550,3855xm2628,3840l2563,3840,2585,3860,2616,3860,2628,3840xm2828,3840l2797,3840,2793,3856,2800,3860,2840,3860,2828,3840xm3023,3820l2988,3820,2982,3840,2963,3840,2929,3860,3019,3860,3022,3840,3023,3820xm5472,3824l5464,3840,5456,3840,5488,3860,5472,3824xm5521,3780l5488,3780,5485,3800,5472,3824,5488,3860,5498,3860,5509,3840,5516,3820,5503,3820,5522,3800,5555,3800,5521,3780xm5610,3847l5587,3860,5612,3860,5610,3847xm5623,3840l5621,3840,5610,3847,5612,3860,5617,3860,5623,3840xm5629,3820l5617,3860,5640,3860,5629,3820xm5647,3853l5642,3860,5651,3860,5647,3853xm5669,3820l5656,3820,5653,3840,5647,3853,5651,3860,5661,3860,5669,3820xm5758,3780l5719,3780,5708,3820,5669,3820,5680,3860,5714,3860,5727,3843,5718,3800,5761,3800,5758,3780xm5761,3800l5756,3800,5746,3820,5744,3820,5743,3840,5729,3840,5727,3843,5730,3860,5762,3860,5767,3835,5761,3800xm5767,3835l5762,3860,5787,3842,5786,3840,5768,3840,5767,3835xm5787,3842l5762,3860,5789,3860,5787,3842xm5818,3820l5814,3820,5802,3860,5824,3860,5825,3840,5824,3840,5818,3820xm2783,3800l2778,3800,2783,3851,2793,3856,2797,3840,2821,3840,2788,3820,2783,3800xm2557,3840l2552,3840,2550,3855,2557,3840xm5653,3840l5640,3840,5647,3853,5653,3840xm2782,3840l2766,3840,2783,3851,2782,3840xm5756,3800l5718,3800,5727,3843,5729,3840,5743,3840,5744,3820,5746,3820,5756,3800xm5860,3760l5797,3760,5796,3780,5785,3839,5786,3840,5787,3842,5789,3840,5808,3840,5814,3820,5818,3820,5813,3800,5810,3800,5802,3780,5859,3780,5860,3760xm2591,3800l2570,3800,2537,3820,2519,3820,2515,3840,2581,3840,2593,3802,2591,3800xm2593,3802l2581,3840,2612,3820,2593,3802xm2652,3800l2593,3800,2593,3802,2612,3820,2581,3840,2624,3840,2635,3820,2664,3820,2652,3800xm2983,3830l2976,3840,2982,3840,2983,3830xm2988,3820l2983,3830,2982,3840,2988,3820xm5562,3820l5545,3820,5556,3840,5566,3840,5562,3820xm5602,3800l5522,3800,5516,3820,5596,3820,5584,3840,5609,3840,5602,3800xm5796,3780l5784,3780,5777,3800,5774,3800,5767,3835,5768,3840,5785,3840,5785,3839,5776,3820,5789,3820,5796,3780xm5785,3839l5785,3840,5786,3840,5785,3839xm5836,3780l5815,3800,5813,3800,5824,3840,5825,3840,5836,3780xm5789,3820l5776,3820,5785,3839,5789,3820xm3039,3260l3035,3260,3028,3280,3026,3280,2993,3620,2983,3830,2988,3820,3023,3820,3032,3620,3060,3340,3041,3340,3038,3320,3037,3320,3037,3318,3028,3300,3038,3295,3039,3260xm2683,3800l2652,3800,2664,3820,2672,3820,2683,3800xm2713,3800l2683,3800,2672,3820,2699,3820,2713,3800xm5522,3800l5503,3820,5516,3820,5522,3800xm5713,3800l5690,3820,5708,3820,5713,3800xm2648,3780l2616,3780,2611,3800,2638,3800,2648,3780xm2654,3780l2648,3780,2638,3800,2654,3780xm2736,3780l2654,3780,2638,3800,2738,3800,2736,3780xm5564,3780l5548,3780,5555,3800,5568,3800,5569,3798,5564,3780xm5569,3798l5568,3800,5569,3800,5569,3798xm5581,3780l5574,3780,5569,3798,5569,3800,5596,3800,5581,3780xm5836,3780l5802,3780,5810,3800,5815,3800,5836,3780xm5840,3780l5836,3780,5832,3800,5843,3800,5840,3780xm5859,3780l5840,3780,5858,3799,5859,3780xm2675,3760l2656,3760,2651,3780,2680,3780,2675,3760xm2742,3760l2694,3760,2689,3780,2730,3780,2742,3760xm2743,3760l2742,3760,2730,3780,2743,3760xm5426,3660l5422,3660,5411,3680,5410,3700,5399,3700,5394,3703,5405,3780,5444,3780,5434,3700,5426,3660xm5748,3760l5730,3760,5722,3780,5756,3780,5748,3760xm7378,3240l7330,3240,7357,3260,7341,3270,7349,3300,7360,3757,7360,3780,7538,3780,7550,3760,7399,3760,7379,3740,7399,3740,7388,3300,7378,3240xm7656,3757l7652,3759,7652,3760,7656,3780,7682,3780,7690,3760,7658,3760,7656,3757xm2143,3740l2111,3740,2116,3760,2137,3760,2143,3740xm2167,3720l2166,3720,2155,3740,2172,3760,2206,3760,2206,3740,2166,3740,2167,3720xm5384,3663l5374,3680,5340,3680,5339,3684,5344,3730,5350,3740,5311,3740,5322,3760,5353,3760,5364,3740,5371,3720,5365,3720,5377,3700,5394,3700,5384,3663xm6293,3600l6257,3600,6254,3620,6258,3658,6262,3660,6258,3663,6265,3740,6266,3740,6272,3760,6298,3760,6302,3740,6303,3739,6268,3720,6280,3700,6269,3700,6281,3660,6283,3660,6294,3620,6293,3600xm7399,3740l7379,3740,7399,3760,7399,3740xm7464,3740l7399,3740,7399,3760,7483,3760,7464,3740xm7472,3740l7464,3740,7483,3760,7472,3740xm7561,3740l7472,3740,7483,3760,7541,3760,7561,3740xm7561,3740l7541,3760,7550,3760,7561,3740xm7586,3740l7561,3740,7550,3760,7597,3760,7586,3740xm7609,3740l7586,3740,7597,3760,7598,3760,7609,3740xm7639,3740l7609,3740,7598,3760,7624,3760,7639,3740xm7642,3740l7639,3740,7625,3760,7650,3760,7650,3757,7642,3740xm7650,3757l7650,3760,7652,3759,7650,3757xm7652,3759l7650,3760,7652,3760,7652,3759xm7693,3720l7676,3720,7687,3740,7656,3757,7658,3760,7690,3760,7693,3720xm7651,3751l7650,3757,7652,3759,7656,3757,7651,3751xm7753,3580l7662,3580,7662,3600,7651,3751,7656,3757,7687,3740,7676,3720,7693,3720,7702,3600,7748,3600,7753,3580xm7642,3740l7650,3757,7651,3751,7642,3740xm7653,3720l7621,3720,7632,3740,7642,3740,7651,3751,7653,3720xm2125,3600l2094,3600,2091,3604,2093,3622,2122,3640,2100,3653,2110,3740,2149,3740,2116,3720,2128,3700,2145,3700,2138,3640,2125,3600xm2145,3700l2128,3700,2116,3720,2149,3740,2148,3732,2138,3720,2147,3720,2145,3700xm2148,3732l2149,3740,2155,3740,2148,3732xm2166,3700l2145,3700,2148,3732,2155,3740,2166,3720,2167,3720,2168,3703,2166,3700xm2168,3703l2166,3740,2200,3740,2168,3703xm2177,3560l2168,3703,2200,3740,2206,3740,2209,3689,2206,3680,2191,3680,2177,3560xm5332,3600l5302,3600,5295,3604,5297,3623,5323,3640,5297,3656,5305,3740,5318,3740,5329,3720,5339,3684,5333,3620,5332,3600xm5339,3684l5329,3720,5318,3740,5345,3740,5339,3720,5343,3720,5339,3684xm5339,3720l5345,3740,5344,3730,5339,3720xm5344,3730l5345,3740,5350,3740,5344,3730xm6304,3737l6303,3739,6305,3740,6304,3737xm6461,3720l6406,3720,6420,3740,6452,3740,6461,3720xm6748,3720l6719,3720,6726,3740,6740,3740,6748,3720xm7574,3720l7534,3720,7523,3740,7564,3740,7574,3720xm7619,3700l7577,3700,7574,3720,7564,3740,7588,3720,7621,3720,7619,3700xm7615,3720l7588,3720,7564,3740,7601,3740,7615,3720xm7621,3720l7615,3720,7601,3740,7632,3740,7621,3720xm6299,3677l6280,3700,6268,3720,6303,3739,6304,3737,6299,3677xm6332,3540l6322,3600,6310,3660,6313,3660,6299,3677,6304,3737,6314,3720,6342,3685,6332,3540xm2147,3720l2138,3720,2148,3732,2147,3720xm5343,3720l5339,3720,5344,3730,5343,3720xm5377,3700l5365,3720,5372,3716,5377,3700xm5372,3716l5365,3720,5371,3720,5372,3716xm6349,3680l6346,3680,6342,3685,6343,3700,6343,3720,6368,3720,6389,3700,6383,3700,6349,3680xm6389,3700l6368,3720,6377,3720,6389,3700xm6426,3680l6381,3680,6383,3700,6389,3700,6377,3720,6422,3720,6426,3680xm6472,3580l6434,3580,6433,3600,6422,3720,6442,3700,6444,3700,6430,3680,6466,3680,6466,3676,6434,3600,6480,3600,6472,3580xm6466,3680l6430,3680,6444,3700,6442,3700,6422,3720,6462,3720,6466,3680xm6480,3600l6473,3600,6466,3676,6468,3680,6479,3700,6480,3720,6506,3720,6526,3700,6516,3700,6484,3680,6491,3680,6503,3660,6502,3660,6504,3657,6480,3600xm6691,3700l6662,3700,6666,3720,6685,3720,6691,3700xm6761,3700l6703,3700,6715,3720,6750,3720,6761,3700xm5394,3700l5377,3700,5372,3716,5394,3703,5394,3700xm5422,3660l5386,3660,5384,3663,5394,3700,5394,3703,5399,3700,5410,3700,5411,3680,5422,3660xm2216,3640l2211,3650,2209,3689,2213,3700,2226,3700,2233,3680,2246,3680,2249,3660,2212,3660,2216,3640xm6258,3663l6234,3680,6206,3680,6240,3700,6262,3700,6258,3663xm6294,3620l6283,3660,6281,3660,6269,3700,6280,3700,6299,3677,6294,3620xm6372,3540l6361,3600,6349,3680,6383,3700,6372,3540xm6504,3657l6502,3660,6503,3660,6491,3680,6484,3680,6516,3700,6505,3660,6504,3657xm6538,3620l6516,3620,6512,3640,6504,3657,6505,3660,6516,3700,6526,3700,6538,3680,6539,3680,6544,3660,6524,3660,6550,3640,6547,3640,6554,3630,6538,3620xm6672,3660l6635,3660,6647,3680,6648,3700,6694,3700,6697,3693,6676,3680,6659,3680,6672,3660xm6726,3680l6704,3680,6697,3693,6709,3700,6715,3700,6726,3680xm6738,3680l6726,3680,6715,3700,6750,3700,6738,3680xm6776,3660l6740,3660,6734,3680,6738,3680,6750,3700,6772,3700,6774,3680,6776,3660xm6704,3680l6676,3680,6697,3693,6704,3680xm2215,3540l2177,3540,2177,3560,2191,3680,2206,3680,2209,3689,2210,3660,2206,3660,2211,3650,2216,3560,2217,3560,2215,3540xm6364,3520l6335,3520,6333,3538,6333,3543,6342,3685,6346,3680,6349,3680,6361,3600,6372,3540,6364,3520xm2082,3660l2068,3660,2075,3680,2082,3660xm5378,3665l5352,3680,5374,3680,5378,3665xm5384,3662l5378,3665,5374,3680,5384,3663,5384,3662xm6178,3620l6190,3660,6193,3660,6204,3680,6234,3680,6243,3650,6228,3640,6210,3640,6178,3620xm6243,3650l6234,3680,6258,3663,6258,3660,6244,3660,6245,3650,6243,3650xm6557,3640l6550,3640,6544,3660,6558,3660,6568,3680,6571,3675,6569,3660,6557,3640xm6588,3611l6580,3640,6593,3640,6582,3660,6578,3660,6571,3675,6571,3680,6601,3680,6605,3660,6606,3659,6594,3620,6592,3620,6588,3611xm6661,3580l6623,3580,6653,3600,6628,3615,6634,3660,6672,3660,6659,3680,6684,3680,6672,3640,6673,3640,6661,3580xm6679,3660l6678,3660,6684,3680,6679,3660xm6679,3660l6684,3680,6690,3680,6679,3660xm6697,3660l6679,3660,6690,3680,6730,3680,6730,3680,6697,3660xm6730,3680l6730,3680,6731,3680,6730,3680xm6736,3669l6730,3680,6731,3680,6734,3680,6736,3669xm6740,3660l6736,3669,6734,3680,6740,3660xm6473,3600l6434,3600,6466,3676,6473,3600xm6584,3600l6569,3600,6562,3620,6554,3630,6571,3640,6557,3640,6569,3660,6571,3675,6578,3660,6570,3660,6581,3620,6586,3620,6588,3611,6584,3600xm6791,3060l6779,3440,6745,3580,6736,3669,6740,3660,6776,3660,6785,3580,6818,3440,6825,3240,6811,3240,6802,3220,6791,3060xm5423,3640l5384,3640,5378,3665,5384,3662,5383,3660,5426,3660,5423,3640xm5386,3660l5384,3662,5384,3663,5386,3660xm6258,3658l6258,3663,6262,3660,6258,3658xm5386,3660l5383,3660,5384,3662,5386,3660xm2033,3421l2032,3424,2044,3500,2054,3660,2088,3660,2100,3653,2099,3640,2060,3640,2091,3604,2083,3500,2077,3460,2058,3460,2069,3440,2060,3440,2059,3435,2033,3421xm2211,3650l2206,3660,2210,3660,2211,3650xm2218,3640l2216,3640,2212,3660,2218,3640xm2224,3623l2212,3660,2228,3660,2222,3640,2226,3640,2224,3623xm2222,3640l2228,3660,2227,3649,2222,3640xm2227,3649l2228,3660,2233,3660,2227,3649xm2267,3420l2255,3420,2244,3560,2245,3560,2224,3623,2227,3649,2233,3660,2249,3660,2271,3596,2267,3420xm4751,3366l4750,3378,4758,3420,4769,3640,4776,3660,4805,3660,4807,3640,4770,3640,4781,3600,4780,3600,4790,3540,4792,3540,4796,3520,4803,3520,4798,3420,4790,3380,4765,3380,4751,3366xm5266,3480l5242,3480,5238,3483,5249,3540,5260,3640,5261,3640,5264,3660,5290,3660,5297,3656,5295,3638,5268,3620,5295,3604,5288,3540,5286,3520,5250,3520,5254,3500,5266,3480xm5954,3640l5933,3640,5944,3660,5954,3640xm6245,3650l6244,3660,6246,3651,6245,3650xm6246,3651l6244,3660,6258,3660,6258,3658,6246,3651xm6550,3640l6524,3660,6544,3660,6550,3640xm6581,3620l6570,3660,6582,3660,6593,3640,6580,3640,6581,3620xm6606,3659l6605,3660,6606,3660,6606,3659xm6688,3640l6682,3660,6694,3660,6688,3640xm7858,3440l7846,3520,7836,3551,7841,3580,7841,3600,7843,3600,7877,3660,7912,3660,7922,3640,7877,3640,7894,3609,7878,3580,7880,3580,7868,3500,7858,3440xm6628,3620l6594,3620,6606,3659,6616,3640,6617,3640,6628,3620xm6254,3620l6246,3651,6258,3658,6254,3620xm5295,3638l5297,3656,5323,3640,5299,3640,5295,3638xm2093,3622l2093,3625,2101,3640,2099,3640,2100,3653,2122,3640,2093,3622xm2217,3560l2216,3560,2211,3650,2216,3640,2218,3640,2224,3623,2224,3620,2217,3560xm6246,3640l6243,3650,6245,3650,6246,3640xm2226,3640l2222,3640,2227,3649,2226,3640xm2091,3604l2060,3640,2094,3640,2093,3625,2090,3620,2092,3620,2091,3604xm2093,3625l2094,3640,2101,3640,2093,3625xm4592,3594l4601,3640,4640,3640,4643,3620,4601,3620,4604,3600,4603,3600,4592,3594xm4803,3520l4796,3520,4792,3540,4790,3540,4780,3600,4781,3600,4770,3640,4807,3640,4808,3638,4805,3565,4796,3560,4804,3556,4803,3520xm4808,3638l4807,3640,4808,3640,4808,3638xm5293,3620l5295,3638,5299,3640,5297,3623,5293,3620xm5297,3623l5299,3640,5323,3640,5297,3623xm5413,3620l5395,3620,5387,3640,5420,3640,5413,3620xm5926,3620l5899,3640,5922,3640,5926,3620xm5969,3600l5946,3600,5921,3620,5926,3620,5922,3640,5958,3640,5969,3600xm6190,3320l6163,3320,6157,3324,6158,3344,6184,3360,6155,3377,6164,3615,6164,3640,6184,3640,6178,3620,6170,3620,6182,3600,6203,3600,6193,3340,6190,3320xm6214,3600l6203,3600,6204,3620,6178,3620,6210,3640,6226,3640,6215,3620,6214,3600xm6554,3630l6547,3640,6571,3640,6554,3630xm6586,3620l6581,3620,6580,3640,6586,3620xm7894,3609l7877,3640,7912,3640,7894,3609xm8024,3460l7987,3460,7998,3500,7969,3500,7925,3540,7921,3540,7909,3560,7898,3600,7894,3609,7912,3640,7922,3640,7933,3620,7946,3580,7956,3560,7952,3560,7997,3520,8000,3520,8011,3500,8018,3480,8003,3480,8024,3461,8024,3460xm4805,3565l4808,3638,4818,3620,4819,3620,4819,3600,4823,3577,4805,3565xm5295,3604l5268,3620,5295,3638,5293,3620,5297,3620,5295,3604xm2090,3620l2093,3625,2093,3622,2090,3620xm5297,3620l5293,3620,5297,3623,5297,3620xm2092,3620l2090,3620,2093,3622,2092,3620xm4610,3557l4601,3620,4640,3620,4630,3560,4616,3560,4610,3557xm4651,3552l4646,3560,4630,3560,4640,3620,4643,3620,4651,3552xm5932,3580l5921,3620,5946,3600,5930,3600,5932,3580xm6203,3600l6182,3600,6170,3620,6204,3620,6203,3600xm6656,3560l6631,3560,6598,3580,6594,3600,6592,3600,6588,3611,6592,3620,6619,3620,6628,3615,6623,3580,6661,3580,6656,3560xm8110,3580l8120,3620,8170,3620,8172,3600,8128,3600,8110,3580xm9566,3560l9551,3575,9554,3580,9517,3600,9517,3600,9521,3620,9546,3620,9553,3600,9556,3600,9566,3560xm6623,3580l6628,3615,6653,3600,6623,3580xm4590,3580l4592,3594,4603,3600,4590,3580xm4585,3480l4571,3480,4560,3500,4556,3500,4548,3512,4556,3560,4558,3580,4590,3580,4603,3600,4604,3600,4610,3560,4596,3560,4583,3540,4593,3540,4585,3480xm4925,3360l4836,3360,4827,3524,4858,3560,4827,3579,4830,3580,4836,3600,4859,3600,4864,3580,4874,3400,4856,3400,4842,3380,4927,3380,4925,3360xm5994,3040l5953,3040,5953,3063,5941,3419,5941,3421,5930,3600,5970,3600,5981,3421,5992,3092,5972,3080,5971,3080,5959,3060,6028,3060,5994,3040xm8075,3420l8052,3420,8047,3440,8045,3443,8075,3460,8047,3486,8053,3540,8054,3540,8065,3560,8068,3580,8084,3600,8115,3600,8110,3580,8134,3580,8137,3560,8102,3560,8092,3520,8093,3520,8081,3440,8080,3440,8075,3420xm8134,3580l8110,3580,8128,3600,8131,3600,8134,3580xm8183,3420l8154,3420,8153,3440,8131,3600,8144,3587,8138,3580,8152,3580,8147,3560,8177,3560,8188,3476,8162,3460,8192,3440,8213,3440,8213,3439,8183,3420xm8144,3587l8131,3600,8158,3600,8144,3587xm8152,3580l8150,3580,8144,3587,8158,3600,8152,3580xm8177,3560l8147,3560,8158,3600,8172,3600,8177,3560xm9516,3598l9516,3600,9517,3600,9516,3598xm9532,3540l9527,3540,9516,3598,9517,3600,9554,3580,9546,3580,9551,3575,9532,3540xm9460,3298l9472,3520,9484,3520,9516,3598,9527,3540,9532,3540,9521,3520,9518,3500,9511,3500,9501,3320,9470,3320,9475,3300,9462,3300,9460,3298xm2294,3420l2267,3420,2271,3596,2282,3560,2284,3560,2293,3440,2288,3440,2294,3420xm4590,3580l4570,3580,4592,3594,4590,3580xm8150,3580l8138,3580,8144,3587,8150,3580xm4824,3577l4824,3580,4827,3579,4824,3577xm5124,3560l5098,3560,5104,3580,5117,3580,5124,3560xm5200,3460l5173,3460,5162,3500,5160,3500,5158,3512,5172,3520,5152,3538,5148,3560,5149,3580,5185,3580,5188,3560,5177,3500,5176,3480,5215,3480,5200,3460xm7800,3500l7742,3500,7742,3520,7718,3560,7682,3560,7664,3580,7756,3580,7768,3540,7770,3540,7773,3536,7765,3520,7807,3520,7808,3515,7800,3500xm7777,3534l7775,3538,7798,3580,7832,3580,7834,3560,7795,3560,7801,3540,7782,3540,7777,3534xm9551,3575l9546,3580,9554,3580,9551,3575xm9576,3560l9566,3560,9561,3580,9568,3580,9576,3560xm4841,3540l4830,3540,4825,3571,4824,3577,4827,3579,4858,3560,4841,3540xm4825,3571l4823,3577,4824,3577,4825,3571xm4826,3543l4804,3556,4805,3565,4823,3577,4825,3571,4826,3543xm9583,3500l9550,3500,9539,3540,9532,3540,9551,3575,9566,3560,9578,3560,9583,3540,9583,3500xm4830,3540l4826,3543,4825,3571,4830,3540xm4804,3556l4796,3560,4805,3565,4804,3556xm4583,3540l4596,3560,4594,3547,4583,3540xm4594,3547l4596,3560,4610,3560,4610,3557,4594,3547xm4652,3540l4613,3540,4610,3557,4616,3560,4646,3560,4652,3540xm4652,3540l4646,3560,4651,3552,4652,3540xm4998,3540l4957,3540,4962,3560,4974,3560,4999,3545,4998,3540xm5026,3540l5008,3540,4999,3545,5003,3560,5011,3560,5026,3540xm5168,3480l5142,3480,5120,3511,5122,3520,5119,3520,5130,3540,5084,3540,5095,3560,5128,3560,5145,3545,5137,3500,5162,3500,5168,3480xm5152,3538l5145,3545,5148,3560,5152,3538xm5208,3480l5177,3500,5188,3560,5199,3503,5195,3500,5197,3500,5208,3480xm7808,3515l7807,3520,7795,3560,7832,3560,7808,3515xm7818,3440l7808,3515,7832,3560,7834,3560,7836,3551,7829,3500,7818,3440xm8098,3540l8102,3560,8108,3560,8098,3540xm8366,3458l8365,3460,8355,3538,8355,3543,8356,3560,8393,3560,8395,3540,8394,3540,8382,3460,8370,3460,8366,3458xm4824,3520l4803,3520,4804,3556,4826,3543,4827,3524,4824,3520xm4657,3540l4652,3540,4651,3552,4657,3540xm7858,3440l7818,3440,7829,3500,7836,3551,7846,3520,7858,3440xm4593,3540l4583,3540,4594,3547,4593,3540xm5008,3540l4998,3540,4999,3545,5008,3540xm5137,3500l5145,3545,5152,3538,5158,3512,5137,3500xm4827,3524l4826,3543,4830,3540,4841,3540,4827,3524xm4674,3440l4634,3440,4624,3520,4619,3520,4615,3540,4663,3540,4672,3460,4660,3460,4674,3440xm4925,3360l4936,3440,4948,3540,5032,3540,5034,3520,4961,3520,4985,3506,4975,3440,4970,3400,4937,3400,4958,3380,4925,3360xm5059,3420l5070,3460,5082,3540,5098,3540,5120,3511,5109,3460,5106,3440,5086,3440,5059,3420xm5120,3511l5098,3540,5130,3540,5119,3520,5122,3520,5120,3511xm7773,3536l7770,3540,7774,3540,7775,3538,7773,3536xm7775,3538l7774,3540,7776,3540,7775,3538xm7807,3520l7784,3520,7777,3534,7782,3540,7801,3540,7807,3520xm8346,3494l8354,3540,8360,3500,8357,3500,8346,3494xm8405,3460l8382,3460,8394,3540,8395,3540,8405,3460xm9484,3520l9474,3520,9488,3540,9484,3520xm7776,3533l7773,3536,7775,3538,7777,3534,7776,3533xm5158,3512l5152,3538,5172,3520,5158,3512xm7765,3520l7773,3536,7776,3533,7765,3520xm7784,3520l7776,3533,7777,3534,7784,3520xm7784,3520l7765,3520,7776,3533,7784,3520xm4505,3380l4469,3380,4481,3420,4513,3500,4516,3520,4541,3520,4548,3512,4546,3500,4548,3500,4547,3498,4518,3480,4525,3480,4536,3460,4536,3460,4516,3400,4505,3380xm4985,3506l4961,3520,4987,3520,4985,3506xm4996,3500l4994,3500,4985,3506,4987,3520,4992,3520,4996,3500xm5099,3400l5036,3400,5017,3420,5005,3440,5003,3460,4992,3520,5026,3520,5015,3500,5037,3500,5042,3460,5040,3460,5052,3440,5065,3440,5059,3420,5102,3420,5099,3400xm5037,3500l5015,3500,5026,3520,5034,3520,5037,3500xm5238,3483l5216,3500,5200,3500,5199,3503,5228,3520,5245,3520,5238,3483xm5280,3480l5266,3480,5254,3500,5250,3520,5286,3520,5280,3480xm5160,3500l5137,3500,5158,3512,5160,3500xm4556,3500l4546,3500,4548,3512,4556,3500xm5200,3500l5195,3500,5199,3503,5200,3500xm4547,3498l4548,3500,4550,3500,4547,3498xm4536,3460l4536,3460,4525,3480,4536,3480,4547,3498,4550,3500,4536,3460xm4571,3460l4536,3460,4550,3500,4560,3500,4571,3480,4583,3480,4571,3460xm4702,3434l4702,3440,4691,3480,4693,3500,4728,3500,4730,3480,4726,3460,4697,3460,4712,3440,4702,3434xm5208,3480l5176,3480,5177,3500,5208,3480xm5222,3480l5208,3480,5197,3500,5216,3500,5222,3480xm5278,3460l5228,3460,5216,3500,5238,3483,5238,3480,5280,3480,5278,3460xm8024,3440l7987,3440,7976,3480,7966,3500,7998,3500,7987,3460,8025,3460,8029,3457,8024,3440xm8029,3457l8024,3461,8011,3500,8030,3500,8047,3486,8046,3480,8035,3480,8029,3457xm8213,3440l8192,3440,8190,3462,8201,3480,8203,3500,8232,3500,8243,3480,8240,3480,8234,3460,8209,3460,8213,3440xm8344,3480l8346,3494,8357,3500,8344,3480xm8326,3380l8298,3380,8302,3400,8314,3420,8302,3420,8300,3423,8310,3480,8344,3480,8357,3500,8360,3500,8365,3460,8350,3460,8336,3440,8316,3440,8326,3382,8326,3380xm8494,3399l8467,3480,8474,3500,8501,3500,8504,3480,8505,3478,8495,3400,8494,3399xm9564,3480l9552,3500,9574,3500,9564,3480xm4536,3480l4518,3480,4547,3498,4536,3480xm8344,3480l8323,3480,8346,3494,8344,3480xm8045,3443l8042,3445,8047,3486,8075,3460,8045,3443xm5242,3480l5238,3480,5238,3483,5242,3480xm4679,3420l4691,3480,4702,3440,4702,3434,4679,3420xm4747,3400l4711,3400,4716,3420,4718,3420,4730,3480,4741,3440,4747,3400xm8024,3461l8003,3480,8018,3480,8024,3461xm8042,3445l8029,3457,8035,3480,8046,3480,8042,3445xm8190,3463l8188,3476,8196,3480,8190,3463xm8257,3380l8230,3380,8221,3400,8220,3400,8230,3451,8236,3460,8234,3460,8240,3480,8249,3480,8253,3450,8234,3440,8258,3411,8260,3400,8257,3380xm8253,3450l8249,3480,8264,3480,8269,3460,8270,3460,8253,3450xm8471,3360l8448,3360,8444,3364,8455,3400,8466,3480,8467,3480,8494,3400,8456,3400,8460,3380,8471,3360xm8505,3478l8504,3480,8506,3480,8505,3478xm8612,3340l8533,3340,8522,3380,8501,3380,8494,3399,8495,3400,8505,3478,8530,3420,8519,3420,8538,3400,8562,3400,8573,3360,8616,3360,8618,3355,8612,3340xm8192,3440l8162,3460,8188,3476,8190,3463,8189,3460,8190,3460,8192,3440xm8189,3460l8190,3463,8190,3462,8189,3460xm8190,3460l8189,3460,8190,3462,8190,3460xm8025,3460l8024,3460,8024,3461,8025,3460xm2010,3400l2021,3440,2023,3460,2038,3460,2035,3440,2023,3440,2032,3424,2032,3420,2034,3420,2034,3419,2010,3400xm2063,3400l2053,3400,2059,3435,2069,3440,2058,3460,2077,3460,2071,3420,2070,3420,2063,3400xm4560,3440l4546,3440,4538,3460,4567,3460,4560,3440xm4674,3440l4660,3460,4672,3460,4674,3440xm4679,3420l4640,3420,4636,3440,4674,3440,4672,3460,4687,3460,4679,3420xm4783,3340l4714,3340,4712,3360,4702,3434,4712,3440,4697,3460,4726,3460,4718,3420,4716,3420,4711,3400,4747,3400,4749,3380,4732,3380,4747,3365,4746,3360,4786,3360,4783,3340xm5268,3440l5238,3440,5231,3460,5276,3460,5268,3440xm8213,3439l8209,3460,8232,3460,8230,3451,8224,3440,8216,3440,8213,3439xm8230,3451l8232,3460,8236,3460,8230,3451xm8271,3458l8270,3460,8272,3460,8271,3458xm8336,3440l8350,3460,8347,3446,8336,3440xm8347,3446l8350,3460,8365,3460,8366,3458,8347,3446xm8428,3360l8389,3360,8377,3400,8366,3458,8370,3460,8404,3460,8424,3394,8401,3380,8423,3380,8428,3360xm8261,3408l8258,3411,8253,3450,8270,3460,8271,3458,8261,3408xm8287,3380l8270,3380,8267,3400,8261,3408,8271,3458,8285,3440,8279,3440,8267,3420,8276,3420,8287,3380xm8220,3400l8213,3439,8216,3440,8224,3440,8230,3451,8220,3400xm8258,3411l8234,3440,8253,3450,8258,3411xm8326,3382l8316,3440,8336,3440,8347,3446,8336,3400,8326,3382xm8041,3440l8042,3445,8045,3443,8041,3440xm2032,3424l2023,3440,2035,3440,2032,3424xm2059,3435l2060,3440,2069,3440,2059,3435xm2294,3420l2288,3440,2294,3432,2294,3420xm2294,3432l2288,3440,2293,3440,2294,3432xm5102,3420l5059,3420,5086,3440,5106,3440,5102,3420xm7847,3420l7828,3420,7819,3440,7855,3440,7847,3420xm8323,3360l8290,3360,8287,3380,8276,3420,8267,3420,8279,3440,8285,3440,8300,3423,8299,3420,8288,3380,8326,3380,8323,3360xm8300,3423l8285,3440,8303,3440,8300,3423xm2050,3380l2003,3380,2004,3400,2038,3400,2034,3419,2036,3420,2034,3420,2033,3421,2059,3435,2057,3420,2036,3420,2034,3419,2057,3419,2050,3380xm4707,3400l4690,3400,4685,3420,4679,3420,4702,3434,4707,3400xm2300,3420l2294,3420,2294,3432,2300,3420xm2032,3420l2032,3424,2033,3421,2032,3420xm8298,3380l8288,3380,8299,3420,8300,3423,8302,3420,8314,3420,8302,3400,8298,3380xm2034,3420l2032,3420,2033,3421,2034,3420xm2010,3400l1970,3400,1982,3420,2015,3420,2010,3400xm8538,3400l8519,3420,8530,3420,8538,3400xm8560,3400l8538,3400,8530,3420,8551,3420,8560,3400xm2038,3400l2010,3400,2034,3419,2038,3400xm8260,3400l8258,3411,8261,3408,8260,3400xm1975,3060l1954,3060,1964,3400,2004,3400,1998,3380,2003,3380,1997,3180,1981,3180,1983,3160,1982,3160,1975,3060xm2003,3380l1998,3380,2004,3400,2003,3380xm4876,3380l4842,3380,4856,3400,4874,3400,4876,3380xm4883,3380l4876,3380,4874,3400,4891,3400,4898,3389,4883,3380xm4927,3380l4903,3380,4898,3389,4916,3400,4930,3400,4927,3380xm4964,3360l4925,3360,4958,3380,4937,3400,4970,3400,4964,3360xm8441,3366l8423,3380,8428,3380,8424,3394,8435,3400,8455,3400,8449,3380,8441,3366xm8483,3360l8471,3360,8460,3380,8456,3400,8494,3400,8494,3399,8483,3360xm9421,3320l9388,3320,9400,3340,9397,3340,9408,3360,9362,3360,9377,3380,9385,3400,9402,3380,9410,3380,9421,3320xm8428,3380l8401,3380,8424,3394,8428,3380xm4903,3380l4883,3380,4898,3389,4903,3380xm8327,3380l8326,3380,8326,3382,8327,3380xm4493,3320l4456,3320,4468,3380,4507,3380,4504,3360,4468,3360,4478,3340,4482,3340,4493,3320xm4747,3365l4732,3380,4749,3380,4749,3377,4747,3365xm4750,3378l4749,3380,4750,3380,4750,3378xm4786,3360l4752,3360,4751,3366,4765,3380,4790,3380,4786,3360xm6109,3220l6120,3360,6125,3380,6150,3380,6155,3377,6154,3357,6130,3340,6157,3324,6150,3240,6128,3240,6109,3220xm8454,3320l8448,3320,8441,3340,8434,3340,8423,3380,8441,3366,8438,3360,8482,3360,8461,3340,8454,3320xm8444,3364l8441,3366,8449,3380,8444,3364xm4749,3363l4747,3365,4750,3378,4751,3366,4749,3363xm6158,3344l6160,3360,6154,3360,6155,3377,6184,3360,6160,3360,6154,3357,6178,3357,6158,3344xm4752,3360l4749,3363,4751,3366,4752,3360xm8443,3360l8438,3360,8441,3366,8444,3364,8443,3360xm4746,3360l4747,3365,4749,3363,4746,3360xm8448,3360l8443,3360,8444,3364,8448,3360xm4752,3360l4746,3360,4749,3363,4752,3360xm4386,3309l4378,3339,4379,3340,4381,3360,4415,3360,4417,3345,4409,3340,4392,3340,4403,3322,4403,3320,4392,3320,4386,3309xm4430,3300l4428,3300,4417,3340,4417,3345,4442,3360,4464,3360,4456,3320,4447,3320,4452,3313,4430,3300xm4487,3280l4470,3280,4462,3300,4452,3313,4464,3320,4493,3320,4482,3340,4478,3340,4468,3360,4504,3360,4495,3300,4494,3300,4487,3280xm4958,3340l4931,3340,4909,3360,4963,3360,4958,3340xm6154,3340l6154,3357,6160,3360,6158,3344,6154,3340xm8647,3300l8622,3300,8634,3320,8627,3320,8618,3355,8620,3360,8627,3340,8640,3340,8647,3300xm9236,3260l9248,3320,9250,3320,9253,3340,9289,3360,9318,3360,9320,3340,9281,3340,9287,3319,9280,3300,9263,3300,9274,3280,9265,3280,9265,3276,9236,3260xm9348,3300l9332,3300,9322,3336,9326,3360,9371,3360,9374,3340,9366,3340,9346,3320,9334,3320,9348,3300xm9451,3280l9439,3300,9382,3300,9371,3360,9408,3360,9397,3340,9395,3340,9388,3320,9462,3320,9460,3298,9451,3280xm6157,3324l6130,3340,6154,3357,6154,3340,6158,3340,6157,3324xm8627,3320l8594,3340,8612,3340,8618,3355,8627,3320xm4426,3280l4397,3280,4403,3300,4416,3340,4409,3340,4417,3345,4417,3340,4428,3300,4438,3300,4426,3280xm6158,3340l6154,3340,6158,3344,6158,3340xm3065,3281l3038,3295,3037,3318,3038,3320,3041,3340,3060,3340,3066,3284,3065,3281xm3066,3284l3060,3340,3070,3340,3077,3320,3076,3320,3066,3284xm4349,3222l4350,3240,4312,3240,4324,3280,4357,3340,4378,3340,4378,3339,4368,3320,4357,3320,4369,3300,4373,3300,4376,3290,4361,3260,4349,3222xm4378,3339l4378,3340,4379,3340,4378,3339xm4403,3322l4392,3340,4404,3340,4403,3322xm4409,3320l4404,3320,4403,3322,4404,3340,4416,3340,4409,3320xm8590,3320l8544,3320,8536,3340,8579,3340,8590,3320xm8606,3300l8592,3300,8590,3320,8579,3340,8597,3320,8600,3320,8606,3300xm8627,3320l8597,3320,8579,3340,8594,3340,8627,3320xm9287,3319l9281,3340,9312,3320,9288,3320,9287,3319xm9317,3315l9312,3320,9281,3340,9320,3340,9322,3336,9317,3315xm9358,3300l9348,3300,9334,3320,9346,3320,9366,3340,9358,3300xm9378,3320l9362,3320,9366,3340,9374,3340,9378,3320xm9388,3320l9395,3340,9400,3340,9388,3320xm9438,3320l9421,3320,9418,3340,9427,3340,9438,3320xm4376,3290l4373,3300,4369,3300,4357,3320,4368,3320,4378,3339,4386,3309,4376,3290xm9332,3300l9317,3315,9322,3336,9332,3300xm4403,3300l4391,3300,4403,3320,4403,3322,4404,3320,4409,3320,4403,3300xm3037,3318l3037,3320,3038,3320,3037,3318xm3079,3260l3053,3260,3062,3280,3066,3280,3066,3284,3076,3320,3077,3320,3079,3260xm4397,3280l4391,3280,4388,3300,4386,3309,4392,3320,4403,3320,4391,3300,4403,3300,4397,3280xm4452,3313l4447,3320,4464,3320,4452,3313xm8696,3080l8662,3080,8658,3100,8624,3160,8622,3160,8611,3280,8611,3281,8600,3320,8634,3320,8622,3300,8647,3300,8651,3281,8651,3280,8662,3180,8659,3180,8676,3151,8668,3120,8713,3120,8707,3100,8705,3100,8696,3080xm9288,3318l9287,3319,9288,3320,9288,3318xm9291,3307l9288,3318,9288,3320,9312,3320,9291,3307xm9354,3280l9295,3280,9293,3300,9291,3307,9312,3320,9317,3315,9314,3300,9358,3300,9354,3280xm9499,3280l9487,3280,9476,3300,9475,3300,9470,3320,9501,3320,9499,3280xm9280,3300l9287,3319,9288,3318,9285,3304,9280,3300xm3038,3295l3028,3300,3037,3318,3038,3295xm9285,3304l9288,3318,9291,3307,9285,3304xm9332,3300l9314,3300,9317,3315,9332,3300xm4391,3280l4380,3280,4376,3290,4386,3309,4388,3300,4391,3280xm9268,3240l9261,3240,9265,3276,9274,3280,9263,3300,9280,3300,9285,3304,9276,3260,9274,3260,9268,3240xm4082,3200l4043,3200,4054,3280,4055,3280,4062,3300,4090,3300,4090,3295,4088,3280,4088,3278,4055,3260,4066,3240,4068,3220,4085,3220,4082,3200xm4092,3280l4092,3280,4090,3295,4091,3300,4116,3300,4123,3280,4093,3280,4092,3280xm9242,3120l9238,3120,9210,3168,9215,3200,9226,3280,9227,3300,9244,3300,9240,3280,9228,3280,9242,3240,9261,3240,9254,3180,9242,3120xm9409,3280l9402,3280,9388,3300,9400,3300,9411,3286,9409,3280xm9411,3286l9400,3300,9415,3300,9411,3286xm9446,3280l9415,3280,9411,3286,9415,3300,9439,3300,9446,3280xm9482,3240l9460,3240,9452,3260,9439,3300,9451,3280,9499,3280,9482,3240xm9460,3280l9460,3298,9462,3300,9460,3280xm9487,3280l9460,3280,9462,3300,9476,3300,9487,3280xm9460,3280l9451,3280,9460,3298,9460,3280xm4088,3278l4088,3280,4090,3295,4092,3280,4092,3280,4088,3278xm3108,2600l3071,2600,3071,2620,3060,2820,3048,2980,3038,3295,3065,3281,3065,3280,3062,3280,3053,3260,3079,3260,3088,2980,3100,2820,3107,2689,3104,2680,3107,2680,3073,2620,3119,2620,3108,2600xm3066,3280l3065,3281,3066,3284,3066,3280xm3066,3280l3065,3280,3065,3281,3066,3280xm4093,3277l4092,3280,4093,3280,4093,3277xm4115,3240l4103,3240,4093,3277,4093,3280,4126,3280,4132,3260,4126,3260,4115,3240xm4158,3185l4133,3259,4133,3260,4141,3280,4162,3280,4170,3260,4171,3256,4170,3254,4165,3200,4160,3200,4158,3185xm7338,3260l7301,3260,7306,3280,7324,3280,7341,3270,7338,3260xm8870,3260l8838,3260,8845,3280,8863,3280,8870,3260xm9261,3240l9242,3240,9228,3280,9240,3280,9236,3260,9263,3260,9261,3240xm9265,3276l9265,3280,9274,3280,9265,3276xm9347,3260l9325,3260,9320,3280,9353,3280,9347,3260xm4078,3240l4088,3278,4092,3280,4093,3277,4090,3260,4084,3260,4090,3254,4090,3254,4078,3240xm4085,3220l4068,3220,4066,3240,4055,3260,4088,3278,4078,3240,4088,3240,4085,3220xm4090,3255l4090,3256,4093,3277,4097,3260,4096,3260,4090,3255xm9263,3260l9236,3260,9265,3276,9263,3260xm7330,3240l7340,3260,7338,3260,7341,3270,7357,3260,7330,3240xm4090,3254l4084,3260,4088,3260,4090,3256,4090,3254xm4090,3256l4088,3260,4090,3260,4090,3256xm4103,3240l4091,3253,4090,3255,4096,3260,4097,3260,4103,3240xm4127,3220l4112,3220,4115,3240,4126,3260,4132,3260,4132,3256,4127,3220xm4132,3256l4132,3260,4132,3260,4133,3259,4132,3256xm4133,3259l4132,3260,4133,3260,4133,3259xm4171,3255l4170,3260,4171,3260,4171,3255xm7222,3020l7210,3080,7208,3080,7208,3100,7205,3106,7214,3240,7224,3260,7278,3260,7279,3255,7279,3253,7277,3240,7254,3240,7234,3220,7253,3220,7250,3180,7231,3180,7234,3160,7232,3160,7222,3020xm7282,3220l7253,3220,7254,3240,7282,3240,7279,3253,7279,3255,7280,3260,7294,3260,7282,3220xm7319,3220l7282,3220,7294,3260,7300,3260,7306,3240,7303,3240,7310,3236,7319,3220xm7330,3240l7306,3240,7300,3260,7340,3260,7330,3240xm8820,3217l8826,3240,8836,3260,8873,3260,8878,3240,8836,3240,8846,3220,8826,3220,8820,3217xm4152,3140l4145,3140,4144,3160,4132,3256,4133,3259,4158,3185,4157,3180,4154,3180,4155,3177,4146,3160,4156,3160,4157,3153,4152,3140xm4141,3180l4121,3180,4132,3256,4141,3180xm4090,3254l4090,3255,4090,3256,4090,3255,4090,3254xm4183,3160l4160,3160,4171,3255,4183,3160xm4091,3253l4090,3254,4090,3254,4090,3255,4091,3253xm4102,3220l4085,3220,4090,3254,4090,3254,4091,3253,4102,3220xm4088,3240l4078,3240,4090,3254,4088,3240xm7282,3240l7277,3240,7279,3254,7282,3240xm4145,3140l4133,3140,4124,3160,4122,3160,4091,3253,4103,3240,4115,3240,4112,3220,4127,3220,4121,3180,4141,3180,4144,3160,4145,3140xm4336,2960l4308,2960,4301,2968,4310,3240,4350,3240,4349,3220,4349,3220,4341,3000,4328,3000,4336,2960xm4349,3220l4350,3240,4349,3222,4349,3220xm6117,3060l6113,3060,6085,3111,6086,3120,6100,3240,6111,3240,6109,3220,6138,3220,6118,3200,6136,3200,6126,3120,6117,3060xm6148,3200l6136,3200,6138,3220,6109,3220,6128,3240,6150,3240,6149,3220,6148,3200xm6826,3208l6802,3220,6811,3240,6825,3240,6826,3208xm6848,3040l6829,3040,6830,3062,6841,3200,6826,3208,6825,3240,6833,3240,6841,3220,6848,3040xm7253,3220l7234,3220,7254,3240,7253,3220xm7310,3236l7303,3240,7308,3240,7310,3236xm7328,3226l7310,3236,7308,3240,7332,3240,7328,3226xm7364,3220l7337,3220,7328,3226,7332,3240,7375,3240,7364,3220xm8796,3080l8762,3080,8752,3100,8790,3100,8783,3113,8773,3180,8779,3200,8849,3200,8848,3220,8846,3220,8836,3240,8873,3240,8861,3220,8848,3180,8819,3180,8807,3140,8796,3080xm8921,3200l8854,3200,8861,3220,8873,3240,8878,3240,8884,3220,8887,3220,8921,3200xm8891,3220l8884,3220,8879,3240,8891,3220xm7320,3200l7294,3200,7304,3220,7319,3220,7310,3236,7328,3226,7320,3200xm4349,3220l4349,3220,4349,3222,4349,3220xm6136,3200l6118,3200,6138,3220,6136,3200xm6809,3040l6799,3040,6791,3060,6802,3220,6809,3040xm6812,2940l6802,3220,6826,3208,6830,3063,6830,3059,6829,3040,6848,3040,6849,3020,6832,3020,6826,3000,6824,3000,6812,2940xm7288,3200l7266,3200,7254,3220,7273,3220,7288,3200xm7294,3200l7288,3200,7273,3220,7304,3220,7294,3200xm8726,3200l8705,3200,8716,3220,8726,3200xm8815,3200l8820,3217,8826,3220,8815,3200xm8849,3200l8815,3200,8826,3220,8848,3220,8849,3200xm9164,3080l9125,3080,9136,3140,9148,3200,9156,3200,9173,3220,9181,3200,9196,3180,9150,3180,9161,3160,9164,3160,9175,3140,9164,3080xm8815,3200l8792,3200,8820,3217,8815,3200xm6830,3060l6826,3208,6841,3200,6830,3060xm4046,3120l3968,3120,3971,3140,4020,3140,4016,3148,4045,3200,4080,3200,4046,3120xm4163,3180l4159,3180,4158,3185,4160,3200,4165,3200,4163,3180xm4190,3020l4182,3020,4176,3040,4165,3040,4157,3153,4159,3160,4183,3160,4178,3200,4187,3200,4193,3180,4192,3180,4181,3140,4198,3140,4201,3100,4201,3095,4199,3080,4203,3080,4203,3078,4174,3060,4227,3060,4227,3059,4195,3040,4190,3020xm8713,3120l8693,3120,8676,3151,8678,3160,8690,3160,8701,3200,8767,3200,8772,3180,8713,3180,8732,3169,8728,3160,8725,3140,8718,3140,8713,3120xm8930,2980l8912,2980,8912,3002,8902,3120,8891,3180,8899,3180,8866,3200,8930,3200,8941,3120,8950,3020,8918,3020,8952,3000,8924,3000,8930,2980xm4157,3153l4155,3177,4157,3180,4158,3185,4159,3180,4163,3180,4160,3160,4159,3160,4157,3153xm1973,3040l1955,3040,1943,3160,1944,3160,1952,3180,1957,3180,1954,3060,1975,3060,1973,3040xm1993,3060l1981,3180,1997,3180,1993,3060xm4155,3177l4154,3180,4157,3180,4155,3177xm4198,3140l4181,3140,4192,3180,4194,3180,4198,3140xm6114,3040l6078,3040,6044,3100,6040,3100,6046,3149,6053,3160,6011,3160,6014,3180,6059,3180,6067,3140,6050,3140,6071,3120,6079,3120,6085,3111,6076,3060,6117,3060,6114,3040xm7128,3062l7126,3063,7136,3160,7138,3160,7144,3180,7171,3180,7175,3160,7175,3160,7138,3140,7149,3120,7135,3120,7139,3100,7162,3080,7128,3062xm7198,3120l7190,3134,7193,3180,7210,3180,7209,3160,7193,3160,7198,3120xm7243,3080l7231,3180,7250,3180,7243,3080xm8690,3160l8680,3160,8695,3180,8690,3160xm8732,3169l8713,3180,8734,3180,8735,3173,8732,3169xm8735,3173l8734,3180,8736,3176,8735,3173xm8736,3176l8734,3180,8738,3180,8736,3176xm8767,3160l8747,3160,8736,3176,8738,3180,8773,3180,8767,3160xm8785,3100l8756,3100,8767,3160,8773,3180,8782,3120,8779,3120,8785,3100xm9175,3140l9164,3160,9161,3160,9150,3180,9187,3180,9175,3140xm9241,3100l9206,3100,9175,3140,9187,3180,9203,3180,9210,3168,9203,3120,9242,3120,9241,3100xm4156,3160l4146,3160,4155,3177,4156,3160xm8747,3160l8736,3167,8735,3173,8736,3176,8747,3160xm8736,3167l8732,3169,8735,3173,8736,3167xm9238,3120l9203,3120,9210,3168,9238,3120xm8756,3100l8746,3100,8736,3167,8747,3160,8767,3160,8756,3100xm1892,700l1891,700,1859,817,1857,1077,1865,1860,1876,2020,1886,2760,1898,2900,1932,3020,1943,3160,1955,3040,1973,3040,1972,3020,1938,2880,1926,2760,1915,2020,1904,1860,1892,700xm1985,3040l1973,3040,1982,3160,1983,3160,1993,3060,1985,3040xm3908,2920l3919,3060,3931,3140,3932,3160,4009,3160,4012,3155,4004,3140,3971,3140,3944,3120,3968,3120,3959,3060,3950,2940,3931,2940,3908,2920xm4014,3152l4012,3155,4015,3160,4014,3152xm4227,3060l4205,3060,4203,3078,4207,3080,4203,3080,4201,3098,4211,3160,4248,3160,4254,3140,4211,3140,4223,3100,4223,3100,4227,3060xm6000,3097l6008,3160,6019,3160,6031,3120,6034,3100,6006,3100,6000,3097xm6037,3080l5998,3080,6006,3100,6034,3100,6031,3120,6019,3160,6048,3160,6042,3140,6045,3140,6037,3080xm6042,3140l6048,3160,6046,3149,6042,3140xm6046,3149l6048,3160,6053,3160,6046,3149xm6994,3120l6973,3120,6984,3140,6938,3140,6949,3160,6986,3160,6997,3122,6994,3120xm7176,3159l7175,3160,7176,3160,7176,3159xm7205,3106l7198,3120,7193,3160,7209,3160,7205,3106xm7243,3060l7225,3060,7232,3160,7234,3160,7243,3080,7243,3060xm7168,3086l7138,3140,7175,3160,7176,3159,7168,3086xm7182,3020l7170,3080,7171,3080,7168,3086,7176,3159,7190,3134,7182,3020xm4012,3140l4004,3140,4012,3155,4014,3152,4012,3140xm4157,3140l4152,3140,4157,3153,4157,3140xm4012,3140l4014,3152,4016,3148,4012,3140xm8693,3120l8668,3120,8676,3151,8693,3120xm6045,3140l6042,3140,6046,3149,6045,3140xm4020,3140l4012,3140,4016,3148,4020,3140xm3968,3120l3944,3120,3971,3140,3968,3120xm4223,3100l4211,3140,4249,3140,4246,3120,4222,3120,4223,3100xm4301,2968l4289,2980,4246,2980,4232,3000,4227,3059,4229,3060,4238,3060,4249,3140,4254,3140,4260,3120,4261,3120,4272,3020,4270,3020,4280,3000,4302,3000,4301,2968xm6071,3120l6050,3140,6067,3140,6071,3120xm6079,3120l6071,3120,6067,3140,6076,3140,6079,3120xm6903,2980l6892,2980,6866,3011,6869,3020,6871,3020,6904,3080,6904,3100,6906,3100,6940,3140,6947,3140,6957,3103,6938,3080,6941,3080,6928,3040,6906,3000,6908,3000,6903,2980xm6957,3103l6947,3140,6984,3140,6973,3120,6972,3120,6957,3103xm7009,3040l6997,3120,6997,3122,7027,3140,7048,3140,7051,3120,7056,3111,7054,3100,7016,3100,7018,3097,7007,3080,7016,3080,7009,3040xm7220,3000l7184,3000,7182,3020,7190,3134,7198,3120,7205,3060,7214,3060,7222,3020,7220,3000xm7008,3020l6972,3020,6970,3040,6982,3120,6994,3120,6997,3122,6997,3120,7009,3040,7008,3020xm4027,3100l3996,3100,3992,3120,4032,3120,4027,3100xm4223,3100l4223,3100,4222,3120,4223,3100xm4227,3059l4222,3120,4246,3120,4238,3060,4229,3060,4227,3059xm6970,3040l6958,3100,6957,3103,6972,3120,6982,3120,6970,3040xm7082,3100l7062,3100,7056,3111,7058,3120,7078,3120,7082,3100xm7096,3080l7067,3080,7100,3120,7132,3120,7130,3100,7085,3100,7096,3080xm7158,3040l7134,3040,7129,3060,7128,3062,7162,3080,7139,3100,7135,3120,7149,3120,7168,3086,7165,3060,7164,3060,7158,3040xm8785,3100l8779,3120,8783,3113,8785,3100xm8783,3113l8779,3120,8782,3120,8783,3113xm7214,3060l7205,3060,7198,3120,7205,3106,7204,3080,7210,3080,7214,3060xm8790,3100l8785,3100,8783,3113,8790,3100xm7062,3100l7054,3100,7056,3111,7062,3100xm6113,3060l6076,3060,6085,3111,6113,3060xm7208,3080l7204,3080,7205,3106,7208,3100,7208,3080xm3386,3080l3352,3080,3359,3100,3377,3100,3386,3080xm5998,3080l6000,3097,6006,3100,5998,3080xm7018,3097l7016,3100,7020,3100,7018,3097xm7019,3095l7018,3097,7020,3100,7019,3095xm7022,3090l7019,3095,7020,3100,7040,3100,7022,3090xm7067,3080l7027,3080,7022,3090,7040,3100,7084,3100,7067,3080xm7126,3063l7113,3075,7122,3080,7096,3080,7085,3100,7130,3100,7126,3063xm9128,3020l9094,3020,9127,3100,9125,3080,9162,3080,9128,3020xm4203,3080l4199,3080,4201,3098,4203,3080xm7007,3080l7018,3097,7019,3095,7018,3087,7007,3080xm6034,3060l5993,3060,5992,3092,6000,3097,5998,3080,6036,3080,6034,3060xm7018,3087l7019,3095,7022,3090,7018,3087xm5993,3060l5959,3060,5971,3080,5972,3080,5992,3092,5993,3060xm7016,3080l7007,3080,7018,3087,7016,3080xm3363,2961l3341,2974,3350,3080,3389,3080,3389,3080,3352,3060,3362,3040,3361,3040,3363,2961xm3390,3077l3389,3080,3390,3080,3390,3077xm3713,3020l3689,3020,3700,3040,3678,3040,3661,3050,3668,3060,3676,3080,3692,3060,3701,3060,3713,3020xm7063,3060l7042,3060,7031,3080,7050,3080,7063,3060xm7069,3060l7063,3060,7050,3080,7081,3080,7069,3060xm7088,3060l7069,3060,7081,3080,7106,3080,7113,3075,7088,3060xm7113,3075l7106,3080,7122,3080,7113,3075xm3466,2500l3419,2500,3384,2600,3372,2660,3364,2959,3365,2960,3363,2961,3361,3040,3362,3040,3352,3060,3389,3080,3390,3077,3378,2940,3374,2940,3370,2920,3404,2920,3412,2660,3424,2600,3433,2576,3429,2531,3424,2520,3468,2520,3466,2500xm4205,3060l4174,3060,4203,3078,4205,3060xm3404,2920l3370,2920,3374,2940,3378,2940,3390,3077,3400,3040,3401,3040,3404,2920xm7126,3060l7126,3063,7128,3062,7126,3060xm3529,2940l3540,3000,3542,3000,3576,3060,3607,3060,3619,3042,3619,3040,3618,3040,3614,3020,3586,3020,3595,3002,3577,2980,3580,2980,3576,2960,3548,2960,3529,2940xm3654,3040l3620,3040,3619,3042,3623,3060,3644,3060,3661,3050,3654,3040xm3743,3020l3755,3060,3791,3060,3792,3040,3752,3040,3754,3027,3743,3020xm3678,3040l3654,3040,3661,3050,3678,3040xm3620,3040l3619,3040,3619,3042,3620,3040xm3644,2980l3607,2980,3618,3040,3623,3040,3634,3000,3632,3000,3644,2980xm3646,2960l3610,2960,3598,2980,3644,2980,3632,3000,3634,3000,3623,3040,3658,3040,3631,3020,3654,3020,3647,2980,3646,2960xm3654,3020l3631,3020,3658,3040,3654,3020xm3674,3000l3665,3020,3654,3020,3658,3040,3662,3040,3676,3003,3674,3000xm3676,3003l3662,3040,3698,3040,3688,3020,3685,3020,3676,3003xm3689,3020l3688,3020,3698,3040,3700,3040,3689,3020xm3743,3020l3713,3020,3707,3040,3749,3040,3743,3020xm3754,3027l3752,3040,3764,3034,3754,3027xm3764,3034l3752,3040,3774,3040,3764,3034xm3796,3000l3778,3000,3790,3020,3764,3034,3774,3040,3792,3040,3796,3000xm5974,3020l5965,3040,5982,3040,5974,3020xm6090,3020l6082,3040,6107,3040,6090,3020xm3808,2900l3764,2900,3763,2920,3754,3027,3764,3034,3790,3020,3778,3000,3796,3000,3800,2952,3780,2940,3782,2940,3803,2920,3814,2920,3815,2910,3808,2900xm3756,3000l3749,3000,3736,3020,3743,3020,3754,3027,3756,3000xm3595,3002l3586,3020,3611,3020,3595,3002xm3607,2980l3596,2980,3596,3000,3595,3002,3611,3020,3614,3020,3607,2980xm3713,2980l3685,2980,3677,3000,3676,3003,3685,3020,3733,3020,3715,3000,3719,3000,3713,2980xm3722,3000l3715,3000,3733,3020,3722,3000xm3746,3000l3722,3000,3733,3020,3736,3020,3746,3000xm3749,3000l3746,3000,3736,3020,3749,3000xm6852,2920l6812,2920,6812,2940,6824,3000,6826,3000,6832,3020,6849,3020,6850,2992,6830,2980,6851,2968,6852,2940,6855,2940,6852,2920xm6850,2992l6849,3020,6858,3020,6866,3011,6863,3000,6850,2992xm8952,3000l8918,3020,8950,3020,8952,3000xm8964,2940l8942,2940,8938,2960,8935,2960,8924,3000,8952,3000,8950,3020,8964,3020,8967,3011,8941,2980,8986,2980,8988,2972,8969,2960,8964,2940xm8986,2980l8975,2980,8967,3011,8975,3020,9016,3020,9018,3000,8981,3000,8986,2980xm9076,2980l9071,2980,9064,2983,9070,3000,9072,3020,9092,3020,9082,3000,9109,3000,9076,2980xm9114,3000l9082,3000,9092,3020,9098,3020,9114,3000xm9112,2960l9101,2960,9109,3000,9114,3000,9098,3020,9130,3020,9119,2980,9116,2980,9112,2960xm6890,2940l6869,2940,6864,2960,6858,2964,6864,3000,6863,3000,6866,3011,6875,3000,6864,3000,6863,3000,6875,3000,6892,2980,6903,2980,6898,2960,6895,2960,6890,2940xm8975,2980l8946,2980,8958,3000,8967,3011,8975,2980xm4339,2940l4328,3000,4341,3000,4339,2940xm6861,2980l6858,2980,6863,3000,6864,3000,6861,2980xm8946,2980l8941,2980,8958,3000,8946,2980xm8988,2972l8981,3000,8997,2982,8996,2980,9002,2980,8988,2972xm8997,2982l8981,3000,9008,3000,8997,2982xm9029,2980l8999,2980,8997,2982,9008,3000,9018,3000,9029,2980xm9058,2960l8992,2960,8988,2972,9002,2980,9029,2980,9018,3000,9026,3000,9064,2983,9058,2960xm9091,2960l9076,2980,9109,3000,9105,2980,9078,2980,9091,2960xm6858,2964l6851,2968,6850,2992,6863,3000,6858,2980,6861,2980,6858,2964xm6851,2968l6830,2980,6850,2992,6851,2968xm9091,2960l9058,2960,9064,2983,9071,2980,9076,2980,9091,2960xm8999,2980l8996,2980,8997,2982,8999,2980xm3317,2440l3283,2440,3294,2780,3305,2960,3308,2960,3318,2980,3331,2980,3341,2974,3340,2957,3318,2940,3342,2926,3334,2780,3323,2460,3301,2460,3317,2440xm3853,2880l3820,2880,3815,2910,3841,2940,3811,2959,3814,2960,3818,2980,3840,2980,3846,2960,3847,2960,3851,2940,3844,2940,3833,2920,3836,2920,3826,2900,3866,2900,3853,2880xm4293,2960l4255,2960,4248,2980,4289,2980,4293,2960xm4331,2920l4302,2920,4289,2980,4301,2968,4300,2961,4300,2940,4339,2940,4331,2920xm9097,2940l9064,2940,9053,2960,9091,2960,9078,2980,9105,2980,9097,2940xm3340,2957l3341,2974,3363,2961,3363,2960,3344,2960,3340,2957xm6855,2940l6852,2940,6851,2968,6858,2964,6855,2940xm4339,2940l4300,2940,4301,2968,4308,2960,4336,2960,4339,2940xm3364,2959l3363,2961,3365,2960,3364,2959xm3338,2940l3340,2957,3344,2960,3343,2944,3338,2940xm3343,2944l3344,2960,3363,2960,3364,2959,3343,2944xm3497,2724l3506,2940,3516,2960,3533,2960,3529,2940,3546,2940,3526,2920,3545,2920,3538,2760,3499,2760,3510,2740,3502,2740,3497,2724xm3569,2920l3545,2920,3546,2940,3529,2940,3548,2960,3576,2960,3569,2920xm3808,2957l3808,2960,3811,2959,3808,2957xm9018,2940l8999,2940,8993,2960,9018,2960,9023,2958,9018,2940xm9023,2958l9018,2960,9024,2960,9023,2958xm9062,2940l9023,2958,9024,2960,9053,2960,9062,2940xm3365,2920l3352,2920,3342,2926,3343,2944,3364,2959,3365,2920xm3815,2910l3808,2957,3811,2959,3841,2940,3815,2910xm3814,2920l3803,2920,3800,2952,3808,2957,3814,2920xm3342,2926l3318,2940,3340,2957,3338,2940,3343,2940,3342,2926xm3803,2920l3782,2940,3780,2940,3800,2952,3803,2920xm3343,2940l3338,2940,3343,2944,3343,2940xm3545,2920l3526,2920,3546,2940,3545,2920xm3858,2900l3826,2900,3836,2920,3833,2920,3844,2940,3851,2940,3859,2901,3858,2900xm3859,2901l3851,2940,3910,2940,3908,2920,3878,2920,3859,2901xm3948,2900l3868,2900,3878,2920,3908,2920,3931,2940,3950,2940,3948,2920,3948,2900xm3868,2900l3859,2900,3859,2901,3878,2920,3868,2900xm3859,2900l3858,2900,3859,2901,3859,2900xm3152,2720l3118,2720,3130,2740,3128,2740,3142,2780,3172,2780,3186,2760,3140,2760,3151,2740,3152,2720xm3494,2760l3464,2760,3472,2780,3487,2780,3494,2760xm3166,2720l3152,2720,3151,2740,3140,2760,3176,2760,3166,2720xm3241,2700l3216,2700,3227,2720,3166,2720,3176,2760,3179,2760,3201,2747,3199,2740,3233,2740,3241,2700xm3218,2740l3212,2740,3201,2747,3204,2760,3211,2760,3218,2740xm3468,2520l3456,2520,3433,2576,3439,2640,3450,2720,3462,2760,3498,2760,3497,2740,3464,2740,3489,2697,3479,2640,3468,2520xm3535,2700l3533,2700,3499,2760,3538,2760,3535,2700xm3212,2740l3199,2740,3201,2747,3212,2740xm3489,2697l3464,2740,3497,2740,3497,2724,3490,2700,3489,2697xm3533,2700l3496,2700,3497,2724,3502,2740,3510,2740,3533,2700xm3535,2680l3498,2680,3489,2697,3490,2700,3497,2724,3496,2700,3535,2700,3535,2680xm3119,2620l3110,2620,3107,2689,3115,2720,3157,2720,3163,2717,3152,2700,3155,2700,3144,2660,3142,2660,3119,2620xm3163,2717l3157,2720,3164,2720,3163,2717xm3197,2700l3191,2700,3163,2717,3164,2720,3193,2720,3197,2700xm3264,2340l3228,2340,3216,2440,3205,2660,3193,2720,3227,2720,3216,2700,3241,2700,3245,2680,3256,2440,3259,2414,3229,2360,3275,2360,3264,2340xm3110,2620l3073,2620,3107,2680,3104,2680,3107,2689,3110,2620xm3429,2531l3433,2576,3448,2540,3434,2540,3429,2531xm3428,2520l3429,2531,3434,2540,3428,2520xm3456,2520l3428,2520,3434,2540,3448,2540,3456,2520xm3428,2520l3424,2520,3429,2531,3428,2520xm3446,2480l3426,2480,3421,2500,3462,2500,3446,2480xm3278,2420l3262,2420,3274,2440,3276,2460,3284,2460,3283,2440,3311,2440,3278,2420xm3323,2420l3305,2420,3311,2440,3317,2440,3301,2460,3323,2460,3323,2440,3323,2420xm3275,2360l3266,2360,3259,2414,3263,2420,3278,2420,3311,2440,3299,2400,3298,2400,3275,2360xm3266,2360l3229,2360,3259,2414,3266,2360xm1892,680l1853,680,1819,800,1808,2220,1817,2240,1840,2240,1848,2220,1857,1077,1853,700,1892,700,1892,680xm1891,700l1853,700,1857,1077,1859,820,1858,820,1859,800,1863,800,1891,700xm1859,800l1858,820,1859,817,1859,800xm1859,817l1858,820,1859,820,1859,817xm1863,800l1859,800,1859,817,1863,800xm1866,660l1856,680,1876,680,1866,660xe" filled="true" fillcolor="#4a7e8f" stroked="false">
              <v:path arrowok="t"/>
              <v:fill type="solid"/>
            </v:shape>
            <w10:wrap type="none"/>
          </v:group>
        </w:pict>
      </w:r>
      <w:r>
        <w:rPr/>
        <w:t>0.35</w:t>
      </w:r>
    </w:p>
    <w:p>
      <w:pPr>
        <w:spacing w:after="0"/>
        <w:jc w:val="center"/>
        <w:sectPr>
          <w:type w:val="continuous"/>
          <w:pgSz w:w="11910" w:h="16840"/>
          <w:pgMar w:top="1200" w:bottom="1540" w:left="900" w:right="1020"/>
          <w:cols w:num="2" w:equalWidth="0">
            <w:col w:w="7679" w:space="310"/>
            <w:col w:w="2001"/>
          </w:cols>
        </w:sectPr>
      </w:pPr>
    </w:p>
    <w:p>
      <w:pPr>
        <w:pStyle w:val="BodyText"/>
        <w:spacing w:before="3"/>
        <w:rPr>
          <w:sz w:val="18"/>
        </w:rPr>
      </w:pPr>
    </w:p>
    <w:p>
      <w:pPr>
        <w:pStyle w:val="BodyText"/>
        <w:spacing w:before="94"/>
        <w:ind w:right="752"/>
        <w:jc w:val="right"/>
      </w:pPr>
      <w:r>
        <w:rPr>
          <w:spacing w:val="-1"/>
        </w:rPr>
        <w:t>0.30</w:t>
      </w:r>
    </w:p>
    <w:p>
      <w:pPr>
        <w:pStyle w:val="BodyText"/>
        <w:spacing w:before="3"/>
        <w:rPr>
          <w:sz w:val="18"/>
        </w:rPr>
      </w:pPr>
    </w:p>
    <w:p>
      <w:pPr>
        <w:pStyle w:val="BodyText"/>
        <w:spacing w:before="94"/>
        <w:ind w:right="752"/>
        <w:jc w:val="right"/>
      </w:pPr>
      <w:r>
        <w:rPr>
          <w:spacing w:val="-1"/>
        </w:rPr>
        <w:t>0.25</w:t>
      </w:r>
    </w:p>
    <w:p>
      <w:pPr>
        <w:pStyle w:val="BodyText"/>
        <w:spacing w:before="3"/>
        <w:rPr>
          <w:sz w:val="18"/>
        </w:rPr>
      </w:pPr>
    </w:p>
    <w:p>
      <w:pPr>
        <w:pStyle w:val="BodyText"/>
        <w:spacing w:before="94"/>
        <w:ind w:right="752"/>
        <w:jc w:val="right"/>
      </w:pPr>
      <w:r>
        <w:rPr>
          <w:spacing w:val="-1"/>
        </w:rPr>
        <w:t>0.20</w:t>
      </w:r>
    </w:p>
    <w:p>
      <w:pPr>
        <w:pStyle w:val="BodyText"/>
        <w:spacing w:before="3"/>
        <w:rPr>
          <w:sz w:val="18"/>
        </w:rPr>
      </w:pPr>
    </w:p>
    <w:p>
      <w:pPr>
        <w:pStyle w:val="BodyText"/>
        <w:spacing w:before="94"/>
        <w:ind w:right="752"/>
        <w:jc w:val="right"/>
      </w:pPr>
      <w:r>
        <w:rPr>
          <w:spacing w:val="-1"/>
        </w:rPr>
        <w:t>0.15</w:t>
      </w:r>
    </w:p>
    <w:p>
      <w:pPr>
        <w:pStyle w:val="BodyText"/>
        <w:spacing w:before="3"/>
        <w:rPr>
          <w:sz w:val="18"/>
        </w:rPr>
      </w:pPr>
    </w:p>
    <w:p>
      <w:pPr>
        <w:pStyle w:val="BodyText"/>
        <w:spacing w:before="94"/>
        <w:ind w:right="752"/>
        <w:jc w:val="right"/>
      </w:pPr>
      <w:r>
        <w:rPr>
          <w:spacing w:val="-1"/>
        </w:rPr>
        <w:t>0.10</w:t>
      </w:r>
    </w:p>
    <w:p>
      <w:pPr>
        <w:pStyle w:val="BodyText"/>
        <w:spacing w:before="3"/>
        <w:rPr>
          <w:sz w:val="18"/>
        </w:rPr>
      </w:pPr>
    </w:p>
    <w:p>
      <w:pPr>
        <w:pStyle w:val="BodyText"/>
        <w:spacing w:before="94"/>
        <w:ind w:right="752"/>
        <w:jc w:val="right"/>
      </w:pPr>
      <w:r>
        <w:rPr>
          <w:spacing w:val="-1"/>
        </w:rPr>
        <w:t>0.05</w:t>
      </w:r>
    </w:p>
    <w:p>
      <w:pPr>
        <w:pStyle w:val="BodyText"/>
        <w:spacing w:before="3"/>
        <w:rPr>
          <w:sz w:val="18"/>
        </w:rPr>
      </w:pPr>
    </w:p>
    <w:p>
      <w:pPr>
        <w:pStyle w:val="BodyText"/>
        <w:spacing w:before="94"/>
        <w:ind w:left="8840"/>
      </w:pPr>
      <w:r>
        <w:rPr/>
        <w:t>0.00</w:t>
      </w:r>
    </w:p>
    <w:p>
      <w:pPr>
        <w:pStyle w:val="BodyText"/>
        <w:tabs>
          <w:tab w:pos="1365" w:val="left" w:leader="none"/>
          <w:tab w:pos="2382" w:val="left" w:leader="none"/>
          <w:tab w:pos="3392" w:val="left" w:leader="none"/>
          <w:tab w:pos="4432" w:val="left" w:leader="none"/>
          <w:tab w:pos="5442" w:val="left" w:leader="none"/>
          <w:tab w:pos="6459" w:val="left" w:leader="none"/>
          <w:tab w:pos="7470" w:val="left" w:leader="none"/>
        </w:tabs>
        <w:spacing w:before="9"/>
        <w:ind w:left="354"/>
      </w:pPr>
      <w:r>
        <w:rPr/>
        <w:t>Jun.</w:t>
      </w:r>
      <w:r>
        <w:rPr>
          <w:spacing w:val="-1"/>
        </w:rPr>
        <w:t> </w:t>
      </w:r>
      <w:r>
        <w:rPr/>
        <w:t>16</w:t>
        <w:tab/>
        <w:t>Sep.</w:t>
      </w:r>
      <w:r>
        <w:rPr>
          <w:spacing w:val="-1"/>
        </w:rPr>
        <w:t> </w:t>
      </w:r>
      <w:r>
        <w:rPr/>
        <w:t>16</w:t>
        <w:tab/>
        <w:t>Dec.</w:t>
      </w:r>
      <w:r>
        <w:rPr>
          <w:spacing w:val="-1"/>
        </w:rPr>
        <w:t> </w:t>
      </w:r>
      <w:r>
        <w:rPr/>
        <w:t>16</w:t>
        <w:tab/>
        <w:t>Mar.</w:t>
      </w:r>
      <w:r>
        <w:rPr>
          <w:spacing w:val="-1"/>
        </w:rPr>
        <w:t> </w:t>
      </w:r>
      <w:r>
        <w:rPr/>
        <w:t>17</w:t>
        <w:tab/>
        <w:t>Jun.</w:t>
      </w:r>
      <w:r>
        <w:rPr>
          <w:spacing w:val="-1"/>
        </w:rPr>
        <w:t> </w:t>
      </w:r>
      <w:r>
        <w:rPr/>
        <w:t>17</w:t>
        <w:tab/>
        <w:t>Sep.</w:t>
      </w:r>
      <w:r>
        <w:rPr>
          <w:spacing w:val="-1"/>
        </w:rPr>
        <w:t> </w:t>
      </w:r>
      <w:r>
        <w:rPr/>
        <w:t>17</w:t>
        <w:tab/>
        <w:t>Dec.</w:t>
      </w:r>
      <w:r>
        <w:rPr>
          <w:spacing w:val="-1"/>
        </w:rPr>
        <w:t> </w:t>
      </w:r>
      <w:r>
        <w:rPr/>
        <w:t>17</w:t>
        <w:tab/>
        <w:t>Mar. 18</w:t>
      </w:r>
    </w:p>
    <w:p>
      <w:pPr>
        <w:pStyle w:val="BodyText"/>
        <w:rPr>
          <w:sz w:val="26"/>
        </w:rPr>
      </w:pPr>
    </w:p>
    <w:p>
      <w:pPr>
        <w:spacing w:before="95"/>
        <w:ind w:left="234" w:right="0" w:firstLine="0"/>
        <w:jc w:val="left"/>
        <w:rPr>
          <w:sz w:val="16"/>
        </w:rPr>
      </w:pPr>
      <w:r>
        <w:rPr>
          <w:sz w:val="16"/>
        </w:rPr>
        <w:t>Sources: Bloomberg Finance L.P., ICE and Bank calculations.</w:t>
      </w:r>
    </w:p>
    <w:p>
      <w:pPr>
        <w:spacing w:after="0"/>
        <w:jc w:val="left"/>
        <w:rPr>
          <w:sz w:val="16"/>
        </w:rPr>
        <w:sectPr>
          <w:type w:val="continuous"/>
          <w:pgSz w:w="11910" w:h="16840"/>
          <w:pgMar w:top="1200" w:bottom="1540" w:left="900" w:right="1020"/>
        </w:sectPr>
      </w:pPr>
    </w:p>
    <w:p>
      <w:pPr>
        <w:pStyle w:val="Heading1"/>
        <w:spacing w:before="77"/>
        <w:ind w:left="234"/>
      </w:pPr>
      <w:r>
        <w:rPr/>
        <w:t>Guidance into Brexit</w:t>
      </w:r>
    </w:p>
    <w:p>
      <w:pPr>
        <w:pStyle w:val="BodyText"/>
        <w:spacing w:before="9"/>
        <w:rPr>
          <w:b/>
          <w:sz w:val="30"/>
        </w:rPr>
      </w:pPr>
    </w:p>
    <w:p>
      <w:pPr>
        <w:pStyle w:val="BodyText"/>
        <w:spacing w:line="360" w:lineRule="auto"/>
        <w:ind w:left="233" w:right="309"/>
      </w:pPr>
      <w:r>
        <w:rPr/>
        <w:t>Now, with the excess supply in the economy virtually used up and the Brexit date looming, monetary policy could travel along two broad paths.</w:t>
      </w:r>
    </w:p>
    <w:p>
      <w:pPr>
        <w:pStyle w:val="BodyText"/>
        <w:spacing w:before="10"/>
      </w:pPr>
    </w:p>
    <w:p>
      <w:pPr>
        <w:pStyle w:val="BodyText"/>
        <w:spacing w:line="360" w:lineRule="auto"/>
        <w:ind w:left="233" w:right="210"/>
      </w:pPr>
      <w:r>
        <w:rPr/>
        <w:t>The first path is consistent with the MPC’s current central projection which assumes a smooth transition to a Brexit that is the average of a range of outcomes. In this case, the Committee’s reaction function will become conventional again, with the path of policy driven primarily by demand.</w:t>
      </w:r>
    </w:p>
    <w:p>
      <w:pPr>
        <w:pStyle w:val="BodyText"/>
        <w:spacing w:before="10"/>
      </w:pPr>
    </w:p>
    <w:p>
      <w:pPr>
        <w:pStyle w:val="BodyText"/>
        <w:spacing w:line="360" w:lineRule="auto"/>
        <w:ind w:left="233" w:right="167"/>
      </w:pPr>
      <w:r>
        <w:rPr/>
        <w:t>A sharper Brexit could put monetary policy on a different path. For example, if the transition were disorderly, or the end state agreement materially worse than the average potential outcome, then the MPC could once again be confronted by a trade-off between the speed with which it returns inflation to target and the support policy provides to jobs and activity. On this path, the MPC can be expected to set policy to manage any trade-off using the framework it applied following the referendum.</w:t>
      </w:r>
    </w:p>
    <w:p>
      <w:pPr>
        <w:pStyle w:val="BodyText"/>
        <w:spacing w:before="9"/>
      </w:pPr>
    </w:p>
    <w:p>
      <w:pPr>
        <w:pStyle w:val="BodyText"/>
        <w:spacing w:line="360" w:lineRule="auto" w:before="1"/>
        <w:ind w:left="233" w:right="131"/>
      </w:pPr>
      <w:r>
        <w:rPr/>
        <w:t>The dependence of policy on which Brexit path is taken is one reason why guidance remains valuable during this crucial phase. Let me expand, beginning with the MPC’s current policy stance.</w:t>
      </w:r>
    </w:p>
    <w:p>
      <w:pPr>
        <w:pStyle w:val="BodyText"/>
        <w:spacing w:before="11"/>
      </w:pPr>
    </w:p>
    <w:p>
      <w:pPr>
        <w:pStyle w:val="Heading1"/>
      </w:pPr>
      <w:r>
        <w:rPr/>
        <w:t>The Committee’s latest guidance</w:t>
      </w:r>
    </w:p>
    <w:p>
      <w:pPr>
        <w:pStyle w:val="BodyText"/>
        <w:spacing w:before="9"/>
        <w:rPr>
          <w:b/>
          <w:sz w:val="30"/>
        </w:rPr>
      </w:pPr>
    </w:p>
    <w:p>
      <w:pPr>
        <w:pStyle w:val="BodyText"/>
        <w:spacing w:line="360" w:lineRule="auto"/>
        <w:ind w:left="233" w:right="165"/>
      </w:pPr>
      <w:r>
        <w:rPr/>
        <w:t>The MPC published its latest assessment of the outlook in our May </w:t>
      </w:r>
      <w:r>
        <w:rPr>
          <w:i/>
        </w:rPr>
        <w:t>Inflation Report</w:t>
      </w:r>
      <w:r>
        <w:rPr/>
        <w:t>. In the MPC’s central forecast, conditioned on the gently rising path of Bank Rate implied by current market yields, GDP is expected to grow by around 1¾% per year on average over the forecast period. While modest by historical standards, the projected pace of GDP growth over the forecast is nonetheless slightly faster than the diminished rate of supply growth, which is projected to average around 1½% per year. Recall that the MPC now publishes all of its key assumptions about supply.</w:t>
      </w:r>
    </w:p>
    <w:p>
      <w:pPr>
        <w:pStyle w:val="BodyText"/>
        <w:spacing w:before="10"/>
      </w:pPr>
    </w:p>
    <w:p>
      <w:pPr>
        <w:pStyle w:val="BodyText"/>
        <w:spacing w:line="360" w:lineRule="auto" w:before="1"/>
        <w:ind w:left="233" w:right="298"/>
      </w:pPr>
      <w:r>
        <w:rPr/>
        <w:t>In the MPC’s central projection, a small margin of excess demand emerges by early 2020, feeding through into higher rates of pay growth and domestic cost pressures. Although inflation is projected to fall further over this year as the impact of sterling’s past depreciation continues to wane, building domestic inflationary pressures mean inflation settles at the 2% target around mid-2020.</w:t>
      </w:r>
    </w:p>
    <w:p>
      <w:pPr>
        <w:pStyle w:val="BodyText"/>
        <w:spacing w:before="10"/>
      </w:pPr>
    </w:p>
    <w:p>
      <w:pPr>
        <w:pStyle w:val="BodyText"/>
        <w:spacing w:line="360" w:lineRule="auto"/>
        <w:ind w:left="233" w:right="186"/>
      </w:pPr>
      <w:r>
        <w:rPr/>
        <w:t>As the MPC has stressed, were the economy to develop broadly in line with the May </w:t>
      </w:r>
      <w:r>
        <w:rPr>
          <w:i/>
        </w:rPr>
        <w:t>Inflation Report </w:t>
      </w:r>
      <w:r>
        <w:rPr/>
        <w:t>projections, an ongoing tightening of monetary policy over the forecast period would be appropriate to return inflation sustainably to its target at a conventional horizon.</w:t>
      </w:r>
    </w:p>
    <w:p>
      <w:pPr>
        <w:pStyle w:val="BodyText"/>
        <w:spacing w:before="9"/>
      </w:pPr>
    </w:p>
    <w:p>
      <w:pPr>
        <w:pStyle w:val="BodyText"/>
        <w:spacing w:line="360" w:lineRule="auto"/>
        <w:ind w:left="233"/>
      </w:pPr>
      <w:r>
        <w:rPr/>
        <w:t>One simple way to illustrate the potential need for modest rate rises is to look at the Committee’s projection conditioned on a constant rate. In it, excess demand increases to close to 1% of GDP three years from now and inflation is well above target at 2.4% at years 2 and 3 (</w:t>
      </w:r>
      <w:r>
        <w:rPr>
          <w:b/>
        </w:rPr>
        <w:t>Chart 10</w:t>
      </w:r>
      <w:r>
        <w:rPr/>
        <w:t>).</w:t>
      </w:r>
    </w:p>
    <w:p>
      <w:pPr>
        <w:spacing w:after="0" w:line="360" w:lineRule="auto"/>
        <w:sectPr>
          <w:pgSz w:w="11910" w:h="16840"/>
          <w:pgMar w:header="0" w:footer="1340" w:top="1540" w:bottom="1540" w:left="900" w:right="1020"/>
        </w:sectPr>
      </w:pPr>
    </w:p>
    <w:p>
      <w:pPr>
        <w:pStyle w:val="Heading1"/>
        <w:spacing w:before="78"/>
        <w:ind w:right="165"/>
      </w:pPr>
      <w:r>
        <w:rPr/>
        <w:t>Chart 10: With no monetary policy tightening, excess demand builds significantly and inflation remains above target</w:t>
      </w:r>
    </w:p>
    <w:p>
      <w:pPr>
        <w:spacing w:before="119"/>
        <w:ind w:left="233" w:right="0" w:firstLine="0"/>
        <w:jc w:val="left"/>
        <w:rPr>
          <w:sz w:val="20"/>
        </w:rPr>
      </w:pPr>
      <w:r>
        <w:rPr>
          <w:sz w:val="20"/>
        </w:rPr>
        <w:t>May 2018 </w:t>
      </w:r>
      <w:r>
        <w:rPr>
          <w:i/>
          <w:sz w:val="20"/>
        </w:rPr>
        <w:t>Inflation Report </w:t>
      </w:r>
      <w:r>
        <w:rPr>
          <w:sz w:val="20"/>
        </w:rPr>
        <w:t>projections for inflation and growth</w:t>
      </w:r>
    </w:p>
    <w:p>
      <w:pPr>
        <w:pStyle w:val="BodyText"/>
        <w:spacing w:before="73"/>
        <w:ind w:right="1236"/>
        <w:jc w:val="right"/>
      </w:pPr>
      <w:r>
        <w:rPr/>
        <w:t>Per cent / Per cent of potential GDP</w:t>
      </w:r>
    </w:p>
    <w:p>
      <w:pPr>
        <w:pStyle w:val="BodyText"/>
        <w:spacing w:before="94"/>
        <w:ind w:right="1190"/>
        <w:jc w:val="right"/>
      </w:pPr>
      <w:r>
        <w:rPr/>
        <w:pict>
          <v:group style="position:absolute;margin-left:73.739998pt;margin-top:10.836612pt;width:391.9pt;height:188.8pt;mso-position-horizontal-relative:page;mso-position-vertical-relative:paragraph;z-index:-253837312" coordorigin="1475,217" coordsize="7838,3776">
            <v:line style="position:absolute" from="9242,219" to="9242,3990" stroked="true" strokeweight=".23999pt" strokecolor="#000000">
              <v:stroke dashstyle="solid"/>
            </v:line>
            <v:shape style="position:absolute;left:9242;top:216;width:62;height:3776" coordorigin="9242,217" coordsize="62,3776" path="m9304,3987l9242,3987,9242,3992,9304,3992,9304,3987m9304,3610l9242,3610,9242,3616,9304,3616,9304,3610m9304,3232l9242,3232,9242,3238,9304,3238,9304,3232m9304,2856l9242,2856,9242,2862,9304,2862,9304,2856m9304,2479l9242,2479,9242,2485,9304,2485,9304,2479m9304,2102l9242,2102,9242,2108,9304,2108,9304,2102m9304,1724l9242,1724,9242,1730,9304,1730,9304,1724m9304,1347l9242,1347,9242,1353,9304,1353,9304,1347m9304,970l9242,970,9242,976,9304,976,9304,970m9304,594l9242,594,9242,600,9304,600,9304,594m9304,217l9242,217,9242,222,9304,222,9304,217e" filled="true" fillcolor="#000000" stroked="false">
              <v:path arrowok="t"/>
              <v:fill type="solid"/>
            </v:shape>
            <v:line style="position:absolute" from="1477,3990" to="9242,3990" stroked="true" strokeweight=".24002pt" strokecolor="#000000">
              <v:stroke dashstyle="solid"/>
            </v:line>
            <v:shape style="position:absolute;left:1474;top:3929;width:7427;height:60" coordorigin="1475,3930" coordsize="7427,60" path="m1480,3930l1475,3930,1475,3990,1480,3990,1480,3930m2305,3930l2299,3930,2299,3990,2305,3990,2305,3930m3130,3930l3124,3930,3124,3990,3130,3990,3130,3930m3954,3930l3948,3930,3948,3990,3954,3990,3954,3930m4778,3930l4772,3930,4772,3990,4778,3990,4778,3930m5604,3930l5598,3930,5598,3990,5604,3990,5604,3930m6428,3930l6422,3930,6422,3990,6428,3990,6428,3930m7253,3930l7247,3930,7247,3990,7253,3990,7253,3930m8077,3930l8071,3930,8071,3990,8077,3990,8077,3930m8902,3930l8897,3930,8897,3990,8902,3990,8902,3930e" filled="true" fillcolor="#000000" stroked="false">
              <v:path arrowok="t"/>
              <v:fill type="solid"/>
            </v:shape>
            <v:line style="position:absolute" from="6562,295" to="6562,3988" stroked="true" strokeweight="1.02pt" strokecolor="#7f7f7f">
              <v:stroke dashstyle="solid"/>
            </v:line>
            <v:shape style="position:absolute;left:1592;top:580;width:7720;height:2914" type="#_x0000_t75" stroked="false">
              <v:imagedata r:id="rId48" o:title=""/>
            </v:shape>
            <v:line style="position:absolute" from="1604,3235" to="9253,3235" stroked="true" strokeweight="1.02pt" strokecolor="#000000">
              <v:stroke dashstyle="solid"/>
            </v:line>
            <v:shape style="position:absolute;left:1599;top:1711;width:7650;height:30" coordorigin="1600,1712" coordsize="7650,30" path="m1682,1712l1606,1712,1600,1719,1600,1736,1606,1742,1682,1742,1690,1736,1690,1719,1682,1712xm1802,1712l1726,1712,1720,1719,1720,1736,1726,1742,1802,1742,1810,1736,1810,1719,1802,1712xm1922,1712l1846,1712,1840,1719,1840,1736,1846,1742,1922,1742,1930,1736,1930,1719,1922,1712xm2042,1712l1966,1712,1960,1719,1960,1736,1966,1742,2042,1742,2050,1736,2050,1719,2042,1712xm2162,1712l2086,1712,2080,1719,2080,1736,2086,1742,2162,1742,2170,1736,2170,1719,2162,1712xm2282,1712l2206,1712,2200,1719,2200,1736,2206,1742,2282,1742,2290,1736,2290,1719,2282,1712xm2402,1712l2326,1712,2320,1719,2320,1736,2326,1742,2402,1742,2410,1736,2410,1719,2402,1712xm2522,1712l2446,1712,2440,1719,2440,1736,2446,1742,2522,1742,2530,1736,2530,1719,2522,1712xm2642,1712l2566,1712,2560,1719,2560,1736,2566,1742,2642,1742,2650,1736,2650,1719,2642,1712xm2762,1712l2686,1712,2680,1719,2680,1736,2686,1742,2762,1742,2770,1736,2770,1719,2762,1712xm2882,1712l2806,1712,2800,1719,2800,1736,2806,1742,2882,1742,2890,1736,2890,1719,2882,1712xm3002,1712l2926,1712,2920,1719,2920,1736,2926,1742,3002,1742,3010,1736,3010,1719,3002,1712xm3122,1712l3046,1712,3040,1719,3040,1736,3046,1742,3122,1742,3130,1736,3130,1719,3122,1712xm3242,1712l3166,1712,3160,1719,3160,1736,3166,1742,3242,1742,3250,1736,3250,1719,3242,1712xm3362,1712l3286,1712,3280,1719,3280,1736,3286,1742,3362,1742,3370,1736,3370,1719,3362,1712xm3482,1712l3406,1712,3400,1719,3400,1736,3406,1742,3482,1742,3490,1736,3490,1719,3482,1712xm3602,1712l3526,1712,3520,1719,3520,1736,3526,1742,3602,1742,3610,1736,3610,1719,3602,1712xm3722,1712l3646,1712,3640,1719,3640,1736,3646,1742,3722,1742,3730,1736,3730,1719,3722,1712xm3842,1712l3766,1712,3760,1719,3760,1736,3766,1742,3842,1742,3850,1736,3850,1719,3842,1712xm3962,1712l3886,1712,3880,1719,3880,1736,3886,1742,3962,1742,3970,1736,3970,1719,3962,1712xm4082,1712l4006,1712,4000,1719,4000,1736,4006,1742,4082,1742,4090,1736,4090,1719,4082,1712xm4202,1712l4126,1712,4120,1719,4120,1736,4126,1742,4202,1742,4210,1736,4210,1719,4202,1712xm4322,1712l4246,1712,4240,1719,4240,1736,4246,1742,4322,1742,4330,1736,4330,1719,4322,1712xm4442,1712l4366,1712,4360,1719,4360,1736,4366,1742,4442,1742,4450,1736,4450,1719,4442,1712xm4562,1712l4486,1712,4480,1719,4480,1736,4486,1742,4562,1742,4570,1736,4570,1719,4562,1712xm4682,1712l4606,1712,4600,1719,4600,1736,4606,1742,4682,1742,4690,1736,4690,1719,4682,1712xm4802,1712l4726,1712,4720,1719,4720,1736,4726,1742,4802,1742,4810,1736,4810,1719,4802,1712xm4922,1712l4846,1712,4840,1719,4840,1736,4846,1742,4922,1742,4930,1736,4930,1719,4922,1712xm5042,1712l4966,1712,4960,1719,4960,1736,4966,1742,5042,1742,5050,1736,5050,1719,5042,1712xm5162,1712l5086,1712,5080,1719,5080,1736,5086,1742,5162,1742,5170,1736,5170,1719,5162,1712xm5282,1712l5206,1712,5200,1719,5200,1736,5206,1742,5282,1742,5290,1736,5290,1719,5282,1712xm5402,1712l5326,1712,5320,1719,5320,1736,5326,1742,5402,1742,5410,1736,5410,1719,5402,1712xm5522,1712l5446,1712,5440,1719,5440,1736,5446,1742,5522,1742,5530,1736,5530,1719,5522,1712xm5642,1712l5566,1712,5560,1719,5560,1736,5566,1742,5642,1742,5650,1736,5650,1719,5642,1712xm5762,1712l5686,1712,5680,1719,5680,1736,5686,1742,5762,1742,5770,1736,5770,1719,5762,1712xm5882,1712l5806,1712,5800,1719,5800,1736,5806,1742,5882,1742,5890,1736,5890,1719,5882,1712xm6002,1712l5926,1712,5920,1719,5920,1736,5926,1742,6002,1742,6010,1736,6010,1719,6002,1712xm6122,1712l6046,1712,6040,1719,6040,1736,6046,1742,6122,1742,6130,1736,6130,1719,6122,1712xm6242,1712l6166,1712,6160,1719,6160,1736,6166,1742,6242,1742,6250,1736,6250,1719,6242,1712xm6362,1712l6286,1712,6280,1719,6280,1736,6286,1742,6362,1742,6370,1736,6370,1719,6362,1712xm6482,1712l6406,1712,6400,1719,6400,1736,6406,1742,6482,1742,6490,1736,6490,1719,6482,1712xm6602,1712l6526,1712,6520,1719,6520,1736,6526,1742,6602,1742,6610,1736,6610,1719,6602,1712xm6722,1712l6646,1712,6640,1719,6640,1736,6646,1742,6722,1742,6730,1736,6730,1719,6722,1712xm6842,1712l6766,1712,6760,1719,6760,1736,6766,1742,6842,1742,6850,1736,6850,1719,6842,1712xm6962,1712l6886,1712,6880,1719,6880,1736,6886,1742,6962,1742,6970,1736,6970,1719,6962,1712xm7082,1712l7006,1712,7000,1719,7000,1736,7006,1742,7082,1742,7090,1736,7090,1719,7082,1712xm7202,1712l7126,1712,7120,1719,7120,1736,7126,1742,7202,1742,7210,1736,7210,1719,7202,1712xm7322,1712l7246,1712,7240,1719,7240,1736,7246,1742,7322,1742,7330,1736,7330,1719,7322,1712xm7442,1712l7366,1712,7360,1719,7360,1736,7366,1742,7442,1742,7450,1736,7450,1719,7442,1712xm7562,1712l7486,1712,7480,1719,7480,1736,7486,1742,7562,1742,7570,1736,7570,1719,7562,1712xm7682,1712l7606,1712,7600,1719,7600,1736,7606,1742,7682,1742,7690,1736,7690,1719,7682,1712xm7802,1712l7726,1712,7720,1719,7720,1736,7726,1742,7802,1742,7810,1736,7810,1719,7802,1712xm7922,1712l7846,1712,7840,1719,7840,1736,7846,1742,7922,1742,7930,1736,7930,1719,7922,1712xm8042,1712l7966,1712,7960,1719,7960,1736,7966,1742,8042,1742,8050,1736,8050,1719,8042,1712xm8162,1712l8086,1712,8080,1719,8080,1736,8086,1742,8162,1742,8170,1736,8170,1719,8162,1712xm8282,1712l8206,1712,8200,1719,8200,1736,8206,1742,8282,1742,8290,1736,8290,1719,8282,1712xm8402,1712l8326,1712,8320,1719,8320,1736,8326,1742,8402,1742,8410,1736,8410,1719,8402,1712xm8522,1712l8446,1712,8440,1719,8440,1736,8446,1742,8522,1742,8530,1736,8530,1719,8522,1712xm8642,1712l8566,1712,8560,1719,8560,1736,8566,1742,8642,1742,8650,1736,8650,1719,8642,1712xm8762,1712l8686,1712,8680,1719,8680,1736,8686,1742,8762,1742,8770,1736,8770,1719,8762,1712xm8882,1712l8806,1712,8800,1719,8800,1736,8806,1742,8882,1742,8890,1736,8890,1719,8882,1712xm9002,1712l8926,1712,8920,1719,8920,1736,8926,1742,9002,1742,9010,1736,9010,1719,9002,1712xm9122,1712l9046,1712,9040,1719,9040,1736,9046,1742,9122,1742,9130,1736,9130,1719,9122,1712xm9242,1712l9166,1712,9160,1719,9160,1736,9166,1742,9242,1742,9250,1736,9250,1719,9242,1712xe" filled="true" fillcolor="#a6a6a6" stroked="false">
              <v:path arrowok="t"/>
              <v:fill type="solid"/>
            </v:shape>
            <v:shape style="position:absolute;left:5631;top:1144;width:1263;height:408" coordorigin="5632,1144" coordsize="1263,408" path="m6776,1505l6762,1552,6894,1530,6874,1510,6796,1510,6776,1505xm6782,1485l6776,1505,6796,1510,6802,1491,6782,1485xm6797,1437l6782,1485,6802,1491,6796,1510,6874,1510,6797,1437xm5638,1144l5632,1164,6776,1505,6782,1485,5638,1144xe" filled="true" fillcolor="#996633" stroked="false">
              <v:path arrowok="t"/>
              <v:fill type="solid"/>
            </v:shape>
            <v:shape style="position:absolute;left:5962;top:3419;width:712;height:190" coordorigin="5963,3420" coordsize="712,190" path="m6555,3468l5963,3589,5966,3609,6559,3488,6555,3468xm6662,3464l6575,3464,6578,3484,6559,3488,6569,3537,6662,3464xm6575,3464l6555,3468,6559,3488,6578,3484,6575,3464xm6545,3420l6555,3468,6575,3464,6662,3464,6674,3454,6545,3420xe" filled="true" fillcolor="#4a7e8f" stroked="false">
              <v:path arrowok="t"/>
              <v:fill type="solid"/>
            </v:shape>
            <w10:wrap type="none"/>
          </v:group>
        </w:pict>
      </w:r>
      <w:r>
        <w:rPr>
          <w:spacing w:val="-1"/>
        </w:rPr>
        <w:t>4.0</w:t>
      </w:r>
    </w:p>
    <w:p>
      <w:pPr>
        <w:pStyle w:val="BodyText"/>
        <w:spacing w:before="148"/>
        <w:ind w:right="1190"/>
        <w:jc w:val="right"/>
      </w:pPr>
      <w:r>
        <w:rPr>
          <w:spacing w:val="-1"/>
        </w:rPr>
        <w:t>3.5</w:t>
      </w:r>
    </w:p>
    <w:p>
      <w:pPr>
        <w:spacing w:after="0"/>
        <w:jc w:val="right"/>
        <w:sectPr>
          <w:pgSz w:w="11910" w:h="16840"/>
          <w:pgMar w:header="0" w:footer="1340" w:top="1540" w:bottom="1540" w:left="900" w:right="1020"/>
        </w:sectPr>
      </w:pPr>
    </w:p>
    <w:p>
      <w:pPr>
        <w:pStyle w:val="BodyText"/>
        <w:rPr>
          <w:sz w:val="22"/>
        </w:rPr>
      </w:pPr>
    </w:p>
    <w:p>
      <w:pPr>
        <w:pStyle w:val="BodyText"/>
        <w:rPr>
          <w:sz w:val="22"/>
        </w:rPr>
      </w:pPr>
    </w:p>
    <w:p>
      <w:pPr>
        <w:pStyle w:val="BodyText"/>
        <w:rPr>
          <w:sz w:val="22"/>
        </w:rPr>
      </w:pPr>
    </w:p>
    <w:p>
      <w:pPr>
        <w:pStyle w:val="BodyText"/>
        <w:spacing w:before="2"/>
        <w:rPr>
          <w:sz w:val="28"/>
        </w:rPr>
      </w:pPr>
    </w:p>
    <w:p>
      <w:pPr>
        <w:pStyle w:val="BodyText"/>
        <w:ind w:left="528" w:right="-20"/>
      </w:pPr>
      <w:r>
        <w:rPr>
          <w:color w:val="A6A6A6"/>
        </w:rPr>
        <w:t>2% inflation target</w:t>
      </w:r>
    </w:p>
    <w:p>
      <w:pPr>
        <w:pStyle w:val="BodyText"/>
        <w:spacing w:before="58"/>
        <w:ind w:left="891" w:right="348"/>
      </w:pPr>
      <w:r>
        <w:rPr/>
        <w:br w:type="column"/>
      </w:r>
      <w:r>
        <w:rPr>
          <w:color w:val="9A6533"/>
        </w:rPr>
        <w:t>Inflation projection - market conditioning path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ind w:left="306"/>
      </w:pPr>
      <w:r>
        <w:rPr>
          <w:color w:val="4A7D90"/>
        </w:rPr>
        <w:t>Excess supply / demand projection</w:t>
      </w:r>
    </w:p>
    <w:p>
      <w:pPr>
        <w:pStyle w:val="BodyText"/>
        <w:spacing w:before="1"/>
        <w:ind w:left="306"/>
      </w:pPr>
      <w:r>
        <w:rPr>
          <w:color w:val="4A7D90"/>
        </w:rPr>
        <w:t>- market conditioning path</w:t>
      </w:r>
    </w:p>
    <w:p>
      <w:pPr>
        <w:pStyle w:val="BodyText"/>
        <w:spacing w:before="79"/>
        <w:ind w:left="985" w:right="-20"/>
      </w:pPr>
      <w:r>
        <w:rPr/>
        <w:br w:type="column"/>
      </w:r>
      <w:r>
        <w:rPr>
          <w:color w:val="659A00"/>
        </w:rPr>
        <w:t>Inflation projection - constant rate path</w:t>
      </w:r>
    </w:p>
    <w:p>
      <w:pPr>
        <w:pStyle w:val="BodyText"/>
        <w:rPr>
          <w:sz w:val="22"/>
        </w:rPr>
      </w:pPr>
    </w:p>
    <w:p>
      <w:pPr>
        <w:pStyle w:val="BodyText"/>
        <w:rPr>
          <w:sz w:val="22"/>
        </w:rPr>
      </w:pPr>
    </w:p>
    <w:p>
      <w:pPr>
        <w:pStyle w:val="BodyText"/>
        <w:spacing w:before="4"/>
        <w:rPr>
          <w:sz w:val="26"/>
        </w:rPr>
      </w:pPr>
    </w:p>
    <w:p>
      <w:pPr>
        <w:pStyle w:val="BodyText"/>
        <w:ind w:left="528" w:right="1" w:hanging="1"/>
        <w:jc w:val="center"/>
      </w:pPr>
      <w:r>
        <w:rPr>
          <w:color w:val="CF3461"/>
        </w:rPr>
        <w:t>Excess supply / demand projection - constant rate path</w:t>
      </w:r>
    </w:p>
    <w:p>
      <w:pPr>
        <w:spacing w:before="147"/>
        <w:ind w:left="470" w:right="0" w:firstLine="0"/>
        <w:jc w:val="left"/>
        <w:rPr>
          <w:sz w:val="20"/>
        </w:rPr>
      </w:pPr>
      <w:r>
        <w:rPr/>
        <w:br w:type="column"/>
      </w:r>
      <w:r>
        <w:rPr>
          <w:sz w:val="20"/>
        </w:rPr>
        <w:t>3.0</w:t>
      </w:r>
    </w:p>
    <w:p>
      <w:pPr>
        <w:pStyle w:val="BodyText"/>
        <w:spacing w:before="147"/>
        <w:ind w:left="470"/>
      </w:pPr>
      <w:r>
        <w:rPr/>
        <w:t>2.5</w:t>
      </w:r>
    </w:p>
    <w:p>
      <w:pPr>
        <w:pStyle w:val="BodyText"/>
        <w:spacing w:before="147"/>
        <w:ind w:left="470"/>
      </w:pPr>
      <w:r>
        <w:rPr/>
        <w:t>2.0</w:t>
      </w:r>
    </w:p>
    <w:p>
      <w:pPr>
        <w:pStyle w:val="BodyText"/>
        <w:spacing w:before="148"/>
        <w:ind w:left="470"/>
      </w:pPr>
      <w:r>
        <w:rPr/>
        <w:t>1.5</w:t>
      </w:r>
    </w:p>
    <w:p>
      <w:pPr>
        <w:pStyle w:val="BodyText"/>
        <w:spacing w:before="147"/>
        <w:ind w:left="470"/>
      </w:pPr>
      <w:r>
        <w:rPr/>
        <w:t>1.0</w:t>
      </w:r>
    </w:p>
    <w:p>
      <w:pPr>
        <w:pStyle w:val="BodyText"/>
        <w:spacing w:before="146"/>
        <w:ind w:left="470"/>
      </w:pPr>
      <w:r>
        <w:rPr/>
        <w:t>0.5</w:t>
      </w:r>
    </w:p>
    <w:p>
      <w:pPr>
        <w:pStyle w:val="BodyText"/>
        <w:spacing w:before="147"/>
        <w:ind w:left="470"/>
      </w:pPr>
      <w:r>
        <w:rPr/>
        <w:t>0.0</w:t>
      </w:r>
    </w:p>
    <w:p>
      <w:pPr>
        <w:pStyle w:val="BodyText"/>
        <w:spacing w:before="148"/>
        <w:ind w:left="470"/>
      </w:pPr>
      <w:r>
        <w:rPr/>
        <w:t>-0.5</w:t>
      </w:r>
    </w:p>
    <w:p>
      <w:pPr>
        <w:pStyle w:val="BodyText"/>
        <w:spacing w:before="147"/>
        <w:ind w:left="470"/>
      </w:pPr>
      <w:r>
        <w:rPr/>
        <w:t>-1.0</w:t>
      </w:r>
    </w:p>
    <w:p>
      <w:pPr>
        <w:spacing w:after="0"/>
        <w:sectPr>
          <w:type w:val="continuous"/>
          <w:pgSz w:w="11910" w:h="16840"/>
          <w:pgMar w:top="1200" w:bottom="1540" w:left="900" w:right="1020"/>
          <w:cols w:num="4" w:equalWidth="0">
            <w:col w:w="1562" w:space="40"/>
            <w:col w:w="3439" w:space="231"/>
            <w:col w:w="2731" w:space="40"/>
            <w:col w:w="1947"/>
          </w:cols>
        </w:sectPr>
      </w:pPr>
    </w:p>
    <w:p>
      <w:pPr>
        <w:pStyle w:val="BodyText"/>
        <w:tabs>
          <w:tab w:pos="1178" w:val="left" w:leader="none"/>
          <w:tab w:pos="2003" w:val="left" w:leader="none"/>
          <w:tab w:pos="2827" w:val="left" w:leader="none"/>
          <w:tab w:pos="3652" w:val="left" w:leader="none"/>
          <w:tab w:pos="4476" w:val="left" w:leader="none"/>
          <w:tab w:pos="5301" w:val="left" w:leader="none"/>
          <w:tab w:pos="6126" w:val="left" w:leader="none"/>
          <w:tab w:pos="6950" w:val="left" w:leader="none"/>
          <w:tab w:pos="7774" w:val="left" w:leader="none"/>
        </w:tabs>
        <w:spacing w:before="8"/>
        <w:ind w:left="353"/>
      </w:pPr>
      <w:r>
        <w:rPr/>
        <w:t>2012</w:t>
        <w:tab/>
        <w:t>2013</w:t>
        <w:tab/>
        <w:t>2014</w:t>
        <w:tab/>
        <w:t>2015</w:t>
        <w:tab/>
        <w:t>2016</w:t>
        <w:tab/>
        <w:t>2017</w:t>
        <w:tab/>
        <w:t>2018</w:t>
        <w:tab/>
        <w:t>2019</w:t>
        <w:tab/>
        <w:t>2020</w:t>
        <w:tab/>
        <w:t>2021</w:t>
      </w:r>
    </w:p>
    <w:p>
      <w:pPr>
        <w:pStyle w:val="BodyText"/>
      </w:pPr>
    </w:p>
    <w:p>
      <w:pPr>
        <w:pStyle w:val="BodyText"/>
        <w:rPr>
          <w:sz w:val="29"/>
        </w:rPr>
      </w:pPr>
    </w:p>
    <w:p>
      <w:pPr>
        <w:pStyle w:val="BodyText"/>
        <w:spacing w:line="360" w:lineRule="auto" w:before="94"/>
        <w:ind w:left="233" w:right="220"/>
      </w:pPr>
      <w:r>
        <w:rPr/>
        <w:t>Of course, as the Committee has made clear before, its guidance about the likely gentle path of rate increases depends on the economy evolving broadly as expected – in particular, whether growth in demand exceeds that of supply.</w:t>
      </w:r>
    </w:p>
    <w:p>
      <w:pPr>
        <w:pStyle w:val="BodyText"/>
        <w:spacing w:before="11"/>
      </w:pPr>
    </w:p>
    <w:p>
      <w:pPr>
        <w:pStyle w:val="BodyText"/>
        <w:spacing w:line="360" w:lineRule="auto"/>
        <w:ind w:left="233" w:right="165"/>
      </w:pPr>
      <w:r>
        <w:rPr/>
        <w:t>That might not happen. For example, the weakness in demand at the start of the year could reflect a worsening of the underlying economic climate, not the temporary effects of adverse weather as the Committee currently assesses.</w:t>
      </w:r>
    </w:p>
    <w:p>
      <w:pPr>
        <w:pStyle w:val="BodyText"/>
        <w:spacing w:before="9"/>
      </w:pPr>
    </w:p>
    <w:p>
      <w:pPr>
        <w:pStyle w:val="BodyText"/>
        <w:spacing w:line="360" w:lineRule="auto"/>
        <w:ind w:left="233" w:right="132"/>
      </w:pPr>
      <w:r>
        <w:rPr/>
        <w:t>In particular, there is somewhat greater uncertainty about the near-term momentum in consumer spending at present, given recent weakness in consumer credit and the housing market across a range of indicators.</w:t>
      </w:r>
    </w:p>
    <w:p>
      <w:pPr>
        <w:pStyle w:val="BodyText"/>
        <w:spacing w:line="360" w:lineRule="auto"/>
        <w:ind w:left="233" w:right="165"/>
      </w:pPr>
      <w:r>
        <w:rPr/>
        <w:t>Growth in consumer credit, particularly credit cards, slowed sharply in March. Retail sales volumes have been falling and profit warnings in the retail sector rising. And activity and inflation in the housing market is subdued, despite very low mortgage rates.</w:t>
      </w:r>
    </w:p>
    <w:p>
      <w:pPr>
        <w:pStyle w:val="BodyText"/>
        <w:rPr>
          <w:sz w:val="21"/>
        </w:rPr>
      </w:pPr>
    </w:p>
    <w:p>
      <w:pPr>
        <w:pStyle w:val="BodyText"/>
        <w:spacing w:line="360" w:lineRule="auto"/>
        <w:ind w:left="234" w:right="264" w:hanging="1"/>
      </w:pPr>
      <w:r>
        <w:rPr/>
        <w:t>The MPC’s projections assume that households will increase their spending broadly in line with their real incomes, as the squeeze following the Brexit vote comes to an end. The bar is relatively low as it implies household spending growth at half its pre-referendum pace and one third of its pre-crisis clip despite record employment and rising real wages.</w:t>
      </w:r>
    </w:p>
    <w:p>
      <w:pPr>
        <w:pStyle w:val="BodyText"/>
        <w:spacing w:before="10"/>
      </w:pPr>
    </w:p>
    <w:p>
      <w:pPr>
        <w:pStyle w:val="BodyText"/>
        <w:spacing w:line="360" w:lineRule="auto"/>
        <w:ind w:left="234" w:right="165"/>
      </w:pPr>
      <w:r>
        <w:rPr/>
        <w:t>But there is a risk that households could opt to save rather than spend as their real incomes recover. The more the expectations of households for Brexit resemble those of financial markets and businesses, the more growth is likely to slow below its trend. Excess supply would therefore widen, dampening the expected</w:t>
      </w:r>
    </w:p>
    <w:p>
      <w:pPr>
        <w:spacing w:after="0" w:line="360" w:lineRule="auto"/>
        <w:sectPr>
          <w:type w:val="continuous"/>
          <w:pgSz w:w="11910" w:h="16840"/>
          <w:pgMar w:top="1200" w:bottom="1540" w:left="900" w:right="1020"/>
        </w:sectPr>
      </w:pPr>
    </w:p>
    <w:p>
      <w:pPr>
        <w:pStyle w:val="BodyText"/>
        <w:spacing w:before="71"/>
        <w:ind w:left="234"/>
        <w:rPr>
          <w:sz w:val="13"/>
        </w:rPr>
      </w:pPr>
      <w:r>
        <w:rPr/>
        <w:t>increases in domestic inflationary pressures so that inflation falls well below the target (</w:t>
      </w:r>
      <w:r>
        <w:rPr>
          <w:b/>
        </w:rPr>
        <w:t>Chart 11</w:t>
      </w:r>
      <w:r>
        <w:rPr/>
        <w:t>).</w:t>
      </w:r>
      <w:r>
        <w:rPr>
          <w:position w:val="7"/>
          <w:sz w:val="13"/>
        </w:rPr>
        <w:t>18</w:t>
      </w:r>
    </w:p>
    <w:p>
      <w:pPr>
        <w:pStyle w:val="BodyText"/>
        <w:spacing w:before="116"/>
        <w:ind w:left="233"/>
      </w:pPr>
      <w:r>
        <w:rPr/>
        <w:t>Monetary policy would be expected to respond.</w:t>
      </w:r>
    </w:p>
    <w:p>
      <w:pPr>
        <w:pStyle w:val="BodyText"/>
        <w:spacing w:before="9"/>
        <w:rPr>
          <w:sz w:val="22"/>
        </w:rPr>
      </w:pPr>
    </w:p>
    <w:p>
      <w:pPr>
        <w:spacing w:after="0"/>
        <w:rPr>
          <w:sz w:val="22"/>
        </w:rPr>
        <w:sectPr>
          <w:footerReference w:type="default" r:id="rId49"/>
          <w:pgSz w:w="11910" w:h="16840"/>
          <w:pgMar w:footer="1340" w:header="0" w:top="1540" w:bottom="1540" w:left="900" w:right="1020"/>
          <w:pgNumType w:start="17"/>
        </w:sectPr>
      </w:pPr>
    </w:p>
    <w:p>
      <w:pPr>
        <w:pStyle w:val="Heading1"/>
        <w:spacing w:before="94"/>
      </w:pPr>
      <w:r>
        <w:rPr/>
        <w:t>Chart 11: Alternative scenarios</w:t>
      </w:r>
    </w:p>
    <w:p>
      <w:pPr>
        <w:pStyle w:val="ListParagraph"/>
        <w:numPr>
          <w:ilvl w:val="0"/>
          <w:numId w:val="3"/>
        </w:numPr>
        <w:tabs>
          <w:tab w:pos="523" w:val="left" w:leader="none"/>
        </w:tabs>
        <w:spacing w:line="240" w:lineRule="auto" w:before="114" w:after="0"/>
        <w:ind w:left="522" w:right="0" w:hanging="290"/>
        <w:jc w:val="left"/>
        <w:rPr>
          <w:sz w:val="20"/>
        </w:rPr>
      </w:pPr>
      <w:r>
        <w:rPr>
          <w:sz w:val="20"/>
        </w:rPr>
        <w:t>GDP</w:t>
      </w:r>
      <w:r>
        <w:rPr>
          <w:spacing w:val="-2"/>
          <w:sz w:val="20"/>
        </w:rPr>
        <w:t> </w:t>
      </w:r>
      <w:r>
        <w:rPr>
          <w:sz w:val="20"/>
        </w:rPr>
        <w:t>growth</w:t>
      </w:r>
    </w:p>
    <w:p>
      <w:pPr>
        <w:pStyle w:val="BodyText"/>
        <w:rPr>
          <w:sz w:val="22"/>
        </w:rPr>
      </w:pPr>
      <w:r>
        <w:rPr/>
        <w:br w:type="column"/>
      </w:r>
      <w:r>
        <w:rPr>
          <w:sz w:val="22"/>
        </w:rPr>
      </w:r>
    </w:p>
    <w:p>
      <w:pPr>
        <w:pStyle w:val="BodyText"/>
        <w:rPr>
          <w:sz w:val="22"/>
        </w:rPr>
      </w:pPr>
    </w:p>
    <w:p>
      <w:pPr>
        <w:pStyle w:val="BodyText"/>
        <w:spacing w:before="6"/>
        <w:rPr>
          <w:sz w:val="30"/>
        </w:rPr>
      </w:pPr>
    </w:p>
    <w:p>
      <w:pPr>
        <w:pStyle w:val="BodyText"/>
        <w:ind w:right="866"/>
        <w:jc w:val="right"/>
      </w:pPr>
      <w:r>
        <w:rPr/>
        <w:t>Percentage changes on a year ago</w:t>
      </w:r>
    </w:p>
    <w:p>
      <w:pPr>
        <w:pStyle w:val="BodyText"/>
        <w:spacing w:before="21"/>
        <w:ind w:right="818"/>
        <w:jc w:val="right"/>
      </w:pPr>
      <w:r>
        <w:rPr/>
        <w:pict>
          <v:group style="position:absolute;margin-left:73.5pt;margin-top:6.951101pt;width:410.25pt;height:189.2pt;mso-position-horizontal-relative:page;mso-position-vertical-relative:paragraph;z-index:-253835264" coordorigin="1470,139" coordsize="8205,3784">
            <v:line style="position:absolute" from="9614,146" to="9614,3861" stroked="true" strokeweight=".78pt" strokecolor="#000000">
              <v:stroke dashstyle="solid"/>
            </v:line>
            <v:shape style="position:absolute;left:9614;top:139;width:60;height:3731" coordorigin="9614,139" coordsize="60,3731" path="m9674,3854l9614,3854,9614,3870,9674,3870,9674,3854m9674,3482l9614,3482,9614,3498,9674,3498,9674,3482m9674,3110l9614,3110,9614,3126,9674,3126,9674,3110m9674,2739l9614,2739,9614,2755,9674,2755,9674,2739m9674,2367l9614,2367,9614,2383,9674,2383,9674,2367m9674,1997l9614,1997,9614,2012,9674,2012,9674,1997m9674,1625l9614,1625,9614,1640,9674,1640,9674,1625m9674,1253l9614,1253,9614,1268,9674,1268,9674,1253m9674,882l9614,882,9614,897,9674,897,9674,882m9674,510l9614,510,9614,525,9674,525,9674,510m9674,139l9614,139,9614,153,9674,153,9674,139e" filled="true" fillcolor="#000000" stroked="false">
              <v:path arrowok="t"/>
              <v:fill type="solid"/>
            </v:shape>
            <v:line style="position:absolute" from="1477,3862" to="9614,3862" stroked="true" strokeweight=".78pt" strokecolor="#000000">
              <v:stroke dashstyle="solid"/>
            </v:line>
            <v:shape style="position:absolute;left:1470;top:3861;width:7792;height:62" coordorigin="1470,3861" coordsize="7792,62" path="m1484,3861l1470,3861,1470,3923,1484,3923,1484,3861m2348,3861l2333,3861,2333,3923,2348,3923,2348,3861m3212,3861l3197,3861,3197,3923,3212,3923,3212,3861m4078,3861l4062,3861,4062,3923,4078,3923,4078,3861m4942,3861l4926,3861,4926,3923,4942,3923,4942,3861m5806,3861l5790,3861,5790,3923,5806,3923,5806,3861m6670,3861l6654,3861,6654,3923,6670,3923,6670,3861m7534,3861l7518,3861,7518,3923,7534,3923,7534,3861m8398,3861l8382,3861,8382,3923,8398,3923,8398,3861m9262,3861l9246,3861,9246,3923,9262,3923,9262,3861e" filled="true" fillcolor="#000000" stroked="false">
              <v:path arrowok="t"/>
              <v:fill type="solid"/>
            </v:shape>
            <v:shape style="position:absolute;left:6805;top:145;width:2;height:3716" coordorigin="6805,145" coordsize="0,3716" path="m6805,3119l6805,3860m6805,145l6805,3119e" filled="false" stroked="true" strokeweight="0pt" strokecolor="#000000">
              <v:path arrowok="t"/>
              <v:stroke dashstyle="solid"/>
            </v:shape>
            <v:line style="position:absolute" from="6806,145" to="6806,3860" stroked="true" strokeweight="1.02pt" strokecolor="#a6a6a6">
              <v:stroke dashstyle="solid"/>
            </v:line>
            <v:shape style="position:absolute;left:1476;top:664;width:8152;height:1648" type="#_x0000_t75" stroked="false">
              <v:imagedata r:id="rId50" o:title=""/>
            </v:shape>
            <v:line style="position:absolute" from="1476,3127" to="9621,3127" stroked="true" strokeweight=".2pt" strokecolor="#000000">
              <v:stroke dashstyle="solid"/>
            </v:line>
            <v:line style="position:absolute" from="1476,3119" to="9624,3119" stroked="true" strokeweight=".6pt" strokecolor="#000000">
              <v:stroke dashstyle="solid"/>
            </v:line>
            <v:line style="position:absolute" from="1476,3111" to="9622,3111" stroked="true" strokeweight=".2pt" strokecolor="#000000">
              <v:stroke dashstyle="solid"/>
            </v:line>
            <v:shape style="position:absolute;left:1476;top:664;width:8152;height:1648" coordorigin="1476,665" coordsize="8152,1648" path="m1668,2114l1607,2114,1625,2119,1615,2121,1823,2306,1829,2311,1835,2312,1841,2311,1848,2309,1853,2304,1855,2298,1860,2285,1818,2285,1828,2257,1668,2114xm1828,2257l1818,2285,1850,2276,1828,2257xm2056,1693l2050,1694,2042,1695,2036,1700,2034,1707,1828,2257,1850,2276,1818,2285,1860,2285,2059,1752,2038,1727,2071,1721,2084,1721,2068,1701,2063,1695,2056,1693xm6362,1814l6574,2078,6576,2081,6578,2082,6794,2241,6800,2246,6810,2246,6817,2241,6863,2209,6794,2209,6806,2201,6606,2053,6605,2053,6601,2049,6602,2049,6415,1815,6368,1815,6362,1814xm6806,2201l6794,2209,6817,2209,6806,2201xm7022,2054l7019,2054,7014,2055,7010,2058,6806,2201,6817,2209,6863,2209,7028,2094,7021,2094,7033,2090,7324,2090,7457,2067,7462,2066,7463,2065,7235,2065,7236,2065,7022,2054xm1622,2078l1476,2108,1476,2150,1615,2121,1607,2114,1668,2114,1634,2084,1630,2081,1622,2078xm1607,2114l1615,2121,1625,2119,1607,2114xm7324,2090l7033,2090,7028,2094,7237,2105,7241,2105,7324,2090xm7033,2090l7021,2094,7028,2094,7033,2090xm7236,2065l7235,2065,7238,2065,7236,2065xm7443,2029l7236,2065,7238,2065,7463,2065,7469,2061,7493,2034,7439,2034,7443,2029xm6601,2049l6605,2053,6603,2051,6601,2049xm6603,2051l6605,2053,6606,2053,6603,2051xm6602,2049l6601,2049,6603,2051,6602,2049xm7451,2028l7443,2029,7439,2034,7451,2028xm7499,2028l7451,2028,7439,2034,7493,2034,7499,2028xm7666,1783l7660,1785,7655,1790,7443,2029,7451,2028,7499,2028,7678,1825,7668,1824,7685,1818,8004,1818,7888,1809,7672,1784,7666,1783xm2084,1721l2071,1721,2059,1752,2254,1980,2257,1985,2262,1987,2268,1987,2484,1993,2492,1993,2500,1988,2503,1981,2510,1965,2466,1965,2471,1955,2284,1955,2269,1947,2277,1947,2084,1721xm2471,1953l2466,1965,2485,1953,2471,1953xm2704,1464l2698,1465,2690,1466,2684,1471,2682,1477,2471,1953,2485,1953,2466,1965,2510,1965,2707,1521,2686,1499,2719,1493,2736,1493,2716,1471,2711,1466,2704,1464xm2269,1947l2284,1955,2278,1948,2269,1947xm2278,1948l2284,1955,2471,1955,2471,1953,2278,1948xm2277,1947l2269,1947,2278,1948,2277,1947xm8004,1818l7685,1818,7678,1825,7884,1849,8100,1865,8317,1872,8750,1863,9560,1863,9614,1861,9625,1861,9628,1859,9628,1832,8318,1832,8104,1825,8004,1818xm9560,1863l8750,1863,9181,1872,9398,1871,9560,1863xm8749,1824l8318,1832,9182,1832,8749,1824xm9624,1820l9613,1821,9397,1831,9182,1832,9628,1832,9628,1824,9624,1820xm7685,1818l7668,1824,7678,1825,7685,1818xm6358,1808l6362,1814,6368,1815,6358,1808xm6409,1808l6358,1808,6368,1815,6415,1815,6409,1808xm5993,1577l5929,1577,5948,1580,5938,1584,6145,1749,6148,1752,6152,1754,6362,1814,6358,1808,6409,1808,6389,1783,6386,1779,6383,1777,6379,1776,6176,1718,6170,1718,6163,1715,6166,1715,5993,1577xm4854,1595l5069,1694,5287,1769,5292,1771,5302,1769,5387,1731,5286,1731,5292,1729,5086,1657,4953,1596,4859,1596,4854,1595xm2071,1721l2038,1727,2059,1752,2071,1721xm2736,1493l2719,1493,2707,1521,2902,1724,2906,1729,2914,1731,2920,1730,2927,1729,2933,1724,2935,1718,2942,1703,2898,1703,2910,1674,2736,1493xm5292,1729l5286,1731,5300,1731,5292,1729xm5722,1620l5508,1637,5504,1637,5502,1638,5292,1729,5300,1731,5387,1731,5515,1676,5512,1676,5518,1675,5527,1675,5728,1659,5731,1659,5732,1658,5835,1621,5719,1621,5722,1620xm6163,1715l6170,1718,6167,1716,6163,1715xm6167,1716l6170,1718,6176,1718,6167,1716xm6166,1715l6163,1715,6167,1716,6166,1715xm2910,1674l2898,1703,2932,1697,2910,1674xm3336,1024l3120,1190,3115,1195,3114,1199,2910,1674,2932,1697,2898,1703,2942,1703,3148,1223,3145,1223,3151,1214,3156,1214,3362,1056,3362,1055,3364,1053,3365,1053,3390,1026,3335,1026,3336,1024xm5518,1675l5512,1676,5516,1676,5518,1675xm5516,1676l5512,1676,5515,1676,5516,1676xm5527,1675l5518,1675,5516,1676,5527,1675xm5724,1620l5722,1620,5719,1621,5724,1620xm5839,1620l5724,1620,5719,1621,5835,1621,5839,1620xm5941,1541l5935,1543,5722,1620,5724,1620,5839,1620,5938,1584,5929,1577,5993,1577,5954,1545,5948,1542,5941,1541xm4853,1595l4854,1595,4859,1596,4853,1595xm4950,1595l4853,1595,4859,1596,4953,1596,4950,1595xm4026,695l3980,695,4010,701,3992,716,4196,1088,4198,1091,4200,1093,4416,1303,4631,1562,4633,1566,4638,1568,4643,1569,4854,1595,4853,1595,4950,1595,4870,1557,4868,1557,4866,1556,4864,1556,4707,1537,4661,1537,4648,1530,4655,1530,4444,1275,4231,1069,4231,1069,4228,1065,4229,1065,4026,695xm5929,1577l5938,1584,5948,1580,5929,1577xm4648,1530l4661,1537,4656,1531,4648,1530xm4656,1531l4661,1537,4707,1537,4656,1531xm4655,1530l4648,1530,4656,1531,4655,1530xm2719,1493l2686,1499,2707,1521,2719,1493xm3151,1214l3145,1223,3149,1220,3151,1214xm3149,1220l3145,1223,3148,1223,3149,1220xm3156,1214l3151,1214,3149,1220,3156,1214xm4228,1065l4231,1069,4231,1069,4228,1065xm4231,1069l4231,1069,4231,1069,4231,1069xm4229,1065l4228,1065,4231,1069,4229,1065xm3337,1023l3336,1024,3335,1026,3337,1023xm3392,1023l3337,1023,3335,1026,3390,1026,3392,1023xm3564,781l3557,782,3551,788,3336,1024,3337,1023,3392,1023,3573,825,3559,821,3581,816,3675,816,3572,783,3564,781xm3675,816l3581,816,3573,825,3775,889,3782,891,3790,890,3794,885,3829,855,3769,855,3777,848,3675,816xm3777,848l3769,855,3788,852,3777,848xm3996,665l3989,667,3985,671,3777,848,3788,852,3769,855,3829,855,3992,716,3980,695,4026,695,4015,675,4013,671,4007,667,4001,666,3996,665xm3581,816l3559,821,3573,825,3581,816xm3980,695l3992,716,4010,701,3980,695xe" filled="true" fillcolor="#996633" stroked="false">
              <v:path arrowok="t"/>
              <v:fill type="solid"/>
            </v:shape>
            <w10:wrap type="none"/>
          </v:group>
        </w:pict>
      </w:r>
      <w:r>
        <w:rPr>
          <w:spacing w:val="-1"/>
        </w:rPr>
        <w:t>4.0</w:t>
      </w:r>
    </w:p>
    <w:p>
      <w:pPr>
        <w:pStyle w:val="BodyText"/>
        <w:spacing w:before="142"/>
        <w:ind w:right="818"/>
        <w:jc w:val="right"/>
      </w:pPr>
      <w:r>
        <w:rPr>
          <w:spacing w:val="-1"/>
        </w:rPr>
        <w:t>3.5</w:t>
      </w:r>
    </w:p>
    <w:p>
      <w:pPr>
        <w:pStyle w:val="BodyText"/>
        <w:spacing w:line="208" w:lineRule="exact" w:before="142"/>
        <w:ind w:right="818"/>
        <w:jc w:val="right"/>
      </w:pPr>
      <w:r>
        <w:rPr>
          <w:spacing w:val="-1"/>
        </w:rPr>
        <w:t>3.0</w:t>
      </w:r>
    </w:p>
    <w:p>
      <w:pPr>
        <w:spacing w:after="0" w:line="208" w:lineRule="exact"/>
        <w:jc w:val="right"/>
        <w:sectPr>
          <w:type w:val="continuous"/>
          <w:pgSz w:w="11910" w:h="16840"/>
          <w:pgMar w:top="1200" w:bottom="1540" w:left="900" w:right="1020"/>
          <w:cols w:num="2" w:equalWidth="0">
            <w:col w:w="3276" w:space="2492"/>
            <w:col w:w="4222"/>
          </w:cols>
        </w:sectPr>
      </w:pPr>
    </w:p>
    <w:p>
      <w:pPr>
        <w:pStyle w:val="BodyText"/>
        <w:rPr>
          <w:sz w:val="22"/>
        </w:rPr>
      </w:pPr>
    </w:p>
    <w:p>
      <w:pPr>
        <w:pStyle w:val="BodyText"/>
        <w:rPr>
          <w:sz w:val="22"/>
        </w:rPr>
      </w:pPr>
    </w:p>
    <w:p>
      <w:pPr>
        <w:pStyle w:val="BodyText"/>
        <w:rPr>
          <w:sz w:val="22"/>
        </w:rPr>
      </w:pPr>
    </w:p>
    <w:p>
      <w:pPr>
        <w:pStyle w:val="BodyText"/>
        <w:rPr>
          <w:sz w:val="28"/>
        </w:rPr>
      </w:pPr>
    </w:p>
    <w:p>
      <w:pPr>
        <w:spacing w:before="0"/>
        <w:ind w:left="1559" w:right="0" w:firstLine="0"/>
        <w:jc w:val="left"/>
        <w:rPr>
          <w:i/>
          <w:sz w:val="20"/>
        </w:rPr>
      </w:pPr>
      <w:r>
        <w:rPr>
          <w:color w:val="9A6533"/>
          <w:sz w:val="20"/>
        </w:rPr>
        <w:t>May 2018 </w:t>
      </w:r>
      <w:r>
        <w:rPr>
          <w:i/>
          <w:color w:val="9A6533"/>
          <w:sz w:val="20"/>
        </w:rPr>
        <w:t>Inflation Report</w:t>
      </w:r>
    </w:p>
    <w:p>
      <w:pPr>
        <w:pStyle w:val="BodyText"/>
        <w:ind w:left="1559"/>
      </w:pPr>
      <w:r>
        <w:rPr>
          <w:color w:val="9A6533"/>
        </w:rPr>
        <w:t>central projection</w:t>
      </w:r>
    </w:p>
    <w:p>
      <w:pPr>
        <w:pStyle w:val="BodyText"/>
        <w:ind w:left="1569" w:right="64"/>
      </w:pPr>
      <w:r>
        <w:rPr/>
        <w:br w:type="column"/>
      </w:r>
      <w:r>
        <w:rPr>
          <w:color w:val="CF3461"/>
        </w:rPr>
        <w:t>Stronger investment scenario</w:t>
      </w:r>
    </w:p>
    <w:p>
      <w:pPr>
        <w:pStyle w:val="BodyText"/>
        <w:rPr>
          <w:sz w:val="22"/>
        </w:rPr>
      </w:pPr>
    </w:p>
    <w:p>
      <w:pPr>
        <w:pStyle w:val="BodyText"/>
        <w:rPr>
          <w:sz w:val="22"/>
        </w:rPr>
      </w:pPr>
    </w:p>
    <w:p>
      <w:pPr>
        <w:pStyle w:val="BodyText"/>
        <w:rPr>
          <w:sz w:val="22"/>
        </w:rPr>
      </w:pPr>
    </w:p>
    <w:p>
      <w:pPr>
        <w:pStyle w:val="BodyText"/>
        <w:spacing w:before="5"/>
        <w:rPr>
          <w:sz w:val="17"/>
        </w:rPr>
      </w:pPr>
    </w:p>
    <w:p>
      <w:pPr>
        <w:pStyle w:val="BodyText"/>
        <w:ind w:left="1559" w:right="-15"/>
      </w:pPr>
      <w:r>
        <w:rPr>
          <w:color w:val="4A7D90"/>
        </w:rPr>
        <w:t>Weaker consumption scenario</w:t>
      </w:r>
    </w:p>
    <w:p>
      <w:pPr>
        <w:spacing w:before="163"/>
        <w:ind w:left="280" w:right="0" w:firstLine="0"/>
        <w:jc w:val="left"/>
        <w:rPr>
          <w:sz w:val="20"/>
        </w:rPr>
      </w:pPr>
      <w:r>
        <w:rPr/>
        <w:br w:type="column"/>
      </w:r>
      <w:r>
        <w:rPr>
          <w:sz w:val="20"/>
        </w:rPr>
        <w:t>2.5</w:t>
      </w:r>
    </w:p>
    <w:p>
      <w:pPr>
        <w:pStyle w:val="BodyText"/>
        <w:spacing w:before="142"/>
        <w:ind w:left="280"/>
      </w:pPr>
      <w:r>
        <w:rPr/>
        <w:t>2.0</w:t>
      </w:r>
    </w:p>
    <w:p>
      <w:pPr>
        <w:pStyle w:val="BodyText"/>
        <w:spacing w:before="142"/>
        <w:ind w:left="280"/>
      </w:pPr>
      <w:r>
        <w:rPr/>
        <w:t>1.5</w:t>
      </w:r>
    </w:p>
    <w:p>
      <w:pPr>
        <w:pStyle w:val="BodyText"/>
        <w:spacing w:before="141"/>
        <w:ind w:left="280"/>
      </w:pPr>
      <w:r>
        <w:rPr/>
        <w:t>1.0</w:t>
      </w:r>
    </w:p>
    <w:p>
      <w:pPr>
        <w:pStyle w:val="BodyText"/>
        <w:spacing w:before="142"/>
        <w:ind w:left="280"/>
      </w:pPr>
      <w:r>
        <w:rPr/>
        <w:t>0.5</w:t>
      </w:r>
    </w:p>
    <w:p>
      <w:pPr>
        <w:pStyle w:val="BodyText"/>
        <w:spacing w:before="142"/>
        <w:ind w:left="280"/>
      </w:pPr>
      <w:r>
        <w:rPr/>
        <w:t>0.0</w:t>
      </w:r>
    </w:p>
    <w:p>
      <w:pPr>
        <w:pStyle w:val="BodyText"/>
        <w:spacing w:before="140"/>
        <w:ind w:left="280"/>
      </w:pPr>
      <w:r>
        <w:rPr/>
        <w:t>-0.5</w:t>
      </w:r>
    </w:p>
    <w:p>
      <w:pPr>
        <w:pStyle w:val="BodyText"/>
        <w:spacing w:before="143"/>
        <w:ind w:left="280"/>
      </w:pPr>
      <w:r>
        <w:rPr/>
        <w:t>-1.0</w:t>
      </w:r>
    </w:p>
    <w:p>
      <w:pPr>
        <w:spacing w:after="0"/>
        <w:sectPr>
          <w:type w:val="continuous"/>
          <w:pgSz w:w="11910" w:h="16840"/>
          <w:pgMar w:top="1200" w:bottom="1540" w:left="900" w:right="1020"/>
          <w:cols w:num="3" w:equalWidth="0">
            <w:col w:w="3892" w:space="1231"/>
            <w:col w:w="3443" w:space="39"/>
            <w:col w:w="1385"/>
          </w:cols>
        </w:sectPr>
      </w:pPr>
    </w:p>
    <w:p>
      <w:pPr>
        <w:pStyle w:val="BodyText"/>
        <w:tabs>
          <w:tab w:pos="1217" w:val="left" w:leader="none"/>
          <w:tab w:pos="2081" w:val="left" w:leader="none"/>
          <w:tab w:pos="2945" w:val="left" w:leader="none"/>
          <w:tab w:pos="3809" w:val="left" w:leader="none"/>
          <w:tab w:pos="4673" w:val="left" w:leader="none"/>
          <w:tab w:pos="5537" w:val="left" w:leader="none"/>
          <w:tab w:pos="6402" w:val="left" w:leader="none"/>
          <w:tab w:pos="7265" w:val="left" w:leader="none"/>
          <w:tab w:pos="8129" w:val="left" w:leader="none"/>
        </w:tabs>
        <w:spacing w:before="7"/>
        <w:ind w:left="353"/>
      </w:pPr>
      <w:r>
        <w:rPr/>
        <w:t>2012</w:t>
        <w:tab/>
        <w:t>2013</w:t>
        <w:tab/>
        <w:t>2014</w:t>
        <w:tab/>
        <w:t>2015</w:t>
        <w:tab/>
        <w:t>2016</w:t>
        <w:tab/>
        <w:t>2017</w:t>
        <w:tab/>
        <w:t>2018</w:t>
        <w:tab/>
        <w:t>2019</w:t>
        <w:tab/>
        <w:t>2020</w:t>
        <w:tab/>
        <w:t>2021</w:t>
      </w:r>
    </w:p>
    <w:p>
      <w:pPr>
        <w:pStyle w:val="BodyText"/>
        <w:spacing w:before="7"/>
        <w:rPr>
          <w:sz w:val="25"/>
        </w:rPr>
      </w:pPr>
    </w:p>
    <w:p>
      <w:pPr>
        <w:spacing w:after="0"/>
        <w:rPr>
          <w:sz w:val="25"/>
        </w:rPr>
        <w:sectPr>
          <w:type w:val="continuous"/>
          <w:pgSz w:w="11910" w:h="16840"/>
          <w:pgMar w:top="1200" w:bottom="1540" w:left="900" w:right="1020"/>
        </w:sectPr>
      </w:pPr>
    </w:p>
    <w:p>
      <w:pPr>
        <w:pStyle w:val="ListParagraph"/>
        <w:numPr>
          <w:ilvl w:val="0"/>
          <w:numId w:val="3"/>
        </w:numPr>
        <w:tabs>
          <w:tab w:pos="524" w:val="left" w:leader="none"/>
        </w:tabs>
        <w:spacing w:line="240" w:lineRule="auto" w:before="94" w:after="0"/>
        <w:ind w:left="523" w:right="0" w:hanging="291"/>
        <w:jc w:val="left"/>
        <w:rPr>
          <w:sz w:val="20"/>
        </w:rPr>
      </w:pPr>
      <w:r>
        <w:rPr>
          <w:sz w:val="20"/>
        </w:rPr>
        <w:t>Inflation</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8"/>
        <w:rPr>
          <w:sz w:val="28"/>
        </w:rPr>
      </w:pPr>
    </w:p>
    <w:p>
      <w:pPr>
        <w:spacing w:line="172" w:lineRule="exact" w:before="0"/>
        <w:ind w:left="233" w:right="0" w:firstLine="0"/>
        <w:jc w:val="left"/>
        <w:rPr>
          <w:i/>
          <w:sz w:val="20"/>
        </w:rPr>
      </w:pPr>
      <w:r>
        <w:rPr>
          <w:color w:val="9A6533"/>
          <w:sz w:val="20"/>
        </w:rPr>
        <w:t>May 2018 </w:t>
      </w:r>
      <w:r>
        <w:rPr>
          <w:i/>
          <w:color w:val="9A6533"/>
          <w:sz w:val="20"/>
        </w:rPr>
        <w:t>Inflation Report</w:t>
      </w:r>
    </w:p>
    <w:p>
      <w:pPr>
        <w:pStyle w:val="BodyText"/>
        <w:rPr>
          <w:i/>
          <w:sz w:val="22"/>
        </w:rPr>
      </w:pPr>
      <w:r>
        <w:rPr/>
        <w:br w:type="column"/>
      </w:r>
      <w:r>
        <w:rPr>
          <w:i/>
          <w:sz w:val="22"/>
        </w:rPr>
      </w:r>
    </w:p>
    <w:p>
      <w:pPr>
        <w:pStyle w:val="BodyText"/>
        <w:spacing w:before="6"/>
        <w:rPr>
          <w:i/>
          <w:sz w:val="22"/>
        </w:rPr>
      </w:pPr>
    </w:p>
    <w:p>
      <w:pPr>
        <w:pStyle w:val="BodyText"/>
        <w:ind w:right="865"/>
        <w:jc w:val="right"/>
      </w:pPr>
      <w:r>
        <w:rPr/>
        <w:t>Per cent</w:t>
      </w:r>
    </w:p>
    <w:p>
      <w:pPr>
        <w:pStyle w:val="BodyText"/>
        <w:spacing w:before="23"/>
        <w:ind w:right="818"/>
        <w:jc w:val="right"/>
      </w:pPr>
      <w:r>
        <w:rPr/>
        <w:pict>
          <v:group style="position:absolute;margin-left:73.5pt;margin-top:6.990964pt;width:410.25pt;height:189.2pt;mso-position-horizontal-relative:page;mso-position-vertical-relative:paragraph;z-index:-253834240" coordorigin="1470,140" coordsize="8205,3784">
            <v:line style="position:absolute" from="9614,147" to="9614,3863" stroked="true" strokeweight=".78pt" strokecolor="#000000">
              <v:stroke dashstyle="solid"/>
            </v:line>
            <v:shape style="position:absolute;left:9614;top:139;width:60;height:3731" coordorigin="9614,140" coordsize="60,3731" path="m9674,3855l9614,3855,9614,3871,9674,3871,9674,3855m9674,3483l9614,3483,9614,3499,9674,3499,9674,3483m9674,3112l9614,3112,9614,3128,9674,3128,9674,3112m9674,2740l9614,2740,9614,2756,9674,2756,9674,2740m9674,2368l9614,2368,9614,2384,9674,2384,9674,2368m9674,1997l9614,1997,9614,2013,9674,2013,9674,1997m9674,1625l9614,1625,9614,1641,9674,1641,9674,1625m9674,1255l9614,1255,9614,1270,9674,1270,9674,1255m9674,883l9614,883,9614,898,9674,898,9674,883m9674,511l9614,511,9614,526,9674,526,9674,511m9674,140l9614,140,9614,154,9674,154,9674,140e" filled="true" fillcolor="#000000" stroked="false">
              <v:path arrowok="t"/>
              <v:fill type="solid"/>
            </v:shape>
            <v:line style="position:absolute" from="1477,3863" to="9614,3863" stroked="true" strokeweight=".78pt" strokecolor="#000000">
              <v:stroke dashstyle="solid"/>
            </v:line>
            <v:shape style="position:absolute;left:1470;top:3863;width:7792;height:60" coordorigin="1470,3863" coordsize="7792,60" path="m1484,3863l1470,3863,1470,3923,1484,3923,1484,3863m2348,3863l2333,3863,2333,3923,2348,3923,2348,3863m3212,3863l3197,3863,3197,3923,3212,3923,3212,3863m4078,3863l4062,3863,4062,3923,4078,3923,4078,3863m4942,3863l4926,3863,4926,3923,4942,3923,4942,3863m5806,3863l5790,3863,5790,3923,5806,3923,5806,3863m6670,3863l6654,3863,6654,3923,6670,3923,6670,3863m7534,3863l7518,3863,7518,3923,7534,3923,7534,3863m8398,3863l8382,3863,8382,3923,8398,3923,8398,3863m9262,3863l9246,3863,9246,3923,9262,3923,9262,3863e" filled="true" fillcolor="#000000" stroked="false">
              <v:path arrowok="t"/>
              <v:fill type="solid"/>
            </v:shape>
            <v:shape style="position:absolute;left:6805;top:145;width:2;height:3717" coordorigin="6805,146" coordsize="0,3717" path="m6805,3119l6805,3862m6805,146l6805,3119e" filled="false" stroked="true" strokeweight="0pt" strokecolor="#000000">
              <v:path arrowok="t"/>
              <v:stroke dashstyle="solid"/>
            </v:shape>
            <v:line style="position:absolute" from="6806,146" to="6806,3862" stroked="true" strokeweight="1.02pt" strokecolor="#7f7f7f">
              <v:stroke dashstyle="solid"/>
            </v:line>
            <v:shape style="position:absolute;left:1503;top:145;width:8124;height:3006" type="#_x0000_t75" stroked="false">
              <v:imagedata r:id="rId51" o:title=""/>
            </v:shape>
            <v:line style="position:absolute" from="1476,3128" to="9622,3128" stroked="true" strokeweight=".2pt" strokecolor="#000000">
              <v:stroke dashstyle="solid"/>
            </v:line>
            <v:line style="position:absolute" from="1476,3120" to="9624,3120" stroked="true" strokeweight=".6pt" strokecolor="#000000">
              <v:stroke dashstyle="solid"/>
            </v:line>
            <v:line style="position:absolute" from="1476,3112" to="9621,3112" stroked="true" strokeweight=".2pt" strokecolor="#000000">
              <v:stroke dashstyle="solid"/>
            </v:line>
            <v:shape style="position:absolute;left:1476;top:1618;width:8114;height:30" coordorigin="1476,1618" coordsize="8114,30" path="m1543,1618l1476,1618,1476,1648,1543,1648,1549,1642,1549,1625,1543,1618xm1663,1618l1586,1618,1579,1625,1579,1642,1586,1648,1663,1648,1669,1642,1669,1625,1663,1618xm1783,1618l1706,1618,1699,1625,1699,1642,1706,1648,1783,1648,1789,1642,1789,1625,1783,1618xm1903,1618l1826,1618,1819,1625,1819,1642,1826,1648,1903,1648,1909,1642,1909,1625,1903,1618xm2023,1618l1946,1618,1939,1625,1939,1642,1946,1648,2023,1648,2029,1642,2029,1625,2023,1618xm2143,1618l2066,1618,2059,1625,2059,1642,2066,1648,2143,1648,2149,1642,2149,1625,2143,1618xm2263,1618l2186,1618,2179,1625,2179,1642,2186,1648,2263,1648,2269,1642,2269,1625,2263,1618xm2383,1618l2306,1618,2299,1625,2299,1642,2306,1648,2383,1648,2389,1642,2389,1625,2383,1618xm2503,1618l2426,1618,2419,1625,2419,1642,2426,1648,2503,1648,2509,1642,2509,1625,2503,1618xm2623,1618l2546,1618,2539,1625,2539,1642,2546,1648,2623,1648,2629,1642,2629,1625,2623,1618xm2743,1618l2666,1618,2659,1625,2659,1642,2666,1648,2743,1648,2749,1642,2749,1625,2743,1618xm2863,1618l2786,1618,2779,1625,2779,1642,2786,1648,2863,1648,2869,1642,2869,1625,2863,1618xm2983,1618l2906,1618,2899,1625,2899,1642,2906,1648,2983,1648,2989,1642,2989,1625,2983,1618xm3103,1618l3026,1618,3019,1625,3019,1642,3026,1648,3103,1648,3109,1642,3109,1625,3103,1618xm3223,1618l3146,1618,3139,1625,3139,1642,3146,1648,3223,1648,3229,1642,3229,1625,3223,1618xm3343,1618l3266,1618,3259,1625,3259,1642,3266,1648,3343,1648,3349,1642,3349,1625,3343,1618xm3463,1618l3386,1618,3379,1625,3379,1642,3386,1648,3463,1648,3469,1642,3469,1625,3463,1618xm3583,1618l3506,1618,3499,1625,3499,1642,3506,1648,3583,1648,3589,1642,3589,1625,3583,1618xm3703,1618l3626,1618,3619,1625,3619,1642,3626,1648,3703,1648,3709,1642,3709,1625,3703,1618xm3823,1618l3746,1618,3739,1625,3739,1642,3746,1648,3823,1648,3829,1642,3829,1625,3823,1618xm3943,1618l3866,1618,3859,1625,3859,1642,3866,1648,3943,1648,3949,1642,3949,1625,3943,1618xm4063,1618l3986,1618,3979,1625,3979,1642,3986,1648,4063,1648,4069,1642,4069,1625,4063,1618xm4183,1618l4106,1618,4099,1625,4099,1642,4106,1648,4183,1648,4189,1642,4189,1625,4183,1618xm4303,1618l4226,1618,4219,1625,4219,1642,4226,1648,4303,1648,4309,1642,4309,1625,4303,1618xm4423,1618l4346,1618,4339,1625,4339,1642,4346,1648,4423,1648,4429,1642,4429,1625,4423,1618xm4543,1618l4466,1618,4459,1625,4459,1642,4466,1648,4543,1648,4549,1642,4549,1625,4543,1618xm4663,1618l4586,1618,4579,1625,4579,1642,4586,1648,4663,1648,4669,1642,4669,1625,4663,1618xm4783,1618l4706,1618,4699,1625,4699,1642,4706,1648,4783,1648,4789,1642,4789,1625,4783,1618xm4903,1618l4826,1618,4819,1625,4819,1642,4826,1648,4903,1648,4909,1642,4909,1625,4903,1618xm5023,1618l4946,1618,4939,1625,4939,1642,4946,1648,5023,1648,5029,1642,5029,1625,5023,1618xm5143,1618l5066,1618,5059,1625,5059,1642,5066,1648,5143,1648,5149,1642,5149,1625,5143,1618xm5263,1618l5186,1618,5179,1625,5179,1642,5186,1648,5263,1648,5269,1642,5269,1625,5263,1618xm5383,1618l5306,1618,5299,1625,5299,1642,5306,1648,5383,1648,5389,1642,5389,1625,5383,1618xm5503,1618l5426,1618,5419,1625,5419,1642,5426,1648,5503,1648,5509,1642,5509,1625,5503,1618xm5623,1618l5546,1618,5539,1625,5539,1642,5546,1648,5623,1648,5629,1642,5629,1625,5623,1618xm5743,1618l5666,1618,5659,1625,5659,1642,5666,1648,5743,1648,5749,1642,5749,1625,5743,1618xm5863,1618l5786,1618,5779,1625,5779,1642,5786,1648,5863,1648,5869,1642,5869,1625,5863,1618xm5983,1618l5906,1618,5899,1625,5899,1642,5906,1648,5983,1648,5989,1642,5989,1625,5983,1618xm6103,1618l6026,1618,6019,1625,6019,1642,6026,1648,6103,1648,6109,1642,6109,1625,6103,1618xm6223,1618l6146,1618,6139,1625,6139,1642,6146,1648,6223,1648,6229,1642,6229,1625,6223,1618xm6343,1618l6266,1618,6259,1625,6259,1642,6266,1648,6343,1648,6349,1642,6349,1625,6343,1618xm6463,1618l6386,1618,6379,1625,6379,1642,6386,1648,6463,1648,6469,1642,6469,1625,6463,1618xm6583,1618l6506,1618,6499,1625,6499,1642,6506,1648,6583,1648,6589,1642,6589,1625,6583,1618xm6703,1618l6626,1618,6619,1625,6619,1642,6626,1648,6703,1648,6709,1642,6709,1625,6703,1618xm6823,1618l6746,1618,6739,1625,6739,1642,6746,1648,6823,1648,6829,1642,6829,1625,6823,1618xm6943,1618l6866,1618,6859,1625,6859,1642,6866,1648,6943,1648,6949,1642,6949,1625,6943,1618xm7063,1618l6986,1618,6979,1625,6979,1642,6986,1648,7063,1648,7069,1642,7069,1625,7063,1618xm7183,1618l7106,1618,7099,1625,7099,1642,7106,1648,7183,1648,7189,1642,7189,1625,7183,1618xm7303,1618l7226,1618,7219,1625,7219,1642,7226,1648,7303,1648,7309,1642,7309,1625,7303,1618xm7423,1618l7346,1618,7339,1625,7339,1642,7346,1648,7423,1648,7429,1642,7429,1625,7423,1618xm7543,1618l7466,1618,7459,1625,7459,1642,7466,1648,7543,1648,7549,1642,7549,1625,7543,1618xm7663,1618l7586,1618,7579,1625,7579,1642,7586,1648,7663,1648,7669,1642,7669,1625,7663,1618xm7783,1618l7706,1618,7699,1625,7699,1642,7706,1648,7783,1648,7789,1642,7789,1625,7783,1618xm7903,1618l7826,1618,7819,1625,7819,1642,7826,1648,7903,1648,7909,1642,7909,1625,7903,1618xm8023,1618l7946,1618,7939,1625,7939,1642,7946,1648,8023,1648,8029,1642,8029,1625,8023,1618xm8143,1618l8066,1618,8059,1625,8059,1642,8066,1648,8143,1648,8149,1642,8149,1625,8143,1618xm8263,1618l8186,1618,8179,1625,8179,1642,8186,1648,8263,1648,8269,1642,8269,1625,8263,1618xm8383,1618l8306,1618,8299,1625,8299,1642,8306,1648,8383,1648,8389,1642,8389,1625,8383,1618xm8503,1618l8426,1618,8419,1625,8419,1642,8426,1648,8503,1648,8509,1642,8509,1625,8503,1618xm8623,1618l8546,1618,8539,1625,8539,1642,8546,1648,8623,1648,8629,1642,8629,1625,8623,1618xm8743,1618l8666,1618,8659,1625,8659,1642,8666,1648,8743,1648,8749,1642,8749,1625,8743,1618xm8863,1618l8786,1618,8779,1625,8779,1642,8786,1648,8863,1648,8869,1642,8869,1625,8863,1618xm8983,1618l8906,1618,8899,1625,8899,1642,8906,1648,8983,1648,8989,1642,8989,1625,8983,1618xm9103,1618l9026,1618,9019,1625,9019,1642,9026,1648,9103,1648,9109,1642,9109,1625,9103,1618xm9223,1618l9146,1618,9139,1625,9139,1642,9146,1648,9223,1648,9229,1642,9229,1625,9223,1618xm9343,1618l9266,1618,9259,1625,9259,1642,9266,1648,9343,1648,9349,1642,9349,1625,9343,1618xm9463,1618l9386,1618,9379,1625,9379,1642,9386,1648,9463,1648,9469,1642,9469,1625,9463,1618xm9583,1618l9506,1618,9499,1625,9499,1642,9506,1648,9583,1648,9589,1642,9589,1625,9583,1618xe" filled="true" fillcolor="#a6a6a6" stroked="false">
              <v:path arrowok="t"/>
              <v:fill type="solid"/>
            </v:shape>
            <v:shape style="position:absolute;left:1503;top:145;width:8124;height:3006" coordorigin="1504,146" coordsize="8124,3006" path="m4021,2432l3979,2432,4195,3051,4196,3056,4201,3061,4206,3063,4422,3151,4426,3152,4432,3152,4648,3133,4745,3113,4438,3113,4428,3112,4433,3112,4251,3038,4232,3038,4222,3026,4228,3026,4021,2432xm4433,3112l4428,3112,4438,3113,4433,3112xm4852,3051l4644,3093,4433,3112,4438,3113,4745,3113,4866,3089,4873,3087,4876,3083,4906,3055,4848,3055,4852,3051xm4858,3050l4852,3051,4848,3055,4858,3050xm4911,3050l4858,3050,4848,3055,4906,3055,4911,3050xm5283,2839l5077,2842,5072,2842,5068,2845,5064,2847,4852,3051,4858,3050,4911,3050,5085,2882,5078,2882,5092,2876,5306,2876,5310,2871,5330,2846,5278,2846,5283,2839xm4222,3026l4232,3038,4229,3029,4222,3026xm4229,3029l4232,3038,4251,3038,4229,3029xm4228,3026l4222,3026,4229,3029,4228,3026xm5092,2876l5078,2882,5085,2882,5092,2876xm5085,2882l5078,2882,5085,2882,5085,2882xm5306,2876l5092,2876,5085,2882,5294,2878,5300,2878,5306,2876xm5293,2839l5283,2839,5278,2846,5293,2839xm5335,2839l5293,2839,5278,2846,5330,2846,5335,2839xm5708,2210l5494,2567,5283,2839,5293,2839,5335,2839,5526,2593,5743,2230,5743,2229,5744,2228,5744,2225,5748,2215,5707,2215,5708,2210xm3766,2051l3980,2435,3979,2432,4021,2432,4016,2419,4016,2417,4015,2416,4015,2415,3813,2053,3768,2053,3766,2051xm6367,1007l6152,1061,6148,1064,6143,1067,6139,1072,5923,1517,5923,1521,5707,2215,5748,2215,5959,1535,5959,1535,5960,1532,5961,1532,6170,1101,6163,1101,6175,1090,6205,1090,6379,1046,6382,1045,6383,1043,6385,1042,6431,1010,6362,1010,6367,1007xm3764,2048l3766,2051,3768,2053,3764,2048xm3811,2048l3764,2048,3768,2053,3813,2053,3811,2048xm3557,1860l3766,2051,3764,2048,3811,2048,3799,2027,3798,2026,3797,2024,3796,2023,3618,1861,3564,1861,3557,1860xm3552,1856l3557,1860,3564,1861,3552,1856xm3613,1856l3552,1856,3564,1861,3618,1861,3613,1856xm2944,1115l2898,1115,2918,1126,2904,1128,3114,1567,3116,1569,3116,1570,3334,1840,3337,1845,3343,1847,3348,1847,3557,1860,3552,1856,3613,1856,3580,1826,3576,1823,3571,1821,3566,1821,3468,1815,3365,1815,3350,1808,3359,1808,3148,1545,3149,1545,2944,1115xm3350,1808l3365,1815,3359,1808,3350,1808xm3359,1808l3365,1815,3468,1815,3359,1808xm3359,1808l3350,1808,3359,1808,3359,1808xm9628,1646l9182,1646,9613,1655,9624,1655,9628,1652,9628,1646xm8824,1595l8318,1595,8748,1628,8964,1649,9182,1646,9628,1646,9628,1619,9625,1616,9614,1616,9344,1610,8968,1610,8824,1595xm9181,1606l8968,1610,9344,1610,9181,1606xm7231,1392l7446,1535,7448,1537,7452,1537,7668,1552,7885,1556,7882,1556,8098,1609,8102,1609,8318,1595,8824,1595,8752,1588,8489,1569,8100,1569,8105,1569,7890,1516,7886,1516,7672,1513,7505,1501,7465,1501,7456,1497,7460,1497,7303,1393,7232,1393,7231,1392xm8105,1569l8100,1569,8106,1569,8105,1569xm8316,1556l8105,1569,8106,1569,8489,1569,8316,1556xm3149,1545l3148,1545,3151,1549,3149,1545xm5960,1532l5959,1535,5959,1535,5960,1532xm5959,1535l5959,1535,5959,1535,5959,1535xm5961,1532l5960,1532,5959,1535,5961,1532xm7456,1497l7465,1501,7460,1497,7456,1497xm7460,1497l7465,1501,7505,1501,7460,1497xm7460,1497l7456,1497,7460,1497,7460,1497xm7226,1389l7231,1392,7232,1393,7226,1389xm7298,1389l7226,1389,7232,1393,7303,1393,7298,1389xm6631,887l6575,887,6601,890,6587,900,6791,1114,7008,1325,7013,1330,7016,1331,7231,1392,7226,1389,7298,1389,7249,1357,7247,1355,7246,1354,7243,1353,7048,1298,7036,1298,7027,1292,7029,1292,6821,1087,6631,887xm1546,146l1504,146,1601,531,1818,1079,1819,1081,1820,1083,1822,1084,2038,1340,2041,1345,2046,1347,2057,1347,2062,1346,2066,1342,2097,1315,2068,1315,2039,1312,2054,1299,1856,1064,1855,1064,1852,1059,1853,1059,1640,520,1546,146xm2054,1299l2039,1312,2068,1315,2054,1299xm2486,1035l2482,1036,2478,1037,2262,1117,2255,1120,2054,1299,2068,1315,2097,1315,2278,1154,2275,1154,2282,1150,2285,1150,2485,1077,2478,1075,2603,1075,2491,1037,2486,1035xm7027,1292l7036,1298,7030,1293,7027,1292xm7030,1293l7036,1298,7048,1298,7030,1293xm7029,1292l7027,1292,7030,1293,7029,1292xm2282,1150l2275,1154,2281,1152,2282,1150xm2281,1152l2275,1154,2278,1154,2281,1152xm2285,1150l2282,1150,2281,1152,2285,1150xm2603,1075l2491,1075,2485,1077,2694,1147,2696,1148,2702,1148,2904,1128,2898,1115,2944,1115,2941,1109,2707,1109,2699,1108,2702,1108,2603,1075xm2898,1115l2904,1128,2918,1126,2898,1115xm2702,1108l2699,1108,2707,1109,2702,1108xm2923,1085l2915,1087,2702,1108,2707,1109,2941,1109,2935,1097,2930,1090,2923,1085xm6175,1090l6163,1101,6171,1099,6175,1090xm6171,1099l6163,1101,6170,1101,6171,1099xm6205,1090l6175,1090,6171,1099,6205,1090xm2491,1075l2478,1075,2485,1077,2491,1075xm1852,1059l1855,1064,1855,1063,1852,1059xm1855,1063l1855,1064,1856,1064,1855,1063xm1853,1059l1852,1059,1855,1063,1853,1059xm6368,1006l6367,1007,6362,1010,6368,1006xm6436,1006l6368,1006,6362,1010,6431,1010,6436,1006xm6587,851l6367,1007,6368,1006,6436,1006,6587,900,6575,887,6631,887,6605,860,6598,853,6587,851xm6575,887l6587,900,6601,890,6575,887xe" filled="true" fillcolor="#996633" stroked="false">
              <v:path arrowok="t"/>
              <v:fill type="solid"/>
            </v:shape>
            <w10:wrap type="none"/>
          </v:group>
        </w:pict>
      </w:r>
      <w:r>
        <w:rPr>
          <w:spacing w:val="-1"/>
        </w:rPr>
        <w:t>4.0</w:t>
      </w:r>
    </w:p>
    <w:p>
      <w:pPr>
        <w:pStyle w:val="BodyText"/>
        <w:spacing w:before="140"/>
        <w:ind w:right="818"/>
        <w:jc w:val="right"/>
      </w:pPr>
      <w:r>
        <w:rPr>
          <w:spacing w:val="-1"/>
        </w:rPr>
        <w:t>3.5</w:t>
      </w:r>
    </w:p>
    <w:p>
      <w:pPr>
        <w:spacing w:after="0"/>
        <w:jc w:val="right"/>
        <w:sectPr>
          <w:type w:val="continuous"/>
          <w:pgSz w:w="11910" w:h="16840"/>
          <w:pgMar w:top="1200" w:bottom="1540" w:left="900" w:right="1020"/>
          <w:cols w:num="3" w:equalWidth="0">
            <w:col w:w="1265" w:space="296"/>
            <w:col w:w="2566" w:space="4009"/>
            <w:col w:w="1854"/>
          </w:cols>
        </w:sectPr>
      </w:pPr>
    </w:p>
    <w:p>
      <w:pPr>
        <w:pStyle w:val="BodyText"/>
        <w:rPr>
          <w:sz w:val="22"/>
        </w:rPr>
      </w:pPr>
    </w:p>
    <w:p>
      <w:pPr>
        <w:pStyle w:val="BodyText"/>
        <w:rPr>
          <w:sz w:val="22"/>
        </w:rPr>
      </w:pPr>
    </w:p>
    <w:p>
      <w:pPr>
        <w:pStyle w:val="BodyText"/>
        <w:rPr>
          <w:sz w:val="22"/>
        </w:rPr>
      </w:pPr>
    </w:p>
    <w:p>
      <w:pPr>
        <w:pStyle w:val="BodyText"/>
      </w:pPr>
    </w:p>
    <w:p>
      <w:pPr>
        <w:pStyle w:val="BodyText"/>
        <w:spacing w:before="1"/>
        <w:ind w:left="648"/>
      </w:pPr>
      <w:r>
        <w:rPr>
          <w:color w:val="A6A6A6"/>
        </w:rPr>
        <w:t>2% target</w:t>
      </w:r>
    </w:p>
    <w:p>
      <w:pPr>
        <w:pStyle w:val="BodyText"/>
        <w:spacing w:before="58"/>
        <w:ind w:left="249"/>
      </w:pPr>
      <w:r>
        <w:rPr/>
        <w:br w:type="column"/>
      </w:r>
      <w:r>
        <w:rPr>
          <w:color w:val="9A6533"/>
        </w:rPr>
        <w:t>central projection</w:t>
      </w:r>
    </w:p>
    <w:p>
      <w:pPr>
        <w:pStyle w:val="BodyText"/>
        <w:spacing w:before="181"/>
        <w:ind w:left="846" w:right="-18"/>
      </w:pPr>
      <w:r>
        <w:rPr/>
        <w:br w:type="column"/>
      </w:r>
      <w:r>
        <w:rPr>
          <w:color w:val="CF3461"/>
        </w:rPr>
        <w:t>Stronger investment scenario</w:t>
      </w:r>
    </w:p>
    <w:p>
      <w:pPr>
        <w:pStyle w:val="BodyText"/>
        <w:rPr>
          <w:sz w:val="22"/>
        </w:rPr>
      </w:pPr>
    </w:p>
    <w:p>
      <w:pPr>
        <w:pStyle w:val="BodyText"/>
        <w:spacing w:before="1"/>
        <w:rPr>
          <w:sz w:val="31"/>
        </w:rPr>
      </w:pPr>
    </w:p>
    <w:p>
      <w:pPr>
        <w:pStyle w:val="BodyText"/>
        <w:ind w:left="648" w:right="91"/>
      </w:pPr>
      <w:r>
        <w:rPr>
          <w:color w:val="4A7D90"/>
        </w:rPr>
        <w:t>Weaker consumption scenario</w:t>
      </w:r>
    </w:p>
    <w:p>
      <w:pPr>
        <w:spacing w:line="224" w:lineRule="exact" w:before="0"/>
        <w:ind w:left="336" w:right="0" w:firstLine="0"/>
        <w:jc w:val="left"/>
        <w:rPr>
          <w:sz w:val="20"/>
        </w:rPr>
      </w:pPr>
      <w:r>
        <w:rPr/>
        <w:br w:type="column"/>
      </w:r>
      <w:r>
        <w:rPr>
          <w:sz w:val="20"/>
        </w:rPr>
        <w:t>3.0</w:t>
      </w:r>
    </w:p>
    <w:p>
      <w:pPr>
        <w:pStyle w:val="BodyText"/>
        <w:spacing w:before="142"/>
        <w:ind w:left="336"/>
      </w:pPr>
      <w:r>
        <w:rPr/>
        <w:t>2.5</w:t>
      </w:r>
    </w:p>
    <w:p>
      <w:pPr>
        <w:pStyle w:val="BodyText"/>
        <w:spacing w:before="141"/>
        <w:ind w:left="336"/>
      </w:pPr>
      <w:r>
        <w:rPr/>
        <w:t>2.0</w:t>
      </w:r>
    </w:p>
    <w:p>
      <w:pPr>
        <w:pStyle w:val="BodyText"/>
        <w:spacing w:before="142"/>
        <w:ind w:left="336"/>
      </w:pPr>
      <w:r>
        <w:rPr/>
        <w:t>1.5</w:t>
      </w:r>
    </w:p>
    <w:p>
      <w:pPr>
        <w:pStyle w:val="BodyText"/>
        <w:spacing w:before="142"/>
        <w:ind w:left="336"/>
      </w:pPr>
      <w:r>
        <w:rPr/>
        <w:t>1.0</w:t>
      </w:r>
    </w:p>
    <w:p>
      <w:pPr>
        <w:pStyle w:val="BodyText"/>
        <w:spacing w:before="140"/>
        <w:ind w:left="336"/>
      </w:pPr>
      <w:r>
        <w:rPr/>
        <w:t>0.5</w:t>
      </w:r>
    </w:p>
    <w:p>
      <w:pPr>
        <w:pStyle w:val="BodyText"/>
        <w:spacing w:before="142"/>
        <w:ind w:left="336"/>
      </w:pPr>
      <w:r>
        <w:rPr/>
        <w:t>0.0</w:t>
      </w:r>
    </w:p>
    <w:p>
      <w:pPr>
        <w:pStyle w:val="BodyText"/>
        <w:spacing w:before="141"/>
        <w:ind w:left="336"/>
      </w:pPr>
      <w:r>
        <w:rPr/>
        <w:t>-0.5</w:t>
      </w:r>
    </w:p>
    <w:p>
      <w:pPr>
        <w:pStyle w:val="BodyText"/>
        <w:spacing w:before="142"/>
        <w:ind w:left="336"/>
      </w:pPr>
      <w:r>
        <w:rPr/>
        <w:t>-1.0</w:t>
      </w:r>
    </w:p>
    <w:p>
      <w:pPr>
        <w:spacing w:after="0"/>
        <w:sectPr>
          <w:type w:val="continuous"/>
          <w:pgSz w:w="11910" w:h="16840"/>
          <w:pgMar w:top="1200" w:bottom="1540" w:left="900" w:right="1020"/>
          <w:cols w:num="4" w:equalWidth="0">
            <w:col w:w="1506" w:space="40"/>
            <w:col w:w="1816" w:space="2511"/>
            <w:col w:w="2638" w:space="39"/>
            <w:col w:w="1440"/>
          </w:cols>
        </w:sectPr>
      </w:pPr>
    </w:p>
    <w:p>
      <w:pPr>
        <w:pStyle w:val="BodyText"/>
        <w:tabs>
          <w:tab w:pos="1217" w:val="left" w:leader="none"/>
          <w:tab w:pos="2081" w:val="left" w:leader="none"/>
          <w:tab w:pos="2945" w:val="left" w:leader="none"/>
          <w:tab w:pos="3809" w:val="left" w:leader="none"/>
          <w:tab w:pos="4673" w:val="left" w:leader="none"/>
          <w:tab w:pos="5537" w:val="left" w:leader="none"/>
          <w:tab w:pos="6402" w:val="left" w:leader="none"/>
          <w:tab w:pos="7265" w:val="left" w:leader="none"/>
          <w:tab w:pos="8129" w:val="left" w:leader="none"/>
        </w:tabs>
        <w:spacing w:before="9"/>
        <w:ind w:left="353"/>
      </w:pPr>
      <w:r>
        <w:rPr/>
        <w:t>2012</w:t>
        <w:tab/>
        <w:t>2013</w:t>
        <w:tab/>
        <w:t>2014</w:t>
        <w:tab/>
        <w:t>2015</w:t>
        <w:tab/>
        <w:t>2016</w:t>
        <w:tab/>
        <w:t>2017</w:t>
        <w:tab/>
        <w:t>2018</w:t>
        <w:tab/>
        <w:t>2019</w:t>
        <w:tab/>
        <w:t>2020</w:t>
        <w:tab/>
        <w:t>2021</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1"/>
        </w:rPr>
      </w:pPr>
      <w:r>
        <w:rPr/>
        <w:pict>
          <v:shape style="position:absolute;margin-left:56.700001pt;margin-top:9.036448pt;width:144pt;height:.1pt;mso-position-horizontal-relative:page;mso-position-vertical-relative:paragraph;z-index:-251604992;mso-wrap-distance-left:0;mso-wrap-distance-right:0" coordorigin="1134,181" coordsize="2880,0" path="m1134,181l4014,181e" filled="false" stroked="true" strokeweight=".42001pt" strokecolor="#000000">
            <v:path arrowok="t"/>
            <v:stroke dashstyle="solid"/>
            <w10:wrap type="topAndBottom"/>
          </v:shape>
        </w:pict>
      </w:r>
    </w:p>
    <w:p>
      <w:pPr>
        <w:spacing w:before="32"/>
        <w:ind w:left="233" w:right="165" w:firstLine="0"/>
        <w:jc w:val="left"/>
        <w:rPr>
          <w:sz w:val="16"/>
        </w:rPr>
      </w:pPr>
      <w:r>
        <w:rPr>
          <w:position w:val="6"/>
          <w:sz w:val="10"/>
        </w:rPr>
        <w:t>18 </w:t>
      </w:r>
      <w:r>
        <w:rPr>
          <w:sz w:val="16"/>
        </w:rPr>
        <w:t>In this scenario, consumers increase saving rates back towards pre-crisis levels, so that quarterly consumption growth is only around 0% – ¼% compared with ¼% – ½% in the May 2018 </w:t>
      </w:r>
      <w:r>
        <w:rPr>
          <w:i/>
          <w:sz w:val="16"/>
        </w:rPr>
        <w:t>Inflation Report </w:t>
      </w:r>
      <w:r>
        <w:rPr>
          <w:sz w:val="16"/>
        </w:rPr>
        <w:t>projections.</w:t>
      </w:r>
    </w:p>
    <w:p>
      <w:pPr>
        <w:spacing w:after="0"/>
        <w:jc w:val="left"/>
        <w:rPr>
          <w:sz w:val="16"/>
        </w:rPr>
        <w:sectPr>
          <w:type w:val="continuous"/>
          <w:pgSz w:w="11910" w:h="16840"/>
          <w:pgMar w:top="1200" w:bottom="1540" w:left="900" w:right="1020"/>
        </w:sectPr>
      </w:pPr>
    </w:p>
    <w:p>
      <w:pPr>
        <w:pStyle w:val="ListParagraph"/>
        <w:numPr>
          <w:ilvl w:val="0"/>
          <w:numId w:val="3"/>
        </w:numPr>
        <w:tabs>
          <w:tab w:pos="513" w:val="left" w:leader="none"/>
        </w:tabs>
        <w:spacing w:line="240" w:lineRule="auto" w:before="76" w:after="0"/>
        <w:ind w:left="512" w:right="0" w:hanging="279"/>
        <w:jc w:val="left"/>
        <w:rPr>
          <w:sz w:val="20"/>
        </w:rPr>
      </w:pPr>
      <w:r>
        <w:rPr>
          <w:sz w:val="20"/>
        </w:rPr>
        <w:t>Excess supply /</w:t>
      </w:r>
      <w:r>
        <w:rPr>
          <w:spacing w:val="-3"/>
          <w:sz w:val="20"/>
        </w:rPr>
        <w:t> </w:t>
      </w:r>
      <w:r>
        <w:rPr>
          <w:sz w:val="20"/>
        </w:rPr>
        <w:t>demand</w:t>
      </w:r>
    </w:p>
    <w:p>
      <w:pPr>
        <w:pStyle w:val="BodyText"/>
        <w:spacing w:before="177"/>
        <w:ind w:left="3371" w:right="1550"/>
        <w:jc w:val="center"/>
      </w:pPr>
      <w:r>
        <w:rPr/>
        <w:t>Projections</w:t>
      </w:r>
    </w:p>
    <w:p>
      <w:pPr>
        <w:pStyle w:val="BodyText"/>
        <w:spacing w:before="7"/>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2"/>
        <w:gridCol w:w="1063"/>
        <w:gridCol w:w="1077"/>
        <w:gridCol w:w="1035"/>
        <w:gridCol w:w="1078"/>
      </w:tblGrid>
      <w:tr>
        <w:trPr>
          <w:trHeight w:val="350" w:hRule="atLeast"/>
        </w:trPr>
        <w:tc>
          <w:tcPr>
            <w:tcW w:w="3652" w:type="dxa"/>
            <w:tcBorders>
              <w:bottom w:val="single" w:sz="4" w:space="0" w:color="000000"/>
            </w:tcBorders>
          </w:tcPr>
          <w:p>
            <w:pPr>
              <w:pStyle w:val="TableParagraph"/>
              <w:spacing w:before="0"/>
              <w:jc w:val="left"/>
              <w:rPr>
                <w:rFonts w:ascii="Times New Roman"/>
                <w:sz w:val="18"/>
              </w:rPr>
            </w:pPr>
          </w:p>
        </w:tc>
        <w:tc>
          <w:tcPr>
            <w:tcW w:w="1063" w:type="dxa"/>
            <w:tcBorders>
              <w:top w:val="single" w:sz="4" w:space="0" w:color="000000"/>
              <w:bottom w:val="single" w:sz="4" w:space="0" w:color="000000"/>
            </w:tcBorders>
          </w:tcPr>
          <w:p>
            <w:pPr>
              <w:pStyle w:val="TableParagraph"/>
              <w:ind w:left="127" w:right="127"/>
              <w:rPr>
                <w:sz w:val="20"/>
              </w:rPr>
            </w:pPr>
            <w:r>
              <w:rPr>
                <w:sz w:val="20"/>
              </w:rPr>
              <w:t>2018 Q2</w:t>
            </w:r>
          </w:p>
        </w:tc>
        <w:tc>
          <w:tcPr>
            <w:tcW w:w="1077" w:type="dxa"/>
            <w:tcBorders>
              <w:top w:val="single" w:sz="4" w:space="0" w:color="000000"/>
              <w:bottom w:val="single" w:sz="4" w:space="0" w:color="000000"/>
            </w:tcBorders>
          </w:tcPr>
          <w:p>
            <w:pPr>
              <w:pStyle w:val="TableParagraph"/>
              <w:ind w:left="128" w:right="140"/>
              <w:rPr>
                <w:sz w:val="20"/>
              </w:rPr>
            </w:pPr>
            <w:r>
              <w:rPr>
                <w:sz w:val="20"/>
              </w:rPr>
              <w:t>2019 Q2</w:t>
            </w:r>
          </w:p>
        </w:tc>
        <w:tc>
          <w:tcPr>
            <w:tcW w:w="1035" w:type="dxa"/>
            <w:tcBorders>
              <w:top w:val="single" w:sz="4" w:space="0" w:color="000000"/>
              <w:bottom w:val="single" w:sz="4" w:space="0" w:color="000000"/>
            </w:tcBorders>
          </w:tcPr>
          <w:p>
            <w:pPr>
              <w:pStyle w:val="TableParagraph"/>
              <w:ind w:left="141" w:right="141"/>
              <w:rPr>
                <w:sz w:val="20"/>
              </w:rPr>
            </w:pPr>
            <w:r>
              <w:rPr>
                <w:sz w:val="20"/>
              </w:rPr>
              <w:t>2020Q2</w:t>
            </w:r>
          </w:p>
        </w:tc>
        <w:tc>
          <w:tcPr>
            <w:tcW w:w="1078" w:type="dxa"/>
            <w:tcBorders>
              <w:top w:val="single" w:sz="4" w:space="0" w:color="000000"/>
              <w:bottom w:val="single" w:sz="4" w:space="0" w:color="000000"/>
            </w:tcBorders>
          </w:tcPr>
          <w:p>
            <w:pPr>
              <w:pStyle w:val="TableParagraph"/>
              <w:ind w:left="141" w:right="129"/>
              <w:rPr>
                <w:sz w:val="20"/>
              </w:rPr>
            </w:pPr>
            <w:r>
              <w:rPr>
                <w:sz w:val="20"/>
              </w:rPr>
              <w:t>2021 Q2</w:t>
            </w:r>
          </w:p>
        </w:tc>
      </w:tr>
      <w:tr>
        <w:trPr>
          <w:trHeight w:val="352" w:hRule="atLeast"/>
        </w:trPr>
        <w:tc>
          <w:tcPr>
            <w:tcW w:w="3652" w:type="dxa"/>
            <w:tcBorders>
              <w:top w:val="single" w:sz="4" w:space="0" w:color="000000"/>
            </w:tcBorders>
          </w:tcPr>
          <w:p>
            <w:pPr>
              <w:pStyle w:val="TableParagraph"/>
              <w:ind w:left="108"/>
              <w:jc w:val="left"/>
              <w:rPr>
                <w:sz w:val="20"/>
              </w:rPr>
            </w:pPr>
            <w:r>
              <w:rPr>
                <w:sz w:val="20"/>
              </w:rPr>
              <w:t>May </w:t>
            </w:r>
            <w:r>
              <w:rPr>
                <w:i/>
                <w:sz w:val="20"/>
              </w:rPr>
              <w:t>Inflation Report </w:t>
            </w:r>
            <w:r>
              <w:rPr>
                <w:sz w:val="20"/>
              </w:rPr>
              <w:t>central projection</w:t>
            </w:r>
          </w:p>
        </w:tc>
        <w:tc>
          <w:tcPr>
            <w:tcW w:w="1063" w:type="dxa"/>
            <w:tcBorders>
              <w:top w:val="single" w:sz="4" w:space="0" w:color="000000"/>
            </w:tcBorders>
          </w:tcPr>
          <w:p>
            <w:pPr>
              <w:pStyle w:val="TableParagraph"/>
              <w:ind w:left="127" w:right="127"/>
              <w:rPr>
                <w:sz w:val="20"/>
              </w:rPr>
            </w:pPr>
            <w:r>
              <w:rPr>
                <w:sz w:val="20"/>
              </w:rPr>
              <w:t>-¼</w:t>
            </w:r>
          </w:p>
        </w:tc>
        <w:tc>
          <w:tcPr>
            <w:tcW w:w="1077" w:type="dxa"/>
            <w:tcBorders>
              <w:top w:val="single" w:sz="4" w:space="0" w:color="000000"/>
            </w:tcBorders>
          </w:tcPr>
          <w:p>
            <w:pPr>
              <w:pStyle w:val="TableParagraph"/>
              <w:ind w:right="15"/>
              <w:rPr>
                <w:sz w:val="20"/>
              </w:rPr>
            </w:pPr>
            <w:r>
              <w:rPr>
                <w:w w:val="100"/>
                <w:sz w:val="20"/>
              </w:rPr>
              <w:t>0</w:t>
            </w:r>
          </w:p>
        </w:tc>
        <w:tc>
          <w:tcPr>
            <w:tcW w:w="1035" w:type="dxa"/>
            <w:tcBorders>
              <w:top w:val="single" w:sz="4" w:space="0" w:color="000000"/>
            </w:tcBorders>
          </w:tcPr>
          <w:p>
            <w:pPr>
              <w:pStyle w:val="TableParagraph"/>
              <w:ind w:right="1"/>
              <w:rPr>
                <w:sz w:val="20"/>
              </w:rPr>
            </w:pPr>
            <w:r>
              <w:rPr>
                <w:w w:val="100"/>
                <w:sz w:val="20"/>
              </w:rPr>
              <w:t>0</w:t>
            </w:r>
          </w:p>
        </w:tc>
        <w:tc>
          <w:tcPr>
            <w:tcW w:w="1078" w:type="dxa"/>
            <w:tcBorders>
              <w:top w:val="single" w:sz="4" w:space="0" w:color="000000"/>
            </w:tcBorders>
          </w:tcPr>
          <w:p>
            <w:pPr>
              <w:pStyle w:val="TableParagraph"/>
              <w:ind w:left="10"/>
              <w:rPr>
                <w:sz w:val="20"/>
              </w:rPr>
            </w:pPr>
            <w:r>
              <w:rPr>
                <w:w w:val="100"/>
                <w:sz w:val="20"/>
              </w:rPr>
              <w:t>¼</w:t>
            </w:r>
          </w:p>
        </w:tc>
      </w:tr>
      <w:tr>
        <w:trPr>
          <w:trHeight w:val="349" w:hRule="atLeast"/>
        </w:trPr>
        <w:tc>
          <w:tcPr>
            <w:tcW w:w="3652" w:type="dxa"/>
          </w:tcPr>
          <w:p>
            <w:pPr>
              <w:pStyle w:val="TableParagraph"/>
              <w:spacing w:before="56"/>
              <w:ind w:left="108"/>
              <w:jc w:val="left"/>
              <w:rPr>
                <w:sz w:val="20"/>
              </w:rPr>
            </w:pPr>
            <w:r>
              <w:rPr>
                <w:sz w:val="20"/>
              </w:rPr>
              <w:t>Weaker consumption scenario</w:t>
            </w:r>
          </w:p>
        </w:tc>
        <w:tc>
          <w:tcPr>
            <w:tcW w:w="1063" w:type="dxa"/>
          </w:tcPr>
          <w:p>
            <w:pPr>
              <w:pStyle w:val="TableParagraph"/>
              <w:spacing w:before="56"/>
              <w:ind w:left="126" w:right="127"/>
              <w:rPr>
                <w:sz w:val="20"/>
              </w:rPr>
            </w:pPr>
            <w:r>
              <w:rPr>
                <w:sz w:val="20"/>
              </w:rPr>
              <w:t>-¼</w:t>
            </w:r>
          </w:p>
        </w:tc>
        <w:tc>
          <w:tcPr>
            <w:tcW w:w="1077" w:type="dxa"/>
          </w:tcPr>
          <w:p>
            <w:pPr>
              <w:pStyle w:val="TableParagraph"/>
              <w:spacing w:before="56"/>
              <w:ind w:left="126" w:right="140"/>
              <w:rPr>
                <w:sz w:val="20"/>
              </w:rPr>
            </w:pPr>
            <w:r>
              <w:rPr>
                <w:sz w:val="20"/>
              </w:rPr>
              <w:t>-½</w:t>
            </w:r>
          </w:p>
        </w:tc>
        <w:tc>
          <w:tcPr>
            <w:tcW w:w="1035" w:type="dxa"/>
          </w:tcPr>
          <w:p>
            <w:pPr>
              <w:pStyle w:val="TableParagraph"/>
              <w:spacing w:before="56"/>
              <w:ind w:left="140" w:right="141"/>
              <w:rPr>
                <w:sz w:val="20"/>
              </w:rPr>
            </w:pPr>
            <w:r>
              <w:rPr>
                <w:sz w:val="20"/>
              </w:rPr>
              <w:t>-¾</w:t>
            </w:r>
          </w:p>
        </w:tc>
        <w:tc>
          <w:tcPr>
            <w:tcW w:w="1078" w:type="dxa"/>
          </w:tcPr>
          <w:p>
            <w:pPr>
              <w:pStyle w:val="TableParagraph"/>
              <w:spacing w:before="56"/>
              <w:ind w:left="141" w:right="129"/>
              <w:rPr>
                <w:sz w:val="20"/>
              </w:rPr>
            </w:pPr>
            <w:r>
              <w:rPr>
                <w:sz w:val="20"/>
              </w:rPr>
              <w:t>-¾</w:t>
            </w:r>
          </w:p>
        </w:tc>
      </w:tr>
      <w:tr>
        <w:trPr>
          <w:trHeight w:val="287" w:hRule="atLeast"/>
        </w:trPr>
        <w:tc>
          <w:tcPr>
            <w:tcW w:w="3652" w:type="dxa"/>
          </w:tcPr>
          <w:p>
            <w:pPr>
              <w:pStyle w:val="TableParagraph"/>
              <w:spacing w:line="210" w:lineRule="exact" w:before="57"/>
              <w:ind w:left="108"/>
              <w:jc w:val="left"/>
              <w:rPr>
                <w:sz w:val="20"/>
              </w:rPr>
            </w:pPr>
            <w:r>
              <w:rPr>
                <w:sz w:val="20"/>
              </w:rPr>
              <w:t>Stronger investment scenario</w:t>
            </w:r>
          </w:p>
        </w:tc>
        <w:tc>
          <w:tcPr>
            <w:tcW w:w="1063" w:type="dxa"/>
          </w:tcPr>
          <w:p>
            <w:pPr>
              <w:pStyle w:val="TableParagraph"/>
              <w:spacing w:line="210" w:lineRule="exact" w:before="57"/>
              <w:ind w:left="127" w:right="125"/>
              <w:rPr>
                <w:sz w:val="20"/>
              </w:rPr>
            </w:pPr>
            <w:r>
              <w:rPr>
                <w:sz w:val="20"/>
              </w:rPr>
              <w:t>-¼</w:t>
            </w:r>
          </w:p>
        </w:tc>
        <w:tc>
          <w:tcPr>
            <w:tcW w:w="1077" w:type="dxa"/>
          </w:tcPr>
          <w:p>
            <w:pPr>
              <w:pStyle w:val="TableParagraph"/>
              <w:spacing w:line="210" w:lineRule="exact" w:before="57"/>
              <w:ind w:right="11"/>
              <w:rPr>
                <w:sz w:val="20"/>
              </w:rPr>
            </w:pPr>
            <w:r>
              <w:rPr>
                <w:w w:val="100"/>
                <w:sz w:val="20"/>
              </w:rPr>
              <w:t>¼</w:t>
            </w:r>
          </w:p>
        </w:tc>
        <w:tc>
          <w:tcPr>
            <w:tcW w:w="1035" w:type="dxa"/>
          </w:tcPr>
          <w:p>
            <w:pPr>
              <w:pStyle w:val="TableParagraph"/>
              <w:spacing w:line="210" w:lineRule="exact" w:before="57"/>
              <w:rPr>
                <w:sz w:val="20"/>
              </w:rPr>
            </w:pPr>
            <w:r>
              <w:rPr>
                <w:w w:val="100"/>
                <w:sz w:val="20"/>
              </w:rPr>
              <w:t>½</w:t>
            </w:r>
          </w:p>
        </w:tc>
        <w:tc>
          <w:tcPr>
            <w:tcW w:w="1078" w:type="dxa"/>
          </w:tcPr>
          <w:p>
            <w:pPr>
              <w:pStyle w:val="TableParagraph"/>
              <w:spacing w:line="210" w:lineRule="exact" w:before="57"/>
              <w:ind w:left="13"/>
              <w:rPr>
                <w:sz w:val="20"/>
              </w:rPr>
            </w:pPr>
            <w:r>
              <w:rPr>
                <w:w w:val="100"/>
                <w:sz w:val="20"/>
              </w:rPr>
              <w:t>1</w:t>
            </w:r>
          </w:p>
        </w:tc>
      </w:tr>
    </w:tbl>
    <w:p>
      <w:pPr>
        <w:pStyle w:val="BodyText"/>
      </w:pPr>
    </w:p>
    <w:p>
      <w:pPr>
        <w:pStyle w:val="BodyText"/>
        <w:spacing w:before="10"/>
        <w:rPr>
          <w:sz w:val="21"/>
        </w:rPr>
      </w:pPr>
    </w:p>
    <w:p>
      <w:pPr>
        <w:spacing w:before="95"/>
        <w:ind w:left="234" w:right="0" w:firstLine="0"/>
        <w:jc w:val="left"/>
        <w:rPr>
          <w:sz w:val="16"/>
        </w:rPr>
      </w:pPr>
      <w:r>
        <w:rPr>
          <w:sz w:val="16"/>
        </w:rPr>
        <w:t>Notes: Per cent of potential GDP. A negative figure implies output is below potential and a positive that it is above</w:t>
      </w:r>
    </w:p>
    <w:p>
      <w:pPr>
        <w:pStyle w:val="BodyText"/>
        <w:rPr>
          <w:sz w:val="18"/>
        </w:rPr>
      </w:pPr>
    </w:p>
    <w:p>
      <w:pPr>
        <w:pStyle w:val="BodyText"/>
        <w:spacing w:line="360" w:lineRule="auto" w:before="159"/>
        <w:ind w:left="233" w:right="196"/>
        <w:rPr>
          <w:sz w:val="13"/>
        </w:rPr>
      </w:pPr>
      <w:r>
        <w:rPr/>
        <w:t>In the opposite direction, growth could surprise on the upside, requiring monetary policy to be tightened by a little more, a little sooner than in the May conditioning path. For example, if business investment growth were to recover much more strongly than currently projected – perhaps because of improved in sentiment about progress on Brexit – then demand would grow well in excess of supply, pushing inflation above target throughout the forecast in the absence of tighter</w:t>
      </w:r>
      <w:r>
        <w:rPr>
          <w:spacing w:val="-11"/>
        </w:rPr>
        <w:t> </w:t>
      </w:r>
      <w:r>
        <w:rPr/>
        <w:t>policy.</w:t>
      </w:r>
      <w:r>
        <w:rPr>
          <w:position w:val="7"/>
          <w:sz w:val="13"/>
        </w:rPr>
        <w:t>19</w:t>
      </w:r>
    </w:p>
    <w:p>
      <w:pPr>
        <w:pStyle w:val="BodyText"/>
        <w:spacing w:before="6"/>
      </w:pPr>
    </w:p>
    <w:p>
      <w:pPr>
        <w:pStyle w:val="BodyText"/>
        <w:spacing w:line="360" w:lineRule="auto" w:before="1"/>
        <w:ind w:left="233" w:right="943"/>
      </w:pPr>
      <w:r>
        <w:rPr/>
        <w:t>These scenarios illustrate how guidance, by revealing the MPC’s reaction function, allows people to anticipate how policy will adapt as the circumstances change.</w:t>
      </w:r>
    </w:p>
    <w:p>
      <w:pPr>
        <w:pStyle w:val="BodyText"/>
        <w:spacing w:before="11"/>
      </w:pPr>
    </w:p>
    <w:p>
      <w:pPr>
        <w:pStyle w:val="Heading1"/>
      </w:pPr>
      <w:r>
        <w:rPr/>
        <w:t>The Other Brexit Path</w:t>
      </w:r>
    </w:p>
    <w:p>
      <w:pPr>
        <w:pStyle w:val="BodyText"/>
        <w:spacing w:before="8"/>
        <w:rPr>
          <w:b/>
          <w:sz w:val="30"/>
        </w:rPr>
      </w:pPr>
    </w:p>
    <w:p>
      <w:pPr>
        <w:pStyle w:val="BodyText"/>
        <w:spacing w:line="360" w:lineRule="auto"/>
        <w:ind w:left="233" w:right="332"/>
      </w:pPr>
      <w:r>
        <w:rPr/>
        <w:t>Now consider a different Brexit path where the transition isn’t smooth and/or the final outcome is less open than the MPC’s conditioning assumption.</w:t>
      </w:r>
    </w:p>
    <w:p>
      <w:pPr>
        <w:pStyle w:val="BodyText"/>
        <w:spacing w:before="10"/>
      </w:pPr>
    </w:p>
    <w:p>
      <w:pPr>
        <w:pStyle w:val="BodyText"/>
        <w:spacing w:line="360" w:lineRule="auto"/>
        <w:ind w:left="233" w:right="165"/>
      </w:pPr>
      <w:r>
        <w:rPr/>
        <w:t>The Bank is doing all it can to reduce the risks of the former. We are taking steps to reduce financial stability risks around Brexit, just as we did around the referendum when we engaged in extensive contingency planning with HM Treasury, foreign central banks, and private financial institutions.</w:t>
      </w:r>
    </w:p>
    <w:p>
      <w:pPr>
        <w:pStyle w:val="BodyText"/>
        <w:spacing w:before="11"/>
      </w:pPr>
    </w:p>
    <w:p>
      <w:pPr>
        <w:pStyle w:val="BodyText"/>
        <w:spacing w:line="360" w:lineRule="auto"/>
        <w:ind w:left="234" w:right="499" w:hanging="1"/>
      </w:pPr>
      <w:r>
        <w:rPr/>
        <w:t>In particular, the FPC has identified the Brexit “cliff edge” risks and now publishes a quarterly checklist of progress towards their mitigation.</w:t>
      </w:r>
    </w:p>
    <w:p>
      <w:pPr>
        <w:pStyle w:val="BodyText"/>
        <w:spacing w:before="10"/>
      </w:pPr>
    </w:p>
    <w:p>
      <w:pPr>
        <w:pStyle w:val="BodyText"/>
        <w:spacing w:line="360" w:lineRule="auto"/>
        <w:ind w:left="233" w:right="120"/>
      </w:pPr>
      <w:r>
        <w:rPr/>
        <w:t>Wherever it can, the Bank is reducing Brexit financial stability risks. For example, our stress test last year encompassed a wide range of UK macroeconomic risks and associated losses that could be associated with Brexit, including a disorderly exit, with UK GDP falling by almost 5%, falls in commercial and residential property prices of over 30%, Bank Rate increasing by 4 percentage points and unemployment rising to 9½%. UK banks were able to withstand that stress and still have more than adequate capital to maintain lending to households and businesses. To be clear, the Bank of England is confident that major UK banks have the balance sheets and liquidity positions to withstand a cliff-edge Brexit.</w:t>
      </w:r>
    </w:p>
    <w:p>
      <w:pPr>
        <w:pStyle w:val="BodyText"/>
      </w:pPr>
    </w:p>
    <w:p>
      <w:pPr>
        <w:pStyle w:val="BodyText"/>
      </w:pPr>
    </w:p>
    <w:p>
      <w:pPr>
        <w:pStyle w:val="BodyText"/>
        <w:spacing w:before="1"/>
        <w:rPr>
          <w:sz w:val="21"/>
        </w:rPr>
      </w:pPr>
      <w:r>
        <w:rPr/>
        <w:pict>
          <v:shape style="position:absolute;margin-left:56.700001pt;margin-top:14.365813pt;width:144pt;height:.1pt;mso-position-horizontal-relative:page;mso-position-vertical-relative:paragraph;z-index:-251601920;mso-wrap-distance-left:0;mso-wrap-distance-right:0" coordorigin="1134,287" coordsize="2880,0" path="m1134,287l4014,287e" filled="false" stroked="true" strokeweight=".42001pt" strokecolor="#000000">
            <v:path arrowok="t"/>
            <v:stroke dashstyle="solid"/>
            <w10:wrap type="topAndBottom"/>
          </v:shape>
        </w:pict>
      </w:r>
    </w:p>
    <w:p>
      <w:pPr>
        <w:pStyle w:val="BodyText"/>
        <w:spacing w:before="1"/>
        <w:rPr>
          <w:sz w:val="8"/>
        </w:rPr>
      </w:pPr>
    </w:p>
    <w:p>
      <w:pPr>
        <w:spacing w:before="96"/>
        <w:ind w:left="234" w:right="0" w:firstLine="0"/>
        <w:jc w:val="left"/>
        <w:rPr>
          <w:sz w:val="16"/>
        </w:rPr>
      </w:pPr>
      <w:r>
        <w:rPr>
          <w:position w:val="6"/>
          <w:sz w:val="10"/>
        </w:rPr>
        <w:t>19 </w:t>
      </w:r>
      <w:r>
        <w:rPr>
          <w:sz w:val="16"/>
        </w:rPr>
        <w:t>An alternative scenario that would also require a tighter path for policy is weaker supply growth.</w:t>
      </w:r>
    </w:p>
    <w:p>
      <w:pPr>
        <w:spacing w:after="0"/>
        <w:jc w:val="left"/>
        <w:rPr>
          <w:sz w:val="16"/>
        </w:rPr>
        <w:sectPr>
          <w:footerReference w:type="default" r:id="rId52"/>
          <w:pgSz w:w="11910" w:h="16840"/>
          <w:pgMar w:footer="1340" w:header="0" w:top="1540" w:bottom="1540" w:left="900" w:right="1020"/>
          <w:pgNumType w:start="18"/>
        </w:sectPr>
      </w:pPr>
    </w:p>
    <w:p>
      <w:pPr>
        <w:pStyle w:val="BodyText"/>
        <w:spacing w:line="357" w:lineRule="auto" w:before="76"/>
        <w:ind w:left="234" w:right="221" w:hanging="1"/>
        <w:rPr>
          <w:sz w:val="13"/>
        </w:rPr>
      </w:pPr>
      <w:r>
        <w:rPr/>
        <w:t>For risks that private financial institutions cannot self-solve, the Bank of England is working with HMT to find solutions. For example, the Government has led by committing to put in place if necessary a temporary permission regime to ensure that EU firms can continue their activities in the UK for a limited period after withdrawal.</w:t>
      </w:r>
      <w:r>
        <w:rPr>
          <w:position w:val="7"/>
          <w:sz w:val="13"/>
        </w:rPr>
        <w:t>20</w:t>
      </w:r>
    </w:p>
    <w:p>
      <w:pPr>
        <w:pStyle w:val="BodyText"/>
        <w:spacing w:before="3"/>
        <w:rPr>
          <w:sz w:val="21"/>
        </w:rPr>
      </w:pPr>
    </w:p>
    <w:p>
      <w:pPr>
        <w:pStyle w:val="BodyText"/>
        <w:spacing w:line="360" w:lineRule="auto"/>
        <w:ind w:left="233" w:right="642"/>
        <w:jc w:val="both"/>
      </w:pPr>
      <w:r>
        <w:rPr/>
        <w:t>And where the issues are cross border, the Bank is working with the ECB to manage risks in the period around Brexit related to financial services, through a new technical working group chaired by President Draghi and myself.</w:t>
      </w:r>
    </w:p>
    <w:p>
      <w:pPr>
        <w:pStyle w:val="BodyText"/>
        <w:spacing w:before="10"/>
      </w:pPr>
    </w:p>
    <w:p>
      <w:pPr>
        <w:pStyle w:val="BodyText"/>
        <w:spacing w:line="360" w:lineRule="auto"/>
        <w:ind w:left="234" w:right="177" w:hanging="1"/>
      </w:pPr>
      <w:r>
        <w:rPr/>
        <w:t>A more disorderly transition, or a materially different end state from our assumption, would have implications for monetary policy. To understand the MPC’s potential response, businesses, households and market participants can draw on the Committee’s track record of managing the trade-off that emerged after the referendum, since exactly the same framework would apply.</w:t>
      </w:r>
    </w:p>
    <w:p>
      <w:pPr>
        <w:pStyle w:val="BodyText"/>
        <w:spacing w:before="10"/>
      </w:pPr>
    </w:p>
    <w:p>
      <w:pPr>
        <w:pStyle w:val="BodyText"/>
        <w:spacing w:line="360" w:lineRule="auto"/>
        <w:ind w:left="233" w:right="187"/>
      </w:pPr>
      <w:r>
        <w:rPr/>
        <w:t>As then, the policy response would reflect the balance of the effects of a sharper Brexit on demand, supply and the exchange rate. Given the exceptional circumstances, the Committee would have to decide whether to extend the period over which inflation is returned to target in order to provide support to jobs and activity. Although the exact policy response cannot be predicted in advance, observers know from our track record that, in exceptional circumstances, we are both willing to tolerate some deviation of inflation from target for a limited period of time and that there are limits to that tolerance.</w:t>
      </w:r>
    </w:p>
    <w:p>
      <w:pPr>
        <w:pStyle w:val="BodyText"/>
        <w:rPr>
          <w:sz w:val="21"/>
        </w:rPr>
      </w:pPr>
    </w:p>
    <w:p>
      <w:pPr>
        <w:pStyle w:val="Heading1"/>
      </w:pPr>
      <w:r>
        <w:rPr/>
        <w:t>Conclusion</w:t>
      </w:r>
    </w:p>
    <w:p>
      <w:pPr>
        <w:pStyle w:val="BodyText"/>
        <w:spacing w:before="9"/>
        <w:rPr>
          <w:b/>
          <w:sz w:val="30"/>
        </w:rPr>
      </w:pPr>
    </w:p>
    <w:p>
      <w:pPr>
        <w:pStyle w:val="BodyText"/>
        <w:spacing w:line="360" w:lineRule="auto"/>
        <w:ind w:left="233" w:right="289"/>
        <w:jc w:val="both"/>
      </w:pPr>
      <w:r>
        <w:rPr/>
        <w:t>In recent years, the UK has faced a series of supply shocks and regime shifts that have created a series of difficult trade-offs for monetary policy. Brexit is the most recent and potentially the most important of these. It will soon be entering a critical phase.</w:t>
      </w:r>
    </w:p>
    <w:p>
      <w:pPr>
        <w:pStyle w:val="BodyText"/>
        <w:spacing w:before="10"/>
      </w:pPr>
    </w:p>
    <w:p>
      <w:pPr>
        <w:pStyle w:val="BodyText"/>
        <w:spacing w:line="360" w:lineRule="auto"/>
        <w:ind w:left="233" w:right="98"/>
      </w:pPr>
      <w:r>
        <w:rPr/>
        <w:t>The paths that the economy, and monetary policy, could take from here are connected by the expectations of households, businesses and financial markets.</w:t>
      </w:r>
    </w:p>
    <w:p>
      <w:pPr>
        <w:pStyle w:val="BodyText"/>
        <w:spacing w:before="10"/>
      </w:pPr>
    </w:p>
    <w:p>
      <w:pPr>
        <w:pStyle w:val="BodyText"/>
        <w:spacing w:line="360" w:lineRule="auto"/>
        <w:ind w:left="233" w:right="686"/>
        <w:jc w:val="both"/>
      </w:pPr>
      <w:r>
        <w:rPr/>
        <w:t>Since the referendum was called, these have reacted at different speeds and to varying degrees to the prospects for the UK’s departure from the EU.</w:t>
      </w:r>
    </w:p>
    <w:p>
      <w:pPr>
        <w:pStyle w:val="BodyText"/>
        <w:spacing w:before="10"/>
      </w:pPr>
    </w:p>
    <w:p>
      <w:pPr>
        <w:pStyle w:val="BodyText"/>
        <w:spacing w:line="360" w:lineRule="auto"/>
        <w:ind w:left="233" w:right="721"/>
        <w:jc w:val="both"/>
      </w:pPr>
      <w:r>
        <w:rPr/>
        <w:t>Financial markets, particularly sterling, moved quickly and sharply. Bank analysis suggests that Brexit remains the most important driver of short term market interest rates since then (</w:t>
      </w:r>
      <w:r>
        <w:rPr>
          <w:b/>
        </w:rPr>
        <w:t>Chart 12</w:t>
      </w:r>
      <w:r>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3"/>
        </w:rPr>
      </w:pPr>
      <w:r>
        <w:rPr/>
        <w:pict>
          <v:shape style="position:absolute;margin-left:56.700001pt;margin-top:15.906236pt;width:144pt;height:.1pt;mso-position-horizontal-relative:page;mso-position-vertical-relative:paragraph;z-index:-251600896;mso-wrap-distance-left:0;mso-wrap-distance-right:0" coordorigin="1134,318" coordsize="2880,0" path="m1134,318l4014,318e" filled="false" stroked="true" strokeweight=".42001pt" strokecolor="#000000">
            <v:path arrowok="t"/>
            <v:stroke dashstyle="solid"/>
            <w10:wrap type="topAndBottom"/>
          </v:shape>
        </w:pict>
      </w:r>
    </w:p>
    <w:p>
      <w:pPr>
        <w:spacing w:before="32"/>
        <w:ind w:left="234" w:right="1093" w:firstLine="0"/>
        <w:jc w:val="left"/>
        <w:rPr>
          <w:sz w:val="16"/>
        </w:rPr>
      </w:pPr>
      <w:r>
        <w:rPr>
          <w:position w:val="6"/>
          <w:sz w:val="10"/>
        </w:rPr>
        <w:t>20 </w:t>
      </w:r>
      <w:r>
        <w:rPr>
          <w:sz w:val="16"/>
        </w:rPr>
        <w:t>See the written statement to Parliament made by the Chancellor on 20 December 2017, available at </w:t>
      </w:r>
      <w:hyperlink r:id="rId54">
        <w:r>
          <w:rPr>
            <w:color w:val="0000FF"/>
            <w:sz w:val="16"/>
            <w:u w:val="single" w:color="0000FF"/>
          </w:rPr>
          <w:t>www.parliament.uk/</w:t>
        </w:r>
      </w:hyperlink>
      <w:r>
        <w:rPr>
          <w:color w:val="0000FF"/>
          <w:sz w:val="16"/>
        </w:rPr>
        <w:t> </w:t>
      </w:r>
      <w:r>
        <w:rPr>
          <w:color w:val="0000FF"/>
          <w:sz w:val="16"/>
          <w:u w:val="single" w:color="0000FF"/>
        </w:rPr>
        <w:t>business/publications/written-questions-answers-statements/written-statement/Commons/2017-12-20/HCWS382/</w:t>
      </w:r>
      <w:r>
        <w:rPr>
          <w:sz w:val="16"/>
        </w:rPr>
        <w:t>.</w:t>
      </w:r>
    </w:p>
    <w:p>
      <w:pPr>
        <w:spacing w:after="0"/>
        <w:jc w:val="left"/>
        <w:rPr>
          <w:sz w:val="16"/>
        </w:rPr>
        <w:sectPr>
          <w:footerReference w:type="default" r:id="rId53"/>
          <w:pgSz w:w="11910" w:h="16840"/>
          <w:pgMar w:footer="1340" w:header="0" w:top="1540" w:bottom="1540" w:left="900" w:right="1020"/>
          <w:pgNumType w:start="19"/>
        </w:sectPr>
      </w:pPr>
    </w:p>
    <w:p>
      <w:pPr>
        <w:pStyle w:val="Heading1"/>
        <w:spacing w:before="77"/>
        <w:ind w:left="234"/>
      </w:pPr>
      <w:r>
        <w:rPr/>
        <w:t>Chart 12: Brexit news has been the main driver of UK interest rates</w:t>
      </w:r>
    </w:p>
    <w:p>
      <w:pPr>
        <w:pStyle w:val="BodyText"/>
        <w:spacing w:before="114"/>
        <w:ind w:left="233"/>
      </w:pPr>
      <w:r>
        <w:rPr/>
        <w:t>Decomposition of the variance of UK 3-year interest rates since November 2015</w:t>
      </w:r>
    </w:p>
    <w:p>
      <w:pPr>
        <w:pStyle w:val="BodyText"/>
        <w:spacing w:before="189"/>
        <w:ind w:left="377"/>
      </w:pPr>
      <w:r>
        <w:rPr/>
        <w:t>Per cent</w:t>
      </w:r>
    </w:p>
    <w:p>
      <w:pPr>
        <w:pStyle w:val="BodyText"/>
        <w:tabs>
          <w:tab w:pos="5450" w:val="left" w:leader="none"/>
        </w:tabs>
        <w:spacing w:before="23"/>
        <w:ind w:left="347"/>
      </w:pPr>
      <w:r>
        <w:rPr/>
        <w:pict>
          <v:group style="position:absolute;margin-left:84.720001pt;margin-top:7.030169pt;width:166pt;height:195.5pt;mso-position-horizontal-relative:page;mso-position-vertical-relative:paragraph;z-index:-253831168" coordorigin="1694,141" coordsize="3320,3910">
            <v:rect style="position:absolute;left:2731;top:3635;width:1305;height:408" filled="true" fillcolor="#cf395c" stroked="false">
              <v:fill type="solid"/>
            </v:rect>
            <v:rect style="position:absolute;left:2731;top:3425;width:1305;height:210" filled="true" fillcolor="#669900" stroked="false">
              <v:fill type="solid"/>
            </v:rect>
            <v:rect style="position:absolute;left:2731;top:3279;width:1305;height:146" filled="true" fillcolor="#4a7e8f" stroked="false">
              <v:fill type="solid"/>
            </v:rect>
            <v:shape style="position:absolute;left:2726;top:2641;width:1316;height:644" type="#_x0000_t75" stroked="false">
              <v:imagedata r:id="rId56" o:title=""/>
            </v:shape>
            <v:rect style="position:absolute;left:2731;top:1710;width:1305;height:935" filled="true" fillcolor="#ffcc00" stroked="false">
              <v:fill type="solid"/>
            </v:rect>
            <v:rect style="position:absolute;left:2731;top:147;width:1305;height:1563" filled="true" fillcolor="#c0c0c0" stroked="false">
              <v:fill type="solid"/>
            </v:rect>
            <v:line style="position:absolute" from="1754,148" to="1754,4043" stroked="true" strokeweight=".72pt" strokecolor="#000000">
              <v:stroke dashstyle="solid"/>
            </v:line>
            <v:shape style="position:absolute;left:1694;top:140;width:60;height:3910" coordorigin="1694,141" coordsize="60,3910" path="m1754,4036l1694,4036,1694,4050,1754,4050,1754,4036m1754,3646l1694,3646,1694,3661,1754,3661,1754,3646m1754,3257l1694,3257,1694,3273,1754,3273,1754,3257m1754,2867l1694,2867,1694,2883,1754,2883,1754,2867m1754,2477l1694,2477,1694,2493,1754,2493,1754,2477m1754,2088l1694,2088,1694,2104,1754,2104,1754,2088m1754,1698l1694,1698,1694,1714,1754,1714,1754,1698m1754,1309l1694,1309,1694,1325,1754,1325,1754,1309m1754,919l1694,919,1694,935,1754,935,1754,919m1754,529l1694,529,1694,545,1754,545,1754,529m1754,141l1694,141,1694,156,1754,156,1754,141e" filled="true" fillcolor="#000000" stroked="false">
              <v:path arrowok="t"/>
              <v:fill type="solid"/>
            </v:shape>
            <v:line style="position:absolute" from="1754,4043" to="5014,4043" stroked="true" strokeweight=".72pt" strokecolor="#000000">
              <v:stroke dashstyle="solid"/>
            </v:line>
            <w10:wrap type="none"/>
          </v:group>
        </w:pict>
      </w:r>
      <w:r>
        <w:rPr/>
        <w:pict>
          <v:rect style="position:absolute;margin-left:310.380005pt;margin-top:8.830169pt;width:5.04pt;height:5.04pt;mso-position-horizontal-relative:page;mso-position-vertical-relative:paragraph;z-index:-253830144" filled="true" fillcolor="#c0c0c0" stroked="false">
            <v:fill type="solid"/>
            <w10:wrap type="none"/>
          </v:rect>
        </w:pict>
      </w:r>
      <w:r>
        <w:rPr>
          <w:position w:val="8"/>
        </w:rPr>
        <w:t>100</w:t>
        <w:tab/>
      </w:r>
      <w:r>
        <w:rPr/>
        <w:t>Other</w:t>
      </w:r>
    </w:p>
    <w:p>
      <w:pPr>
        <w:pStyle w:val="BodyText"/>
        <w:tabs>
          <w:tab w:pos="5450" w:val="left" w:leader="none"/>
        </w:tabs>
        <w:spacing w:before="77"/>
        <w:ind w:left="459"/>
      </w:pPr>
      <w:r>
        <w:rPr/>
        <w:pict>
          <v:rect style="position:absolute;margin-left:310.380005pt;margin-top:11.590163pt;width:5.04pt;height:5.04pt;mso-position-horizontal-relative:page;mso-position-vertical-relative:paragraph;z-index:-253829120" filled="true" fillcolor="#ffcc00" stroked="false">
            <v:fill type="solid"/>
            <w10:wrap type="none"/>
          </v:rect>
        </w:pict>
      </w:r>
      <w:r>
        <w:rPr>
          <w:position w:val="8"/>
        </w:rPr>
        <w:t>90</w:t>
        <w:tab/>
      </w:r>
      <w:r>
        <w:rPr/>
        <w:t>Brexit</w:t>
      </w:r>
    </w:p>
    <w:p>
      <w:pPr>
        <w:pStyle w:val="BodyText"/>
        <w:tabs>
          <w:tab w:pos="5450" w:val="left" w:leader="none"/>
        </w:tabs>
        <w:spacing w:before="79"/>
        <w:ind w:left="459"/>
      </w:pPr>
      <w:r>
        <w:rPr/>
        <w:drawing>
          <wp:anchor distT="0" distB="0" distL="0" distR="0" allowOverlap="1" layoutInCell="1" locked="0" behindDoc="1" simplePos="0" relativeHeight="249488384">
            <wp:simplePos x="0" y="0"/>
            <wp:positionH relativeFrom="page">
              <wp:posOffset>3938015</wp:posOffset>
            </wp:positionH>
            <wp:positionV relativeFrom="paragraph">
              <wp:posOffset>143893</wp:posOffset>
            </wp:positionV>
            <wp:extent cx="73151" cy="70103"/>
            <wp:effectExtent l="0" t="0" r="0" b="0"/>
            <wp:wrapNone/>
            <wp:docPr id="11" name="image36.png"/>
            <wp:cNvGraphicFramePr>
              <a:graphicFrameLocks noChangeAspect="1"/>
            </wp:cNvGraphicFramePr>
            <a:graphic>
              <a:graphicData uri="http://schemas.openxmlformats.org/drawingml/2006/picture">
                <pic:pic>
                  <pic:nvPicPr>
                    <pic:cNvPr id="12" name="image36.png"/>
                    <pic:cNvPicPr/>
                  </pic:nvPicPr>
                  <pic:blipFill>
                    <a:blip r:embed="rId57" cstate="print"/>
                    <a:stretch>
                      <a:fillRect/>
                    </a:stretch>
                  </pic:blipFill>
                  <pic:spPr>
                    <a:xfrm>
                      <a:off x="0" y="0"/>
                      <a:ext cx="73151" cy="70103"/>
                    </a:xfrm>
                    <a:prstGeom prst="rect">
                      <a:avLst/>
                    </a:prstGeom>
                  </pic:spPr>
                </pic:pic>
              </a:graphicData>
            </a:graphic>
          </wp:anchor>
        </w:drawing>
      </w:r>
      <w:r>
        <w:rPr>
          <w:position w:val="8"/>
        </w:rPr>
        <w:t>80</w:t>
        <w:tab/>
      </w:r>
      <w:r>
        <w:rPr/>
        <w:t>Euo-area data</w:t>
      </w:r>
    </w:p>
    <w:p>
      <w:pPr>
        <w:pStyle w:val="BodyText"/>
        <w:tabs>
          <w:tab w:pos="5450" w:val="left" w:leader="none"/>
        </w:tabs>
        <w:spacing w:before="79"/>
        <w:ind w:left="459"/>
      </w:pPr>
      <w:r>
        <w:rPr/>
        <w:drawing>
          <wp:anchor distT="0" distB="0" distL="0" distR="0" allowOverlap="1" layoutInCell="1" locked="0" behindDoc="1" simplePos="0" relativeHeight="249489408">
            <wp:simplePos x="0" y="0"/>
            <wp:positionH relativeFrom="page">
              <wp:posOffset>3938015</wp:posOffset>
            </wp:positionH>
            <wp:positionV relativeFrom="paragraph">
              <wp:posOffset>143893</wp:posOffset>
            </wp:positionV>
            <wp:extent cx="73151" cy="70103"/>
            <wp:effectExtent l="0" t="0" r="0" b="0"/>
            <wp:wrapNone/>
            <wp:docPr id="13" name="image37.png"/>
            <wp:cNvGraphicFramePr>
              <a:graphicFrameLocks noChangeAspect="1"/>
            </wp:cNvGraphicFramePr>
            <a:graphic>
              <a:graphicData uri="http://schemas.openxmlformats.org/drawingml/2006/picture">
                <pic:pic>
                  <pic:nvPicPr>
                    <pic:cNvPr id="14" name="image37.png"/>
                    <pic:cNvPicPr/>
                  </pic:nvPicPr>
                  <pic:blipFill>
                    <a:blip r:embed="rId58" cstate="print"/>
                    <a:stretch>
                      <a:fillRect/>
                    </a:stretch>
                  </pic:blipFill>
                  <pic:spPr>
                    <a:xfrm>
                      <a:off x="0" y="0"/>
                      <a:ext cx="73151" cy="70103"/>
                    </a:xfrm>
                    <a:prstGeom prst="rect">
                      <a:avLst/>
                    </a:prstGeom>
                  </pic:spPr>
                </pic:pic>
              </a:graphicData>
            </a:graphic>
          </wp:anchor>
        </w:drawing>
      </w:r>
      <w:r>
        <w:rPr>
          <w:position w:val="8"/>
        </w:rPr>
        <w:t>70</w:t>
        <w:tab/>
      </w:r>
      <w:r>
        <w:rPr/>
        <w:t>US</w:t>
      </w:r>
      <w:r>
        <w:rPr>
          <w:spacing w:val="-2"/>
        </w:rPr>
        <w:t> </w:t>
      </w:r>
      <w:r>
        <w:rPr/>
        <w:t>data</w:t>
      </w:r>
    </w:p>
    <w:p>
      <w:pPr>
        <w:pStyle w:val="BodyText"/>
        <w:tabs>
          <w:tab w:pos="5450" w:val="left" w:leader="none"/>
        </w:tabs>
        <w:spacing w:before="87"/>
        <w:ind w:left="459"/>
      </w:pPr>
      <w:r>
        <w:rPr/>
        <w:drawing>
          <wp:anchor distT="0" distB="0" distL="0" distR="0" allowOverlap="1" layoutInCell="1" locked="0" behindDoc="1" simplePos="0" relativeHeight="249490432">
            <wp:simplePos x="0" y="0"/>
            <wp:positionH relativeFrom="page">
              <wp:posOffset>3938015</wp:posOffset>
            </wp:positionH>
            <wp:positionV relativeFrom="paragraph">
              <wp:posOffset>143384</wp:posOffset>
            </wp:positionV>
            <wp:extent cx="73151" cy="70103"/>
            <wp:effectExtent l="0" t="0" r="0" b="0"/>
            <wp:wrapNone/>
            <wp:docPr id="15" name="image38.png"/>
            <wp:cNvGraphicFramePr>
              <a:graphicFrameLocks noChangeAspect="1"/>
            </wp:cNvGraphicFramePr>
            <a:graphic>
              <a:graphicData uri="http://schemas.openxmlformats.org/drawingml/2006/picture">
                <pic:pic>
                  <pic:nvPicPr>
                    <pic:cNvPr id="16" name="image38.png"/>
                    <pic:cNvPicPr/>
                  </pic:nvPicPr>
                  <pic:blipFill>
                    <a:blip r:embed="rId59" cstate="print"/>
                    <a:stretch>
                      <a:fillRect/>
                    </a:stretch>
                  </pic:blipFill>
                  <pic:spPr>
                    <a:xfrm>
                      <a:off x="0" y="0"/>
                      <a:ext cx="73151" cy="70103"/>
                    </a:xfrm>
                    <a:prstGeom prst="rect">
                      <a:avLst/>
                    </a:prstGeom>
                  </pic:spPr>
                </pic:pic>
              </a:graphicData>
            </a:graphic>
          </wp:anchor>
        </w:drawing>
      </w:r>
      <w:r>
        <w:rPr>
          <w:position w:val="7"/>
        </w:rPr>
        <w:t>60</w:t>
        <w:tab/>
      </w:r>
      <w:r>
        <w:rPr/>
        <w:t>UK</w:t>
      </w:r>
      <w:r>
        <w:rPr>
          <w:spacing w:val="-2"/>
        </w:rPr>
        <w:t> </w:t>
      </w:r>
      <w:r>
        <w:rPr/>
        <w:t>data</w:t>
      </w:r>
    </w:p>
    <w:p>
      <w:pPr>
        <w:pStyle w:val="BodyText"/>
        <w:tabs>
          <w:tab w:pos="5450" w:val="left" w:leader="none"/>
        </w:tabs>
        <w:spacing w:before="89"/>
        <w:ind w:left="459"/>
      </w:pPr>
      <w:r>
        <w:rPr/>
        <w:pict>
          <v:rect style="position:absolute;margin-left:310.380005pt;margin-top:11.630213pt;width:5.04pt;height:5.04pt;mso-position-horizontal-relative:page;mso-position-vertical-relative:paragraph;z-index:-253825024" filled="true" fillcolor="#4a7e8f" stroked="false">
            <v:fill type="solid"/>
            <w10:wrap type="none"/>
          </v:rect>
        </w:pict>
      </w:r>
      <w:r>
        <w:rPr>
          <w:position w:val="7"/>
        </w:rPr>
        <w:t>50</w:t>
        <w:tab/>
      </w:r>
      <w:r>
        <w:rPr/>
        <w:t>Euro-area monetary</w:t>
      </w:r>
      <w:r>
        <w:rPr>
          <w:spacing w:val="-1"/>
        </w:rPr>
        <w:t> </w:t>
      </w:r>
      <w:r>
        <w:rPr/>
        <w:t>policy</w:t>
      </w:r>
    </w:p>
    <w:p>
      <w:pPr>
        <w:pStyle w:val="BodyText"/>
        <w:tabs>
          <w:tab w:pos="5450" w:val="left" w:leader="none"/>
        </w:tabs>
        <w:spacing w:before="89"/>
        <w:ind w:left="459"/>
      </w:pPr>
      <w:r>
        <w:rPr/>
        <w:pict>
          <v:rect style="position:absolute;margin-left:310.380005pt;margin-top:11.63021pt;width:5.04pt;height:5.04pt;mso-position-horizontal-relative:page;mso-position-vertical-relative:paragraph;z-index:-253824000" filled="true" fillcolor="#669900" stroked="false">
            <v:fill type="solid"/>
            <w10:wrap type="none"/>
          </v:rect>
        </w:pict>
      </w:r>
      <w:r>
        <w:rPr>
          <w:position w:val="7"/>
        </w:rPr>
        <w:t>40</w:t>
        <w:tab/>
      </w:r>
      <w:r>
        <w:rPr/>
        <w:t>US monetary</w:t>
      </w:r>
      <w:r>
        <w:rPr>
          <w:spacing w:val="-13"/>
        </w:rPr>
        <w:t> </w:t>
      </w:r>
      <w:r>
        <w:rPr/>
        <w:t>policy</w:t>
      </w:r>
    </w:p>
    <w:p>
      <w:pPr>
        <w:pStyle w:val="BodyText"/>
        <w:tabs>
          <w:tab w:pos="5450" w:val="left" w:leader="none"/>
        </w:tabs>
        <w:spacing w:before="88"/>
        <w:ind w:left="459"/>
      </w:pPr>
      <w:r>
        <w:rPr/>
        <w:pict>
          <v:rect style="position:absolute;margin-left:310.380005pt;margin-top:11.640205pt;width:5.04pt;height:5.04pt;mso-position-horizontal-relative:page;mso-position-vertical-relative:paragraph;z-index:-253822976" filled="true" fillcolor="#cf395c" stroked="false">
            <v:fill type="solid"/>
            <w10:wrap type="none"/>
          </v:rect>
        </w:pict>
      </w:r>
      <w:r>
        <w:rPr>
          <w:position w:val="7"/>
        </w:rPr>
        <w:t>30</w:t>
        <w:tab/>
      </w:r>
      <w:r>
        <w:rPr/>
        <w:t>UK monetary</w:t>
      </w:r>
      <w:r>
        <w:rPr>
          <w:spacing w:val="-13"/>
        </w:rPr>
        <w:t> </w:t>
      </w:r>
      <w:r>
        <w:rPr/>
        <w:t>policy</w:t>
      </w:r>
    </w:p>
    <w:p>
      <w:pPr>
        <w:pStyle w:val="BodyText"/>
        <w:spacing w:before="89"/>
        <w:ind w:left="459"/>
      </w:pPr>
      <w:r>
        <w:rPr/>
        <w:t>20</w:t>
      </w:r>
    </w:p>
    <w:p>
      <w:pPr>
        <w:pStyle w:val="BodyText"/>
        <w:spacing w:before="159"/>
        <w:ind w:left="459"/>
      </w:pPr>
      <w:r>
        <w:rPr/>
        <w:t>10</w:t>
      </w:r>
    </w:p>
    <w:p>
      <w:pPr>
        <w:pStyle w:val="BodyText"/>
        <w:spacing w:before="160"/>
        <w:ind w:left="571"/>
      </w:pPr>
      <w:r>
        <w:rPr>
          <w:w w:val="100"/>
        </w:rPr>
        <w:t>0</w:t>
      </w:r>
    </w:p>
    <w:p>
      <w:pPr>
        <w:pStyle w:val="BodyText"/>
      </w:pPr>
    </w:p>
    <w:p>
      <w:pPr>
        <w:pStyle w:val="BodyText"/>
        <w:spacing w:before="2"/>
      </w:pPr>
    </w:p>
    <w:p>
      <w:pPr>
        <w:spacing w:line="184" w:lineRule="exact" w:before="1"/>
        <w:ind w:left="234" w:right="0" w:firstLine="0"/>
        <w:jc w:val="left"/>
        <w:rPr>
          <w:sz w:val="16"/>
        </w:rPr>
      </w:pPr>
      <w:r>
        <w:rPr>
          <w:sz w:val="16"/>
        </w:rPr>
        <w:t>Sources: Bloomberg Finance L.P. and Bank calculations.</w:t>
      </w:r>
    </w:p>
    <w:p>
      <w:pPr>
        <w:spacing w:before="0"/>
        <w:ind w:left="234" w:right="0" w:hanging="1"/>
        <w:jc w:val="left"/>
        <w:rPr>
          <w:sz w:val="16"/>
        </w:rPr>
      </w:pPr>
      <w:r>
        <w:rPr>
          <w:sz w:val="16"/>
        </w:rPr>
        <w:t>Notes: This decomposition is based on changes in UK 3-year interest rates in 30 minute windows around data releases and monetary policy announcements in the UK, US and euro area, and news about Brexit.</w:t>
      </w:r>
    </w:p>
    <w:p>
      <w:pPr>
        <w:pStyle w:val="BodyText"/>
        <w:rPr>
          <w:sz w:val="18"/>
        </w:rPr>
      </w:pPr>
    </w:p>
    <w:p>
      <w:pPr>
        <w:pStyle w:val="BodyText"/>
        <w:spacing w:line="360" w:lineRule="auto" w:before="161"/>
        <w:ind w:left="234" w:right="107" w:hanging="1"/>
      </w:pPr>
      <w:r>
        <w:rPr/>
        <w:t>Households looked through Brexit-related uncertainties initially. But as the consequences of sterling’s fall showed up in the shops and squeezed their real incomes, they have cut back spending growth to rates about one half of those pre-referendum.</w:t>
      </w:r>
    </w:p>
    <w:p>
      <w:pPr>
        <w:pStyle w:val="BodyText"/>
        <w:spacing w:before="9"/>
      </w:pPr>
    </w:p>
    <w:p>
      <w:pPr>
        <w:pStyle w:val="BodyText"/>
        <w:spacing w:line="360" w:lineRule="auto"/>
        <w:ind w:left="233" w:right="109"/>
      </w:pPr>
      <w:r>
        <w:rPr/>
        <w:t>Businesses have been somewhere in between. Since the referendum, they have invested much less aggressively than usual in response to an otherwise very favourable environment – with global demand growing strongly, limited spare capacity, relatively high rates of return on capital and the low cost of finance – reflecting the drag from Brexit-related uncertainties. Evidence from the Bank’s Decision Maker Panel survey indicates that drag took 3-4% off business investment last year. That effect persists, though it has not intensified.</w:t>
      </w:r>
    </w:p>
    <w:p>
      <w:pPr>
        <w:pStyle w:val="BodyText"/>
        <w:spacing w:before="10"/>
      </w:pPr>
    </w:p>
    <w:p>
      <w:pPr>
        <w:pStyle w:val="BodyText"/>
        <w:spacing w:line="360" w:lineRule="auto" w:before="1"/>
        <w:ind w:left="233" w:right="1254"/>
      </w:pPr>
      <w:r>
        <w:rPr/>
        <w:t>As the Committee has repeatedly stressed, how the economy evolves will depend on how these expectations change as Brexit progresses.</w:t>
      </w:r>
    </w:p>
    <w:p>
      <w:pPr>
        <w:pStyle w:val="BodyText"/>
        <w:spacing w:before="10"/>
      </w:pPr>
    </w:p>
    <w:p>
      <w:pPr>
        <w:pStyle w:val="BodyText"/>
        <w:ind w:left="233"/>
      </w:pPr>
      <w:r>
        <w:rPr/>
        <w:t>On the one hand, increased caution could drag on demand.</w:t>
      </w:r>
    </w:p>
    <w:p>
      <w:pPr>
        <w:pStyle w:val="BodyText"/>
        <w:spacing w:before="9"/>
        <w:rPr>
          <w:sz w:val="30"/>
        </w:rPr>
      </w:pPr>
    </w:p>
    <w:p>
      <w:pPr>
        <w:pStyle w:val="BodyText"/>
        <w:spacing w:line="360" w:lineRule="auto"/>
        <w:ind w:left="233" w:right="231"/>
      </w:pPr>
      <w:r>
        <w:rPr/>
        <w:t>On the other, if there is progress towards the new, deep and special partnership the government is seeking, a boom in investment and potentially consumption could be unlocked, boosting output.</w:t>
      </w:r>
    </w:p>
    <w:p>
      <w:pPr>
        <w:pStyle w:val="BodyText"/>
        <w:spacing w:before="10"/>
      </w:pPr>
    </w:p>
    <w:p>
      <w:pPr>
        <w:pStyle w:val="BodyText"/>
        <w:spacing w:line="360" w:lineRule="auto"/>
        <w:ind w:left="233" w:right="165"/>
      </w:pPr>
      <w:r>
        <w:rPr/>
        <w:t>From a monetary policy perspective, the Bank is ready for Brexit. The MPC is well-prepared for whichever path the economy takes. We have the tools we need. We will be prudent not passive. We will respond to</w:t>
      </w:r>
    </w:p>
    <w:p>
      <w:pPr>
        <w:spacing w:after="0" w:line="360" w:lineRule="auto"/>
        <w:sectPr>
          <w:footerReference w:type="default" r:id="rId55"/>
          <w:pgSz w:w="11910" w:h="16840"/>
          <w:pgMar w:footer="1340" w:header="0" w:top="1540" w:bottom="1540" w:left="900" w:right="1020"/>
          <w:pgNumType w:start="20"/>
        </w:sectPr>
      </w:pPr>
    </w:p>
    <w:p>
      <w:pPr>
        <w:pStyle w:val="BodyText"/>
        <w:spacing w:line="360" w:lineRule="auto" w:before="76"/>
        <w:ind w:left="233" w:right="509"/>
      </w:pPr>
      <w:r>
        <w:rPr/>
        <w:t>any change in the outlook in these exceptional circumstances to bring inflation sustainably back to target while supporting jobs and activity, consistent with our remit.</w:t>
      </w:r>
    </w:p>
    <w:p>
      <w:pPr>
        <w:pStyle w:val="BodyText"/>
        <w:spacing w:before="10"/>
      </w:pPr>
    </w:p>
    <w:p>
      <w:pPr>
        <w:pStyle w:val="BodyText"/>
        <w:spacing w:line="360" w:lineRule="auto"/>
        <w:ind w:left="233"/>
      </w:pPr>
      <w:r>
        <w:rPr/>
        <w:t>Our guidance means that those who follow us will be better able to anticipate our actions. It will make those actions more powerful. And it will help households and businesses consume, save, hire and invest with confidence as the UK determines its path forward.</w:t>
      </w:r>
    </w:p>
    <w:p>
      <w:pPr>
        <w:pStyle w:val="BodyText"/>
        <w:spacing w:before="10"/>
      </w:pPr>
    </w:p>
    <w:p>
      <w:pPr>
        <w:pStyle w:val="BodyText"/>
        <w:spacing w:before="1"/>
        <w:ind w:left="233"/>
      </w:pPr>
      <w:r>
        <w:rPr/>
        <w:t>Thank you.</w:t>
      </w:r>
    </w:p>
    <w:p>
      <w:pPr>
        <w:spacing w:after="0"/>
        <w:sectPr>
          <w:pgSz w:w="11910" w:h="16840"/>
          <w:pgMar w:header="0" w:footer="1340" w:top="1540" w:bottom="1540" w:left="900" w:right="1020"/>
        </w:sectPr>
      </w:pPr>
    </w:p>
    <w:p>
      <w:pPr>
        <w:pStyle w:val="Heading1"/>
        <w:spacing w:before="77"/>
        <w:ind w:left="234"/>
      </w:pPr>
      <w:r>
        <w:rPr/>
        <w:t>Appendix</w:t>
      </w:r>
    </w:p>
    <w:p>
      <w:pPr>
        <w:pStyle w:val="BodyText"/>
        <w:spacing w:before="9"/>
        <w:rPr>
          <w:b/>
          <w:sz w:val="30"/>
        </w:rPr>
      </w:pPr>
    </w:p>
    <w:p>
      <w:pPr>
        <w:pStyle w:val="BodyText"/>
        <w:spacing w:line="360" w:lineRule="auto"/>
        <w:ind w:left="233" w:right="165"/>
      </w:pPr>
      <w:r>
        <w:rPr/>
        <w:t>Frequently, the economy experiences shocks that drive inflation and output in the same direction. These shocks to aggregate demand can include variations in government consumption, households’ desire to consume, or business’ desire to invest. Increases in demand put pressure on the use of resources, causing prices to rise. Because monetary policy can also influence demand it can lean against such shocks. If successful, it can stabilise inflation. In this case, no output-inflation trade-off arises. This is the so-called “divine</w:t>
      </w:r>
      <w:r>
        <w:rPr>
          <w:spacing w:val="-1"/>
        </w:rPr>
        <w:t> </w:t>
      </w:r>
      <w:r>
        <w:rPr/>
        <w:t>coincidence”.</w:t>
      </w:r>
    </w:p>
    <w:p>
      <w:pPr>
        <w:pStyle w:val="BodyText"/>
        <w:spacing w:before="9"/>
      </w:pPr>
    </w:p>
    <w:p>
      <w:pPr>
        <w:pStyle w:val="BodyText"/>
        <w:spacing w:line="360" w:lineRule="auto"/>
        <w:ind w:left="233" w:right="141"/>
      </w:pPr>
      <w:r>
        <w:rPr/>
        <w:t>Things are different when shocks drive inflation up or down independently of demand. Exogenous changes in firms’ pricing power are one example – so-called cost-push shocks. Shocks to the exchange rate, the economy’s supply capacity, or commodity prices also have this flavour. Because monetary policy’s influence on inflation is predominantly an indirect one, via demand, in such circumstances inflation can only be controlled by delivering an opposing movement in aggregate spending. If something pushes up on inflation directly, monetary policy can only bring inflation back down by causing a reduction in spending via higher interest rates. The speed with which this adjustment is delivered is determined by the monetary policy maker guided by their</w:t>
      </w:r>
      <w:r>
        <w:rPr>
          <w:spacing w:val="-3"/>
        </w:rPr>
        <w:t> </w:t>
      </w:r>
      <w:r>
        <w:rPr/>
        <w:t>remit.</w:t>
      </w:r>
    </w:p>
    <w:p>
      <w:pPr>
        <w:pStyle w:val="BodyText"/>
        <w:spacing w:before="11"/>
      </w:pPr>
    </w:p>
    <w:p>
      <w:pPr>
        <w:pStyle w:val="BodyText"/>
        <w:spacing w:line="360" w:lineRule="auto"/>
        <w:ind w:left="233" w:right="242"/>
      </w:pPr>
      <w:r>
        <w:rPr/>
        <w:t>Such circumstances have characterised the period in the UK since the global financial crisis (</w:t>
      </w:r>
      <w:r>
        <w:rPr>
          <w:b/>
        </w:rPr>
        <w:t>Chart A1</w:t>
      </w:r>
      <w:r>
        <w:rPr/>
        <w:t>), which entailed a large adjustment to the supply side of the economy, meaning a lower exchange rate, lower growth, and higher inflation.</w:t>
      </w:r>
    </w:p>
    <w:p>
      <w:pPr>
        <w:pStyle w:val="BodyText"/>
        <w:spacing w:before="10"/>
      </w:pPr>
    </w:p>
    <w:p>
      <w:pPr>
        <w:pStyle w:val="BodyText"/>
        <w:spacing w:line="360" w:lineRule="auto"/>
        <w:ind w:left="233" w:right="1187"/>
      </w:pPr>
      <w:r>
        <w:rPr/>
        <w:t>In contrast, the US and the euro area have seldom faced a trade-off between output and inflation stabilisation, even since the global financial crisis (</w:t>
      </w:r>
      <w:r>
        <w:rPr>
          <w:b/>
        </w:rPr>
        <w:t>Charts A2 and A3</w:t>
      </w:r>
      <w:r>
        <w:rPr/>
        <w:t>).</w:t>
      </w:r>
    </w:p>
    <w:p>
      <w:pPr>
        <w:spacing w:after="0" w:line="360" w:lineRule="auto"/>
        <w:sectPr>
          <w:pgSz w:w="11910" w:h="16840"/>
          <w:pgMar w:header="0" w:footer="1340" w:top="1540" w:bottom="1540" w:left="900" w:right="1020"/>
        </w:sectPr>
      </w:pPr>
    </w:p>
    <w:p>
      <w:pPr>
        <w:pStyle w:val="Heading1"/>
        <w:spacing w:line="360" w:lineRule="auto" w:before="77"/>
        <w:ind w:right="298"/>
      </w:pPr>
      <w:r>
        <w:rPr/>
        <w:t>Chart A: Divine coincidence has continued to reign in the euro area and US post-crisis but not the UK</w:t>
      </w:r>
    </w:p>
    <w:p>
      <w:pPr>
        <w:pStyle w:val="BodyText"/>
        <w:spacing w:line="229" w:lineRule="exact"/>
        <w:ind w:left="233"/>
      </w:pPr>
      <w:r>
        <w:rPr/>
        <w:t>A1)</w:t>
      </w:r>
      <w:r>
        <w:rPr>
          <w:spacing w:val="55"/>
        </w:rPr>
        <w:t> </w:t>
      </w:r>
      <w:r>
        <w:rPr/>
        <w:t>UK</w:t>
      </w:r>
    </w:p>
    <w:p>
      <w:pPr>
        <w:pStyle w:val="BodyText"/>
        <w:spacing w:before="2"/>
        <w:rPr>
          <w:sz w:val="12"/>
        </w:rPr>
      </w:pPr>
      <w:r>
        <w:rPr/>
        <w:pict>
          <v:group style="position:absolute;margin-left:66.779808pt;margin-top:8.980078pt;width:435.05pt;height:203.9pt;mso-position-horizontal-relative:page;mso-position-vertical-relative:paragraph;z-index:-251568128;mso-wrap-distance-left:0;mso-wrap-distance-right:0" coordorigin="1336,180" coordsize="8701,4078">
            <v:line style="position:absolute" from="6538,337" to="6538,4151" stroked="true" strokeweight=".78pt" strokecolor="#000000">
              <v:stroke dashstyle="solid"/>
            </v:line>
            <v:rect style="position:absolute;left:6477;top:4143;width:60;height:16" filled="true" fillcolor="#000000" stroked="false">
              <v:fill type="solid"/>
            </v:rect>
            <v:rect style="position:absolute;left:6477;top:3189;width:60;height:16" filled="true" fillcolor="#000000" stroked="false">
              <v:fill type="solid"/>
            </v:rect>
            <v:rect style="position:absolute;left:6477;top:2236;width:60;height:16" filled="true" fillcolor="#000000" stroked="false">
              <v:fill type="solid"/>
            </v:rect>
            <v:rect style="position:absolute;left:6477;top:1282;width:60;height:16" filled="true" fillcolor="#000000" stroked="false">
              <v:fill type="solid"/>
            </v:rect>
            <v:rect style="position:absolute;left:6477;top:329;width:60;height:15" filled="true" fillcolor="#000000" stroked="false">
              <v:fill type="solid"/>
            </v:rect>
            <v:line style="position:absolute" from="1424,2244" to="9947,2244" stroked="true" strokeweight=".77997pt" strokecolor="#000000">
              <v:stroke dashstyle="solid"/>
            </v:line>
            <v:rect style="position:absolute;left:1417;top:2243;width:16;height:62" filled="true" fillcolor="#000000" stroked="false">
              <v:fill type="solid"/>
            </v:rect>
            <v:rect style="position:absolute;left:2269;top:2243;width:16;height:62" filled="true" fillcolor="#000000" stroked="false">
              <v:fill type="solid"/>
            </v:rect>
            <v:rect style="position:absolute;left:3121;top:2243;width:16;height:62" filled="true" fillcolor="#000000" stroked="false">
              <v:fill type="solid"/>
            </v:rect>
            <v:rect style="position:absolute;left:3973;top:2243;width:16;height:62" filled="true" fillcolor="#000000" stroked="false">
              <v:fill type="solid"/>
            </v:rect>
            <v:rect style="position:absolute;left:4826;top:2243;width:16;height:62" filled="true" fillcolor="#000000" stroked="false">
              <v:fill type="solid"/>
            </v:rect>
            <v:rect style="position:absolute;left:8234;top:2243;width:16;height:62" filled="true" fillcolor="#000000" stroked="false">
              <v:fill type="solid"/>
            </v:rect>
            <v:rect style="position:absolute;left:9086;top:2243;width:16;height:62" filled="true" fillcolor="#000000" stroked="false">
              <v:fill type="solid"/>
            </v:rect>
            <v:rect style="position:absolute;left:9939;top:2243;width:15;height:62" filled="true" fillcolor="#000000" stroked="false">
              <v:fill type="solid"/>
            </v:rect>
            <v:shape style="position:absolute;left:3663;top:2943;width:137;height:138" type="#_x0000_t75" stroked="false">
              <v:imagedata r:id="rId60" o:title=""/>
            </v:shape>
            <v:shape style="position:absolute;left:3690;top:2744;width:137;height:138" type="#_x0000_t75" stroked="false">
              <v:imagedata r:id="rId61" o:title=""/>
            </v:shape>
            <v:shape style="position:absolute;left:4172;top:2457;width:120;height:120" coordorigin="4172,2457" coordsize="120,120" path="m4232,2457l4172,2517,4232,2577,4292,2517,4232,2457xe" filled="true" fillcolor="#000000" stroked="false">
              <v:path arrowok="t"/>
              <v:fill type="solid"/>
            </v:shape>
            <v:shape style="position:absolute;left:4164;top:2447;width:137;height:138" coordorigin="4164,2448" coordsize="137,138" path="m4235,2448l4230,2448,4164,2514,4164,2520,4230,2586,4235,2586,4249,2571,4226,2571,4232,2565,4189,2522,4178,2522,4178,2511,4189,2511,4232,2468,4226,2462,4249,2462,4235,2448xm4232,2565l4226,2571,4238,2571,4232,2565xm4281,2517l4232,2565,4238,2571,4249,2571,4298,2522,4286,2522,4281,2517xm4178,2511l4178,2522,4184,2517,4178,2511xm4184,2517l4178,2522,4189,2522,4184,2517xm4286,2511l4281,2517,4286,2522,4286,2511xm4298,2511l4286,2511,4286,2522,4298,2522,4301,2520,4301,2514,4298,2511xm4189,2511l4178,2511,4184,2517,4189,2511xm4249,2462l4238,2462,4232,2468,4281,2517,4286,2511,4298,2511,4249,2462xm4238,2462l4226,2462,4232,2468,4238,2462xe" filled="true" fillcolor="#000000" stroked="false">
              <v:path arrowok="t"/>
              <v:fill type="solid"/>
            </v:shape>
            <v:shape style="position:absolute;left:4282;top:2541;width:120;height:120" coordorigin="4283,2541" coordsize="120,120" path="m4343,2541l4283,2601,4343,2661,4403,2601,4343,2541xe" filled="true" fillcolor="#000000" stroked="false">
              <v:path arrowok="t"/>
              <v:fill type="solid"/>
            </v:shape>
            <v:shape style="position:absolute;left:4274;top:2531;width:137;height:138" coordorigin="4274,2532" coordsize="137,138" path="m4345,2532l4340,2532,4274,2598,4274,2604,4340,2670,4345,2670,4360,2655,4337,2655,4343,2649,4300,2606,4289,2606,4289,2595,4300,2595,4343,2552,4337,2546,4360,2546,4345,2532xm4343,2649l4337,2655,4349,2655,4343,2649xm4391,2601l4343,2649,4349,2655,4360,2655,4409,2606,4397,2606,4391,2601xm4289,2595l4289,2606,4294,2601,4289,2595xm4294,2601l4289,2606,4300,2606,4294,2601xm4397,2595l4391,2601,4397,2606,4397,2595xm4409,2595l4397,2595,4397,2606,4409,2606,4411,2604,4411,2598,4409,2595xm4300,2595l4289,2595,4294,2601,4300,2595xm4360,2546l4349,2546,4343,2552,4391,2601,4397,2595,4409,2595,4360,2546xm4349,2546l4337,2546,4343,2552,4349,2546xe" filled="true" fillcolor="#000000" stroked="false">
              <v:path arrowok="t"/>
              <v:fill type="solid"/>
            </v:shape>
            <v:shape style="position:absolute;left:4869;top:2407;width:120;height:120" coordorigin="4870,2407" coordsize="120,120" path="m4930,2407l4870,2467,4930,2527,4990,2467,4930,2407xe" filled="true" fillcolor="#000000" stroked="false">
              <v:path arrowok="t"/>
              <v:fill type="solid"/>
            </v:shape>
            <v:shape style="position:absolute;left:4861;top:2397;width:137;height:138" coordorigin="4861,2397" coordsize="137,138" path="m4932,2397l4927,2397,4861,2463,4861,2469,4927,2535,4932,2535,4946,2521,4924,2521,4930,2515,4886,2472,4876,2472,4876,2461,4886,2461,4930,2418,4924,2412,4946,2412,4932,2397xm4930,2515l4924,2521,4936,2521,4930,2515xm4978,2466l4930,2515,4936,2521,4946,2521,4996,2472,4984,2472,4978,2466xm4876,2461l4876,2472,4881,2466,4876,2461xm4881,2466l4876,2472,4886,2472,4881,2466xm4984,2461l4978,2466,4984,2472,4984,2461xm4996,2461l4984,2461,4984,2472,4996,2472,4998,2469,4998,2463,4996,2461xm4886,2461l4876,2461,4881,2466,4886,2461xm4946,2412l4936,2412,4930,2418,4978,2466,4984,2461,4996,2461,4946,2412xm4936,2412l4924,2412,4930,2418,4936,2412xe" filled="true" fillcolor="#000000" stroked="false">
              <v:path arrowok="t"/>
              <v:fill type="solid"/>
            </v:shape>
            <v:shape style="position:absolute;left:5204;top:1292;width:2194;height:1973" type="#_x0000_t75" stroked="false">
              <v:imagedata r:id="rId62" o:title=""/>
            </v:shape>
            <v:shape style="position:absolute;left:6879;top:845;width:137;height:138" type="#_x0000_t75" stroked="false">
              <v:imagedata r:id="rId63" o:title=""/>
            </v:shape>
            <v:shape style="position:absolute;left:4521;top:2134;width:120;height:120" coordorigin="4522,2135" coordsize="120,120" path="m4582,2135l4522,2255,4642,2255,4582,2135xe" filled="true" fillcolor="#ff0000" stroked="false">
              <v:path arrowok="t"/>
              <v:fill type="solid"/>
            </v:shape>
            <v:shape style="position:absolute;left:2905;top:1489;width:383;height:298" type="#_x0000_t75" stroked="false">
              <v:imagedata r:id="rId64" o:title=""/>
            </v:shape>
            <v:shape style="position:absolute;left:3146;top:1173;width:120;height:120" coordorigin="3146,1173" coordsize="120,120" path="m3206,1173l3146,1293,3266,1293,3206,1173xe" filled="true" fillcolor="#ff0000" stroked="false">
              <v:path arrowok="t"/>
              <v:fill type="solid"/>
            </v:shape>
            <v:shape style="position:absolute;left:3781;top:1049;width:120;height:120" coordorigin="3781,1050" coordsize="120,120" path="m3841,1050l3781,1170,3901,1170,3841,1050xe" filled="true" fillcolor="#ff0000" stroked="false">
              <v:path arrowok="t"/>
              <v:fill type="solid"/>
            </v:shape>
            <v:shape style="position:absolute;left:4159;top:893;width:203;height:149" type="#_x0000_t75" stroked="false">
              <v:imagedata r:id="rId65" o:title=""/>
            </v:shape>
            <v:shape style="position:absolute;left:4213;top:1473;width:120;height:120" coordorigin="4213,1473" coordsize="120,120" path="m4273,1473l4213,1593,4333,1593,4273,1473xe" filled="true" fillcolor="#ff0000" stroked="false">
              <v:path arrowok="t"/>
              <v:fill type="solid"/>
            </v:shape>
            <v:shape style="position:absolute;left:3240;top:1823;width:220;height:284" type="#_x0000_t75" stroked="false">
              <v:imagedata r:id="rId66" o:title=""/>
            </v:shape>
            <v:shape style="position:absolute;left:3558;top:1813;width:120;height:120" coordorigin="3558,1813" coordsize="120,120" path="m3618,1813l3558,1933,3678,1933,3618,1813xe" filled="true" fillcolor="#ff0000" stroked="false">
              <v:path arrowok="t"/>
              <v:fill type="solid"/>
            </v:shape>
            <v:shape style="position:absolute;left:3936;top:1859;width:120;height:120" coordorigin="3936,1860" coordsize="120,120" path="m3996,1860l3936,1980,4056,1980,3996,1860xe" filled="true" fillcolor="#ff0000" stroked="false">
              <v:path arrowok="t"/>
              <v:fill type="solid"/>
            </v:shape>
            <v:shape style="position:absolute;left:4318;top:1845;width:120;height:120" coordorigin="4319,1845" coordsize="120,120" path="m4379,1845l4319,1965,4439,1965,4379,1845xe" filled="true" fillcolor="#ff0000" stroked="false">
              <v:path arrowok="t"/>
              <v:fill type="solid"/>
            </v:shape>
            <v:shape style="position:absolute;left:4290;top:2134;width:120;height:120" coordorigin="4290,2135" coordsize="120,120" path="m4350,2135l4290,2255,4410,2255,4350,2135xe" filled="true" fillcolor="#ff0000" stroked="false">
              <v:path arrowok="t"/>
              <v:fill type="solid"/>
            </v:shape>
            <v:shape style="position:absolute;left:4063;top:2307;width:120;height:120" coordorigin="4063,2307" coordsize="120,120" path="m4123,2307l4063,2427,4183,2427,4123,2307xe" filled="true" fillcolor="#ff0000" stroked="false">
              <v:path arrowok="t"/>
              <v:fill type="solid"/>
            </v:shape>
            <v:shape style="position:absolute;left:4069;top:2317;width:120;height:120" coordorigin="4069,2317" coordsize="120,120" path="m4129,2317l4069,2437,4189,2437,4129,2317xe" filled="true" fillcolor="#ff0000" stroked="false">
              <v:path arrowok="t"/>
              <v:fill type="solid"/>
            </v:shape>
            <v:shape style="position:absolute;left:4800;top:2443;width:120;height:120" coordorigin="4800,2443" coordsize="120,120" path="m4860,2443l4800,2563,4920,2563,4860,2443xe" filled="true" fillcolor="#ff0000" stroked="false">
              <v:path arrowok="t"/>
              <v:fill type="solid"/>
            </v:shape>
            <v:shape style="position:absolute;left:4614;top:2691;width:120;height:120" coordorigin="4614,2691" coordsize="120,120" path="m4674,2691l4614,2811,4734,2811,4674,2691xe" filled="true" fillcolor="#ff0000" stroked="false">
              <v:path arrowok="t"/>
              <v:fill type="solid"/>
            </v:shape>
            <v:shape style="position:absolute;left:4876;top:3088;width:120;height:120" coordorigin="4877,3089" coordsize="120,120" path="m4937,3089l4877,3209,4997,3209,4937,3089xe" filled="true" fillcolor="#ff0000" stroked="false">
              <v:path arrowok="t"/>
              <v:fill type="solid"/>
            </v:shape>
            <v:shape style="position:absolute;left:3723;top:2123;width:3615;height:515" coordorigin="3724,2124" coordsize="3615,515" path="m7333,2124l7328,2124,3731,2623,3727,2623,3724,2627,3725,2631,3725,2635,3730,2639,3733,2637,7331,2139,7334,2138,7338,2135,7337,2130,7337,2126,7333,2124xe" filled="true" fillcolor="#000000" stroked="false">
              <v:path arrowok="t"/>
              <v:fill type="solid"/>
            </v:shape>
            <v:shape style="position:absolute;left:2956;top:1723;width:4059;height:876" coordorigin="2957,1723" coordsize="4059,876" path="m2966,1723l2963,1723,2959,1725,2957,1733,2959,1737,2964,1737,7006,2598,7009,2599,7013,2597,7014,2593,7015,2588,7013,2585,7008,2583,2966,1723xe" filled="true" fillcolor="#ff0000" stroked="false">
              <v:path arrowok="t"/>
              <v:fill type="solid"/>
            </v:shape>
            <v:shape style="position:absolute;left:1380;top:230;width:137;height:137" type="#_x0000_t75" stroked="false">
              <v:imagedata r:id="rId67" o:title=""/>
            </v:shape>
            <v:shape style="position:absolute;left:1387;top:596;width:120;height:120" coordorigin="1387,596" coordsize="120,120" path="m1447,596l1387,716,1507,716,1447,596xe" filled="true" fillcolor="#ff0000" stroked="false">
              <v:path arrowok="t"/>
              <v:fill type="solid"/>
            </v:shape>
            <v:shape style="position:absolute;left:1540;top:179;width:2176;height:583" type="#_x0000_t202" filled="false" stroked="false">
              <v:textbox inset="0,0,0,0">
                <w:txbxContent>
                  <w:p>
                    <w:pPr>
                      <w:spacing w:line="224" w:lineRule="exact" w:before="0"/>
                      <w:ind w:left="0" w:right="0" w:firstLine="0"/>
                      <w:jc w:val="left"/>
                      <w:rPr>
                        <w:sz w:val="20"/>
                      </w:rPr>
                    </w:pPr>
                    <w:r>
                      <w:rPr>
                        <w:sz w:val="20"/>
                      </w:rPr>
                      <w:t>Great moderation</w:t>
                    </w:r>
                  </w:p>
                  <w:p>
                    <w:pPr>
                      <w:spacing w:before="129"/>
                      <w:ind w:left="0" w:right="0" w:firstLine="0"/>
                      <w:jc w:val="left"/>
                      <w:rPr>
                        <w:sz w:val="20"/>
                      </w:rPr>
                    </w:pPr>
                    <w:r>
                      <w:rPr>
                        <w:sz w:val="20"/>
                      </w:rPr>
                      <w:t>Financial crisis and after</w:t>
                    </w:r>
                  </w:p>
                </w:txbxContent>
              </v:textbox>
              <w10:wrap type="none"/>
            </v:shape>
            <v:shape style="position:absolute;left:6254;top:196;width:1439;height:247" type="#_x0000_t202" filled="false" stroked="false">
              <v:textbox inset="0,0,0,0">
                <w:txbxContent>
                  <w:p>
                    <w:pPr>
                      <w:tabs>
                        <w:tab w:pos="350" w:val="left" w:leader="none"/>
                      </w:tabs>
                      <w:spacing w:line="244" w:lineRule="exact" w:before="0"/>
                      <w:ind w:left="0" w:right="0" w:firstLine="0"/>
                      <w:jc w:val="left"/>
                      <w:rPr>
                        <w:sz w:val="20"/>
                      </w:rPr>
                    </w:pPr>
                    <w:r>
                      <w:rPr>
                        <w:position w:val="-1"/>
                        <w:sz w:val="20"/>
                      </w:rPr>
                      <w:t>6</w:t>
                      <w:tab/>
                    </w:r>
                    <w:r>
                      <w:rPr>
                        <w:sz w:val="20"/>
                      </w:rPr>
                      <w:t>Inflation</w:t>
                    </w:r>
                    <w:r>
                      <w:rPr>
                        <w:spacing w:val="-7"/>
                        <w:sz w:val="20"/>
                      </w:rPr>
                      <w:t> </w:t>
                    </w:r>
                    <w:r>
                      <w:rPr>
                        <w:sz w:val="20"/>
                      </w:rPr>
                      <w:t>(%)</w:t>
                    </w:r>
                  </w:p>
                </w:txbxContent>
              </v:textbox>
              <w10:wrap type="none"/>
            </v:shape>
            <v:shape style="position:absolute;left:1639;top:1176;width:1178;height:455" type="#_x0000_t202" filled="false" stroked="false">
              <v:textbox inset="0,0,0,0">
                <w:txbxContent>
                  <w:p>
                    <w:pPr>
                      <w:spacing w:line="240" w:lineRule="auto" w:before="0"/>
                      <w:ind w:left="0" w:right="1" w:firstLine="0"/>
                      <w:jc w:val="left"/>
                      <w:rPr>
                        <w:i/>
                        <w:sz w:val="20"/>
                      </w:rPr>
                    </w:pPr>
                    <w:r>
                      <w:rPr>
                        <w:i/>
                        <w:color w:val="FF0000"/>
                        <w:sz w:val="20"/>
                      </w:rPr>
                      <w:t>Inflationary, </w:t>
                    </w:r>
                    <w:r>
                      <w:rPr>
                        <w:i/>
                        <w:color w:val="FF0000"/>
                        <w:sz w:val="20"/>
                      </w:rPr>
                      <w:t>with trade-off</w:t>
                    </w:r>
                  </w:p>
                </w:txbxContent>
              </v:textbox>
              <w10:wrap type="none"/>
            </v:shape>
            <v:shape style="position:absolute;left:6254;top:1172;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8199;top:1192;width:1334;height:455" type="#_x0000_t202" filled="false" stroked="false">
              <v:textbox inset="0,0,0,0">
                <w:txbxContent>
                  <w:p>
                    <w:pPr>
                      <w:spacing w:line="224" w:lineRule="exact" w:before="0"/>
                      <w:ind w:left="0" w:right="18" w:firstLine="0"/>
                      <w:jc w:val="right"/>
                      <w:rPr>
                        <w:i/>
                        <w:sz w:val="20"/>
                      </w:rPr>
                    </w:pPr>
                    <w:r>
                      <w:rPr>
                        <w:i/>
                        <w:color w:val="659A00"/>
                        <w:sz w:val="20"/>
                      </w:rPr>
                      <w:t>Inflationary,</w:t>
                    </w:r>
                    <w:r>
                      <w:rPr>
                        <w:i/>
                        <w:color w:val="659A00"/>
                        <w:spacing w:val="1"/>
                        <w:sz w:val="20"/>
                      </w:rPr>
                      <w:t> </w:t>
                    </w:r>
                    <w:r>
                      <w:rPr>
                        <w:i/>
                        <w:color w:val="659A00"/>
                        <w:spacing w:val="-9"/>
                        <w:sz w:val="20"/>
                      </w:rPr>
                      <w:t>no</w:t>
                    </w:r>
                  </w:p>
                  <w:p>
                    <w:pPr>
                      <w:spacing w:before="0"/>
                      <w:ind w:left="0" w:right="18" w:firstLine="0"/>
                      <w:jc w:val="right"/>
                      <w:rPr>
                        <w:i/>
                        <w:sz w:val="20"/>
                      </w:rPr>
                    </w:pPr>
                    <w:r>
                      <w:rPr>
                        <w:i/>
                        <w:color w:val="659A00"/>
                        <w:sz w:val="20"/>
                      </w:rPr>
                      <w:t>trade-off</w:t>
                    </w:r>
                  </w:p>
                </w:txbxContent>
              </v:textbox>
              <w10:wrap type="none"/>
            </v:shape>
            <v:shape style="position:absolute;left:6254;top:2126;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1335;top:2363;width:199;height:224" type="#_x0000_t202" filled="false" stroked="false">
              <v:textbox inset="0,0,0,0">
                <w:txbxContent>
                  <w:p>
                    <w:pPr>
                      <w:spacing w:line="224" w:lineRule="exact" w:before="0"/>
                      <w:ind w:left="0" w:right="0" w:firstLine="0"/>
                      <w:jc w:val="left"/>
                      <w:rPr>
                        <w:sz w:val="20"/>
                      </w:rPr>
                    </w:pPr>
                    <w:r>
                      <w:rPr>
                        <w:sz w:val="20"/>
                      </w:rPr>
                      <w:t>-6</w:t>
                    </w:r>
                  </w:p>
                </w:txbxContent>
              </v:textbox>
              <w10:wrap type="none"/>
            </v:shape>
            <v:shape style="position:absolute;left:2187;top:2363;width:199;height:224" type="#_x0000_t202" filled="false" stroked="false">
              <v:textbox inset="0,0,0,0">
                <w:txbxContent>
                  <w:p>
                    <w:pPr>
                      <w:spacing w:line="224" w:lineRule="exact" w:before="0"/>
                      <w:ind w:left="0" w:right="0" w:firstLine="0"/>
                      <w:jc w:val="left"/>
                      <w:rPr>
                        <w:sz w:val="20"/>
                      </w:rPr>
                    </w:pPr>
                    <w:r>
                      <w:rPr>
                        <w:sz w:val="20"/>
                      </w:rPr>
                      <w:t>-5</w:t>
                    </w:r>
                  </w:p>
                </w:txbxContent>
              </v:textbox>
              <w10:wrap type="none"/>
            </v:shape>
            <v:shape style="position:absolute;left:3039;top:2363;width:199;height:224" type="#_x0000_t202" filled="false" stroked="false">
              <v:textbox inset="0,0,0,0">
                <w:txbxContent>
                  <w:p>
                    <w:pPr>
                      <w:spacing w:line="224" w:lineRule="exact" w:before="0"/>
                      <w:ind w:left="0" w:right="0" w:firstLine="0"/>
                      <w:jc w:val="left"/>
                      <w:rPr>
                        <w:sz w:val="20"/>
                      </w:rPr>
                    </w:pPr>
                    <w:r>
                      <w:rPr>
                        <w:sz w:val="20"/>
                      </w:rPr>
                      <w:t>-4</w:t>
                    </w:r>
                  </w:p>
                </w:txbxContent>
              </v:textbox>
              <w10:wrap type="none"/>
            </v:shape>
            <v:shape style="position:absolute;left:3891;top:2363;width:199;height:224" type="#_x0000_t202" filled="false" stroked="false">
              <v:textbox inset="0,0,0,0">
                <w:txbxContent>
                  <w:p>
                    <w:pPr>
                      <w:spacing w:line="224" w:lineRule="exact" w:before="0"/>
                      <w:ind w:left="0" w:right="0" w:firstLine="0"/>
                      <w:jc w:val="left"/>
                      <w:rPr>
                        <w:sz w:val="20"/>
                      </w:rPr>
                    </w:pPr>
                    <w:r>
                      <w:rPr>
                        <w:sz w:val="20"/>
                      </w:rPr>
                      <w:t>-3</w:t>
                    </w:r>
                  </w:p>
                </w:txbxContent>
              </v:textbox>
              <w10:wrap type="none"/>
            </v:shape>
            <v:shape style="position:absolute;left:4744;top:2363;width:199;height:224" type="#_x0000_t202" filled="false" stroked="false">
              <v:textbox inset="0,0,0,0">
                <w:txbxContent>
                  <w:p>
                    <w:pPr>
                      <w:spacing w:line="224" w:lineRule="exact" w:before="0"/>
                      <w:ind w:left="0" w:right="0" w:firstLine="0"/>
                      <w:jc w:val="left"/>
                      <w:rPr>
                        <w:sz w:val="20"/>
                      </w:rPr>
                    </w:pPr>
                    <w:r>
                      <w:rPr>
                        <w:sz w:val="20"/>
                      </w:rPr>
                      <w:t>-2</w:t>
                    </w:r>
                  </w:p>
                </w:txbxContent>
              </v:textbox>
              <w10:wrap type="none"/>
            </v:shape>
            <v:shape style="position:absolute;left:5596;top:2363;width:199;height:224" type="#_x0000_t202" filled="false" stroked="false">
              <v:textbox inset="0,0,0,0">
                <w:txbxContent>
                  <w:p>
                    <w:pPr>
                      <w:spacing w:line="224" w:lineRule="exact" w:before="0"/>
                      <w:ind w:left="0" w:right="0" w:firstLine="0"/>
                      <w:jc w:val="left"/>
                      <w:rPr>
                        <w:sz w:val="20"/>
                      </w:rPr>
                    </w:pPr>
                    <w:r>
                      <w:rPr>
                        <w:sz w:val="20"/>
                      </w:rPr>
                      <w:t>-1</w:t>
                    </w:r>
                  </w:p>
                </w:txbxContent>
              </v:textbox>
              <w10:wrap type="none"/>
            </v:shape>
            <v:shape style="position:absolute;left:6482;top:2363;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7334;top:2363;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8186;top:2363;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9037;top:2363;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9889;top:2363;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8226;top:2598;width:1811;height:224" type="#_x0000_t202" filled="false" stroked="false">
              <v:textbox inset="0,0,0,0">
                <w:txbxContent>
                  <w:p>
                    <w:pPr>
                      <w:spacing w:line="224" w:lineRule="exact" w:before="0"/>
                      <w:ind w:left="0" w:right="0" w:firstLine="0"/>
                      <w:jc w:val="left"/>
                      <w:rPr>
                        <w:sz w:val="20"/>
                      </w:rPr>
                    </w:pPr>
                    <w:r>
                      <w:rPr>
                        <w:sz w:val="20"/>
                      </w:rPr>
                      <w:t>Excess demand (%)</w:t>
                    </w:r>
                  </w:p>
                </w:txbxContent>
              </v:textbox>
              <w10:wrap type="none"/>
            </v:shape>
            <v:shape style="position:absolute;left:6254;top:3078;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1639;top:3359;width:1611;height:455" type="#_x0000_t202" filled="false" stroked="false">
              <v:textbox inset="0,0,0,0">
                <w:txbxContent>
                  <w:p>
                    <w:pPr>
                      <w:spacing w:line="240" w:lineRule="auto" w:before="0"/>
                      <w:ind w:left="0" w:right="18" w:firstLine="0"/>
                      <w:jc w:val="left"/>
                      <w:rPr>
                        <w:i/>
                        <w:sz w:val="20"/>
                      </w:rPr>
                    </w:pPr>
                    <w:r>
                      <w:rPr>
                        <w:i/>
                        <w:color w:val="659A00"/>
                        <w:sz w:val="20"/>
                      </w:rPr>
                      <w:t>Disinflationary, no </w:t>
                    </w:r>
                    <w:r>
                      <w:rPr>
                        <w:i/>
                        <w:color w:val="659A00"/>
                        <w:sz w:val="20"/>
                      </w:rPr>
                      <w:t>trade-off</w:t>
                    </w:r>
                  </w:p>
                </w:txbxContent>
              </v:textbox>
              <w10:wrap type="none"/>
            </v:shape>
            <v:shape style="position:absolute;left:7788;top:3359;width:1744;height:455" type="#_x0000_t202" filled="false" stroked="false">
              <v:textbox inset="0,0,0,0">
                <w:txbxContent>
                  <w:p>
                    <w:pPr>
                      <w:spacing w:line="224" w:lineRule="exact" w:before="0"/>
                      <w:ind w:left="0" w:right="18" w:firstLine="0"/>
                      <w:jc w:val="right"/>
                      <w:rPr>
                        <w:i/>
                        <w:sz w:val="20"/>
                      </w:rPr>
                    </w:pPr>
                    <w:r>
                      <w:rPr>
                        <w:i/>
                        <w:color w:val="FF0000"/>
                        <w:sz w:val="20"/>
                      </w:rPr>
                      <w:t>Disinflationary,</w:t>
                    </w:r>
                    <w:r>
                      <w:rPr>
                        <w:i/>
                        <w:color w:val="FF0000"/>
                        <w:spacing w:val="-2"/>
                        <w:sz w:val="20"/>
                      </w:rPr>
                      <w:t> </w:t>
                    </w:r>
                    <w:r>
                      <w:rPr>
                        <w:i/>
                        <w:color w:val="FF0000"/>
                        <w:spacing w:val="-4"/>
                        <w:sz w:val="20"/>
                      </w:rPr>
                      <w:t>with</w:t>
                    </w:r>
                  </w:p>
                  <w:p>
                    <w:pPr>
                      <w:spacing w:before="0"/>
                      <w:ind w:left="0" w:right="18" w:firstLine="0"/>
                      <w:jc w:val="right"/>
                      <w:rPr>
                        <w:i/>
                        <w:sz w:val="20"/>
                      </w:rPr>
                    </w:pPr>
                    <w:r>
                      <w:rPr>
                        <w:i/>
                        <w:color w:val="FF0000"/>
                        <w:sz w:val="20"/>
                      </w:rPr>
                      <w:t>trade-off</w:t>
                    </w:r>
                  </w:p>
                </w:txbxContent>
              </v:textbox>
              <w10:wrap type="none"/>
            </v:shape>
            <v:shape style="position:absolute;left:6187;top:4032;width:200;height:224" type="#_x0000_t202" filled="false" stroked="false">
              <v:textbox inset="0,0,0,0">
                <w:txbxContent>
                  <w:p>
                    <w:pPr>
                      <w:spacing w:line="224" w:lineRule="exact" w:before="0"/>
                      <w:ind w:left="0" w:right="0" w:firstLine="0"/>
                      <w:jc w:val="left"/>
                      <w:rPr>
                        <w:sz w:val="20"/>
                      </w:rPr>
                    </w:pPr>
                    <w:r>
                      <w:rPr>
                        <w:sz w:val="20"/>
                      </w:rPr>
                      <w:t>-2</w:t>
                    </w:r>
                  </w:p>
                </w:txbxContent>
              </v:textbox>
              <w10:wrap type="none"/>
            </v:shape>
            <w10:wrap type="topAndBottom"/>
          </v:group>
        </w:pict>
      </w:r>
    </w:p>
    <w:p>
      <w:pPr>
        <w:pStyle w:val="BodyText"/>
        <w:rPr>
          <w:sz w:val="22"/>
        </w:rPr>
      </w:pPr>
    </w:p>
    <w:p>
      <w:pPr>
        <w:spacing w:before="191"/>
        <w:ind w:left="234" w:right="0" w:firstLine="0"/>
        <w:jc w:val="left"/>
        <w:rPr>
          <w:sz w:val="16"/>
        </w:rPr>
      </w:pPr>
      <w:r>
        <w:rPr>
          <w:sz w:val="16"/>
        </w:rPr>
        <w:t>Sources: ONS and Bank calculations.</w:t>
      </w:r>
    </w:p>
    <w:p>
      <w:pPr>
        <w:pStyle w:val="BodyText"/>
        <w:rPr>
          <w:sz w:val="16"/>
        </w:rPr>
      </w:pPr>
    </w:p>
    <w:p>
      <w:pPr>
        <w:pStyle w:val="BodyText"/>
        <w:ind w:left="234"/>
      </w:pPr>
      <w:r>
        <w:rPr/>
        <w:t>A2)</w:t>
      </w:r>
      <w:r>
        <w:rPr>
          <w:spacing w:val="55"/>
        </w:rPr>
        <w:t> </w:t>
      </w:r>
      <w:r>
        <w:rPr/>
        <w:t>US</w:t>
      </w:r>
    </w:p>
    <w:p>
      <w:pPr>
        <w:pStyle w:val="BodyText"/>
        <w:spacing w:before="4"/>
        <w:rPr>
          <w:sz w:val="13"/>
        </w:rPr>
      </w:pPr>
      <w:r>
        <w:rPr/>
        <w:pict>
          <v:group style="position:absolute;margin-left:62.700138pt;margin-top:9.657158pt;width:440.3pt;height:208.7pt;mso-position-horizontal-relative:page;mso-position-vertical-relative:paragraph;z-index:-251560960;mso-wrap-distance-left:0;mso-wrap-distance-right:0" coordorigin="1254,193" coordsize="8806,4174">
            <v:line style="position:absolute" from="7105,312" to="7105,4260" stroked="true" strokeweight=".78003pt" strokecolor="#000000">
              <v:stroke dashstyle="solid"/>
            </v:line>
            <v:rect style="position:absolute;left:7044;top:4253;width:60;height:15" filled="true" fillcolor="#000000" stroked="false">
              <v:fill type="solid"/>
            </v:rect>
            <v:rect style="position:absolute;left:7044;top:3758;width:60;height:16" filled="true" fillcolor="#000000" stroked="false">
              <v:fill type="solid"/>
            </v:rect>
            <v:rect style="position:absolute;left:7044;top:3265;width:60;height:16" filled="true" fillcolor="#000000" stroked="false">
              <v:fill type="solid"/>
            </v:rect>
            <v:rect style="position:absolute;left:7044;top:2772;width:60;height:16" filled="true" fillcolor="#000000" stroked="false">
              <v:fill type="solid"/>
            </v:rect>
            <v:rect style="position:absolute;left:7044;top:2277;width:60;height:16" filled="true" fillcolor="#000000" stroked="false">
              <v:fill type="solid"/>
            </v:rect>
            <v:rect style="position:absolute;left:7044;top:1784;width:60;height:16" filled="true" fillcolor="#000000" stroked="false">
              <v:fill type="solid"/>
            </v:rect>
            <v:rect style="position:absolute;left:7044;top:1291;width:60;height:16" filled="true" fillcolor="#000000" stroked="false">
              <v:fill type="solid"/>
            </v:rect>
            <v:rect style="position:absolute;left:7044;top:797;width:60;height:16" filled="true" fillcolor="#000000" stroked="false">
              <v:fill type="solid"/>
            </v:rect>
            <v:rect style="position:absolute;left:7044;top:303;width:60;height:16" filled="true" fillcolor="#000000" stroked="false">
              <v:fill type="solid"/>
            </v:rect>
            <v:line style="position:absolute" from="1344,2286" to="9985,2286" stroked="true" strokeweight=".72pt" strokecolor="#000000">
              <v:stroke dashstyle="solid"/>
            </v:line>
            <v:rect style="position:absolute;left:1335;top:2286;width:16;height:60" filled="true" fillcolor="#000000" stroked="false">
              <v:fill type="solid"/>
            </v:rect>
            <v:rect style="position:absolute;left:2055;top:2286;width:16;height:60" filled="true" fillcolor="#000000" stroked="false">
              <v:fill type="solid"/>
            </v:rect>
            <v:rect style="position:absolute;left:2775;top:2286;width:16;height:60" filled="true" fillcolor="#000000" stroked="false">
              <v:fill type="solid"/>
            </v:rect>
            <v:rect style="position:absolute;left:3495;top:2286;width:16;height:60" filled="true" fillcolor="#000000" stroked="false">
              <v:fill type="solid"/>
            </v:rect>
            <v:rect style="position:absolute;left:4215;top:2286;width:16;height:60" filled="true" fillcolor="#000000" stroked="false">
              <v:fill type="solid"/>
            </v:rect>
            <v:rect style="position:absolute;left:4936;top:2286;width:16;height:60" filled="true" fillcolor="#000000" stroked="false">
              <v:fill type="solid"/>
            </v:rect>
            <v:rect style="position:absolute;left:5656;top:2286;width:16;height:60" filled="true" fillcolor="#000000" stroked="false">
              <v:fill type="solid"/>
            </v:rect>
            <v:rect style="position:absolute;left:6376;top:2286;width:16;height:60" filled="true" fillcolor="#000000" stroked="false">
              <v:fill type="solid"/>
            </v:rect>
            <v:rect style="position:absolute;left:7816;top:2286;width:16;height:60" filled="true" fillcolor="#000000" stroked="false">
              <v:fill type="solid"/>
            </v:rect>
            <v:rect style="position:absolute;left:8536;top:2286;width:16;height:60" filled="true" fillcolor="#000000" stroked="false">
              <v:fill type="solid"/>
            </v:rect>
            <v:rect style="position:absolute;left:9256;top:2286;width:16;height:60" filled="true" fillcolor="#000000" stroked="false">
              <v:fill type="solid"/>
            </v:rect>
            <v:rect style="position:absolute;left:9978;top:2286;width:15;height:60" filled="true" fillcolor="#000000" stroked="false">
              <v:fill type="solid"/>
            </v:rect>
            <v:shape style="position:absolute;left:7504;top:1359;width:120;height:120" coordorigin="7505,1360" coordsize="120,120" path="m7565,1360l7505,1420,7565,1480,7625,1420,7565,1360xe" filled="true" fillcolor="#000000" stroked="false">
              <v:path arrowok="t"/>
              <v:fill type="solid"/>
            </v:shape>
            <v:shape style="position:absolute;left:7341;top:1440;width:120;height:120" coordorigin="7342,1440" coordsize="120,120" path="m7402,1440l7342,1500,7402,1560,7462,1500,7402,1440xe" filled="true" fillcolor="#000000" stroked="false">
              <v:path arrowok="t"/>
              <v:fill type="solid"/>
            </v:shape>
            <v:shape style="position:absolute;left:7726;top:1361;width:120;height:120" coordorigin="7727,1361" coordsize="120,120" path="m7787,1361l7727,1421,7787,1481,7847,1421,7787,1361xe" filled="true" fillcolor="#000000" stroked="false">
              <v:path arrowok="t"/>
              <v:fill type="solid"/>
            </v:shape>
            <v:shape style="position:absolute;left:7578;top:1212;width:120;height:120" coordorigin="7578,1212" coordsize="120,120" path="m7638,1212l7578,1272,7638,1332,7698,1272,7638,1212xe" filled="true" fillcolor="#000000" stroked="false">
              <v:path arrowok="t"/>
              <v:fill type="solid"/>
            </v:shape>
            <v:shape style="position:absolute;left:7971;top:1149;width:120;height:120" coordorigin="7972,1150" coordsize="120,120" path="m8032,1150l7972,1210,8032,1270,8092,1210,8032,1150xe" filled="true" fillcolor="#000000" stroked="false">
              <v:path arrowok="t"/>
              <v:fill type="solid"/>
            </v:shape>
            <v:shape style="position:absolute;left:8138;top:860;width:126;height:236" type="#_x0000_t75" stroked="false">
              <v:imagedata r:id="rId68" o:title=""/>
            </v:shape>
            <v:shape style="position:absolute;left:8124;top:1199;width:120;height:120" coordorigin="8124,1199" coordsize="120,120" path="m8184,1199l8124,1259,8184,1319,8244,1259,8184,1199xe" filled="true" fillcolor="#000000" stroked="false">
              <v:path arrowok="t"/>
              <v:fill type="solid"/>
            </v:shape>
            <v:shape style="position:absolute;left:7719;top:1310;width:120;height:120" coordorigin="7720,1311" coordsize="120,120" path="m7780,1311l7720,1371,7780,1431,7840,1371,7780,1311xe" filled="true" fillcolor="#000000" stroked="false">
              <v:path arrowok="t"/>
              <v:fill type="solid"/>
            </v:shape>
            <v:shape style="position:absolute;left:7954;top:1155;width:120;height:120" coordorigin="7955,1156" coordsize="120,120" path="m8015,1156l7955,1216,8015,1276,8075,1216,8015,1156xe" filled="true" fillcolor="#000000" stroked="false">
              <v:path arrowok="t"/>
              <v:fill type="solid"/>
            </v:shape>
            <v:shape style="position:absolute;left:7683;top:1375;width:120;height:120" coordorigin="7684,1375" coordsize="120,120" path="m7744,1375l7684,1435,7744,1495,7804,1435,7744,1375xe" filled="true" fillcolor="#000000" stroked="false">
              <v:path arrowok="t"/>
              <v:fill type="solid"/>
            </v:shape>
            <v:shape style="position:absolute;left:7155;top:1025;width:120;height:120" coordorigin="7156,1025" coordsize="120,120" path="m7216,1025l7156,1085,7216,1145,7276,1085,7216,1025xe" filled="true" fillcolor="#000000" stroked="false">
              <v:path arrowok="t"/>
              <v:fill type="solid"/>
            </v:shape>
            <v:shape style="position:absolute;left:6007;top:753;width:120;height:120" coordorigin="6007,754" coordsize="120,120" path="m6067,754l6007,814,6067,874,6127,814,6067,754xe" filled="true" fillcolor="#000000" stroked="false">
              <v:path arrowok="t"/>
              <v:fill type="solid"/>
            </v:shape>
            <v:shape style="position:absolute;left:5156;top:1229;width:120;height:120" coordorigin="5156,1229" coordsize="120,120" path="m5216,1229l5156,1289,5216,1349,5276,1289,5216,1229xe" filled="true" fillcolor="#000000" stroked="false">
              <v:path arrowok="t"/>
              <v:fill type="solid"/>
            </v:shape>
            <v:shape style="position:absolute;left:5193;top:1415;width:120;height:120" coordorigin="5194,1415" coordsize="120,120" path="m5254,1415l5194,1475,5254,1535,5314,1475,5254,1415xe" filled="true" fillcolor="#000000" stroked="false">
              <v:path arrowok="t"/>
              <v:fill type="solid"/>
            </v:shape>
            <v:shape style="position:absolute;left:5029;top:1707;width:120;height:120" coordorigin="5029,1708" coordsize="120,120" path="m5089,1708l5029,1768,5089,1828,5149,1768,5089,1708xe" filled="true" fillcolor="#000000" stroked="false">
              <v:path arrowok="t"/>
              <v:fill type="solid"/>
            </v:shape>
            <v:shape style="position:absolute;left:4836;top:2005;width:120;height:120" coordorigin="4836,2005" coordsize="120,120" path="m4896,2005l4836,2065,4896,2125,4956,2065,4896,2005xe" filled="true" fillcolor="#000000" stroked="false">
              <v:path arrowok="t"/>
              <v:fill type="solid"/>
            </v:shape>
            <v:shape style="position:absolute;left:5158;top:1945;width:120;height:120" coordorigin="5159,1945" coordsize="120,120" path="m5219,1945l5159,2005,5219,2065,5279,2005,5219,1945xe" filled="true" fillcolor="#000000" stroked="false">
              <v:path arrowok="t"/>
              <v:fill type="solid"/>
            </v:shape>
            <v:shape style="position:absolute;left:5425;top:1879;width:120;height:120" coordorigin="5425,1879" coordsize="120,120" path="m5485,1879l5425,1939,5485,1999,5545,1939,5485,1879xe" filled="true" fillcolor="#000000" stroked="false">
              <v:path arrowok="t"/>
              <v:fill type="solid"/>
            </v:shape>
            <v:shape style="position:absolute;left:5595;top:1899;width:120;height:120" coordorigin="5596,1900" coordsize="120,120" path="m5656,1900l5596,1960,5656,2020,5716,1960,5656,1900xe" filled="true" fillcolor="#000000" stroked="false">
              <v:path arrowok="t"/>
              <v:fill type="solid"/>
            </v:shape>
            <v:shape style="position:absolute;left:5780;top:1905;width:120;height:120" coordorigin="5780,1906" coordsize="120,120" path="m5840,1906l5780,1966,5840,2026,5900,1966,5840,1906xe" filled="true" fillcolor="#000000" stroked="false">
              <v:path arrowok="t"/>
              <v:fill type="solid"/>
            </v:shape>
            <v:shape style="position:absolute;left:5377;top:1916;width:120;height:120" coordorigin="5377,1917" coordsize="120,120" path="m5437,1917l5377,1977,5437,2037,5497,1977,5437,1917xe" filled="true" fillcolor="#000000" stroked="false">
              <v:path arrowok="t"/>
              <v:fill type="solid"/>
            </v:shape>
            <v:shape style="position:absolute;left:5250;top:1911;width:120;height:120" coordorigin="5250,1912" coordsize="120,120" path="m5310,1912l5250,1972,5310,2032,5370,1972,5310,1912xe" filled="true" fillcolor="#000000" stroked="false">
              <v:path arrowok="t"/>
              <v:fill type="solid"/>
            </v:shape>
            <v:shape style="position:absolute;left:5040;top:2012;width:120;height:120" coordorigin="5040,2013" coordsize="120,120" path="m5100,2013l5040,2073,5100,2133,5160,2073,5100,2013xe" filled="true" fillcolor="#000000" stroked="false">
              <v:path arrowok="t"/>
              <v:fill type="solid"/>
            </v:shape>
            <v:shape style="position:absolute;left:5412;top:2078;width:120;height:120" coordorigin="5412,2079" coordsize="120,120" path="m5472,2079l5412,2139,5472,2199,5532,2139,5472,2079xe" filled="true" fillcolor="#000000" stroked="false">
              <v:path arrowok="t"/>
              <v:fill type="solid"/>
            </v:shape>
            <v:shape style="position:absolute;left:5530;top:2198;width:120;height:120" coordorigin="5531,2199" coordsize="120,120" path="m5591,2199l5531,2259,5591,2319,5651,2259,5591,2199xe" filled="true" fillcolor="#000000" stroked="false">
              <v:path arrowok="t"/>
              <v:fill type="solid"/>
            </v:shape>
            <v:shape style="position:absolute;left:5906;top:2257;width:120;height:120" coordorigin="5906,2257" coordsize="120,120" path="m5966,2257l5906,2317,5966,2377,6026,2317,5966,2257xe" filled="true" fillcolor="#000000" stroked="false">
              <v:path arrowok="t"/>
              <v:fill type="solid"/>
            </v:shape>
            <v:shape style="position:absolute;left:5734;top:2118;width:120;height:120" coordorigin="5735,2118" coordsize="120,120" path="m5795,2118l5735,2178,5795,2238,5855,2178,5795,2118xe" filled="true" fillcolor="#000000" stroked="false">
              <v:path arrowok="t"/>
              <v:fill type="solid"/>
            </v:shape>
            <v:shape style="position:absolute;left:5946;top:2169;width:120;height:120" coordorigin="5946,2170" coordsize="120,120" path="m6006,2170l5946,2230,6006,2290,6066,2230,6006,2170xe" filled="true" fillcolor="#000000" stroked="false">
              <v:path arrowok="t"/>
              <v:fill type="solid"/>
            </v:shape>
            <v:shape style="position:absolute;left:5605;top:2108;width:120;height:120" coordorigin="5605,2109" coordsize="120,120" path="m5665,2109l5605,2169,5665,2229,5725,2169,5665,2109xe" filled="true" fillcolor="#000000" stroked="false">
              <v:path arrowok="t"/>
              <v:fill type="solid"/>
            </v:shape>
            <v:shape style="position:absolute;left:5283;top:2103;width:120;height:120" coordorigin="5284,2104" coordsize="120,120" path="m5344,2104l5284,2164,5344,2224,5404,2164,5344,2104xe" filled="true" fillcolor="#000000" stroked="false">
              <v:path arrowok="t"/>
              <v:fill type="solid"/>
            </v:shape>
            <v:shape style="position:absolute;left:5320;top:2261;width:120;height:120" coordorigin="5321,2261" coordsize="120,120" path="m5381,2261l5321,2321,5381,2381,5441,2321,5381,2261xe" filled="true" fillcolor="#000000" stroked="false">
              <v:path arrowok="t"/>
              <v:fill type="solid"/>
            </v:shape>
            <v:shape style="position:absolute;left:5262;top:2276;width:120;height:120" coordorigin="5262,2277" coordsize="120,120" path="m5322,2277l5262,2337,5322,2397,5382,2337,5322,2277xe" filled="true" fillcolor="#000000" stroked="false">
              <v:path arrowok="t"/>
              <v:fill type="solid"/>
            </v:shape>
            <v:shape style="position:absolute;left:5175;top:2234;width:120;height:120" coordorigin="5176,2235" coordsize="120,120" path="m5236,2235l5176,2295,5236,2355,5296,2295,5236,2235xe" filled="true" fillcolor="#000000" stroked="false">
              <v:path arrowok="t"/>
              <v:fill type="solid"/>
            </v:shape>
            <v:shape style="position:absolute;left:5852;top:2186;width:120;height:120" coordorigin="5852,2187" coordsize="120,120" path="m5912,2187l5852,2247,5912,2307,5972,2247,5912,2187xe" filled="true" fillcolor="#000000" stroked="false">
              <v:path arrowok="t"/>
              <v:fill type="solid"/>
            </v:shape>
            <v:shape style="position:absolute;left:5955;top:2173;width:120;height:120" coordorigin="5956,2173" coordsize="120,120" path="m6016,2173l5956,2233,6016,2293,6076,2233,6016,2173xe" filled="true" fillcolor="#000000" stroked="false">
              <v:path arrowok="t"/>
              <v:fill type="solid"/>
            </v:shape>
            <v:shape style="position:absolute;left:6146;top:2054;width:120;height:120" coordorigin="6146,2055" coordsize="120,120" path="m6206,2055l6146,2115,6206,2175,6266,2115,6206,2055xe" filled="true" fillcolor="#000000" stroked="false">
              <v:path arrowok="t"/>
              <v:fill type="solid"/>
            </v:shape>
            <v:shape style="position:absolute;left:6114;top:2115;width:120;height:120" coordorigin="6114,2116" coordsize="120,120" path="m6174,2116l6114,2176,6174,2236,6234,2176,6174,2116xe" filled="true" fillcolor="#000000" stroked="false">
              <v:path arrowok="t"/>
              <v:fill type="solid"/>
            </v:shape>
            <v:shape style="position:absolute;left:6596;top:2323;width:120;height:120" coordorigin="6596,2323" coordsize="120,120" path="m6656,2323l6596,2383,6656,2443,6716,2383,6656,2323xe" filled="true" fillcolor="#000000" stroked="false">
              <v:path arrowok="t"/>
              <v:fill type="solid"/>
            </v:shape>
            <v:shape style="position:absolute;left:6906;top:2408;width:120;height:120" coordorigin="6906,2409" coordsize="120,120" path="m6966,2409l6906,2469,6966,2529,7026,2469,6966,2409xe" filled="true" fillcolor="#000000" stroked="false">
              <v:path arrowok="t"/>
              <v:fill type="solid"/>
            </v:shape>
            <v:shape style="position:absolute;left:6854;top:2591;width:120;height:120" coordorigin="6854,2591" coordsize="120,120" path="m6914,2591l6854,2651,6914,2711,6974,2651,6914,2591xe" filled="true" fillcolor="#000000" stroked="false">
              <v:path arrowok="t"/>
              <v:fill type="solid"/>
            </v:shape>
            <v:shape style="position:absolute;left:6944;top:2813;width:182;height:154" type="#_x0000_t75" stroked="false">
              <v:imagedata r:id="rId69" o:title=""/>
            </v:shape>
            <v:shape style="position:absolute;left:7304;top:2823;width:120;height:120" coordorigin="7304,2824" coordsize="120,120" path="m7364,2824l7304,2884,7364,2944,7424,2884,7364,2824xe" filled="true" fillcolor="#000000" stroked="false">
              <v:path arrowok="t"/>
              <v:fill type="solid"/>
            </v:shape>
            <v:shape style="position:absolute;left:7785;top:2718;width:179;height:254" type="#_x0000_t75" stroked="false">
              <v:imagedata r:id="rId70" o:title=""/>
            </v:shape>
            <v:shape style="position:absolute;left:7768;top:2541;width:120;height:120" coordorigin="7769,2542" coordsize="120,120" path="m7829,2542l7769,2602,7829,2662,7889,2602,7829,2542xe" filled="true" fillcolor="#000000" stroked="false">
              <v:path arrowok="t"/>
              <v:fill type="solid"/>
            </v:shape>
            <v:shape style="position:absolute;left:8065;top:2430;width:120;height:120" coordorigin="8065,2430" coordsize="120,120" path="m8125,2430l8065,2490,8125,2550,8185,2490,8125,2430xe" filled="true" fillcolor="#000000" stroked="false">
              <v:path arrowok="t"/>
              <v:fill type="solid"/>
            </v:shape>
            <v:shape style="position:absolute;left:8710;top:2259;width:120;height:120" coordorigin="8711,2260" coordsize="120,120" path="m8771,2260l8711,2320,8771,2380,8831,2320,8771,2260xe" filled="true" fillcolor="#000000" stroked="false">
              <v:path arrowok="t"/>
              <v:fill type="solid"/>
            </v:shape>
            <v:shape style="position:absolute;left:8306;top:1971;width:120;height:120" coordorigin="8306,1972" coordsize="120,120" path="m8366,1972l8306,2032,8366,2092,8426,2032,8366,1972xe" filled="true" fillcolor="#000000" stroked="false">
              <v:path arrowok="t"/>
              <v:fill type="solid"/>
            </v:shape>
            <v:shape style="position:absolute;left:9038;top:2011;width:120;height:120" coordorigin="9038,2011" coordsize="120,120" path="m9098,2011l9038,2071,9098,2131,9158,2071,9098,2011xe" filled="true" fillcolor="#000000" stroked="false">
              <v:path arrowok="t"/>
              <v:fill type="solid"/>
            </v:shape>
            <v:shape style="position:absolute;left:8473;top:1965;width:120;height:120" coordorigin="8473,1966" coordsize="120,120" path="m8533,1966l8473,2026,8533,2086,8593,2026,8533,1966xe" filled="true" fillcolor="#000000" stroked="false">
              <v:path arrowok="t"/>
              <v:fill type="solid"/>
            </v:shape>
            <v:shape style="position:absolute;left:8230;top:1986;width:120;height:120" coordorigin="8231,1986" coordsize="120,120" path="m8291,1986l8231,2046,8291,2106,8351,2046,8291,1986xe" filled="true" fillcolor="#000000" stroked="false">
              <v:path arrowok="t"/>
              <v:fill type="solid"/>
            </v:shape>
            <v:shape style="position:absolute;left:7350;top:2070;width:120;height:120" coordorigin="7350,2070" coordsize="120,120" path="m7410,2070l7350,2130,7410,2190,7470,2130,7410,2070xe" filled="true" fillcolor="#000000" stroked="false">
              <v:path arrowok="t"/>
              <v:fill type="solid"/>
            </v:shape>
            <v:shape style="position:absolute;left:7068;top:2060;width:120;height:120" coordorigin="7068,2061" coordsize="120,120" path="m7128,2061l7068,2121,7128,2181,7188,2121,7128,2061xe" filled="true" fillcolor="#000000" stroked="false">
              <v:path arrowok="t"/>
              <v:fill type="solid"/>
            </v:shape>
            <v:shape style="position:absolute;left:6190;top:2331;width:120;height:120" coordorigin="6191,2332" coordsize="120,120" path="m6251,2332l6191,2392,6251,2452,6311,2392,6251,2332xe" filled="true" fillcolor="#000000" stroked="false">
              <v:path arrowok="t"/>
              <v:fill type="solid"/>
            </v:shape>
            <v:shape style="position:absolute;left:5758;top:2574;width:120;height:120" coordorigin="5759,2574" coordsize="120,120" path="m5819,2574l5759,2634,5819,2694,5879,2634,5819,2574xe" filled="true" fillcolor="#000000" stroked="false">
              <v:path arrowok="t"/>
              <v:fill type="solid"/>
            </v:shape>
            <v:shape style="position:absolute;left:5815;top:2814;width:120;height:120" coordorigin="5815,2814" coordsize="120,120" path="m5875,2814l5815,2874,5875,2934,5935,2874,5875,2814xe" filled="true" fillcolor="#000000" stroked="false">
              <v:path arrowok="t"/>
              <v:fill type="solid"/>
            </v:shape>
            <v:shape style="position:absolute;left:5630;top:2667;width:120;height:120" coordorigin="5630,2668" coordsize="120,120" path="m5690,2668l5630,2728,5690,2788,5750,2728,5690,2668xe" filled="true" fillcolor="#000000" stroked="false">
              <v:path arrowok="t"/>
              <v:fill type="solid"/>
            </v:shape>
            <v:shape style="position:absolute;left:5419;top:2453;width:120;height:120" coordorigin="5419,2453" coordsize="120,120" path="m5479,2453l5419,2513,5479,2573,5539,2513,5479,2453xe" filled="true" fillcolor="#000000" stroked="false">
              <v:path arrowok="t"/>
              <v:fill type="solid"/>
            </v:shape>
            <v:shape style="position:absolute;left:4932;top:2259;width:120;height:120" coordorigin="4932,2260" coordsize="120,120" path="m4992,2260l4932,2320,4992,2380,5052,2320,4992,2260xe" filled="true" fillcolor="#000000" stroked="false">
              <v:path arrowok="t"/>
              <v:fill type="solid"/>
            </v:shape>
            <v:shape style="position:absolute;left:4780;top:1995;width:120;height:120" coordorigin="4781,1996" coordsize="120,120" path="m4841,1996l4781,2056,4841,2116,4901,2056,4841,1996xe" filled="true" fillcolor="#000000" stroked="false">
              <v:path arrowok="t"/>
              <v:fill type="solid"/>
            </v:shape>
            <v:shape style="position:absolute;left:4935;top:2339;width:120;height:120" coordorigin="4936,2339" coordsize="120,120" path="m4996,2339l4936,2399,4996,2459,5056,2399,4996,2339xe" filled="true" fillcolor="#000000" stroked="false">
              <v:path arrowok="t"/>
              <v:fill type="solid"/>
            </v:shape>
            <v:shape style="position:absolute;left:5626;top:2287;width:120;height:120" coordorigin="5627,2287" coordsize="120,120" path="m5687,2287l5627,2347,5687,2407,5747,2347,5687,2287xe" filled="true" fillcolor="#000000" stroked="false">
              <v:path arrowok="t"/>
              <v:fill type="solid"/>
            </v:shape>
            <v:shape style="position:absolute;left:5986;top:2313;width:120;height:120" coordorigin="5987,2314" coordsize="120,120" path="m6047,2314l5987,2374,6047,2434,6107,2374,6047,2314xe" filled="true" fillcolor="#000000" stroked="false">
              <v:path arrowok="t"/>
              <v:fill type="solid"/>
            </v:shape>
            <v:shape style="position:absolute;left:5946;top:2285;width:120;height:120" coordorigin="5946,2285" coordsize="120,120" path="m6006,2285l5946,2345,6006,2405,6066,2345,6006,2285xe" filled="true" fillcolor="#000000" stroked="false">
              <v:path arrowok="t"/>
              <v:fill type="solid"/>
            </v:shape>
            <v:shape style="position:absolute;left:6033;top:1976;width:120;height:120" coordorigin="6034,1977" coordsize="120,120" path="m6094,1977l6034,2037,6094,2097,6154,2037,6094,1977xe" filled="true" fillcolor="#000000" stroked="false">
              <v:path arrowok="t"/>
              <v:fill type="solid"/>
            </v:shape>
            <v:shape style="position:absolute;left:6254;top:1991;width:120;height:120" coordorigin="6254,1991" coordsize="120,120" path="m6314,1991l6254,2051,6314,2111,6374,2051,6314,1991xe" filled="true" fillcolor="#000000" stroked="false">
              <v:path arrowok="t"/>
              <v:fill type="solid"/>
            </v:shape>
            <v:shape style="position:absolute;left:6450;top:1796;width:120;height:120" coordorigin="6450,1797" coordsize="120,120" path="m6510,1797l6450,1857,6510,1917,6570,1857,6510,1797xe" filled="true" fillcolor="#000000" stroked="false">
              <v:path arrowok="t"/>
              <v:fill type="solid"/>
            </v:shape>
            <v:shape style="position:absolute;left:6787;top:1920;width:120;height:120" coordorigin="6787,1920" coordsize="120,120" path="m6847,1920l6787,1980,6847,2040,6907,1980,6847,1920xe" filled="true" fillcolor="#000000" stroked="false">
              <v:path arrowok="t"/>
              <v:fill type="solid"/>
            </v:shape>
            <v:shape style="position:absolute;left:6733;top:1939;width:120;height:120" coordorigin="6733,1939" coordsize="120,120" path="m6793,1939l6733,1999,6793,2059,6853,1999,6793,1939xe" filled="true" fillcolor="#000000" stroked="false">
              <v:path arrowok="t"/>
              <v:fill type="solid"/>
            </v:shape>
            <v:shape style="position:absolute;left:6888;top:1681;width:140;height:124" type="#_x0000_t75" stroked="false">
              <v:imagedata r:id="rId71" o:title=""/>
            </v:shape>
            <v:shape style="position:absolute;left:7314;top:1713;width:120;height:120" coordorigin="7314,1714" coordsize="120,120" path="m7374,1714l7314,1774,7374,1834,7434,1774,7374,1714xe" filled="true" fillcolor="#000000" stroked="false">
              <v:path arrowok="t"/>
              <v:fill type="solid"/>
            </v:shape>
            <v:shape style="position:absolute;left:7087;top:1661;width:120;height:120" coordorigin="7087,1661" coordsize="120,120" path="m7147,1661l7087,1721,7147,1781,7207,1721,7147,1661xe" filled="true" fillcolor="#000000" stroked="false">
              <v:path arrowok="t"/>
              <v:fill type="solid"/>
            </v:shape>
            <v:shape style="position:absolute;left:6717;top:1853;width:120;height:120" coordorigin="6718,1853" coordsize="120,120" path="m6778,1853l6718,1913,6778,1973,6838,1913,6778,1853xe" filled="true" fillcolor="#000000" stroked="false">
              <v:path arrowok="t"/>
              <v:fill type="solid"/>
            </v:shape>
            <v:shape style="position:absolute;left:6850;top:2331;width:120;height:120" coordorigin="6851,2332" coordsize="120,120" path="m6911,2332l6851,2392,6911,2452,6971,2392,6911,2332xe" filled="true" fillcolor="#000000" stroked="false">
              <v:path arrowok="t"/>
              <v:fill type="solid"/>
            </v:shape>
            <v:shape style="position:absolute;left:6486;top:2097;width:120;height:120" coordorigin="6486,2098" coordsize="120,120" path="m6546,2098l6486,2158,6546,2218,6606,2158,6546,2098xe" filled="true" fillcolor="#000000" stroked="false">
              <v:path arrowok="t"/>
              <v:fill type="solid"/>
            </v:shape>
            <v:shape style="position:absolute;left:6640;top:2084;width:120;height:120" coordorigin="6641,2085" coordsize="120,120" path="m6701,2085l6641,2145,6701,2205,6761,2145,6701,2085xe" filled="true" fillcolor="#000000" stroked="false">
              <v:path arrowok="t"/>
              <v:fill type="solid"/>
            </v:shape>
            <v:shape style="position:absolute;left:6745;top:2160;width:120;height:120" coordorigin="6745,2160" coordsize="120,120" path="m6805,2160l6745,2220,6805,2280,6865,2220,6805,2160xe" filled="true" fillcolor="#000000" stroked="false">
              <v:path arrowok="t"/>
              <v:fill type="solid"/>
            </v:shape>
            <v:shape style="position:absolute;left:6642;top:1568;width:120;height:120" coordorigin="6642,1569" coordsize="120,120" path="m6702,1569l6642,1629,6702,1689,6762,1629,6702,1569xe" filled="true" fillcolor="#000000" stroked="false">
              <v:path arrowok="t"/>
              <v:fill type="solid"/>
            </v:shape>
            <v:shape style="position:absolute;left:5822;top:1478;width:152;height:248" type="#_x0000_t75" stroked="false">
              <v:imagedata r:id="rId72" o:title=""/>
            </v:shape>
            <v:shape style="position:absolute;left:5215;top:1247;width:120;height:120" coordorigin="5215,1247" coordsize="120,120" path="m5275,1247l5215,1367,5335,1367,5275,1247xe" filled="true" fillcolor="#ff0000" stroked="false">
              <v:path arrowok="t"/>
              <v:fill type="solid"/>
            </v:shape>
            <v:shape style="position:absolute;left:3458;top:2483;width:120;height:120" coordorigin="3458,2483" coordsize="120,120" path="m3518,2483l3458,2603,3578,2603,3518,2483xe" filled="true" fillcolor="#ff0000" stroked="false">
              <v:path arrowok="t"/>
              <v:fill type="solid"/>
            </v:shape>
            <v:shape style="position:absolute;left:2257;top:3188;width:120;height:120" coordorigin="2257,3189" coordsize="120,120" path="m2317,3189l2257,3309,2377,3309,2317,3189xe" filled="true" fillcolor="#ff0000" stroked="false">
              <v:path arrowok="t"/>
              <v:fill type="solid"/>
            </v:shape>
            <v:shape style="position:absolute;left:1945;top:3481;width:120;height:120" coordorigin="1945,3481" coordsize="120,120" path="m2005,3481l1945,3601,2065,3601,2005,3481xe" filled="true" fillcolor="#ff0000" stroked="false">
              <v:path arrowok="t"/>
              <v:fill type="solid"/>
            </v:shape>
            <v:shape style="position:absolute;left:1960;top:3672;width:120;height:120" coordorigin="1961,3672" coordsize="120,120" path="m2021,3672l1961,3792,2081,3792,2021,3672xe" filled="true" fillcolor="#ff0000" stroked="false">
              <v:path arrowok="t"/>
              <v:fill type="solid"/>
            </v:shape>
            <v:shape style="position:absolute;left:2419;top:2623;width:120;height:120" coordorigin="2419,2623" coordsize="120,120" path="m2479,2623l2419,2743,2539,2743,2479,2623xe" filled="true" fillcolor="#ff0000" stroked="false">
              <v:path arrowok="t"/>
              <v:fill type="solid"/>
            </v:shape>
            <v:shape style="position:absolute;left:2539;top:2168;width:120;height:120" coordorigin="2539,2169" coordsize="120,120" path="m2599,2169l2539,2289,2659,2289,2599,2169xe" filled="true" fillcolor="#ff0000" stroked="false">
              <v:path arrowok="t"/>
              <v:fill type="solid"/>
            </v:shape>
            <v:shape style="position:absolute;left:3022;top:2335;width:120;height:120" coordorigin="3023,2335" coordsize="120,120" path="m3083,2335l3023,2455,3143,2455,3083,2335xe" filled="true" fillcolor="#ff0000" stroked="false">
              <v:path arrowok="t"/>
              <v:fill type="solid"/>
            </v:shape>
            <v:shape style="position:absolute;left:3318;top:2501;width:120;height:120" coordorigin="3318,2501" coordsize="120,120" path="m3378,2501l3318,2621,3438,2621,3378,2501xe" filled="true" fillcolor="#ff0000" stroked="false">
              <v:path arrowok="t"/>
              <v:fill type="solid"/>
            </v:shape>
            <v:shape style="position:absolute;left:3584;top:2576;width:120;height:120" coordorigin="3584,2577" coordsize="120,120" path="m3644,2577l3584,2697,3704,2697,3644,2577xe" filled="true" fillcolor="#ff0000" stroked="false">
              <v:path arrowok="t"/>
              <v:fill type="solid"/>
            </v:shape>
            <v:shape style="position:absolute;left:3142;top:2377;width:120;height:120" coordorigin="3143,2377" coordsize="120,120" path="m3203,2377l3143,2497,3263,2497,3203,2377xe" filled="true" fillcolor="#ff0000" stroked="false">
              <v:path arrowok="t"/>
              <v:fill type="solid"/>
            </v:shape>
            <v:shape style="position:absolute;left:3439;top:1838;width:150;height:258" type="#_x0000_t75" stroked="false">
              <v:imagedata r:id="rId73" o:title=""/>
            </v:shape>
            <v:shape style="position:absolute;left:4027;top:1938;width:120;height:120" coordorigin="4027,1938" coordsize="120,120" path="m4087,1938l4027,2058,4147,2058,4087,1938xe" filled="true" fillcolor="#ff0000" stroked="false">
              <v:path arrowok="t"/>
              <v:fill type="solid"/>
            </v:shape>
            <v:shape style="position:absolute;left:4294;top:2027;width:120;height:120" coordorigin="4295,2027" coordsize="120,120" path="m4355,2027l4295,2147,4415,2147,4355,2027xe" filled="true" fillcolor="#ff0000" stroked="false">
              <v:path arrowok="t"/>
              <v:fill type="solid"/>
            </v:shape>
            <v:shape style="position:absolute;left:4408;top:2352;width:120;height:120" coordorigin="4409,2352" coordsize="120,120" path="m4469,2352l4409,2472,4529,2472,4469,2352xe" filled="true" fillcolor="#ff0000" stroked="false">
              <v:path arrowok="t"/>
              <v:fill type="solid"/>
            </v:shape>
            <v:shape style="position:absolute;left:4268;top:2426;width:120;height:120" coordorigin="4268,2427" coordsize="120,120" path="m4328,2427l4268,2547,4388,2547,4328,2427xe" filled="true" fillcolor="#ff0000" stroked="false">
              <v:path arrowok="t"/>
              <v:fill type="solid"/>
            </v:shape>
            <v:shape style="position:absolute;left:4048;top:2393;width:120;height:120" coordorigin="4049,2393" coordsize="120,120" path="m4109,2393l4049,2513,4169,2513,4109,2393xe" filled="true" fillcolor="#ff0000" stroked="false">
              <v:path arrowok="t"/>
              <v:fill type="solid"/>
            </v:shape>
            <v:shape style="position:absolute;left:4274;top:2411;width:120;height:120" coordorigin="4274,2411" coordsize="120,120" path="m4334,2411l4274,2531,4394,2531,4334,2411xe" filled="true" fillcolor="#ff0000" stroked="false">
              <v:path arrowok="t"/>
              <v:fill type="solid"/>
            </v:shape>
            <v:shape style="position:absolute;left:4135;top:2521;width:120;height:120" coordorigin="4135,2521" coordsize="120,120" path="m4195,2521l4135,2641,4255,2641,4195,2521xe" filled="true" fillcolor="#ff0000" stroked="false">
              <v:path arrowok="t"/>
              <v:fill type="solid"/>
            </v:shape>
            <v:shape style="position:absolute;left:4390;top:2547;width:120;height:120" coordorigin="4391,2548" coordsize="120,120" path="m4451,2548l4391,2668,4511,2668,4451,2548xe" filled="true" fillcolor="#ff0000" stroked="false">
              <v:path arrowok="t"/>
              <v:fill type="solid"/>
            </v:shape>
            <v:shape style="position:absolute;left:4784;top:2533;width:120;height:120" coordorigin="4784,2533" coordsize="120,120" path="m4844,2533l4784,2653,4904,2653,4844,2533xe" filled="true" fillcolor="#ff0000" stroked="false">
              <v:path arrowok="t"/>
              <v:fill type="solid"/>
            </v:shape>
            <v:shape style="position:absolute;left:4350;top:2535;width:120;height:120" coordorigin="4350,2536" coordsize="120,120" path="m4410,2536l4350,2656,4470,2656,4410,2536xe" filled="true" fillcolor="#ff0000" stroked="false">
              <v:path arrowok="t"/>
              <v:fill type="solid"/>
            </v:shape>
            <v:shape style="position:absolute;left:4863;top:2335;width:120;height:120" coordorigin="4864,2335" coordsize="120,120" path="m4924,2335l4864,2455,4984,2455,4924,2335xe" filled="true" fillcolor="#ff0000" stroked="false">
              <v:path arrowok="t"/>
              <v:fill type="solid"/>
            </v:shape>
            <v:shape style="position:absolute;left:5484;top:2372;width:120;height:120" coordorigin="5484,2373" coordsize="120,120" path="m5544,2373l5484,2493,5604,2493,5544,2373xe" filled="true" fillcolor="#ff0000" stroked="false">
              <v:path arrowok="t"/>
              <v:fill type="solid"/>
            </v:shape>
            <v:shape style="position:absolute;left:5566;top:2621;width:120;height:120" coordorigin="5567,2621" coordsize="120,120" path="m5627,2621l5567,2741,5687,2741,5627,2621xe" filled="true" fillcolor="#ff0000" stroked="false">
              <v:path arrowok="t"/>
              <v:fill type="solid"/>
            </v:shape>
            <v:shape style="position:absolute;left:5863;top:3079;width:120;height:120" coordorigin="5863,3079" coordsize="120,120" path="m5923,3079l5863,3199,5983,3199,5923,3079xe" filled="true" fillcolor="#ff0000" stroked="false">
              <v:path arrowok="t"/>
              <v:fill type="solid"/>
            </v:shape>
            <v:shape style="position:absolute;left:6079;top:3074;width:144;height:135" type="#_x0000_t75" stroked="false">
              <v:imagedata r:id="rId74" o:title=""/>
            </v:shape>
            <v:shape style="position:absolute;left:5923;top:3021;width:120;height:120" coordorigin="5923,3022" coordsize="120,120" path="m5983,3022l5923,3142,6043,3142,5983,3022xe" filled="true" fillcolor="#ff0000" stroked="false">
              <v:path arrowok="t"/>
              <v:fill type="solid"/>
            </v:shape>
            <v:shape style="position:absolute;left:5754;top:2742;width:120;height:120" coordorigin="5754,2742" coordsize="120,120" path="m5814,2742l5754,2862,5874,2862,5814,2742xe" filled="true" fillcolor="#ff0000" stroked="false">
              <v:path arrowok="t"/>
              <v:fill type="solid"/>
            </v:shape>
            <v:shape style="position:absolute;left:5870;top:2695;width:120;height:120" coordorigin="5870,2695" coordsize="120,120" path="m5930,2695l5870,2815,5990,2815,5930,2695xe" filled="true" fillcolor="#ff0000" stroked="false">
              <v:path arrowok="t"/>
              <v:fill type="solid"/>
            </v:shape>
            <v:shape style="position:absolute;left:6075;top:2640;width:120;height:120" coordorigin="6076,2640" coordsize="120,120" path="m6136,2640l6076,2760,6196,2760,6136,2640xe" filled="true" fillcolor="#ff0000" stroked="false">
              <v:path arrowok="t"/>
              <v:fill type="solid"/>
            </v:shape>
            <v:shape style="position:absolute;left:6098;top:2414;width:120;height:120" coordorigin="6098,2415" coordsize="120,120" path="m6158,2415l6098,2535,6218,2535,6158,2415xe" filled="true" fillcolor="#ff0000" stroked="false">
              <v:path arrowok="t"/>
              <v:fill type="solid"/>
            </v:shape>
            <v:shape style="position:absolute;left:6019;top:2219;width:120;height:120" coordorigin="6019,2219" coordsize="120,120" path="m6079,2219l6019,2339,6139,2339,6079,2219xe" filled="true" fillcolor="#ff0000" stroked="false">
              <v:path arrowok="t"/>
              <v:fill type="solid"/>
            </v:shape>
            <v:shape style="position:absolute;left:6252;top:2445;width:120;height:120" coordorigin="6252,2446" coordsize="120,120" path="m6312,2446l6252,2566,6372,2566,6312,2446xe" filled="true" fillcolor="#ff0000" stroked="false">
              <v:path arrowok="t"/>
              <v:fill type="solid"/>
            </v:shape>
            <v:shape style="position:absolute;left:6495;top:2472;width:120;height:120" coordorigin="6496,2472" coordsize="120,120" path="m6556,2472l6496,2592,6616,2592,6556,2472xe" filled="true" fillcolor="#ff0000" stroked="false">
              <v:path arrowok="t"/>
              <v:fill type="solid"/>
            </v:shape>
            <v:shape style="position:absolute;left:6685;top:2382;width:120;height:120" coordorigin="6685,2382" coordsize="120,120" path="m6745,2382l6685,2502,6805,2502,6745,2382xe" filled="true" fillcolor="#ff0000" stroked="false">
              <v:path arrowok="t"/>
              <v:fill type="solid"/>
            </v:shape>
            <v:shape style="position:absolute;left:6770;top:2322;width:120;height:120" coordorigin="6770,2322" coordsize="120,120" path="m6830,2322l6770,2442,6890,2442,6830,2322xe" filled="true" fillcolor="#ff0000" stroked="false">
              <v:path arrowok="t"/>
              <v:fill type="solid"/>
            </v:shape>
            <v:shape style="position:absolute;left:4833;top:1788;width:4274;height:438" coordorigin="4834,1788" coordsize="4274,438" path="m9103,1788l9098,1788,4841,2211,4836,2211,4834,2214,4834,2219,4835,2223,4838,2226,4842,2225,9100,1804,9104,1803,9107,1799,9107,1791,9103,1788xe" filled="true" fillcolor="#000000" stroked="false">
              <v:path arrowok="t"/>
              <v:fill type="solid"/>
            </v:shape>
            <v:shape style="position:absolute;left:1998;top:2382;width:4841;height:329" coordorigin="1998,2382" coordsize="4841,329" path="m6835,2382l6830,2382,2006,2695,2002,2695,1998,2699,1999,2704,1999,2707,2003,2711,2006,2710,6832,2398,6835,2398,6839,2394,6839,2386,6835,2382xe" filled="true" fillcolor="#ff0000" stroked="false">
              <v:path arrowok="t"/>
              <v:fill type="solid"/>
            </v:shape>
            <v:shape style="position:absolute;left:1422;top:260;width:120;height:120" coordorigin="1422,261" coordsize="120,120" path="m1482,261l1422,321,1482,381,1542,321,1482,261xe" filled="true" fillcolor="#000000" stroked="false">
              <v:path arrowok="t"/>
              <v:fill type="solid"/>
            </v:shape>
            <v:shape style="position:absolute;left:1422;top:661;width:120;height:120" coordorigin="1422,661" coordsize="120,120" path="m1482,661l1422,781,1542,781,1482,661xe" filled="true" fillcolor="#ff0000" stroked="false">
              <v:path arrowok="t"/>
              <v:fill type="solid"/>
            </v:shape>
            <v:shape style="position:absolute;left:1575;top:203;width:2176;height:624" type="#_x0000_t202" filled="false" stroked="false">
              <v:textbox inset="0,0,0,0">
                <w:txbxContent>
                  <w:p>
                    <w:pPr>
                      <w:spacing w:line="224" w:lineRule="exact" w:before="0"/>
                      <w:ind w:left="0" w:right="0" w:firstLine="0"/>
                      <w:jc w:val="left"/>
                      <w:rPr>
                        <w:sz w:val="20"/>
                      </w:rPr>
                    </w:pPr>
                    <w:r>
                      <w:rPr>
                        <w:sz w:val="20"/>
                      </w:rPr>
                      <w:t>Great moderation</w:t>
                    </w:r>
                  </w:p>
                  <w:p>
                    <w:pPr>
                      <w:spacing w:before="169"/>
                      <w:ind w:left="0" w:right="0" w:firstLine="0"/>
                      <w:jc w:val="left"/>
                      <w:rPr>
                        <w:sz w:val="20"/>
                      </w:rPr>
                    </w:pPr>
                    <w:r>
                      <w:rPr>
                        <w:sz w:val="20"/>
                      </w:rPr>
                      <w:t>Financial crisis and after</w:t>
                    </w:r>
                  </w:p>
                </w:txbxContent>
              </v:textbox>
              <w10:wrap type="none"/>
            </v:shape>
            <v:shape style="position:absolute;left:6820;top:193;width:1504;height:2198" type="#_x0000_t202" filled="false" stroked="false">
              <v:textbox inset="0,0,0,0">
                <w:txbxContent>
                  <w:p>
                    <w:pPr>
                      <w:tabs>
                        <w:tab w:pos="415" w:val="left" w:leader="none"/>
                      </w:tabs>
                      <w:spacing w:line="511" w:lineRule="auto" w:before="0"/>
                      <w:ind w:left="0" w:right="18" w:firstLine="0"/>
                      <w:jc w:val="left"/>
                      <w:rPr>
                        <w:sz w:val="20"/>
                      </w:rPr>
                    </w:pPr>
                    <w:r>
                      <w:rPr>
                        <w:sz w:val="20"/>
                      </w:rPr>
                      <w:t>6</w:t>
                      <w:tab/>
                      <w:t>Inflation (%) 5</w:t>
                    </w:r>
                  </w:p>
                  <w:p>
                    <w:pPr>
                      <w:spacing w:before="1"/>
                      <w:ind w:left="0" w:right="0" w:firstLine="0"/>
                      <w:jc w:val="left"/>
                      <w:rPr>
                        <w:sz w:val="20"/>
                      </w:rPr>
                    </w:pPr>
                    <w:r>
                      <w:rPr>
                        <w:w w:val="100"/>
                        <w:sz w:val="20"/>
                      </w:rPr>
                      <w:t>4</w:t>
                    </w:r>
                  </w:p>
                  <w:p>
                    <w:pPr>
                      <w:spacing w:line="240" w:lineRule="auto" w:before="10"/>
                      <w:rPr>
                        <w:sz w:val="22"/>
                      </w:rPr>
                    </w:pPr>
                  </w:p>
                  <w:p>
                    <w:pPr>
                      <w:spacing w:before="1"/>
                      <w:ind w:left="0" w:right="0" w:firstLine="0"/>
                      <w:jc w:val="left"/>
                      <w:rPr>
                        <w:sz w:val="20"/>
                      </w:rPr>
                    </w:pPr>
                    <w:r>
                      <w:rPr>
                        <w:w w:val="100"/>
                        <w:sz w:val="20"/>
                      </w:rPr>
                      <w:t>3</w:t>
                    </w:r>
                  </w:p>
                  <w:p>
                    <w:pPr>
                      <w:spacing w:line="240" w:lineRule="auto" w:before="10"/>
                      <w:rPr>
                        <w:sz w:val="22"/>
                      </w:rPr>
                    </w:pPr>
                  </w:p>
                  <w:p>
                    <w:pPr>
                      <w:spacing w:before="0"/>
                      <w:ind w:left="0" w:right="0" w:firstLine="0"/>
                      <w:jc w:val="left"/>
                      <w:rPr>
                        <w:sz w:val="20"/>
                      </w:rPr>
                    </w:pPr>
                    <w:r>
                      <w:rPr>
                        <w:w w:val="100"/>
                        <w:sz w:val="20"/>
                      </w:rPr>
                      <w:t>2</w:t>
                    </w:r>
                  </w:p>
                </w:txbxContent>
              </v:textbox>
              <w10:wrap type="none"/>
            </v:shape>
            <v:shape style="position:absolute;left:1254;top:2405;width:8806;height:224" type="#_x0000_t202" filled="false" stroked="false">
              <v:textbox inset="0,0,0,0">
                <w:txbxContent>
                  <w:p>
                    <w:pPr>
                      <w:tabs>
                        <w:tab w:pos="719" w:val="left" w:leader="none"/>
                        <w:tab w:pos="1439" w:val="left" w:leader="none"/>
                        <w:tab w:pos="2159" w:val="left" w:leader="none"/>
                        <w:tab w:pos="2879" w:val="left" w:leader="none"/>
                        <w:tab w:pos="3600" w:val="left" w:leader="none"/>
                        <w:tab w:pos="4320" w:val="left" w:leader="none"/>
                        <w:tab w:pos="5040" w:val="left" w:leader="none"/>
                        <w:tab w:pos="5794" w:val="left" w:leader="none"/>
                        <w:tab w:pos="6514" w:val="left" w:leader="none"/>
                        <w:tab w:pos="7234" w:val="left" w:leader="none"/>
                        <w:tab w:pos="7954" w:val="left" w:leader="none"/>
                        <w:tab w:pos="8674" w:val="left" w:leader="none"/>
                      </w:tabs>
                      <w:spacing w:line="224" w:lineRule="exact" w:before="0"/>
                      <w:ind w:left="0" w:right="0" w:firstLine="0"/>
                      <w:jc w:val="left"/>
                      <w:rPr>
                        <w:sz w:val="20"/>
                      </w:rPr>
                    </w:pPr>
                    <w:r>
                      <w:rPr>
                        <w:sz w:val="20"/>
                      </w:rPr>
                      <w:t>-8</w:t>
                      <w:tab/>
                      <w:t>-7</w:t>
                      <w:tab/>
                      <w:t>-6</w:t>
                      <w:tab/>
                      <w:t>-5</w:t>
                      <w:tab/>
                      <w:t>-4</w:t>
                      <w:tab/>
                      <w:t>-3</w:t>
                      <w:tab/>
                      <w:t>-2</w:t>
                      <w:tab/>
                      <w:t>-1</w:t>
                      <w:tab/>
                      <w:t>0</w:t>
                      <w:tab/>
                      <w:t>1</w:t>
                      <w:tab/>
                      <w:t>2</w:t>
                      <w:tab/>
                      <w:t>3</w:t>
                      <w:tab/>
                      <w:t>4</w:t>
                    </w:r>
                  </w:p>
                </w:txbxContent>
              </v:textbox>
              <w10:wrap type="none"/>
            </v:shape>
            <v:shape style="position:absolute;left:6820;top:2661;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8224;top:2707;width:1811;height:224" type="#_x0000_t202" filled="false" stroked="false">
              <v:textbox inset="0,0,0,0">
                <w:txbxContent>
                  <w:p>
                    <w:pPr>
                      <w:spacing w:line="224" w:lineRule="exact" w:before="0"/>
                      <w:ind w:left="0" w:right="0" w:firstLine="0"/>
                      <w:jc w:val="left"/>
                      <w:rPr>
                        <w:sz w:val="20"/>
                      </w:rPr>
                    </w:pPr>
                    <w:r>
                      <w:rPr>
                        <w:sz w:val="20"/>
                      </w:rPr>
                      <w:t>Excess demand (%)</w:t>
                    </w:r>
                  </w:p>
                </w:txbxContent>
              </v:textbox>
              <w10:wrap type="none"/>
            </v:shape>
            <v:shape style="position:absolute;left:6753;top:3154;width:200;height:1212" type="#_x0000_t202" filled="false" stroked="false">
              <v:textbox inset="0,0,0,0">
                <w:txbxContent>
                  <w:p>
                    <w:pPr>
                      <w:spacing w:line="224" w:lineRule="exact" w:before="0"/>
                      <w:ind w:left="67" w:right="0" w:firstLine="0"/>
                      <w:jc w:val="left"/>
                      <w:rPr>
                        <w:sz w:val="20"/>
                      </w:rPr>
                    </w:pPr>
                    <w:r>
                      <w:rPr>
                        <w:w w:val="100"/>
                        <w:sz w:val="20"/>
                      </w:rPr>
                      <w:t>0</w:t>
                    </w:r>
                  </w:p>
                  <w:p>
                    <w:pPr>
                      <w:spacing w:line="240" w:lineRule="auto" w:before="10"/>
                      <w:rPr>
                        <w:sz w:val="22"/>
                      </w:rPr>
                    </w:pPr>
                  </w:p>
                  <w:p>
                    <w:pPr>
                      <w:spacing w:before="0"/>
                      <w:ind w:left="0" w:right="0" w:firstLine="0"/>
                      <w:jc w:val="left"/>
                      <w:rPr>
                        <w:sz w:val="20"/>
                      </w:rPr>
                    </w:pPr>
                    <w:r>
                      <w:rPr>
                        <w:sz w:val="20"/>
                      </w:rPr>
                      <w:t>-1</w:t>
                    </w:r>
                  </w:p>
                  <w:p>
                    <w:pPr>
                      <w:spacing w:line="240" w:lineRule="auto" w:before="0"/>
                      <w:rPr>
                        <w:sz w:val="23"/>
                      </w:rPr>
                    </w:pPr>
                  </w:p>
                  <w:p>
                    <w:pPr>
                      <w:spacing w:before="0"/>
                      <w:ind w:left="0" w:right="0" w:firstLine="0"/>
                      <w:jc w:val="left"/>
                      <w:rPr>
                        <w:sz w:val="20"/>
                      </w:rPr>
                    </w:pPr>
                    <w:r>
                      <w:rPr>
                        <w:sz w:val="20"/>
                      </w:rPr>
                      <w:t>-2</w:t>
                    </w:r>
                  </w:p>
                </w:txbxContent>
              </v:textbox>
              <w10:wrap type="none"/>
            </v:shape>
            <w10:wrap type="topAndBottom"/>
          </v:group>
        </w:pict>
      </w:r>
    </w:p>
    <w:p>
      <w:pPr>
        <w:pStyle w:val="BodyText"/>
        <w:spacing w:before="1"/>
        <w:rPr>
          <w:sz w:val="29"/>
        </w:rPr>
      </w:pPr>
    </w:p>
    <w:p>
      <w:pPr>
        <w:spacing w:before="0"/>
        <w:ind w:left="234" w:right="0" w:firstLine="0"/>
        <w:jc w:val="left"/>
        <w:rPr>
          <w:sz w:val="16"/>
        </w:rPr>
      </w:pPr>
      <w:r>
        <w:rPr>
          <w:sz w:val="16"/>
        </w:rPr>
        <w:t>Sources: Bureau of Economic Analysis, CBO and Bank calculations.</w:t>
      </w:r>
    </w:p>
    <w:p>
      <w:pPr>
        <w:spacing w:before="1"/>
        <w:ind w:left="233" w:right="0" w:firstLine="0"/>
        <w:jc w:val="left"/>
        <w:rPr>
          <w:sz w:val="16"/>
        </w:rPr>
      </w:pPr>
      <w:r>
        <w:rPr>
          <w:sz w:val="16"/>
        </w:rPr>
        <w:t>Notes: The measure of inflation is the four-quarter change in the personal consumption expenditures (PCE) deflator. The output gap is calculated using the CBO estimate of potential output.</w:t>
      </w:r>
    </w:p>
    <w:p>
      <w:pPr>
        <w:spacing w:after="0"/>
        <w:jc w:val="left"/>
        <w:rPr>
          <w:sz w:val="16"/>
        </w:rPr>
        <w:sectPr>
          <w:pgSz w:w="11910" w:h="16840"/>
          <w:pgMar w:header="0" w:footer="1340" w:top="1540" w:bottom="1540" w:left="900" w:right="1020"/>
        </w:sectPr>
      </w:pPr>
    </w:p>
    <w:p>
      <w:pPr>
        <w:pStyle w:val="BodyText"/>
        <w:spacing w:before="76"/>
        <w:ind w:left="234"/>
      </w:pPr>
      <w:r>
        <w:rPr/>
        <w:t>A3)</w:t>
      </w:r>
      <w:r>
        <w:rPr>
          <w:spacing w:val="54"/>
        </w:rPr>
        <w:t> </w:t>
      </w:r>
      <w:r>
        <w:rPr/>
        <w:t>Euro-area</w:t>
      </w:r>
    </w:p>
    <w:p>
      <w:pPr>
        <w:pStyle w:val="BodyText"/>
        <w:spacing w:before="7"/>
        <w:rPr>
          <w:sz w:val="13"/>
        </w:rPr>
      </w:pPr>
      <w:r>
        <w:rPr/>
        <w:pict>
          <v:group style="position:absolute;margin-left:64.739838pt;margin-top:9.809446pt;width:438.3pt;height:204.05pt;mso-position-horizontal-relative:page;mso-position-vertical-relative:paragraph;z-index:-251539456;mso-wrap-distance-left:0;mso-wrap-distance-right:0" coordorigin="1295,196" coordsize="8766,4081">
            <v:line style="position:absolute" from="5685,330" to="5685,4172" stroked="true" strokeweight=".78pt" strokecolor="#000000">
              <v:stroke dashstyle="solid"/>
            </v:line>
            <v:rect style="position:absolute;left:5624;top:4163;width:60;height:16" filled="true" fillcolor="#000000" stroked="false">
              <v:fill type="solid"/>
            </v:rect>
            <v:rect style="position:absolute;left:5624;top:3524;width:60;height:16" filled="true" fillcolor="#000000" stroked="false">
              <v:fill type="solid"/>
            </v:rect>
            <v:rect style="position:absolute;left:5624;top:2883;width:60;height:16" filled="true" fillcolor="#000000" stroked="false">
              <v:fill type="solid"/>
            </v:rect>
            <v:rect style="position:absolute;left:5624;top:2242;width:60;height:16" filled="true" fillcolor="#000000" stroked="false">
              <v:fill type="solid"/>
            </v:rect>
            <v:rect style="position:absolute;left:5624;top:1602;width:60;height:16" filled="true" fillcolor="#000000" stroked="false">
              <v:fill type="solid"/>
            </v:rect>
            <v:rect style="position:absolute;left:5624;top:962;width:60;height:16" filled="true" fillcolor="#000000" stroked="false">
              <v:fill type="solid"/>
            </v:rect>
            <v:rect style="position:absolute;left:5624;top:322;width:60;height:15" filled="true" fillcolor="#000000" stroked="false">
              <v:fill type="solid"/>
            </v:rect>
            <v:line style="position:absolute" from="1384,2251" to="9985,2251" stroked="true" strokeweight=".72003pt" strokecolor="#000000">
              <v:stroke dashstyle="solid"/>
            </v:line>
            <v:rect style="position:absolute;left:1376;top:2250;width:16;height:60" filled="true" fillcolor="#000000" stroked="false">
              <v:fill type="solid"/>
            </v:rect>
            <v:rect style="position:absolute;left:2451;top:2250;width:16;height:60" filled="true" fillcolor="#000000" stroked="false">
              <v:fill type="solid"/>
            </v:rect>
            <v:rect style="position:absolute;left:3526;top:2250;width:16;height:60" filled="true" fillcolor="#000000" stroked="false">
              <v:fill type="solid"/>
            </v:rect>
            <v:rect style="position:absolute;left:4602;top:2250;width:16;height:60" filled="true" fillcolor="#000000" stroked="false">
              <v:fill type="solid"/>
            </v:rect>
            <v:rect style="position:absolute;left:6752;top:2250;width:16;height:60" filled="true" fillcolor="#000000" stroked="false">
              <v:fill type="solid"/>
            </v:rect>
            <v:rect style="position:absolute;left:7826;top:2250;width:16;height:60" filled="true" fillcolor="#000000" stroked="false">
              <v:fill type="solid"/>
            </v:rect>
            <v:rect style="position:absolute;left:8901;top:2250;width:16;height:60" filled="true" fillcolor="#000000" stroked="false">
              <v:fill type="solid"/>
            </v:rect>
            <v:rect style="position:absolute;left:9978;top:2250;width:15;height:60" filled="true" fillcolor="#000000" stroked="false">
              <v:fill type="solid"/>
            </v:rect>
            <v:shape style="position:absolute;left:5066;top:2954;width:120;height:120" coordorigin="5066,2954" coordsize="120,120" path="m5126,2954l5066,3014,5126,3074,5186,3014,5126,2954xe" filled="true" fillcolor="#000000" stroked="false">
              <v:path arrowok="t"/>
              <v:fill type="solid"/>
            </v:shape>
            <v:shape style="position:absolute;left:5275;top:2855;width:120;height:120" coordorigin="5275,2856" coordsize="120,120" path="m5335,2856l5275,2916,5335,2976,5395,2916,5335,2856xe" filled="true" fillcolor="#000000" stroked="false">
              <v:path arrowok="t"/>
              <v:fill type="solid"/>
            </v:shape>
            <v:shape style="position:absolute;left:5540;top:2754;width:120;height:120" coordorigin="5540,2755" coordsize="120,120" path="m5600,2755l5540,2815,5600,2875,5660,2815,5600,2755xe" filled="true" fillcolor="#000000" stroked="false">
              <v:path arrowok="t"/>
              <v:fill type="solid"/>
            </v:shape>
            <v:shape style="position:absolute;left:5864;top:2508;width:120;height:120" coordorigin="5864,2509" coordsize="120,120" path="m5924,2509l5864,2569,5924,2629,5984,2569,5924,2509xe" filled="true" fillcolor="#000000" stroked="false">
              <v:path arrowok="t"/>
              <v:fill type="solid"/>
            </v:shape>
            <v:shape style="position:absolute;left:6612;top:2243;width:120;height:120" coordorigin="6612,2244" coordsize="120,120" path="m6672,2244l6612,2304,6672,2364,6732,2304,6672,2244xe" filled="true" fillcolor="#000000" stroked="false">
              <v:path arrowok="t"/>
              <v:fill type="solid"/>
            </v:shape>
            <v:shape style="position:absolute;left:6906;top:2273;width:120;height:120" coordorigin="6906,2274" coordsize="120,120" path="m6966,2274l6906,2334,6966,2394,7026,2334,6966,2274xe" filled="true" fillcolor="#000000" stroked="false">
              <v:path arrowok="t"/>
              <v:fill type="solid"/>
            </v:shape>
            <v:shape style="position:absolute;left:7110;top:2069;width:120;height:120" coordorigin="7110,2070" coordsize="120,120" path="m7170,2070l7110,2130,7170,2190,7230,2130,7170,2070xe" filled="true" fillcolor="#000000" stroked="false">
              <v:path arrowok="t"/>
              <v:fill type="solid"/>
            </v:shape>
            <v:shape style="position:absolute;left:7225;top:1908;width:120;height:120" coordorigin="7225,1909" coordsize="120,120" path="m7285,1909l7225,1969,7285,2029,7345,1969,7285,1909xe" filled="true" fillcolor="#000000" stroked="false">
              <v:path arrowok="t"/>
              <v:fill type="solid"/>
            </v:shape>
            <v:shape style="position:absolute;left:7225;top:2150;width:120;height:120" coordorigin="7225,2150" coordsize="120,120" path="m7285,2150l7225,2210,7285,2270,7345,2210,7285,2150xe" filled="true" fillcolor="#000000" stroked="false">
              <v:path arrowok="t"/>
              <v:fill type="solid"/>
            </v:shape>
            <v:shape style="position:absolute;left:7174;top:1618;width:120;height:120" coordorigin="7175,1618" coordsize="120,120" path="m7235,1618l7175,1678,7235,1738,7295,1678,7235,1618xe" filled="true" fillcolor="#000000" stroked="false">
              <v:path arrowok="t"/>
              <v:fill type="solid"/>
            </v:shape>
            <v:shape style="position:absolute;left:7045;top:1978;width:120;height:120" coordorigin="7045,1978" coordsize="120,120" path="m7105,1978l7045,2038,7105,2098,7165,2038,7105,1978xe" filled="true" fillcolor="#000000" stroked="false">
              <v:path arrowok="t"/>
              <v:fill type="solid"/>
            </v:shape>
            <v:shape style="position:absolute;left:6837;top:2126;width:120;height:120" coordorigin="6838,2126" coordsize="120,120" path="m6898,2126l6838,2186,6898,2246,6958,2186,6898,2126xe" filled="true" fillcolor="#000000" stroked="false">
              <v:path arrowok="t"/>
              <v:fill type="solid"/>
            </v:shape>
            <v:shape style="position:absolute;left:6343;top:1852;width:120;height:120" coordorigin="6343,1852" coordsize="120,120" path="m6403,1852l6343,1912,6403,1972,6463,1912,6403,1852xe" filled="true" fillcolor="#000000" stroked="false">
              <v:path arrowok="t"/>
              <v:fill type="solid"/>
            </v:shape>
            <v:shape style="position:absolute;left:6063;top:2132;width:120;height:120" coordorigin="6064,2132" coordsize="120,120" path="m6124,2132l6064,2192,6124,2252,6184,2192,6124,2132xe" filled="true" fillcolor="#000000" stroked="false">
              <v:path arrowok="t"/>
              <v:fill type="solid"/>
            </v:shape>
            <v:shape style="position:absolute;left:5790;top:2130;width:120;height:120" coordorigin="5790,2131" coordsize="120,120" path="m5850,2131l5790,2191,5850,2251,5910,2191,5850,2131xe" filled="true" fillcolor="#000000" stroked="false">
              <v:path arrowok="t"/>
              <v:fill type="solid"/>
            </v:shape>
            <v:shape style="position:absolute;left:5523;top:2004;width:120;height:120" coordorigin="5524,2005" coordsize="120,120" path="m5584,2005l5524,2065,5584,2125,5644,2065,5584,2005xe" filled="true" fillcolor="#000000" stroked="false">
              <v:path arrowok="t"/>
              <v:fill type="solid"/>
            </v:shape>
            <v:shape style="position:absolute;left:5041;top:2008;width:120;height:120" coordorigin="5041,2008" coordsize="120,120" path="m5101,2008l5041,2068,5101,2128,5161,2068,5101,2008xe" filled="true" fillcolor="#000000" stroked="false">
              <v:path arrowok="t"/>
              <v:fill type="solid"/>
            </v:shape>
            <v:shape style="position:absolute;left:4874;top:2220;width:120;height:120" coordorigin="4874,2221" coordsize="120,120" path="m4934,2221l4874,2281,4934,2341,4994,2281,4934,2221xe" filled="true" fillcolor="#000000" stroked="false">
              <v:path arrowok="t"/>
              <v:fill type="solid"/>
            </v:shape>
            <v:shape style="position:absolute;left:4801;top:2174;width:120;height:120" coordorigin="4801,2174" coordsize="120,120" path="m4861,2174l4801,2234,4861,2294,4921,2234,4861,2174xe" filled="true" fillcolor="#000000" stroked="false">
              <v:path arrowok="t"/>
              <v:fill type="solid"/>
            </v:shape>
            <v:shape style="position:absolute;left:4821;top:2153;width:120;height:120" coordorigin="4822,2154" coordsize="120,120" path="m4882,2154l4822,2214,4882,2274,4942,2214,4882,2154xe" filled="true" fillcolor="#000000" stroked="false">
              <v:path arrowok="t"/>
              <v:fill type="solid"/>
            </v:shape>
            <v:shape style="position:absolute;left:5228;top:2372;width:120;height:120" coordorigin="5228,2372" coordsize="120,120" path="m5288,2372l5228,2432,5288,2492,5348,2432,5288,2372xe" filled="true" fillcolor="#000000" stroked="false">
              <v:path arrowok="t"/>
              <v:fill type="solid"/>
            </v:shape>
            <v:shape style="position:absolute;left:5320;top:2001;width:120;height:120" coordorigin="5321,2001" coordsize="120,120" path="m5381,2001l5321,2061,5381,2121,5441,2061,5381,2001xe" filled="true" fillcolor="#000000" stroked="false">
              <v:path arrowok="t"/>
              <v:fill type="solid"/>
            </v:shape>
            <v:shape style="position:absolute;left:5390;top:2024;width:120;height:120" coordorigin="5390,2024" coordsize="120,120" path="m5450,2024l5390,2084,5450,2144,5510,2084,5450,2024xe" filled="true" fillcolor="#000000" stroked="false">
              <v:path arrowok="t"/>
              <v:fill type="solid"/>
            </v:shape>
            <v:shape style="position:absolute;left:5438;top:1995;width:120;height:120" coordorigin="5438,1995" coordsize="120,120" path="m5498,1995l5438,2055,5498,2115,5558,2055,5498,1995xe" filled="true" fillcolor="#000000" stroked="false">
              <v:path arrowok="t"/>
              <v:fill type="solid"/>
            </v:shape>
            <v:shape style="position:absolute;left:5145;top:2159;width:120;height:120" coordorigin="5146,2160" coordsize="120,120" path="m5206,2160l5146,2220,5206,2280,5266,2220,5206,2160xe" filled="true" fillcolor="#000000" stroked="false">
              <v:path arrowok="t"/>
              <v:fill type="solid"/>
            </v:shape>
            <v:shape style="position:absolute;left:5275;top:2170;width:120;height:120" coordorigin="5275,2170" coordsize="120,120" path="m5335,2170l5275,2230,5335,2290,5395,2230,5335,2170xe" filled="true" fillcolor="#000000" stroked="false">
              <v:path arrowok="t"/>
              <v:fill type="solid"/>
            </v:shape>
            <v:shape style="position:absolute;left:5510;top:1994;width:120;height:120" coordorigin="5510,1994" coordsize="120,120" path="m5570,1994l5510,2054,5570,2114,5630,2054,5570,1994xe" filled="true" fillcolor="#000000" stroked="false">
              <v:path arrowok="t"/>
              <v:fill type="solid"/>
            </v:shape>
            <v:shape style="position:absolute;left:5848;top:1976;width:120;height:120" coordorigin="5849,1976" coordsize="120,120" path="m5909,1976l5849,2036,5909,2096,5969,2036,5909,1976xe" filled="true" fillcolor="#000000" stroked="false">
              <v:path arrowok="t"/>
              <v:fill type="solid"/>
            </v:shape>
            <v:shape style="position:absolute;left:6556;top:1984;width:120;height:120" coordorigin="6557,1984" coordsize="120,120" path="m6617,1984l6557,2044,6617,2104,6677,2044,6617,1984xe" filled="true" fillcolor="#000000" stroked="false">
              <v:path arrowok="t"/>
              <v:fill type="solid"/>
            </v:shape>
            <v:shape style="position:absolute;left:7000;top:1896;width:120;height:120" coordorigin="7001,1897" coordsize="120,120" path="m7061,1897l7001,1957,7061,2017,7121,1957,7061,1897xe" filled="true" fillcolor="#000000" stroked="false">
              <v:path arrowok="t"/>
              <v:fill type="solid"/>
            </v:shape>
            <v:shape style="position:absolute;left:7443;top:2082;width:120;height:120" coordorigin="7444,2083" coordsize="120,120" path="m7504,2083l7444,2143,7504,2203,7564,2143,7504,2083xe" filled="true" fillcolor="#000000" stroked="false">
              <v:path arrowok="t"/>
              <v:fill type="solid"/>
            </v:shape>
            <v:shape style="position:absolute;left:7885;top:2327;width:120;height:120" coordorigin="7885,2328" coordsize="120,120" path="m7945,2328l7885,2388,7945,2448,8005,2388,7945,2328xe" filled="true" fillcolor="#000000" stroked="false">
              <v:path arrowok="t"/>
              <v:fill type="solid"/>
            </v:shape>
            <v:shape style="position:absolute;left:8701;top:2268;width:120;height:120" coordorigin="8701,2269" coordsize="120,120" path="m8761,2269l8701,2329,8761,2389,8821,2329,8761,2269xe" filled="true" fillcolor="#000000" stroked="false">
              <v:path arrowok="t"/>
              <v:fill type="solid"/>
            </v:shape>
            <v:shape style="position:absolute;left:8992;top:2258;width:261;height:129" type="#_x0000_t75" stroked="false">
              <v:imagedata r:id="rId75" o:title=""/>
            </v:shape>
            <v:shape style="position:absolute;left:9122;top:1624;width:120;height:120" coordorigin="9122,1624" coordsize="120,120" path="m9182,1624l9122,1684,9182,1744,9242,1684,9182,1624xe" filled="true" fillcolor="#000000" stroked="false">
              <v:path arrowok="t"/>
              <v:fill type="solid"/>
            </v:shape>
            <v:shape style="position:absolute;left:9339;top:1322;width:120;height:120" coordorigin="9340,1322" coordsize="120,120" path="m9400,1322l9340,1442,9460,1442,9400,1322xe" filled="true" fillcolor="#ff0000" stroked="false">
              <v:path arrowok="t"/>
              <v:fill type="solid"/>
            </v:shape>
            <v:shape style="position:absolute;left:8876;top:1146;width:120;height:120" coordorigin="8876,1147" coordsize="120,120" path="m8936,1147l8876,1267,8996,1267,8936,1147xe" filled="true" fillcolor="#ff0000" stroked="false">
              <v:path arrowok="t"/>
              <v:fill type="solid"/>
            </v:shape>
            <v:shape style="position:absolute;left:8110;top:1008;width:120;height:120" coordorigin="8111,1009" coordsize="120,120" path="m8171,1009l8111,1129,8231,1129,8171,1009xe" filled="true" fillcolor="#ff0000" stroked="false">
              <v:path arrowok="t"/>
              <v:fill type="solid"/>
            </v:shape>
            <v:shape style="position:absolute;left:7044;top:2003;width:120;height:120" coordorigin="7044,2004" coordsize="120,120" path="m7104,2004l7044,2124,7164,2124,7104,2004xe" filled="true" fillcolor="#ff0000" stroked="false">
              <v:path arrowok="t"/>
              <v:fill type="solid"/>
            </v:shape>
            <v:shape style="position:absolute;left:3858;top:2861;width:120;height:120" coordorigin="3858,2862" coordsize="120,120" path="m3918,2862l3858,2982,3978,2982,3918,2862xe" filled="true" fillcolor="#ff0000" stroked="false">
              <v:path arrowok="t"/>
              <v:fill type="solid"/>
            </v:shape>
            <v:shape style="position:absolute;left:2914;top:3363;width:120;height:120" coordorigin="2915,3363" coordsize="120,120" path="m2975,3363l2915,3483,3035,3483,2975,3363xe" filled="true" fillcolor="#ff0000" stroked="false">
              <v:path arrowok="t"/>
              <v:fill type="solid"/>
            </v:shape>
            <v:shape style="position:absolute;left:2396;top:3713;width:120;height:120" coordorigin="2396,3714" coordsize="120,120" path="m2456,3714l2396,3834,2516,3834,2456,3714xe" filled="true" fillcolor="#ff0000" stroked="false">
              <v:path arrowok="t"/>
              <v:fill type="solid"/>
            </v:shape>
            <v:shape style="position:absolute;left:2304;top:3196;width:120;height:120" coordorigin="2304,3196" coordsize="120,120" path="m2364,3196l2304,3316,2424,3316,2364,3196xe" filled="true" fillcolor="#ff0000" stroked="false">
              <v:path arrowok="t"/>
              <v:fill type="solid"/>
            </v:shape>
            <v:shape style="position:absolute;left:3772;top:2747;width:120;height:120" coordorigin="3773,2748" coordsize="120,120" path="m3833,2748l3773,2868,3893,2868,3833,2748xe" filled="true" fillcolor="#ff0000" stroked="false">
              <v:path arrowok="t"/>
              <v:fill type="solid"/>
            </v:shape>
            <v:shape style="position:absolute;left:4076;top:2442;width:120;height:120" coordorigin="4076,2443" coordsize="120,120" path="m4136,2443l4076,2563,4196,2563,4136,2443xe" filled="true" fillcolor="#ff0000" stroked="false">
              <v:path arrowok="t"/>
              <v:fill type="solid"/>
            </v:shape>
            <v:shape style="position:absolute;left:4351;top:2368;width:120;height:120" coordorigin="4351,2368" coordsize="120,120" path="m4411,2368l4351,2488,4471,2488,4411,2368xe" filled="true" fillcolor="#ff0000" stroked="false">
              <v:path arrowok="t"/>
              <v:fill type="solid"/>
            </v:shape>
            <v:shape style="position:absolute;left:4596;top:2177;width:120;height:120" coordorigin="4596,2178" coordsize="120,120" path="m4656,2178l4596,2298,4716,2298,4656,2178xe" filled="true" fillcolor="#ff0000" stroked="false">
              <v:path arrowok="t"/>
              <v:fill type="solid"/>
            </v:shape>
            <v:shape style="position:absolute;left:5119;top:1890;width:120;height:120" coordorigin="5119,1891" coordsize="120,120" path="m5179,1891l5119,2011,5239,2011,5179,1891xe" filled="true" fillcolor="#ff0000" stroked="false">
              <v:path arrowok="t"/>
              <v:fill type="solid"/>
            </v:shape>
            <v:shape style="position:absolute;left:5184;top:1709;width:120;height:120" coordorigin="5184,1710" coordsize="120,120" path="m5244,1710l5184,1830,5304,1830,5244,1710xe" filled="true" fillcolor="#ff0000" stroked="false">
              <v:path arrowok="t"/>
              <v:fill type="solid"/>
            </v:shape>
            <v:shape style="position:absolute;left:5097;top:1746;width:120;height:120" coordorigin="5098,1747" coordsize="120,120" path="m5158,1747l5098,1867,5218,1867,5158,1747xe" filled="true" fillcolor="#ff0000" stroked="false">
              <v:path arrowok="t"/>
              <v:fill type="solid"/>
            </v:shape>
            <v:shape style="position:absolute;left:4860;top:1590;width:120;height:120" coordorigin="4860,1591" coordsize="120,120" path="m4920,1591l4860,1711,4980,1711,4920,1591xe" filled="true" fillcolor="#ff0000" stroked="false">
              <v:path arrowok="t"/>
              <v:fill type="solid"/>
            </v:shape>
            <v:shape style="position:absolute;left:3987;top:1750;width:120;height:120" coordorigin="3988,1750" coordsize="120,120" path="m4048,1750l3988,1870,4108,1870,4048,1750xe" filled="true" fillcolor="#ff0000" stroked="false">
              <v:path arrowok="t"/>
              <v:fill type="solid"/>
            </v:shape>
            <v:shape style="position:absolute;left:3639;top:1896;width:120;height:120" coordorigin="3640,1897" coordsize="120,120" path="m3700,1897l3640,2017,3760,2017,3700,1897xe" filled="true" fillcolor="#ff0000" stroked="false">
              <v:path arrowok="t"/>
              <v:fill type="solid"/>
            </v:shape>
            <v:shape style="position:absolute;left:3333;top:1838;width:120;height:120" coordorigin="3334,1838" coordsize="120,120" path="m3394,1838l3334,1958,3454,1958,3394,1838xe" filled="true" fillcolor="#ff0000" stroked="false">
              <v:path arrowok="t"/>
              <v:fill type="solid"/>
            </v:shape>
            <v:shape style="position:absolute;left:3069;top:1996;width:120;height:120" coordorigin="3070,1996" coordsize="120,120" path="m3130,1996l3070,2116,3190,2116,3130,1996xe" filled="true" fillcolor="#ff0000" stroked="false">
              <v:path arrowok="t"/>
              <v:fill type="solid"/>
            </v:shape>
            <v:shape style="position:absolute;left:2756;top:2280;width:120;height:120" coordorigin="2756,2281" coordsize="120,120" path="m2816,2281l2756,2401,2876,2401,2816,2281xe" filled="true" fillcolor="#ff0000" stroked="false">
              <v:path arrowok="t"/>
              <v:fill type="solid"/>
            </v:shape>
            <v:shape style="position:absolute;left:2544;top:2572;width:188;height:159" type="#_x0000_t75" stroked="false">
              <v:imagedata r:id="rId76" o:title=""/>
            </v:shape>
            <v:shape style="position:absolute;left:2554;top:2949;width:120;height:120" coordorigin="2555,2949" coordsize="120,120" path="m2615,2949l2555,3069,2675,3069,2615,2949xe" filled="true" fillcolor="#ff0000" stroked="false">
              <v:path arrowok="t"/>
              <v:fill type="solid"/>
            </v:shape>
            <v:shape style="position:absolute;left:2803;top:3053;width:120;height:120" coordorigin="2803,3054" coordsize="120,120" path="m2863,3054l2803,3174,2923,3174,2863,3054xe" filled="true" fillcolor="#ff0000" stroked="false">
              <v:path arrowok="t"/>
              <v:fill type="solid"/>
            </v:shape>
            <v:shape style="position:absolute;left:2906;top:3107;width:120;height:120" coordorigin="2906,3108" coordsize="120,120" path="m2966,3108l2906,3228,3026,3228,2966,3108xe" filled="true" fillcolor="#ff0000" stroked="false">
              <v:path arrowok="t"/>
              <v:fill type="solid"/>
            </v:shape>
            <v:shape style="position:absolute;left:3022;top:3243;width:120;height:120" coordorigin="3023,3243" coordsize="120,120" path="m3083,3243l3023,3363,3143,3363,3083,3243xe" filled="true" fillcolor="#ff0000" stroked="false">
              <v:path arrowok="t"/>
              <v:fill type="solid"/>
            </v:shape>
            <v:shape style="position:absolute;left:3154;top:3365;width:120;height:120" coordorigin="3155,3366" coordsize="120,120" path="m3215,3366l3155,3486,3275,3486,3215,3366xe" filled="true" fillcolor="#ff0000" stroked="false">
              <v:path arrowok="t"/>
              <v:fill type="solid"/>
            </v:shape>
            <v:shape style="position:absolute;left:3345;top:3672;width:120;height:120" coordorigin="3346,3673" coordsize="120,120" path="m3406,3673l3346,3793,3466,3793,3406,3673xe" filled="true" fillcolor="#ff0000" stroked="false">
              <v:path arrowok="t"/>
              <v:fill type="solid"/>
            </v:shape>
            <v:shape style="position:absolute;left:3487;top:3350;width:448;height:213" type="#_x0000_t75" stroked="false">
              <v:imagedata r:id="rId77" o:title=""/>
            </v:shape>
            <v:shape style="position:absolute;left:3973;top:3526;width:120;height:120" coordorigin="3973,3526" coordsize="120,120" path="m4033,3526l3973,3646,4093,3646,4033,3526xe" filled="true" fillcolor="#ff0000" stroked="false">
              <v:path arrowok="t"/>
              <v:fill type="solid"/>
            </v:shape>
            <v:shape style="position:absolute;left:4159;top:3298;width:120;height:120" coordorigin="4159,3298" coordsize="120,120" path="m4219,3298l4159,3418,4279,3418,4219,3298xe" filled="true" fillcolor="#ff0000" stroked="false">
              <v:path arrowok="t"/>
              <v:fill type="solid"/>
            </v:shape>
            <v:shape style="position:absolute;left:4372;top:2998;width:120;height:120" coordorigin="4373,2998" coordsize="120,120" path="m4433,2998l4373,3118,4493,3118,4433,2998xe" filled="true" fillcolor="#ff0000" stroked="false">
              <v:path arrowok="t"/>
              <v:fill type="solid"/>
            </v:shape>
            <v:shape style="position:absolute;left:4696;top:2343;width:120;height:120" coordorigin="4697,2343" coordsize="120,120" path="m4757,2343l4697,2463,4817,2463,4757,2343xe" filled="true" fillcolor="#ff0000" stroked="false">
              <v:path arrowok="t"/>
              <v:fill type="solid"/>
            </v:shape>
            <v:shape style="position:absolute;left:4932;top:2499;width:120;height:120" coordorigin="4932,2499" coordsize="120,120" path="m4992,2499l4932,2619,5052,2619,4992,2499xe" filled="true" fillcolor="#ff0000" stroked="false">
              <v:path arrowok="t"/>
              <v:fill type="solid"/>
            </v:shape>
            <v:shape style="position:absolute;left:5160;top:2542;width:120;height:120" coordorigin="5160,2542" coordsize="120,120" path="m5220,2542l5160,2662,5280,2662,5220,2542xe" filled="true" fillcolor="#ff0000" stroked="false">
              <v:path arrowok="t"/>
              <v:fill type="solid"/>
            </v:shape>
            <v:shape style="position:absolute;left:5382;top:2559;width:120;height:120" coordorigin="5382,2559" coordsize="120,120" path="m5442,2559l5382,2679,5502,2679,5442,2559xe" filled="true" fillcolor="#ff0000" stroked="false">
              <v:path arrowok="t"/>
              <v:fill type="solid"/>
            </v:shape>
            <v:shape style="position:absolute;left:5658;top:2663;width:120;height:120" coordorigin="5658,2664" coordsize="120,120" path="m5718,2664l5658,2784,5778,2784,5718,2664xe" filled="true" fillcolor="#ff0000" stroked="false">
              <v:path arrowok="t"/>
              <v:fill type="solid"/>
            </v:shape>
            <v:shape style="position:absolute;left:4854;top:2048;width:4348;height:263" coordorigin="4854,2048" coordsize="4348,263" path="m9197,2048l9193,2049,4861,2295,4858,2296,4854,2299,4854,2307,4858,2311,4862,2311,9194,2064,9198,2064,9202,2060,9200,2055,9200,2052,9197,2048xe" filled="true" fillcolor="#000000" stroked="false">
              <v:path arrowok="t"/>
              <v:fill type="solid"/>
            </v:shape>
            <v:shape style="position:absolute;left:2355;top:1113;width:7053;height:2116" coordorigin="2356,1113" coordsize="7053,2116" path="m9402,1113l9397,1114,2362,3213,2358,3214,2356,3219,2358,3226,2363,3229,2366,3228,9402,1129,9406,1128,9408,1123,9406,1116,9402,1113xe" filled="true" fillcolor="#ff0000" stroked="false">
              <v:path arrowok="t"/>
              <v:fill type="solid"/>
            </v:shape>
            <v:shape style="position:absolute;left:1525;top:278;width:120;height:120" coordorigin="1525,278" coordsize="120,120" path="m1585,278l1525,338,1585,398,1645,338,1585,278xe" filled="true" fillcolor="#000000" stroked="false">
              <v:path arrowok="t"/>
              <v:fill type="solid"/>
            </v:shape>
            <v:shape style="position:absolute;left:1525;top:707;width:120;height:120" coordorigin="1525,708" coordsize="120,120" path="m1585,708l1525,828,1645,828,1585,708xe" filled="true" fillcolor="#ff0000" stroked="false">
              <v:path arrowok="t"/>
              <v:fill type="solid"/>
            </v:shape>
            <v:shape style="position:absolute;left:1678;top:221;width:1577;height:224" type="#_x0000_t202" filled="false" stroked="false">
              <v:textbox inset="0,0,0,0">
                <w:txbxContent>
                  <w:p>
                    <w:pPr>
                      <w:spacing w:line="224" w:lineRule="exact" w:before="0"/>
                      <w:ind w:left="0" w:right="0" w:firstLine="0"/>
                      <w:jc w:val="left"/>
                      <w:rPr>
                        <w:sz w:val="20"/>
                      </w:rPr>
                    </w:pPr>
                    <w:r>
                      <w:rPr>
                        <w:sz w:val="20"/>
                      </w:rPr>
                      <w:t>Great moderation</w:t>
                    </w:r>
                  </w:p>
                </w:txbxContent>
              </v:textbox>
              <w10:wrap type="none"/>
            </v:shape>
            <v:shape style="position:absolute;left:5401;top:196;width:1517;height:240" type="#_x0000_t202" filled="false" stroked="false">
              <v:textbox inset="0,0,0,0">
                <w:txbxContent>
                  <w:p>
                    <w:pPr>
                      <w:tabs>
                        <w:tab w:pos="428" w:val="left" w:leader="none"/>
                      </w:tabs>
                      <w:spacing w:line="239" w:lineRule="exact" w:before="0"/>
                      <w:ind w:left="0" w:right="0" w:firstLine="0"/>
                      <w:jc w:val="left"/>
                      <w:rPr>
                        <w:sz w:val="20"/>
                      </w:rPr>
                    </w:pPr>
                    <w:r>
                      <w:rPr>
                        <w:sz w:val="20"/>
                      </w:rPr>
                      <w:t>5</w:t>
                      <w:tab/>
                    </w:r>
                    <w:r>
                      <w:rPr>
                        <w:position w:val="2"/>
                        <w:sz w:val="20"/>
                      </w:rPr>
                      <w:t>Inflation</w:t>
                    </w:r>
                    <w:r>
                      <w:rPr>
                        <w:spacing w:val="-7"/>
                        <w:position w:val="2"/>
                        <w:sz w:val="20"/>
                      </w:rPr>
                      <w:t> </w:t>
                    </w:r>
                    <w:r>
                      <w:rPr>
                        <w:position w:val="2"/>
                        <w:sz w:val="20"/>
                      </w:rPr>
                      <w:t>(%)</w:t>
                    </w:r>
                  </w:p>
                </w:txbxContent>
              </v:textbox>
              <w10:wrap type="none"/>
            </v:shape>
            <v:shape style="position:absolute;left:1678;top:651;width:2176;height:224" type="#_x0000_t202" filled="false" stroked="false">
              <v:textbox inset="0,0,0,0">
                <w:txbxContent>
                  <w:p>
                    <w:pPr>
                      <w:spacing w:line="224" w:lineRule="exact" w:before="0"/>
                      <w:ind w:left="0" w:right="0" w:firstLine="0"/>
                      <w:jc w:val="left"/>
                      <w:rPr>
                        <w:sz w:val="20"/>
                      </w:rPr>
                    </w:pPr>
                    <w:r>
                      <w:rPr>
                        <w:sz w:val="20"/>
                      </w:rPr>
                      <w:t>Financial crisis and after</w:t>
                    </w:r>
                  </w:p>
                </w:txbxContent>
              </v:textbox>
              <w10:wrap type="none"/>
            </v:shape>
            <v:shape style="position:absolute;left:5401;top:851;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5401;top:1492;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8901;top:1947;width:132;height:224" type="#_x0000_t202" filled="false" stroked="false">
              <v:textbox inset="0,0,0,0">
                <w:txbxContent>
                  <w:p>
                    <w:pPr>
                      <w:spacing w:line="224" w:lineRule="exact" w:before="0"/>
                      <w:ind w:left="0" w:right="0" w:firstLine="0"/>
                      <w:jc w:val="left"/>
                      <w:rPr>
                        <w:sz w:val="20"/>
                      </w:rPr>
                    </w:pPr>
                    <w:r>
                      <w:rPr>
                        <w:w w:val="100"/>
                        <w:sz w:val="20"/>
                      </w:rPr>
                      <w:t>8</w:t>
                    </w:r>
                  </w:p>
                </w:txbxContent>
              </v:textbox>
              <w10:wrap type="none"/>
            </v:shape>
            <v:shape style="position:absolute;left:5401;top:2131;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1294;top:2370;width:199;height:224" type="#_x0000_t202" filled="false" stroked="false">
              <v:textbox inset="0,0,0,0">
                <w:txbxContent>
                  <w:p>
                    <w:pPr>
                      <w:spacing w:line="224" w:lineRule="exact" w:before="0"/>
                      <w:ind w:left="0" w:right="0" w:firstLine="0"/>
                      <w:jc w:val="left"/>
                      <w:rPr>
                        <w:sz w:val="20"/>
                      </w:rPr>
                    </w:pPr>
                    <w:r>
                      <w:rPr>
                        <w:sz w:val="20"/>
                      </w:rPr>
                      <w:t>-4</w:t>
                    </w:r>
                  </w:p>
                </w:txbxContent>
              </v:textbox>
              <w10:wrap type="none"/>
            </v:shape>
            <v:shape style="position:absolute;left:2369;top:2370;width:199;height:224" type="#_x0000_t202" filled="false" stroked="false">
              <v:textbox inset="0,0,0,0">
                <w:txbxContent>
                  <w:p>
                    <w:pPr>
                      <w:spacing w:line="224" w:lineRule="exact" w:before="0"/>
                      <w:ind w:left="0" w:right="0" w:firstLine="0"/>
                      <w:jc w:val="left"/>
                      <w:rPr>
                        <w:sz w:val="20"/>
                      </w:rPr>
                    </w:pPr>
                    <w:r>
                      <w:rPr>
                        <w:sz w:val="20"/>
                      </w:rPr>
                      <w:t>-3</w:t>
                    </w:r>
                  </w:p>
                </w:txbxContent>
              </v:textbox>
              <w10:wrap type="none"/>
            </v:shape>
            <v:shape style="position:absolute;left:3445;top:2370;width:199;height:224" type="#_x0000_t202" filled="false" stroked="false">
              <v:textbox inset="0,0,0,0">
                <w:txbxContent>
                  <w:p>
                    <w:pPr>
                      <w:spacing w:line="224" w:lineRule="exact" w:before="0"/>
                      <w:ind w:left="0" w:right="0" w:firstLine="0"/>
                      <w:jc w:val="left"/>
                      <w:rPr>
                        <w:sz w:val="20"/>
                      </w:rPr>
                    </w:pPr>
                    <w:r>
                      <w:rPr>
                        <w:sz w:val="20"/>
                      </w:rPr>
                      <w:t>-2</w:t>
                    </w:r>
                  </w:p>
                </w:txbxContent>
              </v:textbox>
              <w10:wrap type="none"/>
            </v:shape>
            <v:shape style="position:absolute;left:4520;top:2370;width:199;height:224" type="#_x0000_t202" filled="false" stroked="false">
              <v:textbox inset="0,0,0,0">
                <w:txbxContent>
                  <w:p>
                    <w:pPr>
                      <w:spacing w:line="224" w:lineRule="exact" w:before="0"/>
                      <w:ind w:left="0" w:right="0" w:firstLine="0"/>
                      <w:jc w:val="left"/>
                      <w:rPr>
                        <w:sz w:val="20"/>
                      </w:rPr>
                    </w:pPr>
                    <w:r>
                      <w:rPr>
                        <w:sz w:val="20"/>
                      </w:rPr>
                      <w:t>-1</w:t>
                    </w:r>
                  </w:p>
                </w:txbxContent>
              </v:textbox>
              <w10:wrap type="none"/>
            </v:shape>
            <v:shape style="position:absolute;left:5627;top:2370;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6703;top:2370;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7778;top:2370;width:132;height:224" type="#_x0000_t202" filled="false" stroked="false">
              <v:textbox inset="0,0,0,0">
                <w:txbxContent>
                  <w:p>
                    <w:pPr>
                      <w:spacing w:line="224" w:lineRule="exact" w:before="0"/>
                      <w:ind w:left="0" w:right="0" w:firstLine="0"/>
                      <w:jc w:val="left"/>
                      <w:rPr>
                        <w:sz w:val="20"/>
                      </w:rPr>
                    </w:pPr>
                    <w:r>
                      <w:rPr>
                        <w:w w:val="100"/>
                        <w:sz w:val="20"/>
                      </w:rPr>
                      <w:t>2</w:t>
                    </w:r>
                  </w:p>
                </w:txbxContent>
              </v:textbox>
              <w10:wrap type="none"/>
            </v:shape>
            <v:shape style="position:absolute;left:8853;top:2370;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9928;top:2370;width:132;height:224" type="#_x0000_t202" filled="false" stroked="false">
              <v:textbox inset="0,0,0,0">
                <w:txbxContent>
                  <w:p>
                    <w:pPr>
                      <w:spacing w:line="224" w:lineRule="exact" w:before="0"/>
                      <w:ind w:left="0" w:right="0" w:firstLine="0"/>
                      <w:jc w:val="left"/>
                      <w:rPr>
                        <w:sz w:val="20"/>
                      </w:rPr>
                    </w:pPr>
                    <w:r>
                      <w:rPr>
                        <w:w w:val="100"/>
                        <w:sz w:val="20"/>
                      </w:rPr>
                      <w:t>4</w:t>
                    </w:r>
                  </w:p>
                </w:txbxContent>
              </v:textbox>
              <w10:wrap type="none"/>
            </v:shape>
            <v:shape style="position:absolute;left:5401;top:2772;width:132;height:224" type="#_x0000_t202" filled="false" stroked="false">
              <v:textbox inset="0,0,0,0">
                <w:txbxContent>
                  <w:p>
                    <w:pPr>
                      <w:spacing w:line="224" w:lineRule="exact" w:before="0"/>
                      <w:ind w:left="0" w:right="0" w:firstLine="0"/>
                      <w:jc w:val="left"/>
                      <w:rPr>
                        <w:sz w:val="20"/>
                      </w:rPr>
                    </w:pPr>
                    <w:r>
                      <w:rPr>
                        <w:w w:val="100"/>
                        <w:sz w:val="20"/>
                      </w:rPr>
                      <w:t>1</w:t>
                    </w:r>
                  </w:p>
                </w:txbxContent>
              </v:textbox>
              <w10:wrap type="none"/>
            </v:shape>
            <v:shape style="position:absolute;left:8226;top:2626;width:1811;height:224" type="#_x0000_t202" filled="false" stroked="false">
              <v:textbox inset="0,0,0,0">
                <w:txbxContent>
                  <w:p>
                    <w:pPr>
                      <w:spacing w:line="224" w:lineRule="exact" w:before="0"/>
                      <w:ind w:left="0" w:right="0" w:firstLine="0"/>
                      <w:jc w:val="left"/>
                      <w:rPr>
                        <w:sz w:val="20"/>
                      </w:rPr>
                    </w:pPr>
                    <w:r>
                      <w:rPr>
                        <w:sz w:val="20"/>
                      </w:rPr>
                      <w:t>Excess demand (%)</w:t>
                    </w:r>
                  </w:p>
                </w:txbxContent>
              </v:textbox>
              <w10:wrap type="none"/>
            </v:shape>
            <v:shape style="position:absolute;left:5401;top:3413;width:132;height:224" type="#_x0000_t202" filled="false" stroked="false">
              <v:textbox inset="0,0,0,0">
                <w:txbxContent>
                  <w:p>
                    <w:pPr>
                      <w:spacing w:line="224" w:lineRule="exact" w:before="0"/>
                      <w:ind w:left="0" w:right="0" w:firstLine="0"/>
                      <w:jc w:val="left"/>
                      <w:rPr>
                        <w:sz w:val="20"/>
                      </w:rPr>
                    </w:pPr>
                    <w:r>
                      <w:rPr>
                        <w:w w:val="100"/>
                        <w:sz w:val="20"/>
                      </w:rPr>
                      <w:t>0</w:t>
                    </w:r>
                  </w:p>
                </w:txbxContent>
              </v:textbox>
              <w10:wrap type="none"/>
            </v:shape>
            <v:shape style="position:absolute;left:5334;top:4053;width:200;height:224" type="#_x0000_t202" filled="false" stroked="false">
              <v:textbox inset="0,0,0,0">
                <w:txbxContent>
                  <w:p>
                    <w:pPr>
                      <w:spacing w:line="224" w:lineRule="exact" w:before="0"/>
                      <w:ind w:left="0" w:right="0" w:firstLine="0"/>
                      <w:jc w:val="left"/>
                      <w:rPr>
                        <w:sz w:val="20"/>
                      </w:rPr>
                    </w:pPr>
                    <w:r>
                      <w:rPr>
                        <w:sz w:val="20"/>
                      </w:rPr>
                      <w:t>-1</w:t>
                    </w:r>
                  </w:p>
                </w:txbxContent>
              </v:textbox>
              <w10:wrap type="none"/>
            </v:shape>
            <w10:wrap type="topAndBottom"/>
          </v:group>
        </w:pict>
      </w:r>
    </w:p>
    <w:p>
      <w:pPr>
        <w:pStyle w:val="BodyText"/>
        <w:spacing w:before="6"/>
        <w:rPr>
          <w:sz w:val="29"/>
        </w:rPr>
      </w:pPr>
    </w:p>
    <w:p>
      <w:pPr>
        <w:spacing w:before="0"/>
        <w:ind w:left="234" w:right="0" w:firstLine="0"/>
        <w:jc w:val="left"/>
        <w:rPr>
          <w:sz w:val="16"/>
        </w:rPr>
      </w:pPr>
      <w:r>
        <w:rPr>
          <w:sz w:val="16"/>
        </w:rPr>
        <w:t>Sources: Eurostat, IMF and Bank calculations.</w:t>
      </w:r>
    </w:p>
    <w:p>
      <w:pPr>
        <w:spacing w:before="1"/>
        <w:ind w:left="233" w:right="165" w:firstLine="0"/>
        <w:jc w:val="left"/>
        <w:rPr>
          <w:sz w:val="16"/>
        </w:rPr>
      </w:pPr>
      <w:r>
        <w:rPr>
          <w:sz w:val="16"/>
        </w:rPr>
        <w:t>Notes: The measure of inflation is the four-quarter change in the harmonised index of consumer prices (HICP). The output gap is the IMF’s estimate from the October 2016 WEO at an annual frequency, interpolated to create a quarterly series.</w:t>
      </w:r>
    </w:p>
    <w:sectPr>
      <w:pgSz w:w="1191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8953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38885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2"/>
                    <w:sz w:val="2"/>
                  </w:rPr>
                  <w:instrText> PAGE </w:instrText>
                </w:r>
                <w:r>
                  <w:rPr/>
                  <w:fldChar w:fldCharType="separate"/>
                </w:r>
                <w:r>
                  <w:rPr/>
                  <w:t>1</w:t>
                </w:r>
                <w:r>
                  <w:rPr/>
                  <w:fldChar w:fldCharType="end"/>
                </w:r>
              </w:p>
            </w:txbxContent>
          </v:textbox>
          <w10:wrap type="none"/>
        </v:shape>
      </w:pict>
    </w:r>
    <w:r>
      <w:rPr/>
      <w:pict>
        <v:shape style="position:absolute;margin-left:43.339329pt;margin-top:771.90918pt;width:323.8pt;height:13.2pt;mso-position-horizontal-relative:page;mso-position-vertical-relative:page;z-index:-25388748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5369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8526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909546pt;width:323.8pt;height:13.2pt;mso-position-horizontal-relative:page;mso-position-vertical-relative:page;z-index:-25385164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850624" type="#_x0000_t202" filled="false" stroked="false">
          <v:textbox inset="0,0,0,0">
            <w:txbxContent>
              <w:p>
                <w:pPr>
                  <w:pStyle w:val="BodyText"/>
                  <w:spacing w:before="14"/>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4960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8485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340328pt;margin-top:771.909546pt;width:323.8pt;height:13.2pt;mso-position-horizontal-relative:page;mso-position-vertical-relative:page;z-index:-25384755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846528" type="#_x0000_t202" filled="false" stroked="false">
          <v:textbox inset="0,0,0,0">
            <w:txbxContent>
              <w:p>
                <w:pPr>
                  <w:pStyle w:val="BodyText"/>
                  <w:spacing w:before="14"/>
                  <w:ind w:left="20"/>
                </w:pPr>
                <w:r>
                  <w:rPr/>
                  <w:t>17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4550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8444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340328pt;margin-top:771.909546pt;width:323.8pt;height:13.2pt;mso-position-horizontal-relative:page;mso-position-vertical-relative:page;z-index:-25384345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842432" type="#_x0000_t202" filled="false" stroked="false">
          <v:textbox inset="0,0,0,0">
            <w:txbxContent>
              <w:p>
                <w:pPr>
                  <w:pStyle w:val="BodyText"/>
                  <w:spacing w:before="14"/>
                  <w:ind w:left="20"/>
                </w:pPr>
                <w:r>
                  <w:rPr/>
                  <w:t>18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4140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8403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340328pt;margin-top:771.909546pt;width:323.8pt;height:13.2pt;mso-position-horizontal-relative:page;mso-position-vertical-relative:page;z-index:-25383936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838336" type="#_x0000_t202" filled="false" stroked="false">
          <v:textbox inset="0,0,0,0">
            <w:txbxContent>
              <w:p>
                <w:pPr>
                  <w:pStyle w:val="BodyText"/>
                  <w:spacing w:before="14"/>
                  <w:ind w:left="20"/>
                </w:pPr>
                <w:r>
                  <w:rPr/>
                  <w:t>19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3731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8362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340256pt;margin-top:771.909546pt;width:323.8pt;height:13.2pt;mso-position-horizontal-relative:page;mso-position-vertical-relative:page;z-index:-25383526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2019pt;margin-top:773.048706pt;width:13.2pt;height:13.2pt;mso-position-horizontal-relative:page;mso-position-vertical-relative:page;z-index:-253834240" type="#_x0000_t202" filled="false" stroked="false">
          <v:textbox inset="0,0,0,0">
            <w:txbxContent>
              <w:p>
                <w:pPr>
                  <w:pStyle w:val="BodyText"/>
                  <w:spacing w:before="14"/>
                  <w:ind w:left="20"/>
                </w:pPr>
                <w:r>
                  <w:rPr/>
                  <w:t>20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8646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8854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43.340328pt;margin-top:771.909546pt;width:323.8pt;height:13.2pt;mso-position-horizontal-relative:page;mso-position-vertical-relative:page;z-index:-2538844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88339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8236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8813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43.340328pt;margin-top:771.909546pt;width:323.8pt;height:13.2pt;mso-position-horizontal-relative:page;mso-position-vertical-relative:page;z-index:-2538803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879296"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7827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8772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43.340328pt;margin-top:771.909546pt;width:323.8pt;height:13.2pt;mso-position-horizontal-relative:page;mso-position-vertical-relative:page;z-index:-2538762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875200"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7417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873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43.340328pt;margin-top:771.909546pt;width:323.8pt;height:13.2pt;mso-position-horizontal-relative:page;mso-position-vertical-relative:page;z-index:-25387212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871104"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7008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869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8</w:t>
                </w:r>
                <w:r>
                  <w:rPr/>
                  <w:fldChar w:fldCharType="end"/>
                </w:r>
              </w:p>
            </w:txbxContent>
          </v:textbox>
          <w10:wrap type="none"/>
        </v:shape>
      </w:pict>
    </w:r>
    <w:r>
      <w:rPr/>
      <w:pict>
        <v:shape style="position:absolute;margin-left:43.340328pt;margin-top:771.909546pt;width:323.8pt;height:13.2pt;mso-position-horizontal-relative:page;mso-position-vertical-relative:page;z-index:-25386803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867008"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659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864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43.340328pt;margin-top:771.909546pt;width:323.8pt;height:13.2pt;mso-position-horizontal-relative:page;mso-position-vertical-relative:page;z-index:-25386393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862912"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6188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8608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909546pt;width:323.8pt;height:13.2pt;mso-position-horizontal-relative:page;mso-position-vertical-relative:page;z-index:-25385984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858816"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5779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8567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909546pt;width:323.8pt;height:13.2pt;mso-position-horizontal-relative:page;mso-position-vertical-relative:page;z-index:-25385574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854720"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522" w:hanging="289"/>
        <w:jc w:val="left"/>
      </w:pPr>
      <w:rPr>
        <w:rFonts w:hint="default" w:ascii="Arial" w:hAnsi="Arial" w:eastAsia="Arial" w:cs="Arial"/>
        <w:spacing w:val="-1"/>
        <w:w w:val="100"/>
        <w:sz w:val="20"/>
        <w:szCs w:val="20"/>
      </w:rPr>
    </w:lvl>
    <w:lvl w:ilvl="1">
      <w:start w:val="0"/>
      <w:numFmt w:val="bullet"/>
      <w:lvlText w:val="•"/>
      <w:lvlJc w:val="left"/>
      <w:pPr>
        <w:ind w:left="795" w:hanging="289"/>
      </w:pPr>
      <w:rPr>
        <w:rFonts w:hint="default"/>
      </w:rPr>
    </w:lvl>
    <w:lvl w:ilvl="2">
      <w:start w:val="0"/>
      <w:numFmt w:val="bullet"/>
      <w:lvlText w:val="•"/>
      <w:lvlJc w:val="left"/>
      <w:pPr>
        <w:ind w:left="1071" w:hanging="289"/>
      </w:pPr>
      <w:rPr>
        <w:rFonts w:hint="default"/>
      </w:rPr>
    </w:lvl>
    <w:lvl w:ilvl="3">
      <w:start w:val="0"/>
      <w:numFmt w:val="bullet"/>
      <w:lvlText w:val="•"/>
      <w:lvlJc w:val="left"/>
      <w:pPr>
        <w:ind w:left="1346" w:hanging="289"/>
      </w:pPr>
      <w:rPr>
        <w:rFonts w:hint="default"/>
      </w:rPr>
    </w:lvl>
    <w:lvl w:ilvl="4">
      <w:start w:val="0"/>
      <w:numFmt w:val="bullet"/>
      <w:lvlText w:val="•"/>
      <w:lvlJc w:val="left"/>
      <w:pPr>
        <w:ind w:left="1622" w:hanging="289"/>
      </w:pPr>
      <w:rPr>
        <w:rFonts w:hint="default"/>
      </w:rPr>
    </w:lvl>
    <w:lvl w:ilvl="5">
      <w:start w:val="0"/>
      <w:numFmt w:val="bullet"/>
      <w:lvlText w:val="•"/>
      <w:lvlJc w:val="left"/>
      <w:pPr>
        <w:ind w:left="1897" w:hanging="289"/>
      </w:pPr>
      <w:rPr>
        <w:rFonts w:hint="default"/>
      </w:rPr>
    </w:lvl>
    <w:lvl w:ilvl="6">
      <w:start w:val="0"/>
      <w:numFmt w:val="bullet"/>
      <w:lvlText w:val="•"/>
      <w:lvlJc w:val="left"/>
      <w:pPr>
        <w:ind w:left="2173" w:hanging="289"/>
      </w:pPr>
      <w:rPr>
        <w:rFonts w:hint="default"/>
      </w:rPr>
    </w:lvl>
    <w:lvl w:ilvl="7">
      <w:start w:val="0"/>
      <w:numFmt w:val="bullet"/>
      <w:lvlText w:val="•"/>
      <w:lvlJc w:val="left"/>
      <w:pPr>
        <w:ind w:left="2448" w:hanging="289"/>
      </w:pPr>
      <w:rPr>
        <w:rFonts w:hint="default"/>
      </w:rPr>
    </w:lvl>
    <w:lvl w:ilvl="8">
      <w:start w:val="0"/>
      <w:numFmt w:val="bullet"/>
      <w:lvlText w:val="•"/>
      <w:lvlJc w:val="left"/>
      <w:pPr>
        <w:ind w:left="2724" w:hanging="289"/>
      </w:pPr>
      <w:rPr>
        <w:rFonts w:hint="default"/>
      </w:rPr>
    </w:lvl>
  </w:abstractNum>
  <w:abstractNum w:abstractNumId="1">
    <w:multiLevelType w:val="hybridMultilevel"/>
    <w:lvl w:ilvl="0">
      <w:start w:val="1"/>
      <w:numFmt w:val="lowerLetter"/>
      <w:lvlText w:val="%1)"/>
      <w:lvlJc w:val="left"/>
      <w:pPr>
        <w:ind w:left="523" w:hanging="290"/>
        <w:jc w:val="left"/>
      </w:pPr>
      <w:rPr>
        <w:rFonts w:hint="default" w:ascii="Arial" w:hAnsi="Arial" w:eastAsia="Arial" w:cs="Arial"/>
        <w:spacing w:val="-1"/>
        <w:w w:val="100"/>
        <w:sz w:val="20"/>
        <w:szCs w:val="20"/>
      </w:rPr>
    </w:lvl>
    <w:lvl w:ilvl="1">
      <w:start w:val="0"/>
      <w:numFmt w:val="bullet"/>
      <w:lvlText w:val="•"/>
      <w:lvlJc w:val="left"/>
      <w:pPr>
        <w:ind w:left="1466" w:hanging="290"/>
      </w:pPr>
      <w:rPr>
        <w:rFonts w:hint="default"/>
      </w:rPr>
    </w:lvl>
    <w:lvl w:ilvl="2">
      <w:start w:val="0"/>
      <w:numFmt w:val="bullet"/>
      <w:lvlText w:val="•"/>
      <w:lvlJc w:val="left"/>
      <w:pPr>
        <w:ind w:left="2412" w:hanging="290"/>
      </w:pPr>
      <w:rPr>
        <w:rFonts w:hint="default"/>
      </w:rPr>
    </w:lvl>
    <w:lvl w:ilvl="3">
      <w:start w:val="0"/>
      <w:numFmt w:val="bullet"/>
      <w:lvlText w:val="•"/>
      <w:lvlJc w:val="left"/>
      <w:pPr>
        <w:ind w:left="3359" w:hanging="290"/>
      </w:pPr>
      <w:rPr>
        <w:rFonts w:hint="default"/>
      </w:rPr>
    </w:lvl>
    <w:lvl w:ilvl="4">
      <w:start w:val="0"/>
      <w:numFmt w:val="bullet"/>
      <w:lvlText w:val="•"/>
      <w:lvlJc w:val="left"/>
      <w:pPr>
        <w:ind w:left="4305" w:hanging="290"/>
      </w:pPr>
      <w:rPr>
        <w:rFonts w:hint="default"/>
      </w:rPr>
    </w:lvl>
    <w:lvl w:ilvl="5">
      <w:start w:val="0"/>
      <w:numFmt w:val="bullet"/>
      <w:lvlText w:val="•"/>
      <w:lvlJc w:val="left"/>
      <w:pPr>
        <w:ind w:left="5252" w:hanging="290"/>
      </w:pPr>
      <w:rPr>
        <w:rFonts w:hint="default"/>
      </w:rPr>
    </w:lvl>
    <w:lvl w:ilvl="6">
      <w:start w:val="0"/>
      <w:numFmt w:val="bullet"/>
      <w:lvlText w:val="•"/>
      <w:lvlJc w:val="left"/>
      <w:pPr>
        <w:ind w:left="6198" w:hanging="290"/>
      </w:pPr>
      <w:rPr>
        <w:rFonts w:hint="default"/>
      </w:rPr>
    </w:lvl>
    <w:lvl w:ilvl="7">
      <w:start w:val="0"/>
      <w:numFmt w:val="bullet"/>
      <w:lvlText w:val="•"/>
      <w:lvlJc w:val="left"/>
      <w:pPr>
        <w:ind w:left="7145" w:hanging="290"/>
      </w:pPr>
      <w:rPr>
        <w:rFonts w:hint="default"/>
      </w:rPr>
    </w:lvl>
    <w:lvl w:ilvl="8">
      <w:start w:val="0"/>
      <w:numFmt w:val="bullet"/>
      <w:lvlText w:val="•"/>
      <w:lvlJc w:val="left"/>
      <w:pPr>
        <w:ind w:left="8091" w:hanging="290"/>
      </w:pPr>
      <w:rPr>
        <w:rFonts w:hint="default"/>
      </w:rPr>
    </w:lvl>
  </w:abstractNum>
  <w:abstractNum w:abstractNumId="0">
    <w:multiLevelType w:val="hybridMultilevel"/>
    <w:lvl w:ilvl="0">
      <w:start w:val="0"/>
      <w:numFmt w:val="bullet"/>
      <w:lvlText w:val="-"/>
      <w:lvlJc w:val="left"/>
      <w:pPr>
        <w:ind w:left="948" w:hanging="360"/>
      </w:pPr>
      <w:rPr>
        <w:rFonts w:hint="default" w:ascii="Arial" w:hAnsi="Arial" w:eastAsia="Arial" w:cs="Arial"/>
        <w:w w:val="100"/>
        <w:sz w:val="20"/>
        <w:szCs w:val="20"/>
      </w:rPr>
    </w:lvl>
    <w:lvl w:ilvl="1">
      <w:start w:val="0"/>
      <w:numFmt w:val="bullet"/>
      <w:lvlText w:val="•"/>
      <w:lvlJc w:val="left"/>
      <w:pPr>
        <w:ind w:left="1844" w:hanging="360"/>
      </w:pPr>
      <w:rPr>
        <w:rFonts w:hint="default"/>
      </w:rPr>
    </w:lvl>
    <w:lvl w:ilvl="2">
      <w:start w:val="0"/>
      <w:numFmt w:val="bullet"/>
      <w:lvlText w:val="•"/>
      <w:lvlJc w:val="left"/>
      <w:pPr>
        <w:ind w:left="2748" w:hanging="360"/>
      </w:pPr>
      <w:rPr>
        <w:rFonts w:hint="default"/>
      </w:rPr>
    </w:lvl>
    <w:lvl w:ilvl="3">
      <w:start w:val="0"/>
      <w:numFmt w:val="bullet"/>
      <w:lvlText w:val="•"/>
      <w:lvlJc w:val="left"/>
      <w:pPr>
        <w:ind w:left="3653" w:hanging="360"/>
      </w:pPr>
      <w:rPr>
        <w:rFonts w:hint="default"/>
      </w:rPr>
    </w:lvl>
    <w:lvl w:ilvl="4">
      <w:start w:val="0"/>
      <w:numFmt w:val="bullet"/>
      <w:lvlText w:val="•"/>
      <w:lvlJc w:val="left"/>
      <w:pPr>
        <w:ind w:left="4557" w:hanging="360"/>
      </w:pPr>
      <w:rPr>
        <w:rFonts w:hint="default"/>
      </w:rPr>
    </w:lvl>
    <w:lvl w:ilvl="5">
      <w:start w:val="0"/>
      <w:numFmt w:val="bullet"/>
      <w:lvlText w:val="•"/>
      <w:lvlJc w:val="left"/>
      <w:pPr>
        <w:ind w:left="5462" w:hanging="360"/>
      </w:pPr>
      <w:rPr>
        <w:rFonts w:hint="default"/>
      </w:rPr>
    </w:lvl>
    <w:lvl w:ilvl="6">
      <w:start w:val="0"/>
      <w:numFmt w:val="bullet"/>
      <w:lvlText w:val="•"/>
      <w:lvlJc w:val="left"/>
      <w:pPr>
        <w:ind w:left="6366" w:hanging="360"/>
      </w:pPr>
      <w:rPr>
        <w:rFonts w:hint="default"/>
      </w:rPr>
    </w:lvl>
    <w:lvl w:ilvl="7">
      <w:start w:val="0"/>
      <w:numFmt w:val="bullet"/>
      <w:lvlText w:val="•"/>
      <w:lvlJc w:val="left"/>
      <w:pPr>
        <w:ind w:left="7271" w:hanging="360"/>
      </w:pPr>
      <w:rPr>
        <w:rFonts w:hint="default"/>
      </w:rPr>
    </w:lvl>
    <w:lvl w:ilvl="8">
      <w:start w:val="0"/>
      <w:numFmt w:val="bullet"/>
      <w:lvlText w:val="•"/>
      <w:lvlJc w:val="left"/>
      <w:pPr>
        <w:ind w:left="8175"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ind w:left="523" w:hanging="360"/>
    </w:pPr>
    <w:rPr>
      <w:rFonts w:ascii="Arial" w:hAnsi="Arial" w:eastAsia="Arial" w:cs="Arial"/>
    </w:rPr>
  </w:style>
  <w:style w:styleId="TableParagraph" w:type="paragraph">
    <w:name w:val="Table Paragraph"/>
    <w:basedOn w:val="Normal"/>
    <w:uiPriority w:val="1"/>
    <w:qFormat/>
    <w:pPr>
      <w:spacing w:before="59"/>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yperlink" Target="http://www.bankofengland.co.uk/minutes/2013/monetary-policy-committee-august-2013"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6.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footer" Target="footer7.xm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hyperlink" Target="http://www.bankofengland.co.uk/inflation-report/2018/may-2018" TargetMode="External"/><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footer" Target="footer11.xml"/><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hyperlink" Target="http://www.parliament.uk/" TargetMode="External"/><Relationship Id="rId55" Type="http://schemas.openxmlformats.org/officeDocument/2006/relationships/footer" Target="footer14.xml"/><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37.png"/><Relationship Id="rId59" Type="http://schemas.openxmlformats.org/officeDocument/2006/relationships/image" Target="media/image38.png"/><Relationship Id="rId60" Type="http://schemas.openxmlformats.org/officeDocument/2006/relationships/image" Target="media/image39.png"/><Relationship Id="rId61" Type="http://schemas.openxmlformats.org/officeDocument/2006/relationships/image" Target="media/image40.png"/><Relationship Id="rId62" Type="http://schemas.openxmlformats.org/officeDocument/2006/relationships/image" Target="media/image41.png"/><Relationship Id="rId63" Type="http://schemas.openxmlformats.org/officeDocument/2006/relationships/image" Target="media/image42.png"/><Relationship Id="rId64" Type="http://schemas.openxmlformats.org/officeDocument/2006/relationships/image" Target="media/image43.png"/><Relationship Id="rId65" Type="http://schemas.openxmlformats.org/officeDocument/2006/relationships/image" Target="media/image44.png"/><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image" Target="media/image48.png"/><Relationship Id="rId70" Type="http://schemas.openxmlformats.org/officeDocument/2006/relationships/image" Target="media/image49.png"/><Relationship Id="rId71" Type="http://schemas.openxmlformats.org/officeDocument/2006/relationships/image" Target="media/image50.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image" Target="media/image54.png"/><Relationship Id="rId76" Type="http://schemas.openxmlformats.org/officeDocument/2006/relationships/image" Target="media/image55.png"/><Relationship Id="rId77" Type="http://schemas.openxmlformats.org/officeDocument/2006/relationships/image" Target="media/image56.png"/><Relationship Id="rId7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Society of Professional Economists 24 May 2018</dc:title>
  <dcterms:created xsi:type="dcterms:W3CDTF">2020-06-02T17:40:16Z</dcterms:created>
  <dcterms:modified xsi:type="dcterms:W3CDTF">2020-06-02T17:40:16Z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PScript5.dll Version 5.2.2</vt:lpwstr>
  </property>
  <property fmtid="{D5CDD505-2E9C-101B-9397-08002B2CF9AE}" pid="4" name="LastSaved">
    <vt:filetime>2020-06-02T00:00:00Z</vt:filetime>
  </property>
</Properties>
</file>