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Inflation, Expectations and Monetary Policy</w:t>
      </w:r>
    </w:p>
    <w:p>
      <w:pPr>
        <w:pStyle w:val="BodyText"/>
        <w:spacing w:before="281"/>
        <w:ind w:left="352"/>
        <w:rPr>
          <w:rFonts w:ascii="Arial"/>
        </w:rPr>
      </w:pPr>
      <w:r>
        <w:rPr>
          <w:rFonts w:ascii="Arial"/>
        </w:rPr>
        <w:t>Speech given by</w:t>
      </w:r>
    </w:p>
    <w:p>
      <w:pPr>
        <w:pStyle w:val="BodyText"/>
        <w:spacing w:before="134"/>
        <w:ind w:left="352" w:right="87"/>
        <w:rPr>
          <w:rFonts w:ascii="Arial"/>
        </w:rPr>
      </w:pPr>
      <w:r>
        <w:rPr>
          <w:rFonts w:ascii="Arial"/>
        </w:rPr>
        <w:t>David Blanchflower, Bruce V. Rauner Professor, Dartmouth College, University of Stirling, IZA, CESifo, NBER and Member, Monetary Policy Committee, Bank of England</w:t>
      </w:r>
    </w:p>
    <w:p>
      <w:pPr>
        <w:pStyle w:val="BodyText"/>
        <w:spacing w:before="3"/>
        <w:rPr>
          <w:rFonts w:ascii="Arial"/>
          <w:sz w:val="36"/>
        </w:rPr>
      </w:pPr>
    </w:p>
    <w:p>
      <w:pPr>
        <w:pStyle w:val="BodyText"/>
        <w:spacing w:line="360" w:lineRule="auto" w:before="1"/>
        <w:ind w:left="352" w:right="4568"/>
        <w:rPr>
          <w:rFonts w:ascii="Arial"/>
        </w:rPr>
      </w:pPr>
      <w:r>
        <w:rPr>
          <w:rFonts w:ascii="Arial"/>
        </w:rPr>
        <w:t>At the Royal Society, George Street, Edinburgh 29 April 2008</w:t>
      </w:r>
    </w:p>
    <w:p>
      <w:pPr>
        <w:pStyle w:val="BodyText"/>
        <w:spacing w:before="10"/>
        <w:rPr>
          <w:rFonts w:ascii="Arial"/>
          <w:sz w:val="35"/>
        </w:rPr>
      </w:pPr>
    </w:p>
    <w:p>
      <w:pPr>
        <w:pStyle w:val="BodyText"/>
        <w:ind w:left="352"/>
        <w:rPr>
          <w:rFonts w:ascii="Arial"/>
        </w:rPr>
      </w:pPr>
      <w:hyperlink r:id="rId6">
        <w:r>
          <w:rPr>
            <w:rFonts w:ascii="Arial"/>
            <w:color w:val="0000FF"/>
            <w:u w:val="single" w:color="0000FF"/>
          </w:rPr>
          <w:t>Accompanying paper</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6"/>
        </w:rPr>
      </w:pPr>
    </w:p>
    <w:p>
      <w:pPr>
        <w:spacing w:before="92"/>
        <w:ind w:left="352" w:right="1049" w:firstLine="0"/>
        <w:jc w:val="left"/>
        <w:rPr>
          <w:rFonts w:ascii="Arial"/>
          <w:sz w:val="20"/>
        </w:rPr>
      </w:pPr>
      <w:r>
        <w:rPr>
          <w:rFonts w:ascii="Arial"/>
          <w:sz w:val="20"/>
        </w:rPr>
        <w:t>I am most grateful to Mike Goldby, Roger Kelly, Helen Lawton and Nicki Scott for their invaluable assistance in preparing this speech, and to colleagues for helpful comments.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2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60"/>
        </w:sectPr>
      </w:pPr>
    </w:p>
    <w:p>
      <w:pPr>
        <w:pStyle w:val="BodyText"/>
        <w:rPr>
          <w:rFonts w:ascii="Arial"/>
          <w:sz w:val="20"/>
        </w:rPr>
      </w:pPr>
    </w:p>
    <w:p>
      <w:pPr>
        <w:pStyle w:val="BodyText"/>
        <w:spacing w:before="5"/>
        <w:rPr>
          <w:rFonts w:ascii="Arial"/>
          <w:sz w:val="22"/>
        </w:rPr>
      </w:pPr>
    </w:p>
    <w:p>
      <w:pPr>
        <w:pStyle w:val="Heading1"/>
        <w:numPr>
          <w:ilvl w:val="0"/>
          <w:numId w:val="1"/>
        </w:numPr>
        <w:tabs>
          <w:tab w:pos="400" w:val="left" w:leader="none"/>
        </w:tabs>
        <w:spacing w:line="240" w:lineRule="auto" w:before="0" w:after="0"/>
        <w:ind w:left="400" w:right="0" w:hanging="241"/>
        <w:jc w:val="both"/>
      </w:pPr>
      <w:r>
        <w:rPr/>
        <w:t>Introduction</w:t>
      </w:r>
    </w:p>
    <w:p>
      <w:pPr>
        <w:pStyle w:val="BodyText"/>
        <w:spacing w:before="9"/>
        <w:rPr>
          <w:b/>
          <w:sz w:val="23"/>
        </w:rPr>
      </w:pPr>
    </w:p>
    <w:p>
      <w:pPr>
        <w:pStyle w:val="BodyText"/>
        <w:spacing w:line="480" w:lineRule="auto"/>
        <w:ind w:left="159" w:right="909" w:firstLine="720"/>
        <w:jc w:val="both"/>
      </w:pPr>
      <w:r>
        <w:rPr/>
        <w:t>It is a great pleasure to be addressing you here this evening at the David Hume Institute. I am a strong believer in Hume’s own view that we should not seek to solely  explain events and behaviour with theoretical models, rather, as Hume wrote in his </w:t>
      </w:r>
      <w:r>
        <w:rPr>
          <w:i/>
        </w:rPr>
        <w:t>A Treatise </w:t>
      </w:r>
      <w:r>
        <w:rPr>
          <w:i/>
        </w:rPr>
        <w:t>of Human Nature</w:t>
      </w:r>
      <w:r>
        <w:rPr/>
        <w:t>, we should use “experience and observation” i.e. the empirical method. As Arnold Harberger (1993) famously said 'economics is fundamentally an observational discipline'. I even made a speech on this theme last year entitled ‘The economics of walking about’ (Blanchflower, 2007a). In the UK economics has traditionally tended to emphasize  the importance of theory, downplaying the role of observation.</w:t>
      </w:r>
      <w:r>
        <w:rPr>
          <w:vertAlign w:val="superscript"/>
        </w:rPr>
        <w:t>1</w:t>
      </w:r>
      <w:r>
        <w:rPr>
          <w:vertAlign w:val="baseline"/>
        </w:rPr>
        <w:t> Larry Summers, until recently Harvard president, said it well in relation to</w:t>
      </w:r>
      <w:r>
        <w:rPr>
          <w:spacing w:val="-8"/>
          <w:vertAlign w:val="baseline"/>
        </w:rPr>
        <w:t> </w:t>
      </w:r>
      <w:r>
        <w:rPr>
          <w:vertAlign w:val="baseline"/>
        </w:rPr>
        <w:t>macro-economics.</w:t>
      </w:r>
    </w:p>
    <w:p>
      <w:pPr>
        <w:pStyle w:val="BodyText"/>
        <w:ind w:left="879" w:right="1651"/>
        <w:jc w:val="both"/>
      </w:pPr>
      <w:r>
        <w:rPr>
          <w:color w:val="231F20"/>
        </w:rPr>
        <w:t>‘Good empirical evidence tells its story regardless of the precise way in which it is analyzed. In large part it is its simplicity that makes it persuasive. Physicists do not compete to find more elaborate ways to observe falling apples. Instead they have made progress because theory has sought inspiration from a wide range of empirical phenomena. Macroeconomics could progress in the same way. But progress is unlikely as long as macroeconomists require the armor of a stochastic pseudo-world before doing battle with evidence from the real one’. (1991, page 146).</w:t>
      </w:r>
    </w:p>
    <w:p>
      <w:pPr>
        <w:pStyle w:val="BodyText"/>
        <w:spacing w:before="11"/>
        <w:rPr>
          <w:sz w:val="23"/>
        </w:rPr>
      </w:pPr>
    </w:p>
    <w:p>
      <w:pPr>
        <w:pStyle w:val="BodyText"/>
        <w:spacing w:line="480" w:lineRule="auto"/>
        <w:ind w:left="160" w:right="907" w:firstLine="720"/>
        <w:jc w:val="both"/>
      </w:pPr>
      <w:r>
        <w:rPr/>
        <w:t>I went to the web and found the Institute’s Mission Statement, as it says “its orientation is towards the relevance of market approaches and market solutions in determining economic well-being”. The research and analysis that I have been carrying out – about which I am here to talk to you today - is, in the true tradition of Hume, about what </w:t>
      </w:r>
      <w:r>
        <w:rPr>
          <w:i/>
        </w:rPr>
        <w:t>is </w:t>
      </w:r>
      <w:r>
        <w:rPr/>
        <w:t>going on in the UK economy – not what </w:t>
      </w:r>
      <w:r>
        <w:rPr>
          <w:i/>
        </w:rPr>
        <w:t>ought </w:t>
      </w:r>
      <w:r>
        <w:rPr/>
        <w:t>to be going on. Hume was one of the first writers to make this “</w:t>
      </w:r>
      <w:r>
        <w:rPr>
          <w:i/>
        </w:rPr>
        <w:t>is / ought</w:t>
      </w:r>
      <w:r>
        <w:rPr/>
        <w:t>” distinction that has since become known as</w:t>
      </w:r>
      <w:r>
        <w:rPr>
          <w:spacing w:val="17"/>
        </w:rPr>
        <w:t> </w:t>
      </w:r>
      <w:r>
        <w:rPr/>
        <w:t>“positive</w:t>
      </w:r>
    </w:p>
    <w:p>
      <w:pPr>
        <w:pStyle w:val="BodyText"/>
        <w:spacing w:before="3"/>
        <w:rPr>
          <w:sz w:val="20"/>
        </w:rPr>
      </w:pPr>
      <w:r>
        <w:rPr/>
        <w:pict>
          <v:shape style="position:absolute;margin-left:72pt;margin-top:13.939995pt;width:144pt;height:.1pt;mso-position-horizontal-relative:page;mso-position-vertical-relative:paragraph;z-index:-251656192;mso-wrap-distance-left:0;mso-wrap-distance-right:0" coordorigin="1440,279" coordsize="2880,0" path="m1440,279l4320,279e" filled="false" stroked="true" strokeweight=".600010pt" strokecolor="#000000">
            <v:path arrowok="t"/>
            <v:stroke dashstyle="solid"/>
            <w10:wrap type="topAndBottom"/>
          </v:shape>
        </w:pict>
      </w:r>
    </w:p>
    <w:p>
      <w:pPr>
        <w:spacing w:before="49"/>
        <w:ind w:left="160" w:right="911" w:hanging="1"/>
        <w:jc w:val="both"/>
        <w:rPr>
          <w:sz w:val="20"/>
        </w:rPr>
      </w:pPr>
      <w:r>
        <w:rPr>
          <w:position w:val="9"/>
          <w:sz w:val="13"/>
        </w:rPr>
        <w:t>1 </w:t>
      </w:r>
      <w:r>
        <w:rPr>
          <w:sz w:val="20"/>
        </w:rPr>
        <w:t>In the United States there is a much stronger tradition in empirical work. The National Bureau of Economic Research, where I am a research associate, which is the pre-eminent organization of economists, and which is responsible for dating recessions, emphasizes the importance of empirical work. The NBER concentrates on four types of empirical research: developing new statistical measurements, estimating quantitative models of economic behavior, assessing the effects of public policies on the U.S. economy, and projecting the effects of alternative policy</w:t>
      </w:r>
      <w:r>
        <w:rPr>
          <w:spacing w:val="-3"/>
          <w:sz w:val="20"/>
        </w:rPr>
        <w:t> </w:t>
      </w:r>
      <w:r>
        <w:rPr>
          <w:sz w:val="20"/>
        </w:rPr>
        <w:t>proposals.</w:t>
      </w:r>
    </w:p>
    <w:p>
      <w:pPr>
        <w:spacing w:after="0"/>
        <w:jc w:val="both"/>
        <w:rPr>
          <w:sz w:val="20"/>
        </w:rPr>
        <w:sectPr>
          <w:footerReference w:type="default" r:id="rId8"/>
          <w:pgSz w:w="11900" w:h="16840"/>
          <w:pgMar w:footer="777" w:header="0" w:top="1600" w:bottom="960" w:left="1280" w:right="520"/>
          <w:pgNumType w:start="1"/>
        </w:sectPr>
      </w:pPr>
    </w:p>
    <w:p>
      <w:pPr>
        <w:pStyle w:val="BodyText"/>
        <w:rPr>
          <w:sz w:val="20"/>
        </w:rPr>
      </w:pPr>
    </w:p>
    <w:p>
      <w:pPr>
        <w:pStyle w:val="BodyText"/>
        <w:spacing w:before="2"/>
        <w:rPr>
          <w:sz w:val="22"/>
        </w:rPr>
      </w:pPr>
    </w:p>
    <w:p>
      <w:pPr>
        <w:pStyle w:val="BodyText"/>
        <w:spacing w:line="480" w:lineRule="auto" w:before="1"/>
        <w:ind w:left="159" w:right="910"/>
        <w:jc w:val="both"/>
      </w:pPr>
      <w:r>
        <w:rPr/>
        <w:t>economics” (what </w:t>
      </w:r>
      <w:r>
        <w:rPr>
          <w:i/>
        </w:rPr>
        <w:t>is </w:t>
      </w:r>
      <w:r>
        <w:rPr/>
        <w:t>happening), in contrast to “normative economics” (what </w:t>
      </w:r>
      <w:r>
        <w:rPr>
          <w:i/>
        </w:rPr>
        <w:t>ought </w:t>
      </w:r>
      <w:r>
        <w:rPr/>
        <w:t>to be happening, i.e. a value judgment).</w:t>
      </w:r>
    </w:p>
    <w:p>
      <w:pPr>
        <w:pStyle w:val="BodyText"/>
        <w:spacing w:line="480" w:lineRule="auto"/>
        <w:ind w:left="159" w:right="909" w:firstLine="720"/>
        <w:jc w:val="both"/>
      </w:pPr>
      <w:r>
        <w:rPr/>
        <w:t>In this speech I am going to talk about the current conjuncture and especially what has happened to inflation and inflation expectations recently and what should be done about it. I am particularly concerned that the UK exhibits broad similarities to the US experience. It does seem to me that we really know very little, in 2008, about how truly to stabilize economies and run them properly in the face of shocks both to commodity prices </w:t>
      </w:r>
      <w:r>
        <w:rPr>
          <w:i/>
        </w:rPr>
        <w:t>and </w:t>
      </w:r>
      <w:r>
        <w:rPr/>
        <w:t>to credit. We are probably in the grip of world forces that are greater than most people realise. Forecasting is thus very difficult at such times. I believe more action is needed to prevent the UK falling into recession. An important first step is the Bank of England's Special Liquidity Scheme to increase liquidity into the system announced last week. Monetary policy in my view still remains restrictive currently, and we need to take action to loosen policy sooner rather than later. I do feel that the slower rates fall, the further they will eventually have to go down to boost the</w:t>
      </w:r>
      <w:r>
        <w:rPr>
          <w:spacing w:val="-4"/>
        </w:rPr>
        <w:t> </w:t>
      </w:r>
      <w:r>
        <w:rPr/>
        <w:t>economy.</w:t>
      </w:r>
    </w:p>
    <w:p>
      <w:pPr>
        <w:pStyle w:val="Heading1"/>
        <w:numPr>
          <w:ilvl w:val="0"/>
          <w:numId w:val="1"/>
        </w:numPr>
        <w:tabs>
          <w:tab w:pos="401" w:val="left" w:leader="none"/>
        </w:tabs>
        <w:spacing w:line="240" w:lineRule="auto" w:before="2" w:after="0"/>
        <w:ind w:left="400" w:right="0" w:hanging="242"/>
        <w:jc w:val="both"/>
      </w:pPr>
      <w:r>
        <w:rPr/>
        <w:t>Inflation in the UK and the monetary policy</w:t>
      </w:r>
      <w:r>
        <w:rPr>
          <w:spacing w:val="-1"/>
        </w:rPr>
        <w:t> </w:t>
      </w:r>
      <w:r>
        <w:rPr/>
        <w:t>framework</w:t>
      </w:r>
    </w:p>
    <w:p>
      <w:pPr>
        <w:pStyle w:val="BodyText"/>
        <w:spacing w:before="8"/>
        <w:rPr>
          <w:b/>
          <w:sz w:val="23"/>
        </w:rPr>
      </w:pPr>
    </w:p>
    <w:p>
      <w:pPr>
        <w:pStyle w:val="BodyText"/>
        <w:spacing w:line="480" w:lineRule="auto" w:before="1"/>
        <w:ind w:left="159" w:right="906" w:firstLine="720"/>
        <w:jc w:val="both"/>
      </w:pPr>
      <w:r>
        <w:rPr/>
        <w:t>The Bank’s monetary policy objective is to deliver price stability – low inflation – and, subject to that, to support the Government’s economic objectives including those for growth and employment. Price stability is defined by the Government’s inflation target, which is announced each year by the Chancellor of the Exchequer in the annual Budget statement. The current inflation target of 2% is expressed in terms of an annual rate of inflation based on the Consumer Price Index (CPI). The inflation target is symmetric, in  other words inflation below the target of 2% is judged to be just as bad as inflation above the target. If the target is missed by more than 1 percentage point on either side – i.e. if the annual rate of CPI inflation is more than 3% or less than 1% – the Governor of the Bank</w:t>
      </w:r>
      <w:r>
        <w:rPr>
          <w:spacing w:val="-4"/>
        </w:rPr>
        <w:t> </w:t>
      </w:r>
      <w:r>
        <w:rPr/>
        <w:t>must</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11"/>
        <w:jc w:val="both"/>
      </w:pPr>
      <w:r>
        <w:rPr/>
        <w:t>write an open letter to the Chancellor explaining the reasons why inflation has increased or fallen to such an extent and what the Bank proposes to do to ensure inflation comes back to the target.</w:t>
      </w:r>
    </w:p>
    <w:p>
      <w:pPr>
        <w:pStyle w:val="BodyText"/>
        <w:spacing w:line="480" w:lineRule="auto"/>
        <w:ind w:left="160" w:right="908" w:firstLine="720"/>
        <w:jc w:val="both"/>
      </w:pPr>
      <w:r>
        <w:rPr/>
        <w:t>Inflation in the UK was high and unstable in the 1970s and 1980s (Chart 1). Following the 1973 and 1979 oil price shocks, inflation was greater than 10% for much of the 1970s, with RPI reaching a high of just over 26% in 1975. Inflation targeting was adopted in the UK in 1992, and in 1997 the Bank of England was granted independence to set interest rates to meet the Government’s inflation target. Since 1997, inflation in the UK has been relatively low and</w:t>
      </w:r>
      <w:r>
        <w:rPr>
          <w:spacing w:val="-1"/>
        </w:rPr>
        <w:t> </w:t>
      </w:r>
      <w:r>
        <w:rPr/>
        <w:t>stable.</w:t>
      </w:r>
    </w:p>
    <w:p>
      <w:pPr>
        <w:pStyle w:val="BodyText"/>
        <w:spacing w:line="480" w:lineRule="auto"/>
        <w:ind w:left="160" w:right="908" w:firstLine="720"/>
        <w:jc w:val="both"/>
      </w:pPr>
      <w:r>
        <w:rPr/>
        <w:t>Since 1997, inflation has so far only once moved more than 1 percentage point away from the Government’s target – in March 2007 CPI inflation rose to 3.1%. This necessitated the first ever open letter to the Chancellor from the Governor. Inflation subsequently fell back towards the target, but in recent months there has again been strong upward pressure on UK inflation, because of higher global prices, particularly for energy and food. The price of oil has reached record highs of almost $120 a barrel for US light crude and annual food price inflation is currently estimated to be running at over 5%. These higher global prices have been compounded by the recent fall in the sterling effective exchange rate. UK producer  input and output price inflation has risen significantly. In spite of this, annual RPI inflation was 3.8% down from 4.1% in March 2008, RPIX was 3.5% down from 3.7% and annual CPI inflation was 2.5% unchanged from February which was all welcome</w:t>
      </w:r>
      <w:r>
        <w:rPr>
          <w:spacing w:val="-9"/>
        </w:rPr>
        <w:t> </w:t>
      </w:r>
      <w:r>
        <w:rPr/>
        <w:t>news.</w:t>
      </w:r>
    </w:p>
    <w:p>
      <w:pPr>
        <w:pStyle w:val="BodyText"/>
        <w:spacing w:line="480" w:lineRule="auto"/>
        <w:ind w:left="160" w:right="909" w:firstLine="720"/>
        <w:jc w:val="both"/>
      </w:pPr>
      <w:r>
        <w:rPr/>
        <w:t>Nonetheless, the MPC's central projection is for CPI inflation to rise quite sharply in the short-term, and be considerably above the 2% target for much of the rest of 2008. This</w:t>
      </w:r>
      <w:r>
        <w:rPr>
          <w:spacing w:val="57"/>
        </w:rPr>
        <w:t> </w:t>
      </w:r>
      <w:r>
        <w:rPr/>
        <w:t>is</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9"/>
        <w:jc w:val="both"/>
      </w:pPr>
      <w:r>
        <w:rPr/>
        <w:t>shown in Chart 2, the Bank’s famous CPI inflation fan chart projection.</w:t>
      </w:r>
      <w:r>
        <w:rPr>
          <w:vertAlign w:val="superscript"/>
        </w:rPr>
        <w:t>2</w:t>
      </w:r>
      <w:r>
        <w:rPr>
          <w:vertAlign w:val="baseline"/>
        </w:rPr>
        <w:t> The chart is drawn </w:t>
      </w:r>
      <w:r>
        <w:rPr>
          <w:color w:val="231F20"/>
          <w:vertAlign w:val="baseline"/>
        </w:rPr>
        <w:t>assuming that Bank Rate falls in line with market yields</w:t>
      </w:r>
      <w:r>
        <w:rPr>
          <w:vertAlign w:val="baseline"/>
        </w:rPr>
        <w:t>.</w:t>
      </w:r>
      <w:r>
        <w:rPr>
          <w:vertAlign w:val="superscript"/>
        </w:rPr>
        <w:t>3</w:t>
      </w:r>
      <w:r>
        <w:rPr>
          <w:vertAlign w:val="baseline"/>
        </w:rPr>
        <w:t> The reason for the projected increase in the short-term is because commodity and import price increases are likely to work their way through the supply chain and may put upward pressure on prices beyond the energy and food sectors. However, a recent survey by the Bank’s Agents suggests that businesses facing consumers feel unable to pass all of their cost increases on in higher prices, so their margins will be hit. Further ahead, the Bank expects inflation to fall back as commodity prices</w:t>
      </w:r>
      <w:r>
        <w:rPr>
          <w:spacing w:val="-1"/>
          <w:vertAlign w:val="baseline"/>
        </w:rPr>
        <w:t> </w:t>
      </w:r>
      <w:r>
        <w:rPr>
          <w:vertAlign w:val="baseline"/>
        </w:rPr>
        <w:t>stabilise.</w:t>
      </w:r>
    </w:p>
    <w:p>
      <w:pPr>
        <w:pStyle w:val="BodyText"/>
        <w:spacing w:line="480" w:lineRule="auto"/>
        <w:ind w:left="159" w:right="908" w:firstLine="720"/>
        <w:jc w:val="both"/>
      </w:pPr>
      <w:r>
        <w:rPr/>
        <w:t>There are considerable risks to this forecast: in my view the medium term risks to inflation to the downside, arising due to the likely slowing of the economy, outweigh those to the upside. As I said in my recent testimony to the Treasury Select Committee, I am concerned about the possibility of seeing something ‘horrible’, which I think is more likely arise in the real economy - from the housing market, the labour market, from consumer spending or even from further machinations of the credit crunch. The risks to inflation on the downside are of more concern to me than those to the upside: the probability of having to write an open letter to the Chancellor because inflation has fallen below 1% at some point before the end of my present term on the MPC is non-zero and rising.</w:t>
      </w:r>
    </w:p>
    <w:p>
      <w:pPr>
        <w:pStyle w:val="BodyText"/>
        <w:rPr>
          <w:sz w:val="20"/>
        </w:rPr>
      </w:pPr>
    </w:p>
    <w:p>
      <w:pPr>
        <w:pStyle w:val="BodyText"/>
        <w:rPr>
          <w:sz w:val="20"/>
        </w:rPr>
      </w:pPr>
    </w:p>
    <w:p>
      <w:pPr>
        <w:pStyle w:val="BodyText"/>
        <w:rPr>
          <w:sz w:val="20"/>
        </w:rPr>
      </w:pPr>
    </w:p>
    <w:p>
      <w:pPr>
        <w:pStyle w:val="BodyText"/>
        <w:spacing w:before="2"/>
        <w:rPr>
          <w:sz w:val="20"/>
        </w:rPr>
      </w:pPr>
      <w:r>
        <w:rPr/>
        <w:pict>
          <v:shape style="position:absolute;margin-left:72pt;margin-top:13.884819pt;width:144pt;height:.1pt;mso-position-horizontal-relative:page;mso-position-vertical-relative:paragraph;z-index:-251655168;mso-wrap-distance-left:0;mso-wrap-distance-right:0" coordorigin="1440,278" coordsize="2880,0" path="m1440,278l4320,278e" filled="false" stroked="true" strokeweight=".600010pt" strokecolor="#000000">
            <v:path arrowok="t"/>
            <v:stroke dashstyle="solid"/>
            <w10:wrap type="topAndBottom"/>
          </v:shape>
        </w:pict>
      </w:r>
    </w:p>
    <w:p>
      <w:pPr>
        <w:spacing w:line="242" w:lineRule="auto" w:before="38"/>
        <w:ind w:left="160" w:right="908" w:hanging="1"/>
        <w:jc w:val="both"/>
        <w:rPr>
          <w:sz w:val="20"/>
        </w:rPr>
      </w:pPr>
      <w:r>
        <w:rPr>
          <w:position w:val="11"/>
          <w:sz w:val="16"/>
        </w:rPr>
        <w:t>2 </w:t>
      </w:r>
      <w:r>
        <w:rPr>
          <w:color w:val="231F20"/>
          <w:sz w:val="20"/>
        </w:rPr>
        <w:t>The fan chart depicts the probability of various outcomes for CPI inflation in the future. If economic circumstances identical to today’s were to prevail on 100 occasions, the MPC’s best collective judgment is that inflation over the subsequent three years would lie within the darkest central band on only 10 of those occasions. The fan chart is constructed so that outturns of inflation are also expected to lie within each pair of the lighter red areas on 10 occasions. Consequently, inflation is expected to lie somewhere within the entire fan chart on 90 out of 100 occasions. The bands widen as the time horizon is extended, indicating the increasing uncertainty about</w:t>
      </w:r>
      <w:r>
        <w:rPr>
          <w:color w:val="231F20"/>
          <w:spacing w:val="-3"/>
          <w:sz w:val="20"/>
        </w:rPr>
        <w:t> </w:t>
      </w:r>
      <w:r>
        <w:rPr>
          <w:color w:val="231F20"/>
          <w:sz w:val="20"/>
        </w:rPr>
        <w:t>outcomes.</w:t>
      </w:r>
    </w:p>
    <w:p>
      <w:pPr>
        <w:pStyle w:val="BodyText"/>
        <w:spacing w:before="2"/>
        <w:rPr>
          <w:sz w:val="21"/>
        </w:rPr>
      </w:pPr>
    </w:p>
    <w:p>
      <w:pPr>
        <w:spacing w:before="0"/>
        <w:ind w:left="160" w:right="0" w:firstLine="0"/>
        <w:jc w:val="left"/>
        <w:rPr>
          <w:sz w:val="20"/>
        </w:rPr>
      </w:pPr>
      <w:r>
        <w:rPr>
          <w:position w:val="9"/>
          <w:sz w:val="13"/>
        </w:rPr>
        <w:t>3 </w:t>
      </w:r>
      <w:r>
        <w:rPr>
          <w:sz w:val="20"/>
        </w:rPr>
        <w:t>Expectations of Bank Rate implied by market yields in per cent in the February 2008 Inflation Report were:</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
        <w:gridCol w:w="651"/>
        <w:gridCol w:w="825"/>
        <w:gridCol w:w="708"/>
        <w:gridCol w:w="772"/>
        <w:gridCol w:w="605"/>
        <w:gridCol w:w="868"/>
        <w:gridCol w:w="749"/>
        <w:gridCol w:w="750"/>
        <w:gridCol w:w="622"/>
        <w:gridCol w:w="888"/>
        <w:gridCol w:w="561"/>
      </w:tblGrid>
      <w:tr>
        <w:trPr>
          <w:trHeight w:val="232" w:hRule="atLeast"/>
        </w:trPr>
        <w:tc>
          <w:tcPr>
            <w:tcW w:w="1138" w:type="dxa"/>
            <w:gridSpan w:val="2"/>
          </w:tcPr>
          <w:p>
            <w:pPr>
              <w:pStyle w:val="TableParagraph"/>
              <w:spacing w:line="240" w:lineRule="auto"/>
              <w:rPr>
                <w:sz w:val="16"/>
              </w:rPr>
            </w:pPr>
          </w:p>
        </w:tc>
        <w:tc>
          <w:tcPr>
            <w:tcW w:w="825" w:type="dxa"/>
          </w:tcPr>
          <w:p>
            <w:pPr>
              <w:pStyle w:val="TableParagraph"/>
              <w:spacing w:line="212" w:lineRule="exact"/>
              <w:ind w:right="208"/>
              <w:jc w:val="right"/>
              <w:rPr>
                <w:sz w:val="20"/>
              </w:rPr>
            </w:pPr>
            <w:r>
              <w:rPr>
                <w:sz w:val="20"/>
              </w:rPr>
              <w:t>2008</w:t>
            </w:r>
          </w:p>
        </w:tc>
        <w:tc>
          <w:tcPr>
            <w:tcW w:w="708" w:type="dxa"/>
            <w:tcBorders>
              <w:right w:val="single" w:sz="2" w:space="0" w:color="000000"/>
            </w:tcBorders>
          </w:tcPr>
          <w:p>
            <w:pPr>
              <w:pStyle w:val="TableParagraph"/>
              <w:spacing w:line="240" w:lineRule="auto"/>
              <w:rPr>
                <w:sz w:val="16"/>
              </w:rPr>
            </w:pPr>
          </w:p>
        </w:tc>
        <w:tc>
          <w:tcPr>
            <w:tcW w:w="772" w:type="dxa"/>
            <w:tcBorders>
              <w:left w:val="single" w:sz="2" w:space="0" w:color="000000"/>
            </w:tcBorders>
          </w:tcPr>
          <w:p>
            <w:pPr>
              <w:pStyle w:val="TableParagraph"/>
              <w:spacing w:line="240" w:lineRule="auto"/>
              <w:rPr>
                <w:sz w:val="16"/>
              </w:rPr>
            </w:pPr>
          </w:p>
        </w:tc>
        <w:tc>
          <w:tcPr>
            <w:tcW w:w="605" w:type="dxa"/>
          </w:tcPr>
          <w:p>
            <w:pPr>
              <w:pStyle w:val="TableParagraph"/>
              <w:spacing w:line="240" w:lineRule="auto"/>
              <w:rPr>
                <w:sz w:val="16"/>
              </w:rPr>
            </w:pPr>
          </w:p>
        </w:tc>
        <w:tc>
          <w:tcPr>
            <w:tcW w:w="868" w:type="dxa"/>
          </w:tcPr>
          <w:p>
            <w:pPr>
              <w:pStyle w:val="TableParagraph"/>
              <w:spacing w:line="212" w:lineRule="exact"/>
              <w:ind w:left="103"/>
              <w:rPr>
                <w:sz w:val="20"/>
              </w:rPr>
            </w:pPr>
            <w:r>
              <w:rPr>
                <w:sz w:val="20"/>
              </w:rPr>
              <w:t>2009</w:t>
            </w:r>
          </w:p>
        </w:tc>
        <w:tc>
          <w:tcPr>
            <w:tcW w:w="749" w:type="dxa"/>
            <w:tcBorders>
              <w:right w:val="single" w:sz="2" w:space="0" w:color="000000"/>
            </w:tcBorders>
          </w:tcPr>
          <w:p>
            <w:pPr>
              <w:pStyle w:val="TableParagraph"/>
              <w:spacing w:line="240" w:lineRule="auto"/>
              <w:rPr>
                <w:sz w:val="16"/>
              </w:rPr>
            </w:pPr>
          </w:p>
        </w:tc>
        <w:tc>
          <w:tcPr>
            <w:tcW w:w="750" w:type="dxa"/>
            <w:tcBorders>
              <w:left w:val="single" w:sz="2" w:space="0" w:color="000000"/>
            </w:tcBorders>
          </w:tcPr>
          <w:p>
            <w:pPr>
              <w:pStyle w:val="TableParagraph"/>
              <w:spacing w:line="240" w:lineRule="auto"/>
              <w:rPr>
                <w:sz w:val="16"/>
              </w:rPr>
            </w:pPr>
          </w:p>
        </w:tc>
        <w:tc>
          <w:tcPr>
            <w:tcW w:w="622" w:type="dxa"/>
          </w:tcPr>
          <w:p>
            <w:pPr>
              <w:pStyle w:val="TableParagraph"/>
              <w:spacing w:line="240" w:lineRule="auto"/>
              <w:rPr>
                <w:sz w:val="16"/>
              </w:rPr>
            </w:pPr>
          </w:p>
        </w:tc>
        <w:tc>
          <w:tcPr>
            <w:tcW w:w="888" w:type="dxa"/>
          </w:tcPr>
          <w:p>
            <w:pPr>
              <w:pStyle w:val="TableParagraph"/>
              <w:spacing w:line="212" w:lineRule="exact"/>
              <w:ind w:left="113"/>
              <w:rPr>
                <w:sz w:val="20"/>
              </w:rPr>
            </w:pPr>
            <w:r>
              <w:rPr>
                <w:sz w:val="20"/>
              </w:rPr>
              <w:t>2010</w:t>
            </w:r>
          </w:p>
        </w:tc>
        <w:tc>
          <w:tcPr>
            <w:tcW w:w="561" w:type="dxa"/>
          </w:tcPr>
          <w:p>
            <w:pPr>
              <w:pStyle w:val="TableParagraph"/>
              <w:spacing w:line="240" w:lineRule="auto"/>
              <w:rPr>
                <w:sz w:val="16"/>
              </w:rPr>
            </w:pPr>
          </w:p>
        </w:tc>
      </w:tr>
      <w:tr>
        <w:trPr>
          <w:trHeight w:val="230" w:hRule="atLeast"/>
        </w:trPr>
        <w:tc>
          <w:tcPr>
            <w:tcW w:w="487" w:type="dxa"/>
          </w:tcPr>
          <w:p>
            <w:pPr>
              <w:pStyle w:val="TableParagraph"/>
              <w:spacing w:line="210" w:lineRule="exact"/>
              <w:ind w:left="50"/>
              <w:rPr>
                <w:sz w:val="20"/>
              </w:rPr>
            </w:pPr>
            <w:r>
              <w:rPr>
                <w:sz w:val="20"/>
              </w:rPr>
              <w:t>Q1</w:t>
            </w:r>
          </w:p>
        </w:tc>
        <w:tc>
          <w:tcPr>
            <w:tcW w:w="651" w:type="dxa"/>
          </w:tcPr>
          <w:p>
            <w:pPr>
              <w:pStyle w:val="TableParagraph"/>
              <w:spacing w:line="210" w:lineRule="exact"/>
              <w:ind w:left="167" w:right="194"/>
              <w:jc w:val="center"/>
              <w:rPr>
                <w:sz w:val="20"/>
              </w:rPr>
            </w:pPr>
            <w:r>
              <w:rPr>
                <w:sz w:val="20"/>
              </w:rPr>
              <w:t>Q2</w:t>
            </w:r>
          </w:p>
        </w:tc>
        <w:tc>
          <w:tcPr>
            <w:tcW w:w="825" w:type="dxa"/>
          </w:tcPr>
          <w:p>
            <w:pPr>
              <w:pStyle w:val="TableParagraph"/>
              <w:spacing w:line="210" w:lineRule="exact"/>
              <w:ind w:left="267" w:right="272"/>
              <w:jc w:val="center"/>
              <w:rPr>
                <w:sz w:val="20"/>
              </w:rPr>
            </w:pPr>
            <w:r>
              <w:rPr>
                <w:sz w:val="20"/>
              </w:rPr>
              <w:t>Q3</w:t>
            </w:r>
          </w:p>
        </w:tc>
        <w:tc>
          <w:tcPr>
            <w:tcW w:w="708" w:type="dxa"/>
            <w:tcBorders>
              <w:right w:val="single" w:sz="2" w:space="0" w:color="000000"/>
            </w:tcBorders>
          </w:tcPr>
          <w:p>
            <w:pPr>
              <w:pStyle w:val="TableParagraph"/>
              <w:spacing w:line="210" w:lineRule="exact"/>
              <w:ind w:left="233"/>
              <w:rPr>
                <w:sz w:val="20"/>
              </w:rPr>
            </w:pPr>
            <w:r>
              <w:rPr>
                <w:sz w:val="20"/>
              </w:rPr>
              <w:t>Q4</w:t>
            </w:r>
          </w:p>
        </w:tc>
        <w:tc>
          <w:tcPr>
            <w:tcW w:w="772" w:type="dxa"/>
            <w:tcBorders>
              <w:left w:val="single" w:sz="2" w:space="0" w:color="000000"/>
            </w:tcBorders>
          </w:tcPr>
          <w:p>
            <w:pPr>
              <w:pStyle w:val="TableParagraph"/>
              <w:spacing w:line="210" w:lineRule="exact"/>
              <w:ind w:left="296"/>
              <w:rPr>
                <w:sz w:val="20"/>
              </w:rPr>
            </w:pPr>
            <w:r>
              <w:rPr>
                <w:sz w:val="20"/>
              </w:rPr>
              <w:t>Q1</w:t>
            </w:r>
          </w:p>
        </w:tc>
        <w:tc>
          <w:tcPr>
            <w:tcW w:w="605" w:type="dxa"/>
          </w:tcPr>
          <w:p>
            <w:pPr>
              <w:pStyle w:val="TableParagraph"/>
              <w:spacing w:line="210" w:lineRule="exact"/>
              <w:ind w:right="107"/>
              <w:jc w:val="right"/>
              <w:rPr>
                <w:sz w:val="20"/>
              </w:rPr>
            </w:pPr>
            <w:r>
              <w:rPr>
                <w:sz w:val="20"/>
              </w:rPr>
              <w:t>Q2</w:t>
            </w:r>
          </w:p>
        </w:tc>
        <w:tc>
          <w:tcPr>
            <w:tcW w:w="868" w:type="dxa"/>
          </w:tcPr>
          <w:p>
            <w:pPr>
              <w:pStyle w:val="TableParagraph"/>
              <w:spacing w:line="210" w:lineRule="exact"/>
              <w:ind w:right="253"/>
              <w:jc w:val="right"/>
              <w:rPr>
                <w:sz w:val="20"/>
              </w:rPr>
            </w:pPr>
            <w:r>
              <w:rPr>
                <w:sz w:val="20"/>
              </w:rPr>
              <w:t>Q3</w:t>
            </w:r>
          </w:p>
        </w:tc>
        <w:tc>
          <w:tcPr>
            <w:tcW w:w="749" w:type="dxa"/>
            <w:tcBorders>
              <w:right w:val="single" w:sz="2" w:space="0" w:color="000000"/>
            </w:tcBorders>
          </w:tcPr>
          <w:p>
            <w:pPr>
              <w:pStyle w:val="TableParagraph"/>
              <w:spacing w:line="210" w:lineRule="exact"/>
              <w:ind w:left="226" w:right="183"/>
              <w:jc w:val="center"/>
              <w:rPr>
                <w:sz w:val="20"/>
              </w:rPr>
            </w:pPr>
            <w:r>
              <w:rPr>
                <w:sz w:val="20"/>
              </w:rPr>
              <w:t>Q4</w:t>
            </w:r>
          </w:p>
        </w:tc>
        <w:tc>
          <w:tcPr>
            <w:tcW w:w="750" w:type="dxa"/>
            <w:tcBorders>
              <w:left w:val="single" w:sz="2" w:space="0" w:color="000000"/>
            </w:tcBorders>
          </w:tcPr>
          <w:p>
            <w:pPr>
              <w:pStyle w:val="TableParagraph"/>
              <w:spacing w:line="210" w:lineRule="exact"/>
              <w:ind w:left="222" w:right="234"/>
              <w:jc w:val="center"/>
              <w:rPr>
                <w:sz w:val="20"/>
              </w:rPr>
            </w:pPr>
            <w:r>
              <w:rPr>
                <w:sz w:val="20"/>
              </w:rPr>
              <w:t>Q1</w:t>
            </w:r>
          </w:p>
        </w:tc>
        <w:tc>
          <w:tcPr>
            <w:tcW w:w="622" w:type="dxa"/>
          </w:tcPr>
          <w:p>
            <w:pPr>
              <w:pStyle w:val="TableParagraph"/>
              <w:spacing w:line="210" w:lineRule="exact"/>
              <w:ind w:right="130"/>
              <w:jc w:val="right"/>
              <w:rPr>
                <w:sz w:val="20"/>
              </w:rPr>
            </w:pPr>
            <w:r>
              <w:rPr>
                <w:sz w:val="20"/>
              </w:rPr>
              <w:t>Q2</w:t>
            </w:r>
          </w:p>
        </w:tc>
        <w:tc>
          <w:tcPr>
            <w:tcW w:w="888" w:type="dxa"/>
          </w:tcPr>
          <w:p>
            <w:pPr>
              <w:pStyle w:val="TableParagraph"/>
              <w:spacing w:line="210" w:lineRule="exact"/>
              <w:ind w:right="246"/>
              <w:jc w:val="right"/>
              <w:rPr>
                <w:sz w:val="20"/>
              </w:rPr>
            </w:pPr>
            <w:r>
              <w:rPr>
                <w:sz w:val="20"/>
              </w:rPr>
              <w:t>Q3</w:t>
            </w:r>
          </w:p>
        </w:tc>
        <w:tc>
          <w:tcPr>
            <w:tcW w:w="561" w:type="dxa"/>
          </w:tcPr>
          <w:p>
            <w:pPr>
              <w:pStyle w:val="TableParagraph"/>
              <w:spacing w:line="210" w:lineRule="exact"/>
              <w:ind w:right="59"/>
              <w:jc w:val="right"/>
              <w:rPr>
                <w:sz w:val="20"/>
              </w:rPr>
            </w:pPr>
            <w:r>
              <w:rPr>
                <w:sz w:val="20"/>
              </w:rPr>
              <w:t>Q4</w:t>
            </w:r>
          </w:p>
        </w:tc>
      </w:tr>
      <w:tr>
        <w:trPr>
          <w:trHeight w:val="227" w:hRule="atLeast"/>
        </w:trPr>
        <w:tc>
          <w:tcPr>
            <w:tcW w:w="487" w:type="dxa"/>
          </w:tcPr>
          <w:p>
            <w:pPr>
              <w:pStyle w:val="TableParagraph"/>
              <w:spacing w:line="207" w:lineRule="exact"/>
              <w:ind w:left="50"/>
              <w:rPr>
                <w:sz w:val="20"/>
              </w:rPr>
            </w:pPr>
            <w:r>
              <w:rPr>
                <w:sz w:val="20"/>
              </w:rPr>
              <w:t>5.3</w:t>
            </w:r>
          </w:p>
        </w:tc>
        <w:tc>
          <w:tcPr>
            <w:tcW w:w="651" w:type="dxa"/>
          </w:tcPr>
          <w:p>
            <w:pPr>
              <w:pStyle w:val="TableParagraph"/>
              <w:spacing w:line="207" w:lineRule="exact"/>
              <w:ind w:left="167" w:right="194"/>
              <w:jc w:val="center"/>
              <w:rPr>
                <w:sz w:val="20"/>
              </w:rPr>
            </w:pPr>
            <w:r>
              <w:rPr>
                <w:sz w:val="20"/>
              </w:rPr>
              <w:t>4.8</w:t>
            </w:r>
          </w:p>
        </w:tc>
        <w:tc>
          <w:tcPr>
            <w:tcW w:w="825" w:type="dxa"/>
          </w:tcPr>
          <w:p>
            <w:pPr>
              <w:pStyle w:val="TableParagraph"/>
              <w:spacing w:line="207" w:lineRule="exact"/>
              <w:ind w:right="265"/>
              <w:jc w:val="right"/>
              <w:rPr>
                <w:sz w:val="20"/>
              </w:rPr>
            </w:pPr>
            <w:r>
              <w:rPr>
                <w:sz w:val="20"/>
              </w:rPr>
              <w:t>4.6</w:t>
            </w:r>
          </w:p>
        </w:tc>
        <w:tc>
          <w:tcPr>
            <w:tcW w:w="708" w:type="dxa"/>
            <w:tcBorders>
              <w:right w:val="single" w:sz="2" w:space="0" w:color="000000"/>
            </w:tcBorders>
          </w:tcPr>
          <w:p>
            <w:pPr>
              <w:pStyle w:val="TableParagraph"/>
              <w:spacing w:line="207" w:lineRule="exact"/>
              <w:ind w:left="206"/>
              <w:rPr>
                <w:sz w:val="20"/>
              </w:rPr>
            </w:pPr>
            <w:r>
              <w:rPr>
                <w:sz w:val="20"/>
              </w:rPr>
              <w:t>4.5</w:t>
            </w:r>
          </w:p>
        </w:tc>
        <w:tc>
          <w:tcPr>
            <w:tcW w:w="772" w:type="dxa"/>
            <w:tcBorders>
              <w:left w:val="single" w:sz="2" w:space="0" w:color="000000"/>
            </w:tcBorders>
          </w:tcPr>
          <w:p>
            <w:pPr>
              <w:pStyle w:val="TableParagraph"/>
              <w:spacing w:line="207" w:lineRule="exact"/>
              <w:ind w:left="243"/>
              <w:rPr>
                <w:sz w:val="20"/>
              </w:rPr>
            </w:pPr>
            <w:r>
              <w:rPr>
                <w:sz w:val="20"/>
              </w:rPr>
              <w:t>4.4</w:t>
            </w:r>
          </w:p>
        </w:tc>
        <w:tc>
          <w:tcPr>
            <w:tcW w:w="605" w:type="dxa"/>
          </w:tcPr>
          <w:p>
            <w:pPr>
              <w:pStyle w:val="TableParagraph"/>
              <w:spacing w:line="207" w:lineRule="exact"/>
              <w:ind w:right="130"/>
              <w:jc w:val="right"/>
              <w:rPr>
                <w:sz w:val="20"/>
              </w:rPr>
            </w:pPr>
            <w:r>
              <w:rPr>
                <w:sz w:val="20"/>
              </w:rPr>
              <w:t>4.4</w:t>
            </w:r>
          </w:p>
        </w:tc>
        <w:tc>
          <w:tcPr>
            <w:tcW w:w="868" w:type="dxa"/>
          </w:tcPr>
          <w:p>
            <w:pPr>
              <w:pStyle w:val="TableParagraph"/>
              <w:spacing w:line="207" w:lineRule="exact"/>
              <w:ind w:right="250"/>
              <w:jc w:val="right"/>
              <w:rPr>
                <w:sz w:val="20"/>
              </w:rPr>
            </w:pPr>
            <w:r>
              <w:rPr>
                <w:sz w:val="20"/>
              </w:rPr>
              <w:t>4.4</w:t>
            </w:r>
          </w:p>
        </w:tc>
        <w:tc>
          <w:tcPr>
            <w:tcW w:w="749" w:type="dxa"/>
            <w:tcBorders>
              <w:right w:val="single" w:sz="2" w:space="0" w:color="000000"/>
            </w:tcBorders>
          </w:tcPr>
          <w:p>
            <w:pPr>
              <w:pStyle w:val="TableParagraph"/>
              <w:spacing w:line="207" w:lineRule="exact"/>
              <w:ind w:left="205" w:right="209"/>
              <w:jc w:val="center"/>
              <w:rPr>
                <w:sz w:val="20"/>
              </w:rPr>
            </w:pPr>
            <w:r>
              <w:rPr>
                <w:sz w:val="20"/>
              </w:rPr>
              <w:t>4.4</w:t>
            </w:r>
          </w:p>
        </w:tc>
        <w:tc>
          <w:tcPr>
            <w:tcW w:w="750" w:type="dxa"/>
            <w:tcBorders>
              <w:left w:val="single" w:sz="2" w:space="0" w:color="000000"/>
            </w:tcBorders>
          </w:tcPr>
          <w:p>
            <w:pPr>
              <w:pStyle w:val="TableParagraph"/>
              <w:spacing w:line="207" w:lineRule="exact"/>
              <w:ind w:left="223" w:right="234"/>
              <w:jc w:val="center"/>
              <w:rPr>
                <w:sz w:val="20"/>
              </w:rPr>
            </w:pPr>
            <w:r>
              <w:rPr>
                <w:sz w:val="20"/>
              </w:rPr>
              <w:t>4.5</w:t>
            </w:r>
          </w:p>
        </w:tc>
        <w:tc>
          <w:tcPr>
            <w:tcW w:w="622" w:type="dxa"/>
          </w:tcPr>
          <w:p>
            <w:pPr>
              <w:pStyle w:val="TableParagraph"/>
              <w:spacing w:line="207" w:lineRule="exact"/>
              <w:ind w:right="127"/>
              <w:jc w:val="right"/>
              <w:rPr>
                <w:sz w:val="20"/>
              </w:rPr>
            </w:pPr>
            <w:r>
              <w:rPr>
                <w:sz w:val="20"/>
              </w:rPr>
              <w:t>4.5</w:t>
            </w:r>
          </w:p>
        </w:tc>
        <w:tc>
          <w:tcPr>
            <w:tcW w:w="888" w:type="dxa"/>
          </w:tcPr>
          <w:p>
            <w:pPr>
              <w:pStyle w:val="TableParagraph"/>
              <w:spacing w:line="207" w:lineRule="exact"/>
              <w:ind w:right="268"/>
              <w:jc w:val="right"/>
              <w:rPr>
                <w:sz w:val="20"/>
              </w:rPr>
            </w:pPr>
            <w:r>
              <w:rPr>
                <w:sz w:val="20"/>
              </w:rPr>
              <w:t>4.6</w:t>
            </w:r>
          </w:p>
        </w:tc>
        <w:tc>
          <w:tcPr>
            <w:tcW w:w="561" w:type="dxa"/>
          </w:tcPr>
          <w:p>
            <w:pPr>
              <w:pStyle w:val="TableParagraph"/>
              <w:spacing w:line="207" w:lineRule="exact"/>
              <w:ind w:right="80"/>
              <w:jc w:val="right"/>
              <w:rPr>
                <w:sz w:val="20"/>
              </w:rPr>
            </w:pPr>
            <w:r>
              <w:rPr>
                <w:sz w:val="20"/>
              </w:rPr>
              <w:t>4.6</w:t>
            </w:r>
          </w:p>
        </w:tc>
      </w:tr>
    </w:tbl>
    <w:p>
      <w:pPr>
        <w:spacing w:after="0" w:line="207" w:lineRule="exact"/>
        <w:jc w:val="right"/>
        <w:rPr>
          <w:sz w:val="20"/>
        </w:rPr>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8" w:firstLine="720"/>
        <w:jc w:val="both"/>
      </w:pPr>
      <w:r>
        <w:rPr/>
        <w:t>These risks to the downside have increased since the February Inflation Report was published, as new data have come in suggesting that the prospects for the real economy have slipped, driven by declining house prices and limited credit availability. According to the Royal Institute of Chartered Surveyors, the number of estate agents saying house prices rose, rather than fell, has dropped to the lowest point since the survey began in 1978; the new instructions to sell balance and the new buyer enquiries balance were both lower in March. This confirms the bleak picture painted in the Halifax index which reported a 2.5 per cent monthly fall in house prices, the biggest since 1992. Persimmon the house builders last week reported a decline in sales volume of 24 percent on the year, and a decline in sales value of 18 percent.</w:t>
      </w:r>
    </w:p>
    <w:p>
      <w:pPr>
        <w:pStyle w:val="BodyText"/>
        <w:spacing w:line="480" w:lineRule="auto"/>
        <w:ind w:left="159" w:right="908" w:firstLine="720"/>
        <w:jc w:val="both"/>
      </w:pPr>
      <w:r>
        <w:rPr/>
        <w:t>David Miles and co-authors at Morgan Stanley, in their 'bull' scenario predict that house prices will fall by 10 per cent this year and 5 per cent next year, forcing 1.2 million borrowers into negative equity. They paint an even gloomier scenario in their 'bear' scenario, suggesting that if house prices fell by 25 per cent over the next two years, more than 2  million — or a quarter of all borrowers — would be affected. Of course, this is only one point of view among many, but it is indicative of the general sentiment about the current state of the housing</w:t>
      </w:r>
      <w:r>
        <w:rPr>
          <w:spacing w:val="-3"/>
        </w:rPr>
        <w:t> </w:t>
      </w:r>
      <w:r>
        <w:rPr/>
        <w:t>market.</w:t>
      </w:r>
    </w:p>
    <w:p>
      <w:pPr>
        <w:pStyle w:val="BodyText"/>
        <w:spacing w:line="480" w:lineRule="auto"/>
        <w:ind w:left="159" w:right="909" w:firstLine="720"/>
        <w:jc w:val="both"/>
      </w:pPr>
      <w:r>
        <w:rPr/>
        <w:t>In my view a correction of approximately one third in house prices does not seem implausible in the UK over a period of two or three years if house price to-earnings ratios are to be restored to more sustainable levels. That would mean the ratio of over six would have  to come down to around four which is closer to its long run value. This is broadly in line  with the projections made by the IMF (2008) who note that the UK is especially vulnerable to house prices declines – along with France, Ireland and the Netherlands - and suggest that UK house</w:t>
      </w:r>
      <w:r>
        <w:rPr>
          <w:spacing w:val="14"/>
        </w:rPr>
        <w:t> </w:t>
      </w:r>
      <w:r>
        <w:rPr/>
        <w:t>prices</w:t>
      </w:r>
      <w:r>
        <w:rPr>
          <w:spacing w:val="13"/>
        </w:rPr>
        <w:t> </w:t>
      </w:r>
      <w:r>
        <w:rPr/>
        <w:t>are</w:t>
      </w:r>
      <w:r>
        <w:rPr>
          <w:spacing w:val="14"/>
        </w:rPr>
        <w:t> </w:t>
      </w:r>
      <w:r>
        <w:rPr/>
        <w:t>30%</w:t>
      </w:r>
      <w:r>
        <w:rPr>
          <w:spacing w:val="14"/>
        </w:rPr>
        <w:t> </w:t>
      </w:r>
      <w:r>
        <w:rPr/>
        <w:t>higher</w:t>
      </w:r>
      <w:r>
        <w:rPr>
          <w:spacing w:val="14"/>
        </w:rPr>
        <w:t> </w:t>
      </w:r>
      <w:r>
        <w:rPr/>
        <w:t>than</w:t>
      </w:r>
      <w:r>
        <w:rPr>
          <w:spacing w:val="16"/>
        </w:rPr>
        <w:t> </w:t>
      </w:r>
      <w:r>
        <w:rPr/>
        <w:t>justified</w:t>
      </w:r>
      <w:r>
        <w:rPr>
          <w:spacing w:val="14"/>
        </w:rPr>
        <w:t> </w:t>
      </w:r>
      <w:r>
        <w:rPr/>
        <w:t>by</w:t>
      </w:r>
      <w:r>
        <w:rPr>
          <w:spacing w:val="16"/>
        </w:rPr>
        <w:t> </w:t>
      </w:r>
      <w:r>
        <w:rPr/>
        <w:t>fundamentals.</w:t>
      </w:r>
      <w:r>
        <w:rPr>
          <w:spacing w:val="12"/>
        </w:rPr>
        <w:t> </w:t>
      </w:r>
      <w:r>
        <w:rPr/>
        <w:t>I</w:t>
      </w:r>
      <w:r>
        <w:rPr>
          <w:spacing w:val="15"/>
        </w:rPr>
        <w:t> </w:t>
      </w:r>
      <w:r>
        <w:rPr/>
        <w:t>am</w:t>
      </w:r>
      <w:r>
        <w:rPr>
          <w:spacing w:val="13"/>
        </w:rPr>
        <w:t> </w:t>
      </w:r>
      <w:r>
        <w:rPr/>
        <w:t>not</w:t>
      </w:r>
      <w:r>
        <w:rPr>
          <w:spacing w:val="15"/>
        </w:rPr>
        <w:t> </w:t>
      </w:r>
      <w:r>
        <w:rPr/>
        <w:t>suggesting</w:t>
      </w:r>
      <w:r>
        <w:rPr>
          <w:spacing w:val="15"/>
        </w:rPr>
        <w:t> </w:t>
      </w:r>
      <w:r>
        <w:rPr/>
        <w:t>that</w:t>
      </w:r>
      <w:r>
        <w:rPr>
          <w:spacing w:val="15"/>
        </w:rPr>
        <w:t> </w:t>
      </w:r>
      <w:r>
        <w:rPr/>
        <w:t>such</w:t>
      </w:r>
      <w:r>
        <w:rPr>
          <w:spacing w:val="15"/>
        </w:rPr>
        <w:t> </w:t>
      </w:r>
      <w:r>
        <w:rPr/>
        <w:t>a</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8"/>
        <w:jc w:val="both"/>
      </w:pPr>
      <w:r>
        <w:rPr/>
        <w:t>drop will necessarily occur, but it may. Cutting interest rates now may help to prevent such a dramatic fall.</w:t>
      </w:r>
    </w:p>
    <w:p>
      <w:pPr>
        <w:pStyle w:val="BodyText"/>
        <w:spacing w:line="480" w:lineRule="auto"/>
        <w:ind w:left="159" w:right="907" w:firstLine="720"/>
        <w:jc w:val="both"/>
      </w:pPr>
      <w:r>
        <w:rPr/>
        <w:t>The downbeat news from the housing sector now seems to have started to spread to the consumer. A gloomy picture of the retail sector emerged from the British Retail Consortium in a recent report showing that like-for-like sales, which exclude the effects of new floor space, fell 1.6% in the year to March, compared with March 2007, when sales rose 3.9%. It was the biggest fall since July 2005, when shops were affected by bad weather. The survey showed that heavy discounting failed to boost sales. Food sales slumped after two consecutively strong months, and sales of clothing and footwear were the poorest in eight years. Sales of homewares and furniture also floundered. Surveys by the Bank's Agents, BRC, CBI Distributive Trades have also shown consumption to be weakening. Consumer confidence is falling. For example, the headline GfK consumer confidence balance fell two points in March to -19, its lowest level since December 1992. The headline balance is an average of 5 balances, which refer to the general economic situation over the past and next 12 months, personal finances over the past and next 12 months, and whether it is a good time to make a major purchase. All five of these balances fell in</w:t>
      </w:r>
      <w:r>
        <w:rPr>
          <w:spacing w:val="-7"/>
        </w:rPr>
        <w:t> </w:t>
      </w:r>
      <w:r>
        <w:rPr/>
        <w:t>February.</w:t>
      </w:r>
    </w:p>
    <w:p>
      <w:pPr>
        <w:pStyle w:val="BodyText"/>
        <w:spacing w:line="480" w:lineRule="auto"/>
        <w:ind w:left="159" w:right="908" w:firstLine="720"/>
        <w:jc w:val="both"/>
      </w:pPr>
      <w:r>
        <w:rPr/>
        <w:t>In 2007 Q4, employment rose 175K and unemployment fell 61K. But the rise in employment was accompanied by a decline in total hours. The Bank’s Agents also reported a weakening of employment intentions in both services and manufacturing sectors. The KPMG/REC Report on Jobs for March suggested that there had been a slowing in the growth of vacancies and demand for labour and that wages were slackening. The Chartered Institute of Personnel and Development had reported that the proportion of businesses expecting to make some staff redundant in the near term had risen. Total job losses in London's financial district may hit 40,000, JP Morgan said recently, doubling its previous forecasts. That would</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60" w:right="909"/>
        <w:jc w:val="both"/>
      </w:pPr>
      <w:r>
        <w:rPr/>
        <w:t>equate to 5 percent of City jobs. The most recent labour market data published by the ONS (</w:t>
      </w:r>
      <w:r>
        <w:rPr>
          <w:u w:val="single"/>
        </w:rPr>
        <w:t>Labour Market Statistics, First Release</w:t>
      </w:r>
      <w:r>
        <w:rPr/>
        <w:t>, April 2008) suggests that the decline in the numbers of unemployed has slowed. Average hours are falling, and the number of part-time workers who can't find a full-time job has increased.  The labour market seems to be turning.  More  on that</w:t>
      </w:r>
      <w:r>
        <w:rPr>
          <w:spacing w:val="-3"/>
        </w:rPr>
        <w:t> </w:t>
      </w:r>
      <w:r>
        <w:rPr/>
        <w:t>later.</w:t>
      </w:r>
    </w:p>
    <w:p>
      <w:pPr>
        <w:pStyle w:val="Heading1"/>
        <w:numPr>
          <w:ilvl w:val="0"/>
          <w:numId w:val="1"/>
        </w:numPr>
        <w:tabs>
          <w:tab w:pos="401" w:val="left" w:leader="none"/>
        </w:tabs>
        <w:spacing w:line="240" w:lineRule="auto" w:before="2" w:after="0"/>
        <w:ind w:left="400" w:right="0" w:hanging="241"/>
        <w:jc w:val="both"/>
      </w:pPr>
      <w:r>
        <w:rPr/>
        <w:t>Inflation expectations</w:t>
      </w:r>
    </w:p>
    <w:p>
      <w:pPr>
        <w:pStyle w:val="BodyText"/>
        <w:spacing w:before="9"/>
        <w:rPr>
          <w:b/>
          <w:sz w:val="23"/>
        </w:rPr>
      </w:pPr>
    </w:p>
    <w:p>
      <w:pPr>
        <w:pStyle w:val="BodyText"/>
        <w:spacing w:line="480" w:lineRule="auto"/>
        <w:ind w:left="159" w:right="907" w:firstLine="720"/>
        <w:jc w:val="both"/>
      </w:pPr>
      <w:r>
        <w:rPr/>
        <w:t>But the extent to which inflation falls back in the face of a potential slowdown depends to a large extent on what happens to inflation expectations. Inflation expectations play an important part in an inflation targeting regime, although what matters most for inflation prospects are the expectations of those directly involved in setting prices and wages. Wages are set on an infrequent basis, thus wage setters have to form a view on future inflation. If inflation is expected to be persistently higher in the future, employees may seek higher nominal wages in order to maintain their purchasing power. This in turn could lead to upward pressure on companies’ output prices, and hence higher consumer prices. Additionally, if companies expect general inflation to be higher in the future, they may be more inclined to raise prices, believing that they can do so without suffering a drop in demand for their output. A third path by which inflation expectations could potentially  impact inflation is through their influence on consumption and investment decisions. For a given path of nominal market interest rates, if households and companies expect higher inflation, this implies lower expected real interest rates, making spending more attractive relative to saving. But if nominal market interest rates rise in response to expectations that  the MPC will raise Bank Rate to curtail any inflationary pressure, real rates might not actually</w:t>
      </w:r>
      <w:r>
        <w:rPr>
          <w:spacing w:val="-2"/>
        </w:rPr>
        <w:t> </w:t>
      </w:r>
      <w:r>
        <w:rPr/>
        <w:t>decline.</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5" w:firstLine="720"/>
        <w:jc w:val="both"/>
      </w:pPr>
      <w:r>
        <w:rPr/>
        <w:t>What is of interest for monetary policymakers such as us in the MPC are signs that expectations have become de-anchored, which we can interpret as being the case if the public reacts to a short period of higher than expected inflation by increasing their long run expectations. As we will see, measuring inflation expectations is far from an exact science, so measuring when they have become de-anchored is certainly no easier. This is just one of the many uncertainties that we face as MPC members and which makes monetary policymaking interesting!</w:t>
      </w:r>
    </w:p>
    <w:p>
      <w:pPr>
        <w:pStyle w:val="BodyText"/>
        <w:spacing w:line="480" w:lineRule="auto"/>
        <w:ind w:left="159" w:right="905" w:firstLine="720"/>
        <w:jc w:val="both"/>
      </w:pPr>
      <w:r>
        <w:rPr/>
        <w:t>One of the problems we face is that we don’t know how individuals form expectations. Indeed, in practice, it is probably impossible to generalise, as individuals are likely to form their expectations heterogeneously, using different information sets, relying on different models and having different capacities for processing the information. This heterogeneity is noted in a useful study from the Bank of England (Driver and Windram, 2007). The study reports that some households may form their expectations based on a structural relationship, such as the trade off between inflation and unemployment or demand; others may use an empirical approach, e.g. their recent memories of inflation data. Furthermore, people may be entirely forward looking or entirely backward looking, or a combination of both. In inflation targeting countries, people may simply assume inflation  will equal the target. Indeed, as mentioned above, there is some evidence that expectations of some households have been formed on the basis of their perceptions of inflation in the recent past.</w:t>
      </w:r>
    </w:p>
    <w:p>
      <w:pPr>
        <w:pStyle w:val="BodyText"/>
        <w:spacing w:line="480" w:lineRule="auto"/>
        <w:ind w:left="159" w:right="908" w:firstLine="720"/>
        <w:jc w:val="both"/>
      </w:pPr>
      <w:r>
        <w:rPr/>
        <w:t>In a paper that is to be released today (Blanchflower and Kelly, 2008), Roger Kelly and I have used data from the Bank of England/NOP survey and the GfK surveys to provide some broad generalisations about the macroeconomic literacy and numeracy of different groups of people. We also look at how good people are at forming inflation expectations. So</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before="1"/>
        <w:ind w:left="159"/>
      </w:pPr>
      <w:r>
        <w:rPr/>
        <w:t>while we may not be able to specify </w:t>
      </w:r>
      <w:r>
        <w:rPr>
          <w:i/>
        </w:rPr>
        <w:t>how </w:t>
      </w:r>
      <w:r>
        <w:rPr/>
        <w:t>people form their expectations, we can at least test</w:t>
      </w:r>
    </w:p>
    <w:p>
      <w:pPr>
        <w:pStyle w:val="BodyText"/>
      </w:pPr>
    </w:p>
    <w:p>
      <w:pPr>
        <w:pStyle w:val="BodyText"/>
        <w:ind w:left="160"/>
      </w:pPr>
      <w:r>
        <w:rPr>
          <w:i/>
        </w:rPr>
        <w:t>how well </w:t>
      </w:r>
      <w:r>
        <w:rPr/>
        <w:t>they are doing it. The findings make for interesting reading.</w:t>
      </w:r>
    </w:p>
    <w:p>
      <w:pPr>
        <w:pStyle w:val="BodyText"/>
      </w:pPr>
    </w:p>
    <w:p>
      <w:pPr>
        <w:pStyle w:val="BodyText"/>
        <w:spacing w:line="480" w:lineRule="auto"/>
        <w:ind w:left="159" w:right="906" w:firstLine="720"/>
        <w:jc w:val="both"/>
      </w:pPr>
      <w:r>
        <w:rPr/>
        <w:t>First, there is evidence that significant numbers of individuals do not know what the inflation rate is, how it has changed and are increasingly unable to predict how it might change in the future. This is consistent with recent evidence from the United States suggesting very low levels of financial</w:t>
      </w:r>
      <w:r>
        <w:rPr>
          <w:spacing w:val="-7"/>
        </w:rPr>
        <w:t> </w:t>
      </w:r>
      <w:r>
        <w:rPr/>
        <w:t>literacy.</w:t>
      </w:r>
    </w:p>
    <w:p>
      <w:pPr>
        <w:pStyle w:val="BodyText"/>
        <w:spacing w:line="480" w:lineRule="auto"/>
        <w:ind w:left="159" w:right="909" w:firstLine="720"/>
        <w:jc w:val="both"/>
      </w:pPr>
      <w:r>
        <w:rPr/>
        <w:t>Second, there is evidence of very high non-response rates in these various surveys to questions on how satisfied respondents are with the job the Bank of England has been doing as well as to how much prices have risen in the past or in the future. Non-responses are  higher when respondents are asked to enumerate the extent to which prices have risen or will rise, as in the Bank of England/NOP surveys: they are smaller when qualitative responses are asked for as in the GfK survey which asks less detailed questions on the likely direction prices will follow. In all of these surveys non-response rates are especially high among the least educated, females, individuals with low incomes and the young. We cannot assume that non-response implies a lack of understanding, but it is one possibility. From the responses received, there is evidence that satisfaction with the job the Bank of England is doing has deteriorated since mid-2007, post Northern Rock and alongside significant increases in both fuel and commodity prices. Chart 4 shows that this non-response - both of expectations and perceptions - has risen a lot</w:t>
      </w:r>
      <w:r>
        <w:rPr>
          <w:spacing w:val="-7"/>
        </w:rPr>
        <w:t> </w:t>
      </w:r>
      <w:r>
        <w:rPr/>
        <w:t>recently.</w:t>
      </w:r>
    </w:p>
    <w:p>
      <w:pPr>
        <w:pStyle w:val="BodyText"/>
        <w:spacing w:line="480" w:lineRule="auto"/>
        <w:ind w:left="159" w:right="907" w:firstLine="720"/>
        <w:jc w:val="both"/>
      </w:pPr>
      <w:r>
        <w:rPr/>
        <w:t>Third, we find that </w:t>
      </w:r>
      <w:r>
        <w:rPr>
          <w:i/>
        </w:rPr>
        <w:t>price </w:t>
      </w:r>
      <w:r>
        <w:rPr/>
        <w:t>expectations are strongly influenced by past experience. There is evidence that expectations of the future path of prices are highly correlated with an individual's evaluation of current inflation. Similarly, expectations of future changes in </w:t>
      </w:r>
      <w:r>
        <w:rPr>
          <w:i/>
        </w:rPr>
        <w:t>unemployment </w:t>
      </w:r>
      <w:r>
        <w:rPr/>
        <w:t>are highly correlated with the current unemployment rate.</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5" w:firstLine="720"/>
        <w:jc w:val="both"/>
      </w:pPr>
      <w:r>
        <w:rPr/>
        <w:t>Fourth, the probability of predicting inflation 'correctly' twelve months ahead, that is within one percentage point either side of the actual outcomes of the CPI or the RPI, is higher among males, home owners, workers, the more educated, richer individuals and those living in the South East.</w:t>
      </w:r>
    </w:p>
    <w:p>
      <w:pPr>
        <w:pStyle w:val="BodyText"/>
        <w:spacing w:line="480" w:lineRule="auto"/>
        <w:ind w:left="159" w:right="908" w:firstLine="720"/>
        <w:jc w:val="both"/>
      </w:pPr>
      <w:r>
        <w:rPr/>
        <w:t>To what extent is this lack of knowledge of (and possible lack of understanding of) rudimentary macroeconomic data an issue? In monetary theory, inflation expectations affect inflation through two main channels - by individuals bargaining over nominal pay and companies setting prices. As long as those who are actually in a position to influence the rate of inflation (i.e. those who are in a position to bargain for their wages/set prices) have an understanding of what inflation is and a well-grounded expectation of what it is likely to be in the future, then the assumption made in most macroeconomic models, including the Bank of England’s Quarterly Model, that inflation expectations are ‘model-consistent’, holds. It is probably safe to assume that companies involved in setting prices are on the whole sufficiently sophisticated to fall into this category. And our findings above demonstrate that the awareness of what inflation is (and the accuracy of people's awareness/expectations of inflation) is higher among those categories who tend to have a higher employment rates (i.e. males, the more educated, the employed, the 'not young' etc.). This is likely to be because the inflation rate is a far more relevant concept to them, as they are likely to be in more of a position to influence their income (through the wage bargaining process) than those who do not receive an income from employment. So on this basis it would seem that the assumption of model-consistent expectations is not unreasonable.</w:t>
      </w:r>
    </w:p>
    <w:p>
      <w:pPr>
        <w:pStyle w:val="Heading1"/>
        <w:numPr>
          <w:ilvl w:val="0"/>
          <w:numId w:val="1"/>
        </w:numPr>
        <w:tabs>
          <w:tab w:pos="400" w:val="left" w:leader="none"/>
        </w:tabs>
        <w:spacing w:line="240" w:lineRule="auto" w:before="2" w:after="0"/>
        <w:ind w:left="399" w:right="0" w:hanging="240"/>
        <w:jc w:val="both"/>
      </w:pPr>
      <w:r>
        <w:rPr/>
        <w:t>What has happened to inflation expectations in the recent</w:t>
      </w:r>
      <w:r>
        <w:rPr>
          <w:spacing w:val="-10"/>
        </w:rPr>
        <w:t> </w:t>
      </w:r>
      <w:r>
        <w:rPr/>
        <w:t>past?</w:t>
      </w:r>
    </w:p>
    <w:p>
      <w:pPr>
        <w:pStyle w:val="BodyText"/>
        <w:spacing w:before="9"/>
        <w:rPr>
          <w:b/>
          <w:sz w:val="23"/>
        </w:rPr>
      </w:pPr>
    </w:p>
    <w:p>
      <w:pPr>
        <w:pStyle w:val="BodyText"/>
        <w:spacing w:line="480" w:lineRule="auto"/>
        <w:ind w:left="160" w:right="911" w:firstLine="720"/>
        <w:jc w:val="both"/>
      </w:pPr>
      <w:r>
        <w:rPr/>
        <w:t>There are a number of possible ways to measure expectations. It is instructive to see what has happened to these measures in the recent past.</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9"/>
        <w:jc w:val="both"/>
      </w:pPr>
      <w:r>
        <w:rPr>
          <w:i/>
        </w:rPr>
        <w:t>Survey measures </w:t>
      </w:r>
      <w:r>
        <w:rPr/>
        <w:t>of household inflation expectations have picked up markedly since early 2005 alongside the increase in inflation (Chart 3). The quarterly survey carried out by GfK/NOP for the Bank has picked up over the past two years, as has an alternative survey for the European Commission. In January there was a marked rise in 12-month ahead expectations in the YouGov/Citigroup survey but this has fallen back subsequently. As discussed earlier, there is evidence that households’ inflation expectations are closely related to their perceptions of current inflation. Thus, some of the rise in expectations in recent months is likely to reflect the rise in inflation during 2005-6. However, expectations have remained elevated during 2007 despite the easing in inflation from March onwards.</w:t>
      </w:r>
    </w:p>
    <w:p>
      <w:pPr>
        <w:pStyle w:val="BodyText"/>
        <w:spacing w:line="480" w:lineRule="auto"/>
        <w:ind w:left="160" w:right="908" w:firstLine="720"/>
        <w:jc w:val="both"/>
      </w:pPr>
      <w:r>
        <w:rPr/>
        <w:t>In addition to asking respondents about their 12-month ahead expectations, the YouGov/Citigroup survey also asks respondents about their views on inflation five to ten years ahead. Typically, changes to this measure have been similar to those one year ahead. However, the change in this measure was significantly less marked in January. Financial market measures suggest that on average CPI inflation is expected to remain around the 2% target from 2009 onwards. But market based measures have risen since 2005 at the five and ten year horizons, and remain elevated. At shorter horizons they have been broadly unchanged.</w:t>
      </w:r>
    </w:p>
    <w:p>
      <w:pPr>
        <w:pStyle w:val="BodyText"/>
        <w:spacing w:line="480" w:lineRule="auto"/>
        <w:ind w:left="160" w:right="909" w:firstLine="720"/>
        <w:jc w:val="both"/>
      </w:pPr>
      <w:r>
        <w:rPr/>
        <w:t>Household inflation expectations may also be influenced by the degree of public coverage of inflation (Driver and Windram, 2007). More frequent discussions of inflation may increase awareness of inflation among members of the general public. Newspaper coverage was on an upward trend through much of 2006 and rose sharply in early 2007 (Bank of England 2008). This may have contributed to the rise in households’ inflation  expectations during this period. However, both current CPI inflation and media coverage of inflation fell back through 2007, while expectations remained elevated.</w:t>
      </w:r>
      <w:r>
        <w:rPr>
          <w:spacing w:val="11"/>
        </w:rPr>
        <w:t> </w:t>
      </w:r>
      <w:r>
        <w:rPr/>
        <w:t>This may suggest</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60" w:right="908"/>
        <w:jc w:val="both"/>
      </w:pPr>
      <w:r>
        <w:rPr/>
        <w:t>that expectations are sticky, that is they may persist at a new higher level for a period of time, despite actual inflation moving down again. Or it may be that survey respondents were more focused on RPI inflation, which did not fall back as much as CPI.</w:t>
      </w:r>
    </w:p>
    <w:p>
      <w:pPr>
        <w:pStyle w:val="BodyText"/>
        <w:spacing w:line="480" w:lineRule="auto"/>
        <w:ind w:left="159" w:right="908" w:firstLine="720"/>
        <w:jc w:val="both"/>
      </w:pPr>
      <w:r>
        <w:rPr/>
        <w:t>It is possible that households believe that past above-target inflation outturns, combined with the prospect of further increases in inflation in the near term, are indicative of monetary policy being less restrictive in the future. If so, the rise in these short  term measures of inflation expectations would contain information about medium term beliefs, which could have significant implications for wage and price setting. Of course, as discussed above, the surveys may be influenced by RPI, rather than CPI inflation; although the former has eased since its March 2007 peak, the fall has been less marked than for CPI</w:t>
      </w:r>
      <w:r>
        <w:rPr>
          <w:spacing w:val="-17"/>
        </w:rPr>
        <w:t> </w:t>
      </w:r>
      <w:r>
        <w:rPr/>
        <w:t>inflation.</w:t>
      </w:r>
    </w:p>
    <w:p>
      <w:pPr>
        <w:pStyle w:val="BodyText"/>
        <w:spacing w:line="480" w:lineRule="auto"/>
        <w:ind w:left="159" w:right="907" w:firstLine="720"/>
        <w:jc w:val="both"/>
      </w:pPr>
      <w:r>
        <w:rPr/>
        <w:t>The average forecast by professional forecasters for CPI inflation at the end of 2008 is 2.4%. This is expected to return to 2.0% by the end of 2009.</w:t>
      </w:r>
      <w:r>
        <w:rPr>
          <w:vertAlign w:val="superscript"/>
        </w:rPr>
        <w:t>4</w:t>
      </w:r>
      <w:r>
        <w:rPr>
          <w:vertAlign w:val="baseline"/>
        </w:rPr>
        <w:t> The Bank asks professional forecasters for an assessment of the risks around their forecasts. In the latest survey, published in the February </w:t>
      </w:r>
      <w:r>
        <w:rPr>
          <w:i/>
          <w:vertAlign w:val="baseline"/>
        </w:rPr>
        <w:t>Inflation Report</w:t>
      </w:r>
      <w:r>
        <w:rPr>
          <w:vertAlign w:val="baseline"/>
        </w:rPr>
        <w:t>, CPI inflation in two and three years time was expected to be centred around the 2% target, with only around a one-in-ten chance that it would exceed 3% pa over that horizon. At longer horizons, the latest </w:t>
      </w:r>
      <w:r>
        <w:rPr>
          <w:i/>
          <w:vertAlign w:val="baseline"/>
        </w:rPr>
        <w:t>Consensus Economics </w:t>
      </w:r>
      <w:r>
        <w:rPr>
          <w:vertAlign w:val="baseline"/>
        </w:rPr>
        <w:t>survey of expectations of annualised five-year RPIX inflation five years ahead, taken in October 2007, was 2.5% and of CPI was 2.0% (Chart</w:t>
      </w:r>
      <w:r>
        <w:rPr>
          <w:spacing w:val="-14"/>
          <w:vertAlign w:val="baseline"/>
        </w:rPr>
        <w:t> </w:t>
      </w:r>
      <w:r>
        <w:rPr>
          <w:vertAlign w:val="baseline"/>
        </w:rPr>
        <w:t>5).</w:t>
      </w:r>
    </w:p>
    <w:p>
      <w:pPr>
        <w:pStyle w:val="BodyText"/>
        <w:spacing w:line="480" w:lineRule="auto" w:before="119"/>
        <w:ind w:left="159" w:right="909" w:firstLine="720"/>
        <w:jc w:val="both"/>
      </w:pPr>
      <w:r>
        <w:rPr/>
        <w:pict>
          <v:line style="position:absolute;mso-position-horizontal-relative:page;mso-position-vertical-relative:paragraph;z-index:-255021056" from="72pt,140.333420pt" to="216pt,140.333420pt" stroked="true" strokeweight=".600010pt" strokecolor="#000000">
            <v:stroke dashstyle="solid"/>
            <w10:wrap type="none"/>
          </v:line>
        </w:pict>
      </w:r>
      <w:r>
        <w:rPr/>
        <w:t>Financial market measures of inflation expectations are derived from instruments linked to RPI rather than CPI inflation, so movements could reflect changes in</w:t>
      </w:r>
      <w:r>
        <w:rPr>
          <w:spacing w:val="24"/>
        </w:rPr>
        <w:t> </w:t>
      </w:r>
      <w:r>
        <w:rPr/>
        <w:t>market estimates of the wedge between the two rates rather than changes in the markets’ assessment of future inflation trends more generally (Bank of England 2008). The interpretation of market</w:t>
      </w:r>
      <w:r>
        <w:rPr>
          <w:spacing w:val="20"/>
        </w:rPr>
        <w:t> </w:t>
      </w:r>
      <w:r>
        <w:rPr/>
        <w:t>based</w:t>
      </w:r>
      <w:r>
        <w:rPr>
          <w:spacing w:val="20"/>
        </w:rPr>
        <w:t> </w:t>
      </w:r>
      <w:r>
        <w:rPr/>
        <w:t>measures</w:t>
      </w:r>
      <w:r>
        <w:rPr>
          <w:spacing w:val="20"/>
        </w:rPr>
        <w:t> </w:t>
      </w:r>
      <w:r>
        <w:rPr/>
        <w:t>is</w:t>
      </w:r>
      <w:r>
        <w:rPr>
          <w:spacing w:val="19"/>
        </w:rPr>
        <w:t> </w:t>
      </w:r>
      <w:r>
        <w:rPr/>
        <w:t>further</w:t>
      </w:r>
      <w:r>
        <w:rPr>
          <w:spacing w:val="21"/>
        </w:rPr>
        <w:t> </w:t>
      </w:r>
      <w:r>
        <w:rPr/>
        <w:t>complicated</w:t>
      </w:r>
      <w:r>
        <w:rPr>
          <w:spacing w:val="19"/>
        </w:rPr>
        <w:t> </w:t>
      </w:r>
      <w:r>
        <w:rPr/>
        <w:t>by</w:t>
      </w:r>
      <w:r>
        <w:rPr>
          <w:spacing w:val="21"/>
        </w:rPr>
        <w:t> </w:t>
      </w:r>
      <w:r>
        <w:rPr/>
        <w:t>the</w:t>
      </w:r>
      <w:r>
        <w:rPr>
          <w:spacing w:val="20"/>
        </w:rPr>
        <w:t> </w:t>
      </w:r>
      <w:r>
        <w:rPr/>
        <w:t>fact</w:t>
      </w:r>
      <w:r>
        <w:rPr>
          <w:spacing w:val="20"/>
        </w:rPr>
        <w:t> </w:t>
      </w:r>
      <w:r>
        <w:rPr/>
        <w:t>that</w:t>
      </w:r>
      <w:r>
        <w:rPr>
          <w:spacing w:val="21"/>
        </w:rPr>
        <w:t> </w:t>
      </w:r>
      <w:r>
        <w:rPr/>
        <w:t>these</w:t>
      </w:r>
      <w:r>
        <w:rPr>
          <w:spacing w:val="20"/>
        </w:rPr>
        <w:t> </w:t>
      </w:r>
      <w:r>
        <w:rPr/>
        <w:t>instruments</w:t>
      </w:r>
      <w:r>
        <w:rPr>
          <w:spacing w:val="21"/>
        </w:rPr>
        <w:t> </w:t>
      </w:r>
      <w:r>
        <w:rPr/>
        <w:t>also</w:t>
      </w:r>
      <w:r>
        <w:rPr>
          <w:spacing w:val="20"/>
        </w:rPr>
        <w:t> </w:t>
      </w:r>
      <w:r>
        <w:rPr/>
        <w:t>reflect</w:t>
      </w:r>
    </w:p>
    <w:p>
      <w:pPr>
        <w:spacing w:before="12"/>
        <w:ind w:left="160" w:right="0" w:firstLine="0"/>
        <w:jc w:val="left"/>
        <w:rPr>
          <w:sz w:val="20"/>
        </w:rPr>
      </w:pPr>
      <w:r>
        <w:rPr>
          <w:position w:val="9"/>
          <w:sz w:val="13"/>
        </w:rPr>
        <w:t>4 </w:t>
      </w:r>
      <w:r>
        <w:rPr>
          <w:sz w:val="20"/>
        </w:rPr>
        <w:t>Source: H M Treasury of forecasts received between 27</w:t>
      </w:r>
      <w:r>
        <w:rPr>
          <w:sz w:val="20"/>
          <w:vertAlign w:val="superscript"/>
        </w:rPr>
        <w:t>th</w:t>
      </w:r>
      <w:r>
        <w:rPr>
          <w:sz w:val="20"/>
          <w:vertAlign w:val="baseline"/>
        </w:rPr>
        <w:t> of February and 5</w:t>
      </w:r>
      <w:r>
        <w:rPr>
          <w:sz w:val="20"/>
          <w:vertAlign w:val="superscript"/>
        </w:rPr>
        <w:t>th</w:t>
      </w:r>
      <w:r>
        <w:rPr>
          <w:sz w:val="20"/>
          <w:vertAlign w:val="baseline"/>
        </w:rPr>
        <w:t> of March 2008.</w:t>
      </w:r>
    </w:p>
    <w:p>
      <w:pPr>
        <w:spacing w:after="0"/>
        <w:jc w:val="left"/>
        <w:rPr>
          <w:sz w:val="20"/>
        </w:rPr>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60" w:right="909"/>
        <w:jc w:val="both"/>
      </w:pPr>
      <w:r>
        <w:rPr/>
        <w:t>risk premia associated with uncertainty about future inflation and liquidity, and they could be influenced by institutional factors, for instance if large institutional investors favoured attaching a higher value to inflation protection. Implied RPI inflation forwards have picked up steadily since 2005 at five year horizons (Chart 5). As long-horizon inflation expectations of professional forecasters have remained broadly unchanged over this period it is possible, as discussed, that the rise reflects a higher inflation risk premium and/or a change in the wedge between RPI and CPI inflation. There is some evidence to suggest that strong pension fund demand for inflation-protected bond has pushed down their yields down relative to those on conventional bonds, thereby pushing up implied inflation</w:t>
      </w:r>
      <w:r>
        <w:rPr>
          <w:spacing w:val="-9"/>
        </w:rPr>
        <w:t> </w:t>
      </w:r>
      <w:r>
        <w:rPr/>
        <w:t>forwards.</w:t>
      </w:r>
    </w:p>
    <w:p>
      <w:pPr>
        <w:pStyle w:val="BodyText"/>
        <w:spacing w:line="480" w:lineRule="auto"/>
        <w:ind w:left="159" w:right="907" w:firstLine="720"/>
        <w:jc w:val="both"/>
      </w:pPr>
      <w:r>
        <w:rPr/>
        <w:t>Our concern on the MPC is whether inflation expectations remain anchored. My colleague Andrew Sentance has argued, and I agree with him, that the crucial test of whether inflation expectations remain anchored is whether wages remain under control. Wage settlements data show there has been little pass-through, if any, of price increases to wages so far – wage growth in the UK remains muted, with annual growth of around 3.4%</w:t>
      </w:r>
      <w:r>
        <w:rPr>
          <w:vertAlign w:val="superscript"/>
        </w:rPr>
        <w:t>5</w:t>
      </w:r>
      <w:r>
        <w:rPr>
          <w:vertAlign w:val="baseline"/>
        </w:rPr>
        <w:t>. The average wage increase in pay settlements in manufacturing at the end of March was 3.2 percent, the same as the previous four months, according to a recent report by the Engineering Employers' Federation. My preferred pay measure - hourly earnings of full-time workers in the Labour Force Survey (LFS) - confirms earnings growth is benign and slowing fairly sharply. I use hourly earnings rather than weekly earnings to remove any variation caused by changes in hours, which are declining currently. The LFS has the great advantage that it is nationally representative of </w:t>
      </w:r>
      <w:r>
        <w:rPr>
          <w:i/>
          <w:vertAlign w:val="baseline"/>
        </w:rPr>
        <w:t>all </w:t>
      </w:r>
      <w:r>
        <w:rPr>
          <w:vertAlign w:val="baseline"/>
        </w:rPr>
        <w:t>wage workers, in contrast to other national wage measures. Annual hourly earnings growth in the LFS was as</w:t>
      </w:r>
      <w:r>
        <w:rPr>
          <w:spacing w:val="-7"/>
          <w:vertAlign w:val="baseline"/>
        </w:rPr>
        <w:t> </w:t>
      </w:r>
      <w:r>
        <w:rPr>
          <w:vertAlign w:val="baseline"/>
        </w:rPr>
        <w:t>follows</w:t>
      </w:r>
    </w:p>
    <w:p>
      <w:pPr>
        <w:pStyle w:val="BodyText"/>
        <w:spacing w:before="2"/>
        <w:rPr>
          <w:sz w:val="28"/>
        </w:rPr>
      </w:pPr>
      <w:r>
        <w:rPr/>
        <w:pict>
          <v:shape style="position:absolute;margin-left:72pt;margin-top:18.453623pt;width:144pt;height:.1pt;mso-position-horizontal-relative:page;mso-position-vertical-relative:paragraph;z-index:-251653120;mso-wrap-distance-left:0;mso-wrap-distance-right:0" coordorigin="1440,369" coordsize="2880,0" path="m1440,369l4320,369e" filled="false" stroked="true" strokeweight=".599980pt" strokecolor="#000000">
            <v:path arrowok="t"/>
            <v:stroke dashstyle="solid"/>
            <w10:wrap type="topAndBottom"/>
          </v:shape>
        </w:pict>
      </w:r>
    </w:p>
    <w:p>
      <w:pPr>
        <w:spacing w:before="49"/>
        <w:ind w:left="159" w:right="973" w:firstLine="0"/>
        <w:jc w:val="left"/>
        <w:rPr>
          <w:sz w:val="20"/>
        </w:rPr>
      </w:pPr>
      <w:r>
        <w:rPr>
          <w:position w:val="9"/>
          <w:sz w:val="13"/>
        </w:rPr>
        <w:t>5 </w:t>
      </w:r>
      <w:r>
        <w:rPr>
          <w:sz w:val="20"/>
        </w:rPr>
        <w:t>The AEI-weighted twelve-month whole-economy settlements mean for February 2008 at 3.4%, was  unchanged from the previous</w:t>
      </w:r>
      <w:r>
        <w:rPr>
          <w:spacing w:val="-4"/>
          <w:sz w:val="20"/>
        </w:rPr>
        <w:t> </w:t>
      </w:r>
      <w:r>
        <w:rPr>
          <w:sz w:val="20"/>
        </w:rPr>
        <w:t>month.</w:t>
      </w:r>
    </w:p>
    <w:p>
      <w:pPr>
        <w:spacing w:after="0"/>
        <w:jc w:val="left"/>
        <w:rPr>
          <w:sz w:val="20"/>
        </w:rPr>
        <w:sectPr>
          <w:pgSz w:w="11900" w:h="16840"/>
          <w:pgMar w:header="0" w:footer="777" w:top="1600" w:bottom="960" w:left="1280" w:right="520"/>
        </w:sectPr>
      </w:pPr>
    </w:p>
    <w:p>
      <w:pPr>
        <w:pStyle w:val="BodyText"/>
        <w:rPr>
          <w:sz w:val="20"/>
        </w:rPr>
      </w:pPr>
    </w:p>
    <w:p>
      <w:pPr>
        <w:pStyle w:val="BodyText"/>
        <w:spacing w:before="1"/>
        <w:rPr>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1603"/>
      </w:tblGrid>
      <w:tr>
        <w:trPr>
          <w:trHeight w:val="270" w:hRule="atLeast"/>
        </w:trPr>
        <w:tc>
          <w:tcPr>
            <w:tcW w:w="1877" w:type="dxa"/>
          </w:tcPr>
          <w:p>
            <w:pPr>
              <w:pStyle w:val="TableParagraph"/>
              <w:spacing w:line="251" w:lineRule="exact"/>
              <w:ind w:left="50"/>
              <w:rPr>
                <w:sz w:val="24"/>
              </w:rPr>
            </w:pPr>
            <w:r>
              <w:rPr>
                <w:sz w:val="24"/>
              </w:rPr>
              <w:t>2005Q4</w:t>
            </w:r>
          </w:p>
        </w:tc>
        <w:tc>
          <w:tcPr>
            <w:tcW w:w="1603" w:type="dxa"/>
          </w:tcPr>
          <w:p>
            <w:pPr>
              <w:pStyle w:val="TableParagraph"/>
              <w:spacing w:line="251" w:lineRule="exact"/>
              <w:ind w:right="46"/>
              <w:jc w:val="right"/>
              <w:rPr>
                <w:sz w:val="24"/>
              </w:rPr>
            </w:pPr>
            <w:r>
              <w:rPr>
                <w:sz w:val="24"/>
              </w:rPr>
              <w:t>4.7%</w:t>
            </w:r>
          </w:p>
        </w:tc>
      </w:tr>
      <w:tr>
        <w:trPr>
          <w:trHeight w:val="275" w:hRule="atLeast"/>
        </w:trPr>
        <w:tc>
          <w:tcPr>
            <w:tcW w:w="1877" w:type="dxa"/>
          </w:tcPr>
          <w:p>
            <w:pPr>
              <w:pStyle w:val="TableParagraph"/>
              <w:spacing w:line="256" w:lineRule="exact"/>
              <w:ind w:left="50"/>
              <w:rPr>
                <w:sz w:val="24"/>
              </w:rPr>
            </w:pPr>
            <w:r>
              <w:rPr>
                <w:sz w:val="24"/>
              </w:rPr>
              <w:t>2006Q4</w:t>
            </w:r>
          </w:p>
        </w:tc>
        <w:tc>
          <w:tcPr>
            <w:tcW w:w="1603" w:type="dxa"/>
          </w:tcPr>
          <w:p>
            <w:pPr>
              <w:pStyle w:val="TableParagraph"/>
              <w:spacing w:line="256" w:lineRule="exact"/>
              <w:ind w:right="46"/>
              <w:jc w:val="right"/>
              <w:rPr>
                <w:sz w:val="24"/>
              </w:rPr>
            </w:pPr>
            <w:r>
              <w:rPr>
                <w:sz w:val="24"/>
              </w:rPr>
              <w:t>4.2%</w:t>
            </w:r>
          </w:p>
        </w:tc>
      </w:tr>
      <w:tr>
        <w:trPr>
          <w:trHeight w:val="275" w:hRule="atLeast"/>
        </w:trPr>
        <w:tc>
          <w:tcPr>
            <w:tcW w:w="1877" w:type="dxa"/>
          </w:tcPr>
          <w:p>
            <w:pPr>
              <w:pStyle w:val="TableParagraph"/>
              <w:spacing w:line="256" w:lineRule="exact"/>
              <w:ind w:left="50"/>
              <w:rPr>
                <w:sz w:val="24"/>
              </w:rPr>
            </w:pPr>
            <w:r>
              <w:rPr>
                <w:sz w:val="24"/>
              </w:rPr>
              <w:t>2007Q2</w:t>
            </w:r>
          </w:p>
        </w:tc>
        <w:tc>
          <w:tcPr>
            <w:tcW w:w="1603" w:type="dxa"/>
          </w:tcPr>
          <w:p>
            <w:pPr>
              <w:pStyle w:val="TableParagraph"/>
              <w:spacing w:line="256" w:lineRule="exact"/>
              <w:ind w:right="46"/>
              <w:jc w:val="right"/>
              <w:rPr>
                <w:sz w:val="24"/>
              </w:rPr>
            </w:pPr>
            <w:r>
              <w:rPr>
                <w:sz w:val="24"/>
              </w:rPr>
              <w:t>4.1%</w:t>
            </w:r>
          </w:p>
        </w:tc>
      </w:tr>
      <w:tr>
        <w:trPr>
          <w:trHeight w:val="275" w:hRule="atLeast"/>
        </w:trPr>
        <w:tc>
          <w:tcPr>
            <w:tcW w:w="1877" w:type="dxa"/>
          </w:tcPr>
          <w:p>
            <w:pPr>
              <w:pStyle w:val="TableParagraph"/>
              <w:spacing w:line="256" w:lineRule="exact"/>
              <w:ind w:left="50"/>
              <w:rPr>
                <w:sz w:val="24"/>
              </w:rPr>
            </w:pPr>
            <w:r>
              <w:rPr>
                <w:sz w:val="24"/>
              </w:rPr>
              <w:t>2007Q3</w:t>
            </w:r>
          </w:p>
        </w:tc>
        <w:tc>
          <w:tcPr>
            <w:tcW w:w="1603" w:type="dxa"/>
          </w:tcPr>
          <w:p>
            <w:pPr>
              <w:pStyle w:val="TableParagraph"/>
              <w:spacing w:line="256" w:lineRule="exact"/>
              <w:ind w:right="46"/>
              <w:jc w:val="right"/>
              <w:rPr>
                <w:sz w:val="24"/>
              </w:rPr>
            </w:pPr>
            <w:r>
              <w:rPr>
                <w:sz w:val="24"/>
              </w:rPr>
              <w:t>3.2%</w:t>
            </w:r>
          </w:p>
        </w:tc>
      </w:tr>
      <w:tr>
        <w:trPr>
          <w:trHeight w:val="270" w:hRule="atLeast"/>
        </w:trPr>
        <w:tc>
          <w:tcPr>
            <w:tcW w:w="1877" w:type="dxa"/>
          </w:tcPr>
          <w:p>
            <w:pPr>
              <w:pStyle w:val="TableParagraph"/>
              <w:spacing w:line="251" w:lineRule="exact"/>
              <w:ind w:left="50"/>
              <w:rPr>
                <w:sz w:val="24"/>
              </w:rPr>
            </w:pPr>
            <w:r>
              <w:rPr>
                <w:sz w:val="24"/>
              </w:rPr>
              <w:t>2007Q4</w:t>
            </w:r>
          </w:p>
        </w:tc>
        <w:tc>
          <w:tcPr>
            <w:tcW w:w="1603" w:type="dxa"/>
          </w:tcPr>
          <w:p>
            <w:pPr>
              <w:pStyle w:val="TableParagraph"/>
              <w:spacing w:line="251" w:lineRule="exact"/>
              <w:ind w:right="46"/>
              <w:jc w:val="right"/>
              <w:rPr>
                <w:sz w:val="24"/>
              </w:rPr>
            </w:pPr>
            <w:r>
              <w:rPr>
                <w:sz w:val="24"/>
              </w:rPr>
              <w:t>2.6%</w:t>
            </w:r>
          </w:p>
        </w:tc>
      </w:tr>
    </w:tbl>
    <w:p>
      <w:pPr>
        <w:pStyle w:val="BodyText"/>
        <w:spacing w:before="2"/>
        <w:rPr>
          <w:sz w:val="16"/>
        </w:rPr>
      </w:pPr>
    </w:p>
    <w:p>
      <w:pPr>
        <w:pStyle w:val="BodyText"/>
        <w:spacing w:before="90"/>
        <w:ind w:left="159" w:right="1854"/>
      </w:pPr>
      <w:r>
        <w:rPr/>
        <w:t>Source: Table 38. </w:t>
      </w:r>
      <w:hyperlink r:id="rId9">
        <w:r>
          <w:rPr>
            <w:color w:val="0000FF"/>
            <w:u w:val="single" w:color="0000FF"/>
          </w:rPr>
          <w:t>http://www.statistics.gov.uk/downloads/theme_labour/LFSHQS/LFS_HQS_CQ.pdf</w:t>
        </w:r>
      </w:hyperlink>
    </w:p>
    <w:p>
      <w:pPr>
        <w:pStyle w:val="BodyText"/>
        <w:spacing w:before="2"/>
        <w:rPr>
          <w:sz w:val="16"/>
        </w:rPr>
      </w:pPr>
    </w:p>
    <w:p>
      <w:pPr>
        <w:pStyle w:val="BodyText"/>
        <w:spacing w:line="480" w:lineRule="auto" w:before="90"/>
        <w:ind w:left="159" w:right="908" w:firstLine="720"/>
        <w:jc w:val="both"/>
      </w:pPr>
      <w:r>
        <w:rPr/>
        <w:t>It is unclear whether workers will be able to resist further erosion of their spending power, but I suspect they will be unable to do so, certainly in the near term. I have argued for some months now that wages are well controlled. Workers are concerned about job security: one of my ex-students, who works at a major financial institution in the City, told me his boss had told him that his bonus this year was that he still had a job. The latest ONS data released on April 16</w:t>
      </w:r>
      <w:r>
        <w:rPr>
          <w:vertAlign w:val="superscript"/>
        </w:rPr>
        <w:t>th</w:t>
      </w:r>
      <w:r>
        <w:rPr>
          <w:vertAlign w:val="baseline"/>
        </w:rPr>
        <w:t> on the Average Earnings Index (AEI) which is the National Statistic on earnings, suggests that the year on year change (3mth average) of earnings with bonuses continues to fall. In February 2008 the whole economy rate for the AEI was 3.7% compared with 4.5% in February 2007 and 4.0% in February 2006. The experimental Average Weekly Earnings (AWE) whole-economy annual earnings growth (including bonuses) was 3.6% in the three months to February, 0.3 percentage points lower than the three months to January. There are strong grounds for believing that both the AEI and AWE actually overstate earnings growth because the Monthly Wages and Salaries Survey, on which they are both based, excludes </w:t>
      </w:r>
      <w:r>
        <w:rPr>
          <w:i/>
          <w:vertAlign w:val="baseline"/>
        </w:rPr>
        <w:t>all </w:t>
      </w:r>
      <w:r>
        <w:rPr>
          <w:vertAlign w:val="baseline"/>
        </w:rPr>
        <w:t>workers employed in firms with less than twenty employees. It also excludes the self-employed which account for approximately 13.3% of all workers. This selection rule excludes 98.0% of all private sector firms and 39.4% of all private sector workers and 27.1% of all private sector employees (source: </w:t>
      </w:r>
      <w:hyperlink r:id="rId10">
        <w:r>
          <w:rPr>
            <w:color w:val="0000FF"/>
            <w:u w:val="single" w:color="0000FF"/>
            <w:vertAlign w:val="baseline"/>
          </w:rPr>
          <w:t>http://stats.berr.gov.uk/ed/sme</w:t>
        </w:r>
        <w:r>
          <w:rPr>
            <w:vertAlign w:val="baseline"/>
          </w:rPr>
          <w:t>,</w:t>
        </w:r>
      </w:hyperlink>
      <w:r>
        <w:rPr>
          <w:vertAlign w:val="baseline"/>
        </w:rPr>
        <w:t> Table 1). This is important, as the wages of those in the smallest firms in Britain tend to be particularly flexible downwards in the face of changes in labour market conditions. Furthermore, it tends to be the least skilled, who are disproportionately located in small</w:t>
      </w:r>
      <w:r>
        <w:rPr>
          <w:spacing w:val="-37"/>
          <w:vertAlign w:val="baseline"/>
        </w:rPr>
        <w:t> </w:t>
      </w:r>
      <w:r>
        <w:rPr>
          <w:vertAlign w:val="baseline"/>
        </w:rPr>
        <w:t>firms,</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10"/>
        <w:jc w:val="both"/>
      </w:pPr>
      <w:r>
        <w:rPr/>
        <w:t>who gain the most in booms and lose the most in slumps. As a consequence, when economic conditions change, the bias from excluding the lowest part of the wage distribution also changes. Hence, the wage data in the LFS are the relevant wage statistics to use as a labour market starts to loosen.</w:t>
      </w:r>
    </w:p>
    <w:p>
      <w:pPr>
        <w:pStyle w:val="BodyText"/>
        <w:spacing w:line="480" w:lineRule="auto"/>
        <w:ind w:left="159" w:right="908" w:firstLine="720"/>
        <w:jc w:val="both"/>
      </w:pPr>
      <w:r>
        <w:rPr/>
        <w:t>So far I have highlighted the importance of inflation expectations for monetary policymaking. I don’t think that inflation expectations have become de-anchored, although to be honest I have absolutely no idea what 'de-anchoring' means </w:t>
      </w:r>
      <w:r>
        <w:rPr>
          <w:i/>
        </w:rPr>
        <w:t>empirically</w:t>
      </w:r>
      <w:r>
        <w:rPr/>
        <w:t>, and I am unsure anyone else does.</w:t>
      </w:r>
      <w:r>
        <w:rPr>
          <w:vertAlign w:val="superscript"/>
        </w:rPr>
        <w:t>6</w:t>
      </w:r>
      <w:r>
        <w:rPr>
          <w:vertAlign w:val="baseline"/>
        </w:rPr>
        <w:t> Other than an intriguing phrase in various arcane articles in monetary theory I have been unable to have anyone tell me how I would know what de-anchored expectations would even look like. But as discussed earlier, in reality our interest lies in managing what those involved in setting prices and wages think will happen to inflation. From this perspective, although survey based expectations have increased, those among professionals and forecasters have not increased as much. Thus I am not too worried about the recently reported</w:t>
      </w:r>
      <w:r>
        <w:rPr>
          <w:spacing w:val="-2"/>
          <w:vertAlign w:val="baseline"/>
        </w:rPr>
        <w:t> </w:t>
      </w:r>
      <w:r>
        <w:rPr>
          <w:vertAlign w:val="baseline"/>
        </w:rPr>
        <w:t>increases.</w:t>
      </w:r>
    </w:p>
    <w:p>
      <w:pPr>
        <w:pStyle w:val="BodyText"/>
        <w:spacing w:line="480" w:lineRule="auto"/>
        <w:ind w:left="160" w:right="909" w:firstLine="720"/>
        <w:jc w:val="both"/>
      </w:pPr>
      <w:r>
        <w:rPr/>
        <w:t>I hope that it is clear that this is not me being complacent about inflation; I have been inaccurately referred to as a 'dove'. I simply have not seen evidence of domestically driven medium-term inflationary pressures, particularly in the labour market. If I had seen these pressures, especially on the wage front, I would have voted for increases in interest rates. In reality I focus on what is going on in the data rather than having some kind of a pre- determined rate-setting agenda. David Hume would think of me as a 'positive' economist in this sense. As I mentioned earlier, I believe that we face a real risk that the UK may fall into recession, and aggressive action is required to prevent this from occurring. The reason that</w:t>
      </w:r>
    </w:p>
    <w:p>
      <w:pPr>
        <w:pStyle w:val="BodyText"/>
        <w:spacing w:before="2"/>
        <w:rPr>
          <w:sz w:val="28"/>
        </w:rPr>
      </w:pPr>
      <w:r>
        <w:rPr/>
        <w:pict>
          <v:shape style="position:absolute;margin-left:72pt;margin-top:18.453623pt;width:144pt;height:.1pt;mso-position-horizontal-relative:page;mso-position-vertical-relative:paragraph;z-index:-251652096;mso-wrap-distance-left:0;mso-wrap-distance-right:0" coordorigin="1440,369" coordsize="2880,0" path="m1440,369l4320,369e" filled="false" stroked="true" strokeweight=".599980pt" strokecolor="#000000">
            <v:path arrowok="t"/>
            <v:stroke dashstyle="solid"/>
            <w10:wrap type="topAndBottom"/>
          </v:shape>
        </w:pict>
      </w:r>
    </w:p>
    <w:p>
      <w:pPr>
        <w:spacing w:before="49"/>
        <w:ind w:left="159" w:right="1142" w:firstLine="0"/>
        <w:jc w:val="both"/>
        <w:rPr>
          <w:sz w:val="20"/>
        </w:rPr>
      </w:pPr>
      <w:r>
        <w:rPr>
          <w:position w:val="9"/>
          <w:sz w:val="13"/>
        </w:rPr>
        <w:t>6 </w:t>
      </w:r>
      <w:r>
        <w:rPr>
          <w:sz w:val="20"/>
        </w:rPr>
        <w:t>Technically, inflation expectations are said to be de-anchored when the largest root in the stochastic process describing medium-term inflation expectations is close to the unit circle, i.e. they are, or are near to, a random walk.</w:t>
      </w:r>
    </w:p>
    <w:p>
      <w:pPr>
        <w:spacing w:after="0"/>
        <w:jc w:val="both"/>
        <w:rPr>
          <w:sz w:val="20"/>
        </w:rPr>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7"/>
        <w:jc w:val="both"/>
      </w:pPr>
      <w:r>
        <w:rPr/>
        <w:t>this eventuality concerns me is not because I am obsessed with growth, and unconcerned about the inflationary implications of cutting rates; rather it is because I am concerned about the implications for inflation on the downside of a large fall in GDP growth. Despite the current short-term inflationary pressures in the UK economy, my view is that there is a real risk that inflation may undershoot the target in the medium term, and take us into letter writing territory; hence I am generally inclined to loosen policy. Members of the MPC are labelled doves and hawks based on their revealed preference for tighter or looser monetary policy; it does </w:t>
      </w:r>
      <w:r>
        <w:rPr>
          <w:i/>
        </w:rPr>
        <w:t>not </w:t>
      </w:r>
      <w:r>
        <w:rPr/>
        <w:t>reflect the degree to which they are concerned about inflation. We are all concerned about inflation, that's our job. My votes have  been  driven  by  my  view  that there are considerable amounts of spare capacity in the economy - both within firms and in the labour market. Hence, I have not expected to see much, if any, domestically generated inflationary pressure, and so it has turned out. And although output price inflation has risen recently, I think the slack labour market will prevent any second round effects. In any case I find it hard to understand what capacity means in the service sector anyway, other than the availability of labour. Skill shortages are a </w:t>
      </w:r>
      <w:r>
        <w:rPr>
          <w:i/>
        </w:rPr>
        <w:t>fact of life </w:t>
      </w:r>
      <w:r>
        <w:rPr/>
        <w:t>in a dynamic economy: insurance companies, for example, will </w:t>
      </w:r>
      <w:r>
        <w:rPr>
          <w:i/>
        </w:rPr>
        <w:t>always </w:t>
      </w:r>
      <w:r>
        <w:rPr/>
        <w:t>have shortages of salesman who can sell millions of pounds of policies every year. You can buy a new laptop in an hour: work can be sub- contracted to the self-employed or abroad, people can work from home, cell phones and the internet are widely</w:t>
      </w:r>
      <w:r>
        <w:rPr>
          <w:spacing w:val="-3"/>
        </w:rPr>
        <w:t> </w:t>
      </w:r>
      <w:r>
        <w:rPr/>
        <w:t>available.</w:t>
      </w:r>
    </w:p>
    <w:p>
      <w:pPr>
        <w:pStyle w:val="Heading1"/>
        <w:numPr>
          <w:ilvl w:val="0"/>
          <w:numId w:val="1"/>
        </w:numPr>
        <w:tabs>
          <w:tab w:pos="461" w:val="left" w:leader="none"/>
        </w:tabs>
        <w:spacing w:line="240" w:lineRule="auto" w:before="2" w:after="0"/>
        <w:ind w:left="460" w:right="0" w:hanging="301"/>
        <w:jc w:val="both"/>
      </w:pPr>
      <w:r>
        <w:rPr/>
        <w:t>Similarities between the US and UK</w:t>
      </w:r>
      <w:r>
        <w:rPr>
          <w:spacing w:val="-1"/>
        </w:rPr>
        <w:t> </w:t>
      </w:r>
      <w:r>
        <w:rPr/>
        <w:t>experiences</w:t>
      </w:r>
    </w:p>
    <w:p>
      <w:pPr>
        <w:pStyle w:val="BodyText"/>
        <w:spacing w:before="9"/>
        <w:rPr>
          <w:b/>
          <w:sz w:val="23"/>
        </w:rPr>
      </w:pPr>
    </w:p>
    <w:p>
      <w:pPr>
        <w:pStyle w:val="BodyText"/>
        <w:spacing w:line="480" w:lineRule="auto"/>
        <w:ind w:left="160" w:right="907" w:firstLine="720"/>
        <w:jc w:val="both"/>
      </w:pPr>
      <w:r>
        <w:rPr/>
        <w:t>The big question is where the UK economy is headed over the next two to three years. I spend approximately half of my time in the UK and half in the US and so I am probably quite well placed to make the comparison. For some time now I have been gloomy about prospects in the United States, which now seems clearly to be in recession. I believe there</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10"/>
        <w:jc w:val="both"/>
      </w:pPr>
      <w:r>
        <w:rPr/>
        <w:t>are a number of similarities between the UK and the United States which suggest that in the UK we are also going to see a substantial decline in growth, a pick-up in unemployment, little if any growth in real wages, declining consumption growth driven primarily by significant declines in house prices. The credit crunch is starting to hit and hit hard.</w:t>
      </w:r>
    </w:p>
    <w:p>
      <w:pPr>
        <w:pStyle w:val="BodyText"/>
        <w:spacing w:line="480" w:lineRule="auto"/>
        <w:ind w:left="159" w:right="905" w:firstLine="720"/>
        <w:jc w:val="both"/>
      </w:pPr>
      <w:r>
        <w:rPr/>
        <w:t>In Data Appendix 1 I chart four phases of the downturn in the United States based on data up to 23</w:t>
      </w:r>
      <w:r>
        <w:rPr>
          <w:vertAlign w:val="superscript"/>
        </w:rPr>
        <w:t>rd</w:t>
      </w:r>
      <w:r>
        <w:rPr>
          <w:vertAlign w:val="baseline"/>
        </w:rPr>
        <w:t> April 2008. Twelve monthly data series are reported covering house prices and quantities, consumer confidence, labour market, retail sales, consumption and real personal disposable income.</w:t>
      </w:r>
    </w:p>
    <w:p>
      <w:pPr>
        <w:pStyle w:val="BodyText"/>
        <w:spacing w:line="480" w:lineRule="auto"/>
        <w:ind w:left="160" w:right="910"/>
        <w:jc w:val="both"/>
      </w:pPr>
      <w:r>
        <w:rPr>
          <w:b/>
        </w:rPr>
        <w:t>Phase 1 (January 2006-April 2007)</w:t>
      </w:r>
      <w:r>
        <w:rPr/>
        <w:t>. The housing market starts to slow from its peak  around January 2006 (columns 1 and 2). Negative monthly growth rates in house prices start to appear from the Autumn of</w:t>
      </w:r>
      <w:r>
        <w:rPr>
          <w:spacing w:val="-6"/>
        </w:rPr>
        <w:t> </w:t>
      </w:r>
      <w:r>
        <w:rPr/>
        <w:t>2006.</w:t>
      </w:r>
    </w:p>
    <w:p>
      <w:pPr>
        <w:pStyle w:val="BodyText"/>
        <w:spacing w:line="480" w:lineRule="auto"/>
        <w:ind w:left="159" w:right="906"/>
        <w:jc w:val="both"/>
      </w:pPr>
      <w:r>
        <w:rPr>
          <w:b/>
        </w:rPr>
        <w:t>Phase 2 (May 2007-August 2007)</w:t>
      </w:r>
      <w:r>
        <w:rPr/>
        <w:t>. Substantial monthly falls in house prices and housing market activity including starts (column 3) and permits to build (column 4) are observed from late Spring/early Summer of 2007. Consumer confidence measures (columns 5 and 6), alongside qualitative labour market indicators, such as the proportion of people saying jobs are plentiful (column 7), started to drop precipitously from around September 2007.</w:t>
      </w:r>
    </w:p>
    <w:p>
      <w:pPr>
        <w:pStyle w:val="BodyText"/>
        <w:spacing w:line="480" w:lineRule="auto"/>
        <w:ind w:left="160" w:right="909"/>
        <w:jc w:val="both"/>
      </w:pPr>
      <w:r>
        <w:rPr>
          <w:b/>
        </w:rPr>
        <w:t>Phase 3 (September 2007-December 2007)</w:t>
      </w:r>
      <w:r>
        <w:rPr/>
        <w:t>. Average hourly earnings growth (column 8) starts to slow from September 2007 as does real consumption (column 11). The growth in private non-farm payrolls starts to slow (column 8). House price and activity declines speed up.</w:t>
      </w:r>
    </w:p>
    <w:p>
      <w:pPr>
        <w:pStyle w:val="BodyText"/>
        <w:spacing w:line="480" w:lineRule="auto"/>
        <w:ind w:left="159" w:right="907"/>
        <w:jc w:val="both"/>
      </w:pPr>
      <w:r>
        <w:rPr>
          <w:b/>
        </w:rPr>
        <w:t>Phase 4 (January 2008-)</w:t>
      </w:r>
      <w:r>
        <w:rPr/>
        <w:t>. By approximately December 2007 the housing market problems have now spilled over into real activity. The US seems to have moved into recession around the start of 2008. There have been big falls in house prices. In March 2008 housing starts were</w:t>
      </w:r>
      <w:r>
        <w:rPr>
          <w:spacing w:val="12"/>
        </w:rPr>
        <w:t> </w:t>
      </w:r>
      <w:r>
        <w:rPr/>
        <w:t>at</w:t>
      </w:r>
      <w:r>
        <w:rPr>
          <w:spacing w:val="13"/>
        </w:rPr>
        <w:t> </w:t>
      </w:r>
      <w:r>
        <w:rPr/>
        <w:t>a</w:t>
      </w:r>
      <w:r>
        <w:rPr>
          <w:spacing w:val="13"/>
        </w:rPr>
        <w:t> </w:t>
      </w:r>
      <w:r>
        <w:rPr/>
        <w:t>seventeen</w:t>
      </w:r>
      <w:r>
        <w:rPr>
          <w:spacing w:val="12"/>
        </w:rPr>
        <w:t> </w:t>
      </w:r>
      <w:r>
        <w:rPr/>
        <w:t>year</w:t>
      </w:r>
      <w:r>
        <w:rPr>
          <w:spacing w:val="13"/>
        </w:rPr>
        <w:t> </w:t>
      </w:r>
      <w:r>
        <w:rPr/>
        <w:t>low.</w:t>
      </w:r>
      <w:r>
        <w:rPr>
          <w:spacing w:val="24"/>
        </w:rPr>
        <w:t> </w:t>
      </w:r>
      <w:r>
        <w:rPr/>
        <w:t>Foreclosure</w:t>
      </w:r>
      <w:r>
        <w:rPr>
          <w:spacing w:val="13"/>
        </w:rPr>
        <w:t> </w:t>
      </w:r>
      <w:r>
        <w:rPr/>
        <w:t>filings</w:t>
      </w:r>
      <w:r>
        <w:rPr>
          <w:spacing w:val="13"/>
        </w:rPr>
        <w:t> </w:t>
      </w:r>
      <w:r>
        <w:rPr/>
        <w:t>jumped</w:t>
      </w:r>
      <w:r>
        <w:rPr>
          <w:spacing w:val="13"/>
        </w:rPr>
        <w:t> </w:t>
      </w:r>
      <w:r>
        <w:rPr/>
        <w:t>57%</w:t>
      </w:r>
      <w:r>
        <w:rPr>
          <w:spacing w:val="12"/>
        </w:rPr>
        <w:t> </w:t>
      </w:r>
      <w:r>
        <w:rPr/>
        <w:t>in</w:t>
      </w:r>
      <w:r>
        <w:rPr>
          <w:spacing w:val="14"/>
        </w:rPr>
        <w:t> </w:t>
      </w:r>
      <w:r>
        <w:rPr/>
        <w:t>March</w:t>
      </w:r>
      <w:r>
        <w:rPr>
          <w:spacing w:val="13"/>
        </w:rPr>
        <w:t> </w:t>
      </w:r>
      <w:r>
        <w:rPr/>
        <w:t>compared</w:t>
      </w:r>
      <w:r>
        <w:rPr>
          <w:spacing w:val="14"/>
        </w:rPr>
        <w:t> </w:t>
      </w:r>
      <w:r>
        <w:rPr/>
        <w:t>with</w:t>
      </w:r>
      <w:r>
        <w:rPr>
          <w:spacing w:val="14"/>
        </w:rPr>
        <w:t> </w:t>
      </w:r>
      <w:r>
        <w:rPr/>
        <w:t>the</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8"/>
        <w:jc w:val="both"/>
      </w:pPr>
      <w:r>
        <w:rPr/>
        <w:t>same month last year. One out of every 139 Nevada households received a foreclosure filing last month. California was second with a rate of one in every 204 homes with Florida third with a rate of one in every 282 being hit with a foreclosure filing. Mortgage application volume fell 14.2% during the week ending April 18, according to the Mortgage Bankers Association's weekly application survey. Refinance volumes fell 20.2% on the week.</w:t>
      </w:r>
    </w:p>
    <w:p>
      <w:pPr>
        <w:pStyle w:val="BodyText"/>
        <w:spacing w:line="480" w:lineRule="auto"/>
        <w:ind w:left="160" w:right="908" w:firstLine="720"/>
        <w:jc w:val="both"/>
      </w:pPr>
      <w:r>
        <w:rPr/>
        <w:t>Nominal retail sales (column 10) and real personal disposable income (column 12) have both fallen sharply since the start of the year. Real annual GDP growth in 2007Q4 is now down to +0.1%, from 1.2% in</w:t>
      </w:r>
      <w:r>
        <w:rPr>
          <w:spacing w:val="-6"/>
        </w:rPr>
        <w:t> </w:t>
      </w:r>
      <w:r>
        <w:rPr/>
        <w:t>2007Q3.</w:t>
      </w:r>
    </w:p>
    <w:p>
      <w:pPr>
        <w:pStyle w:val="BodyText"/>
        <w:spacing w:line="480" w:lineRule="auto"/>
        <w:ind w:left="160" w:right="935" w:firstLine="720"/>
        <w:jc w:val="both"/>
      </w:pPr>
      <w:r>
        <w:rPr/>
        <w:t>Spending on big-ticket items in the US is tumbling. For example, Harley-Davidson the biggest U.S. motorcycle maker is cutting jobs and reducing shipments to dealers amid declining sales. Harley sold 14% fewer bikes in the US in the first three months of the year than</w:t>
      </w:r>
      <w:r>
        <w:rPr>
          <w:spacing w:val="5"/>
        </w:rPr>
        <w:t> </w:t>
      </w:r>
      <w:r>
        <w:rPr/>
        <w:t>in</w:t>
      </w:r>
      <w:r>
        <w:rPr>
          <w:spacing w:val="5"/>
        </w:rPr>
        <w:t> </w:t>
      </w:r>
      <w:r>
        <w:rPr/>
        <w:t>the</w:t>
      </w:r>
      <w:r>
        <w:rPr>
          <w:spacing w:val="5"/>
        </w:rPr>
        <w:t> </w:t>
      </w:r>
      <w:r>
        <w:rPr/>
        <w:t>same</w:t>
      </w:r>
      <w:r>
        <w:rPr>
          <w:spacing w:val="5"/>
        </w:rPr>
        <w:t> </w:t>
      </w:r>
      <w:r>
        <w:rPr/>
        <w:t>period</w:t>
      </w:r>
      <w:r>
        <w:rPr>
          <w:spacing w:val="5"/>
        </w:rPr>
        <w:t> </w:t>
      </w:r>
      <w:r>
        <w:rPr/>
        <w:t>in</w:t>
      </w:r>
      <w:r>
        <w:rPr>
          <w:spacing w:val="5"/>
        </w:rPr>
        <w:t> </w:t>
      </w:r>
      <w:r>
        <w:rPr/>
        <w:t>2007. </w:t>
      </w:r>
      <w:r>
        <w:rPr>
          <w:spacing w:val="9"/>
        </w:rPr>
        <w:t> </w:t>
      </w:r>
      <w:r>
        <w:rPr/>
        <w:t>US</w:t>
      </w:r>
      <w:r>
        <w:rPr>
          <w:spacing w:val="5"/>
        </w:rPr>
        <w:t> </w:t>
      </w:r>
      <w:r>
        <w:rPr/>
        <w:t>automakers</w:t>
      </w:r>
      <w:r>
        <w:rPr>
          <w:spacing w:val="5"/>
        </w:rPr>
        <w:t> </w:t>
      </w:r>
      <w:r>
        <w:rPr/>
        <w:t>such</w:t>
      </w:r>
      <w:r>
        <w:rPr>
          <w:spacing w:val="5"/>
        </w:rPr>
        <w:t> </w:t>
      </w:r>
      <w:r>
        <w:rPr/>
        <w:t>as</w:t>
      </w:r>
      <w:r>
        <w:rPr>
          <w:spacing w:val="5"/>
        </w:rPr>
        <w:t> </w:t>
      </w:r>
      <w:r>
        <w:rPr/>
        <w:t>GM</w:t>
      </w:r>
      <w:r>
        <w:rPr>
          <w:spacing w:val="5"/>
        </w:rPr>
        <w:t> </w:t>
      </w:r>
      <w:r>
        <w:rPr/>
        <w:t>and</w:t>
      </w:r>
      <w:r>
        <w:rPr>
          <w:spacing w:val="5"/>
        </w:rPr>
        <w:t> </w:t>
      </w:r>
      <w:r>
        <w:rPr/>
        <w:t>Ford</w:t>
      </w:r>
      <w:r>
        <w:rPr>
          <w:spacing w:val="4"/>
        </w:rPr>
        <w:t> </w:t>
      </w:r>
      <w:r>
        <w:rPr/>
        <w:t>reported</w:t>
      </w:r>
      <w:r>
        <w:rPr>
          <w:spacing w:val="5"/>
        </w:rPr>
        <w:t> </w:t>
      </w:r>
      <w:r>
        <w:rPr/>
        <w:t>double-digit</w:t>
      </w:r>
    </w:p>
    <w:p>
      <w:pPr>
        <w:pStyle w:val="BodyText"/>
        <w:spacing w:line="480" w:lineRule="auto"/>
        <w:ind w:left="160" w:right="934"/>
        <w:jc w:val="both"/>
      </w:pPr>
      <w:r>
        <w:rPr/>
        <w:t>U.S. sales declines in March as demand for trucks and sport utility vehicles plummeted, with consumers holding back because of concerns about gas prices, the housing slump and tightening</w:t>
      </w:r>
      <w:r>
        <w:rPr>
          <w:spacing w:val="8"/>
        </w:rPr>
        <w:t> </w:t>
      </w:r>
      <w:r>
        <w:rPr/>
        <w:t>credit. </w:t>
      </w:r>
      <w:r>
        <w:rPr>
          <w:spacing w:val="18"/>
        </w:rPr>
        <w:t> </w:t>
      </w:r>
      <w:r>
        <w:rPr/>
        <w:t>Even</w:t>
      </w:r>
      <w:r>
        <w:rPr>
          <w:spacing w:val="9"/>
        </w:rPr>
        <w:t> </w:t>
      </w:r>
      <w:r>
        <w:rPr/>
        <w:t>McDonald's</w:t>
      </w:r>
      <w:r>
        <w:rPr>
          <w:spacing w:val="10"/>
        </w:rPr>
        <w:t> </w:t>
      </w:r>
      <w:r>
        <w:rPr/>
        <w:t>Corp.,</w:t>
      </w:r>
      <w:r>
        <w:rPr>
          <w:spacing w:val="9"/>
        </w:rPr>
        <w:t> </w:t>
      </w:r>
      <w:r>
        <w:rPr/>
        <w:t>the</w:t>
      </w:r>
      <w:r>
        <w:rPr>
          <w:spacing w:val="10"/>
        </w:rPr>
        <w:t> </w:t>
      </w:r>
      <w:r>
        <w:rPr/>
        <w:t>world's</w:t>
      </w:r>
      <w:r>
        <w:rPr>
          <w:spacing w:val="8"/>
        </w:rPr>
        <w:t> </w:t>
      </w:r>
      <w:r>
        <w:rPr/>
        <w:t>biggest</w:t>
      </w:r>
      <w:r>
        <w:rPr>
          <w:spacing w:val="9"/>
        </w:rPr>
        <w:t> </w:t>
      </w:r>
      <w:r>
        <w:rPr/>
        <w:t>restaurant</w:t>
      </w:r>
      <w:r>
        <w:rPr>
          <w:spacing w:val="9"/>
        </w:rPr>
        <w:t> </w:t>
      </w:r>
      <w:r>
        <w:rPr/>
        <w:t>company,</w:t>
      </w:r>
      <w:r>
        <w:rPr>
          <w:spacing w:val="8"/>
        </w:rPr>
        <w:t> </w:t>
      </w:r>
      <w:r>
        <w:rPr/>
        <w:t>has</w:t>
      </w:r>
      <w:r>
        <w:rPr>
          <w:spacing w:val="9"/>
        </w:rPr>
        <w:t> </w:t>
      </w:r>
      <w:r>
        <w:rPr/>
        <w:t>seen</w:t>
      </w:r>
    </w:p>
    <w:p>
      <w:pPr>
        <w:pStyle w:val="BodyText"/>
        <w:spacing w:line="480" w:lineRule="auto"/>
        <w:ind w:left="160" w:right="939"/>
        <w:jc w:val="both"/>
      </w:pPr>
      <w:r>
        <w:rPr/>
        <w:t>U.S. comparable-store sales fall 0.8 percent in March 2008, the first decline since March 2003.</w:t>
      </w:r>
    </w:p>
    <w:p>
      <w:pPr>
        <w:pStyle w:val="BodyText"/>
        <w:spacing w:line="480" w:lineRule="auto"/>
        <w:ind w:left="160" w:right="909" w:firstLine="720"/>
        <w:jc w:val="both"/>
      </w:pPr>
      <w:r>
        <w:rPr/>
        <w:t>The most recent labour market data release for the United States, for March 2008, showed </w:t>
      </w:r>
      <w:r>
        <w:rPr>
          <w:sz w:val="23"/>
        </w:rPr>
        <w:t>the biggest drop in payrolls in five years</w:t>
      </w:r>
      <w:r>
        <w:rPr/>
        <w:t>, while applications for unemployment benefits are on the increase. The benefit claims average for the past two months has already risen to a level similar to where it was at the start of the 2001 recession and with no sign of bottoming out. Unemployment jumped from 4.8% to 5.1% with particularly large increases for the least</w:t>
      </w:r>
      <w:r>
        <w:rPr>
          <w:spacing w:val="-3"/>
        </w:rPr>
        <w:t> </w:t>
      </w:r>
      <w:r>
        <w:rPr/>
        <w:t>educated.</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after="9"/>
        <w:ind w:left="159" w:right="909" w:firstLine="720"/>
        <w:jc w:val="both"/>
      </w:pPr>
      <w:r>
        <w:rPr/>
        <w:t>Declines in employment to this point in the United States have been concentrated in manufacturing, construction and financial activities. The numbers below report the declines by industry grouping and are in thousands, seasonally adjusted between November 2007 and December 2008. (Source: Table B1, </w:t>
      </w:r>
      <w:r>
        <w:rPr>
          <w:u w:val="single"/>
        </w:rPr>
        <w:t>The Employment Situation</w:t>
      </w:r>
      <w:r>
        <w:rPr/>
        <w:t>, March 2008, Bureau of Labor Statistics, Washington DC).</w:t>
      </w:r>
      <w:r>
        <w:rPr>
          <w:vertAlign w:val="superscript"/>
        </w:rPr>
        <w:t>7</w:t>
      </w:r>
      <w:r>
        <w:rPr>
          <w:vertAlign w:val="baseline"/>
        </w:rPr>
        <w:t> Private sector non-farm payrolls over this period have fallen by three hundred thousand with a decline of more than sixty percent of the job loss from</w:t>
      </w:r>
      <w:r>
        <w:rPr>
          <w:spacing w:val="32"/>
          <w:vertAlign w:val="baseline"/>
        </w:rPr>
        <w:t> </w:t>
      </w:r>
      <w:r>
        <w:rPr>
          <w:vertAlign w:val="baseline"/>
        </w:rPr>
        <w:t>construction,</w:t>
      </w:r>
      <w:r>
        <w:rPr>
          <w:spacing w:val="33"/>
          <w:vertAlign w:val="baseline"/>
        </w:rPr>
        <w:t> </w:t>
      </w:r>
      <w:r>
        <w:rPr>
          <w:vertAlign w:val="baseline"/>
        </w:rPr>
        <w:t>even</w:t>
      </w:r>
      <w:r>
        <w:rPr>
          <w:spacing w:val="34"/>
          <w:vertAlign w:val="baseline"/>
        </w:rPr>
        <w:t> </w:t>
      </w:r>
      <w:r>
        <w:rPr>
          <w:vertAlign w:val="baseline"/>
        </w:rPr>
        <w:t>though</w:t>
      </w:r>
      <w:r>
        <w:rPr>
          <w:spacing w:val="34"/>
          <w:vertAlign w:val="baseline"/>
        </w:rPr>
        <w:t> </w:t>
      </w:r>
      <w:r>
        <w:rPr>
          <w:vertAlign w:val="baseline"/>
        </w:rPr>
        <w:t>it</w:t>
      </w:r>
      <w:r>
        <w:rPr>
          <w:spacing w:val="34"/>
          <w:vertAlign w:val="baseline"/>
        </w:rPr>
        <w:t> </w:t>
      </w:r>
      <w:r>
        <w:rPr>
          <w:vertAlign w:val="baseline"/>
        </w:rPr>
        <w:t>accounted</w:t>
      </w:r>
      <w:r>
        <w:rPr>
          <w:spacing w:val="34"/>
          <w:vertAlign w:val="baseline"/>
        </w:rPr>
        <w:t> </w:t>
      </w:r>
      <w:r>
        <w:rPr>
          <w:vertAlign w:val="baseline"/>
        </w:rPr>
        <w:t>for</w:t>
      </w:r>
      <w:r>
        <w:rPr>
          <w:spacing w:val="32"/>
          <w:vertAlign w:val="baseline"/>
        </w:rPr>
        <w:t> </w:t>
      </w:r>
      <w:r>
        <w:rPr>
          <w:vertAlign w:val="baseline"/>
        </w:rPr>
        <w:t>only</w:t>
      </w:r>
      <w:r>
        <w:rPr>
          <w:spacing w:val="34"/>
          <w:vertAlign w:val="baseline"/>
        </w:rPr>
        <w:t> </w:t>
      </w:r>
      <w:r>
        <w:rPr>
          <w:vertAlign w:val="baseline"/>
        </w:rPr>
        <w:t>6.5%</w:t>
      </w:r>
      <w:r>
        <w:rPr>
          <w:spacing w:val="34"/>
          <w:vertAlign w:val="baseline"/>
        </w:rPr>
        <w:t> </w:t>
      </w:r>
      <w:r>
        <w:rPr>
          <w:vertAlign w:val="baseline"/>
        </w:rPr>
        <w:t>of</w:t>
      </w:r>
      <w:r>
        <w:rPr>
          <w:spacing w:val="33"/>
          <w:vertAlign w:val="baseline"/>
        </w:rPr>
        <w:t> </w:t>
      </w:r>
      <w:r>
        <w:rPr>
          <w:vertAlign w:val="baseline"/>
        </w:rPr>
        <w:t>the</w:t>
      </w:r>
      <w:r>
        <w:rPr>
          <w:spacing w:val="34"/>
          <w:vertAlign w:val="baseline"/>
        </w:rPr>
        <w:t> </w:t>
      </w:r>
      <w:r>
        <w:rPr>
          <w:vertAlign w:val="baseline"/>
        </w:rPr>
        <w:t>stock</w:t>
      </w:r>
      <w:r>
        <w:rPr>
          <w:spacing w:val="34"/>
          <w:vertAlign w:val="baseline"/>
        </w:rPr>
        <w:t> </w:t>
      </w:r>
      <w:r>
        <w:rPr>
          <w:vertAlign w:val="baseline"/>
        </w:rPr>
        <w:t>at</w:t>
      </w:r>
      <w:r>
        <w:rPr>
          <w:spacing w:val="34"/>
          <w:vertAlign w:val="baseline"/>
        </w:rPr>
        <w:t> </w:t>
      </w:r>
      <w:r>
        <w:rPr>
          <w:vertAlign w:val="baseline"/>
        </w:rPr>
        <w:t>the</w:t>
      </w:r>
      <w:r>
        <w:rPr>
          <w:spacing w:val="34"/>
          <w:vertAlign w:val="baseline"/>
        </w:rPr>
        <w:t> </w:t>
      </w:r>
      <w:r>
        <w:rPr>
          <w:vertAlign w:val="baseline"/>
        </w:rPr>
        <w:t>start</w:t>
      </w:r>
      <w:r>
        <w:rPr>
          <w:spacing w:val="34"/>
          <w:vertAlign w:val="baseline"/>
        </w:rPr>
        <w:t> </w:t>
      </w:r>
      <w:r>
        <w:rPr>
          <w:vertAlign w:val="baseline"/>
        </w:rPr>
        <w:t>of</w:t>
      </w:r>
      <w:r>
        <w:rPr>
          <w:spacing w:val="34"/>
          <w:vertAlign w:val="baseline"/>
        </w:rPr>
        <w:t> </w:t>
      </w:r>
      <w:r>
        <w:rPr>
          <w:vertAlign w:val="baseline"/>
        </w:rPr>
        <w:t>the</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2026"/>
        <w:gridCol w:w="2040"/>
        <w:gridCol w:w="1354"/>
      </w:tblGrid>
      <w:tr>
        <w:trPr>
          <w:trHeight w:val="408" w:hRule="atLeast"/>
        </w:trPr>
        <w:tc>
          <w:tcPr>
            <w:tcW w:w="2040" w:type="dxa"/>
          </w:tcPr>
          <w:p>
            <w:pPr>
              <w:pStyle w:val="TableParagraph"/>
              <w:spacing w:line="266" w:lineRule="exact"/>
              <w:ind w:left="50"/>
              <w:rPr>
                <w:sz w:val="24"/>
              </w:rPr>
            </w:pPr>
            <w:r>
              <w:rPr>
                <w:sz w:val="24"/>
              </w:rPr>
              <w:t>period.</w:t>
            </w:r>
          </w:p>
        </w:tc>
        <w:tc>
          <w:tcPr>
            <w:tcW w:w="5420" w:type="dxa"/>
            <w:gridSpan w:val="3"/>
          </w:tcPr>
          <w:p>
            <w:pPr>
              <w:pStyle w:val="TableParagraph"/>
              <w:spacing w:line="240" w:lineRule="auto"/>
              <w:rPr>
                <w:sz w:val="22"/>
              </w:rPr>
            </w:pPr>
          </w:p>
        </w:tc>
      </w:tr>
      <w:tr>
        <w:trPr>
          <w:trHeight w:val="413" w:hRule="atLeast"/>
        </w:trPr>
        <w:tc>
          <w:tcPr>
            <w:tcW w:w="2040" w:type="dxa"/>
          </w:tcPr>
          <w:p>
            <w:pPr>
              <w:pStyle w:val="TableParagraph"/>
              <w:spacing w:line="240" w:lineRule="auto"/>
              <w:rPr>
                <w:sz w:val="22"/>
              </w:rPr>
            </w:pPr>
          </w:p>
        </w:tc>
        <w:tc>
          <w:tcPr>
            <w:tcW w:w="2026" w:type="dxa"/>
          </w:tcPr>
          <w:p>
            <w:pPr>
              <w:pStyle w:val="TableParagraph"/>
              <w:spacing w:line="261" w:lineRule="exact" w:before="133"/>
              <w:ind w:left="170"/>
              <w:rPr>
                <w:sz w:val="24"/>
              </w:rPr>
            </w:pPr>
            <w:r>
              <w:rPr>
                <w:sz w:val="24"/>
              </w:rPr>
              <w:t>November 2007</w:t>
            </w:r>
          </w:p>
        </w:tc>
        <w:tc>
          <w:tcPr>
            <w:tcW w:w="2040" w:type="dxa"/>
          </w:tcPr>
          <w:p>
            <w:pPr>
              <w:pStyle w:val="TableParagraph"/>
              <w:spacing w:line="261" w:lineRule="exact" w:before="133"/>
              <w:ind w:left="303"/>
              <w:rPr>
                <w:sz w:val="24"/>
              </w:rPr>
            </w:pPr>
            <w:r>
              <w:rPr>
                <w:sz w:val="24"/>
              </w:rPr>
              <w:t>March 2008</w:t>
            </w:r>
          </w:p>
        </w:tc>
        <w:tc>
          <w:tcPr>
            <w:tcW w:w="1354" w:type="dxa"/>
          </w:tcPr>
          <w:p>
            <w:pPr>
              <w:pStyle w:val="TableParagraph"/>
              <w:spacing w:line="261" w:lineRule="exact" w:before="133"/>
              <w:ind w:left="570"/>
              <w:rPr>
                <w:sz w:val="24"/>
              </w:rPr>
            </w:pPr>
            <w:r>
              <w:rPr>
                <w:sz w:val="24"/>
              </w:rPr>
              <w:t>Change</w:t>
            </w:r>
          </w:p>
        </w:tc>
      </w:tr>
      <w:tr>
        <w:trPr>
          <w:trHeight w:val="276" w:hRule="atLeast"/>
        </w:trPr>
        <w:tc>
          <w:tcPr>
            <w:tcW w:w="2040" w:type="dxa"/>
          </w:tcPr>
          <w:p>
            <w:pPr>
              <w:pStyle w:val="TableParagraph"/>
              <w:spacing w:line="256" w:lineRule="exact"/>
              <w:ind w:left="50"/>
              <w:rPr>
                <w:sz w:val="24"/>
              </w:rPr>
            </w:pPr>
            <w:r>
              <w:rPr>
                <w:sz w:val="24"/>
              </w:rPr>
              <w:t>Private non-farm</w:t>
            </w:r>
          </w:p>
        </w:tc>
        <w:tc>
          <w:tcPr>
            <w:tcW w:w="2026" w:type="dxa"/>
          </w:tcPr>
          <w:p>
            <w:pPr>
              <w:pStyle w:val="TableParagraph"/>
              <w:spacing w:line="256" w:lineRule="exact"/>
              <w:ind w:left="469"/>
              <w:rPr>
                <w:sz w:val="24"/>
              </w:rPr>
            </w:pPr>
            <w:r>
              <w:rPr>
                <w:sz w:val="24"/>
              </w:rPr>
              <w:t>115,759</w:t>
            </w:r>
          </w:p>
        </w:tc>
        <w:tc>
          <w:tcPr>
            <w:tcW w:w="2040" w:type="dxa"/>
          </w:tcPr>
          <w:p>
            <w:pPr>
              <w:pStyle w:val="TableParagraph"/>
              <w:spacing w:line="256" w:lineRule="exact"/>
              <w:ind w:left="605"/>
              <w:rPr>
                <w:sz w:val="24"/>
              </w:rPr>
            </w:pPr>
            <w:r>
              <w:rPr>
                <w:sz w:val="24"/>
              </w:rPr>
              <w:t>115,459</w:t>
            </w:r>
          </w:p>
        </w:tc>
        <w:tc>
          <w:tcPr>
            <w:tcW w:w="1354" w:type="dxa"/>
          </w:tcPr>
          <w:p>
            <w:pPr>
              <w:pStyle w:val="TableParagraph"/>
              <w:spacing w:line="256" w:lineRule="exact"/>
              <w:ind w:left="704"/>
              <w:rPr>
                <w:sz w:val="24"/>
              </w:rPr>
            </w:pPr>
            <w:r>
              <w:rPr>
                <w:sz w:val="24"/>
              </w:rPr>
              <w:t>-300</w:t>
            </w:r>
          </w:p>
        </w:tc>
      </w:tr>
      <w:tr>
        <w:trPr>
          <w:trHeight w:val="275" w:hRule="atLeast"/>
        </w:trPr>
        <w:tc>
          <w:tcPr>
            <w:tcW w:w="2040" w:type="dxa"/>
          </w:tcPr>
          <w:p>
            <w:pPr>
              <w:pStyle w:val="TableParagraph"/>
              <w:spacing w:line="256" w:lineRule="exact"/>
              <w:ind w:left="50"/>
              <w:rPr>
                <w:sz w:val="24"/>
              </w:rPr>
            </w:pPr>
            <w:r>
              <w:rPr>
                <w:sz w:val="24"/>
              </w:rPr>
              <w:t>Manufacturing</w:t>
            </w:r>
          </w:p>
        </w:tc>
        <w:tc>
          <w:tcPr>
            <w:tcW w:w="2026" w:type="dxa"/>
          </w:tcPr>
          <w:p>
            <w:pPr>
              <w:pStyle w:val="TableParagraph"/>
              <w:spacing w:line="256" w:lineRule="exact"/>
              <w:ind w:left="590"/>
              <w:rPr>
                <w:sz w:val="24"/>
              </w:rPr>
            </w:pPr>
            <w:r>
              <w:rPr>
                <w:sz w:val="24"/>
              </w:rPr>
              <w:t>13,794</w:t>
            </w:r>
          </w:p>
        </w:tc>
        <w:tc>
          <w:tcPr>
            <w:tcW w:w="2040" w:type="dxa"/>
          </w:tcPr>
          <w:p>
            <w:pPr>
              <w:pStyle w:val="TableParagraph"/>
              <w:spacing w:line="256" w:lineRule="exact"/>
              <w:ind w:left="725"/>
              <w:rPr>
                <w:sz w:val="24"/>
              </w:rPr>
            </w:pPr>
            <w:r>
              <w:rPr>
                <w:sz w:val="24"/>
              </w:rPr>
              <w:t>13,643</w:t>
            </w:r>
          </w:p>
        </w:tc>
        <w:tc>
          <w:tcPr>
            <w:tcW w:w="1354" w:type="dxa"/>
          </w:tcPr>
          <w:p>
            <w:pPr>
              <w:pStyle w:val="TableParagraph"/>
              <w:spacing w:line="256" w:lineRule="exact"/>
              <w:ind w:left="703"/>
              <w:rPr>
                <w:sz w:val="24"/>
              </w:rPr>
            </w:pPr>
            <w:r>
              <w:rPr>
                <w:sz w:val="24"/>
              </w:rPr>
              <w:t>-151</w:t>
            </w:r>
          </w:p>
        </w:tc>
      </w:tr>
      <w:tr>
        <w:trPr>
          <w:trHeight w:val="276" w:hRule="atLeast"/>
        </w:trPr>
        <w:tc>
          <w:tcPr>
            <w:tcW w:w="2040" w:type="dxa"/>
          </w:tcPr>
          <w:p>
            <w:pPr>
              <w:pStyle w:val="TableParagraph"/>
              <w:spacing w:line="256" w:lineRule="exact"/>
              <w:ind w:left="50"/>
              <w:rPr>
                <w:sz w:val="24"/>
              </w:rPr>
            </w:pPr>
            <w:r>
              <w:rPr>
                <w:sz w:val="24"/>
              </w:rPr>
              <w:t>Construction</w:t>
            </w:r>
          </w:p>
        </w:tc>
        <w:tc>
          <w:tcPr>
            <w:tcW w:w="2026" w:type="dxa"/>
          </w:tcPr>
          <w:p>
            <w:pPr>
              <w:pStyle w:val="TableParagraph"/>
              <w:spacing w:line="256" w:lineRule="exact"/>
              <w:ind w:left="692" w:right="753"/>
              <w:jc w:val="center"/>
              <w:rPr>
                <w:sz w:val="24"/>
              </w:rPr>
            </w:pPr>
            <w:r>
              <w:rPr>
                <w:sz w:val="24"/>
              </w:rPr>
              <w:t>7,520</w:t>
            </w:r>
          </w:p>
        </w:tc>
        <w:tc>
          <w:tcPr>
            <w:tcW w:w="2040" w:type="dxa"/>
          </w:tcPr>
          <w:p>
            <w:pPr>
              <w:pStyle w:val="TableParagraph"/>
              <w:spacing w:line="256" w:lineRule="exact"/>
              <w:ind w:left="845"/>
              <w:rPr>
                <w:sz w:val="24"/>
              </w:rPr>
            </w:pPr>
            <w:r>
              <w:rPr>
                <w:sz w:val="24"/>
              </w:rPr>
              <w:t>7,338</w:t>
            </w:r>
          </w:p>
        </w:tc>
        <w:tc>
          <w:tcPr>
            <w:tcW w:w="1354" w:type="dxa"/>
          </w:tcPr>
          <w:p>
            <w:pPr>
              <w:pStyle w:val="TableParagraph"/>
              <w:spacing w:line="256" w:lineRule="exact"/>
              <w:ind w:left="703"/>
              <w:rPr>
                <w:sz w:val="24"/>
              </w:rPr>
            </w:pPr>
            <w:r>
              <w:rPr>
                <w:sz w:val="24"/>
              </w:rPr>
              <w:t>-182</w:t>
            </w:r>
          </w:p>
        </w:tc>
      </w:tr>
      <w:tr>
        <w:trPr>
          <w:trHeight w:val="275" w:hRule="atLeast"/>
        </w:trPr>
        <w:tc>
          <w:tcPr>
            <w:tcW w:w="2040" w:type="dxa"/>
          </w:tcPr>
          <w:p>
            <w:pPr>
              <w:pStyle w:val="TableParagraph"/>
              <w:spacing w:line="256" w:lineRule="exact"/>
              <w:ind w:left="50"/>
              <w:rPr>
                <w:sz w:val="24"/>
              </w:rPr>
            </w:pPr>
            <w:r>
              <w:rPr>
                <w:sz w:val="24"/>
              </w:rPr>
              <w:t>Financial activities</w:t>
            </w:r>
          </w:p>
        </w:tc>
        <w:tc>
          <w:tcPr>
            <w:tcW w:w="2026" w:type="dxa"/>
          </w:tcPr>
          <w:p>
            <w:pPr>
              <w:pStyle w:val="TableParagraph"/>
              <w:spacing w:line="256" w:lineRule="exact"/>
              <w:ind w:left="692" w:right="753"/>
              <w:jc w:val="center"/>
              <w:rPr>
                <w:sz w:val="24"/>
              </w:rPr>
            </w:pPr>
            <w:r>
              <w:rPr>
                <w:sz w:val="24"/>
              </w:rPr>
              <w:t>8,260</w:t>
            </w:r>
          </w:p>
        </w:tc>
        <w:tc>
          <w:tcPr>
            <w:tcW w:w="2040" w:type="dxa"/>
          </w:tcPr>
          <w:p>
            <w:pPr>
              <w:pStyle w:val="TableParagraph"/>
              <w:spacing w:line="256" w:lineRule="exact"/>
              <w:ind w:left="845"/>
              <w:rPr>
                <w:sz w:val="24"/>
              </w:rPr>
            </w:pPr>
            <w:r>
              <w:rPr>
                <w:sz w:val="24"/>
              </w:rPr>
              <w:t>8,228</w:t>
            </w:r>
          </w:p>
        </w:tc>
        <w:tc>
          <w:tcPr>
            <w:tcW w:w="1354" w:type="dxa"/>
          </w:tcPr>
          <w:p>
            <w:pPr>
              <w:pStyle w:val="TableParagraph"/>
              <w:spacing w:line="256" w:lineRule="exact"/>
              <w:ind w:left="824"/>
              <w:rPr>
                <w:sz w:val="24"/>
              </w:rPr>
            </w:pPr>
            <w:r>
              <w:rPr>
                <w:sz w:val="24"/>
              </w:rPr>
              <w:t>-32</w:t>
            </w:r>
          </w:p>
        </w:tc>
      </w:tr>
      <w:tr>
        <w:trPr>
          <w:trHeight w:val="270" w:hRule="atLeast"/>
        </w:trPr>
        <w:tc>
          <w:tcPr>
            <w:tcW w:w="2040" w:type="dxa"/>
          </w:tcPr>
          <w:p>
            <w:pPr>
              <w:pStyle w:val="TableParagraph"/>
              <w:spacing w:line="251" w:lineRule="exact"/>
              <w:ind w:left="50"/>
              <w:rPr>
                <w:sz w:val="24"/>
              </w:rPr>
            </w:pPr>
            <w:r>
              <w:rPr>
                <w:sz w:val="24"/>
              </w:rPr>
              <w:t>Government</w:t>
            </w:r>
          </w:p>
        </w:tc>
        <w:tc>
          <w:tcPr>
            <w:tcW w:w="2026" w:type="dxa"/>
          </w:tcPr>
          <w:p>
            <w:pPr>
              <w:pStyle w:val="TableParagraph"/>
              <w:spacing w:line="251" w:lineRule="exact"/>
              <w:ind w:left="589"/>
              <w:rPr>
                <w:sz w:val="24"/>
              </w:rPr>
            </w:pPr>
            <w:r>
              <w:rPr>
                <w:sz w:val="24"/>
              </w:rPr>
              <w:t>22,278</w:t>
            </w:r>
          </w:p>
        </w:tc>
        <w:tc>
          <w:tcPr>
            <w:tcW w:w="2040" w:type="dxa"/>
          </w:tcPr>
          <w:p>
            <w:pPr>
              <w:pStyle w:val="TableParagraph"/>
              <w:spacing w:line="251" w:lineRule="exact"/>
              <w:ind w:left="723"/>
              <w:rPr>
                <w:sz w:val="24"/>
              </w:rPr>
            </w:pPr>
            <w:r>
              <w:rPr>
                <w:sz w:val="24"/>
              </w:rPr>
              <w:t>22,387</w:t>
            </w:r>
          </w:p>
        </w:tc>
        <w:tc>
          <w:tcPr>
            <w:tcW w:w="1354" w:type="dxa"/>
          </w:tcPr>
          <w:p>
            <w:pPr>
              <w:pStyle w:val="TableParagraph"/>
              <w:spacing w:line="251" w:lineRule="exact"/>
              <w:ind w:left="647"/>
              <w:rPr>
                <w:sz w:val="24"/>
              </w:rPr>
            </w:pPr>
            <w:r>
              <w:rPr>
                <w:sz w:val="24"/>
              </w:rPr>
              <w:t>+109</w:t>
            </w:r>
          </w:p>
        </w:tc>
      </w:tr>
    </w:tbl>
    <w:p>
      <w:pPr>
        <w:pStyle w:val="BodyText"/>
      </w:pPr>
    </w:p>
    <w:p>
      <w:pPr>
        <w:pStyle w:val="BodyText"/>
        <w:spacing w:line="480" w:lineRule="auto"/>
        <w:ind w:left="159" w:right="910" w:firstLine="720"/>
        <w:jc w:val="both"/>
      </w:pPr>
      <w:r>
        <w:rPr/>
        <w:t>In Data Appendix 2 I present equivalent supporting data for the UK. There seems to be a number of similarities with the United States: the big difference is that in the UK the housing market was booming in 2006 and most of</w:t>
      </w:r>
      <w:r>
        <w:rPr>
          <w:spacing w:val="-9"/>
        </w:rPr>
        <w:t> </w:t>
      </w:r>
      <w:r>
        <w:rPr/>
        <w:t>2007.</w:t>
      </w:r>
    </w:p>
    <w:p>
      <w:pPr>
        <w:pStyle w:val="BodyText"/>
        <w:spacing w:line="480" w:lineRule="auto"/>
        <w:ind w:left="160" w:right="909"/>
        <w:jc w:val="both"/>
      </w:pPr>
      <w:r>
        <w:rPr>
          <w:b/>
        </w:rPr>
        <w:t>Phase 1 (August 2007-October 2007)</w:t>
      </w:r>
      <w:r>
        <w:rPr/>
        <w:t>. House prices start to slow in 2007Q2 and 2007Q3 (columns 1, 2 and 3). Housing activity measures also slow (columns 4 and 5) from around</w:t>
      </w:r>
    </w:p>
    <w:p>
      <w:pPr>
        <w:pStyle w:val="BodyText"/>
        <w:ind w:left="160"/>
        <w:jc w:val="both"/>
      </w:pPr>
      <w:r>
        <w:rPr/>
        <w:t>October</w:t>
      </w:r>
      <w:r>
        <w:rPr>
          <w:spacing w:val="-2"/>
        </w:rPr>
        <w:t> </w:t>
      </w:r>
      <w:r>
        <w:rPr/>
        <w:t>2007.</w:t>
      </w:r>
    </w:p>
    <w:p>
      <w:pPr>
        <w:pStyle w:val="BodyText"/>
      </w:pPr>
    </w:p>
    <w:p>
      <w:pPr>
        <w:pStyle w:val="BodyText"/>
        <w:spacing w:line="480" w:lineRule="auto"/>
        <w:ind w:left="160" w:right="909"/>
        <w:jc w:val="both"/>
      </w:pPr>
      <w:r>
        <w:rPr>
          <w:b/>
        </w:rPr>
        <w:t>Phase 2 (November 2007-January 2008)</w:t>
      </w:r>
      <w:r>
        <w:rPr/>
        <w:t>. Consumer confidence measures start slowing sharply also from around October 2007 (columns 6, 7, 8 and 9). The qualitative  labour market measures such as the REC Demand for Staff index also start slowing from around October</w:t>
      </w:r>
      <w:r>
        <w:rPr>
          <w:spacing w:val="-1"/>
        </w:rPr>
        <w:t> </w:t>
      </w:r>
      <w:r>
        <w:rPr/>
        <w:t>2007.</w:t>
      </w:r>
    </w:p>
    <w:p>
      <w:pPr>
        <w:pStyle w:val="BodyText"/>
        <w:rPr>
          <w:sz w:val="20"/>
        </w:rPr>
      </w:pPr>
    </w:p>
    <w:p>
      <w:pPr>
        <w:pStyle w:val="BodyText"/>
        <w:rPr>
          <w:sz w:val="20"/>
        </w:rPr>
      </w:pPr>
    </w:p>
    <w:p>
      <w:pPr>
        <w:pStyle w:val="BodyText"/>
        <w:rPr>
          <w:sz w:val="20"/>
        </w:rPr>
      </w:pPr>
    </w:p>
    <w:p>
      <w:pPr>
        <w:pStyle w:val="BodyText"/>
        <w:spacing w:before="3"/>
        <w:rPr>
          <w:sz w:val="12"/>
        </w:rPr>
      </w:pPr>
      <w:r>
        <w:rPr/>
        <w:pict>
          <v:shape style="position:absolute;margin-left:72pt;margin-top:9.312131pt;width:144pt;height:.1pt;mso-position-horizontal-relative:page;mso-position-vertical-relative:paragraph;z-index:-251651072;mso-wrap-distance-left:0;mso-wrap-distance-right:0" coordorigin="1440,186" coordsize="2880,0" path="m1440,186l4320,186e" filled="false" stroked="true" strokeweight=".600010pt" strokecolor="#000000">
            <v:path arrowok="t"/>
            <v:stroke dashstyle="solid"/>
            <w10:wrap type="topAndBottom"/>
          </v:shape>
        </w:pict>
      </w:r>
    </w:p>
    <w:p>
      <w:pPr>
        <w:spacing w:before="49"/>
        <w:ind w:left="160" w:right="0" w:firstLine="0"/>
        <w:jc w:val="left"/>
        <w:rPr>
          <w:sz w:val="20"/>
        </w:rPr>
      </w:pPr>
      <w:r>
        <w:rPr>
          <w:position w:val="9"/>
          <w:sz w:val="13"/>
        </w:rPr>
        <w:t>7 </w:t>
      </w:r>
      <w:hyperlink r:id="rId11">
        <w:r>
          <w:rPr>
            <w:color w:val="0000FF"/>
            <w:sz w:val="20"/>
            <w:u w:val="single" w:color="0000FF"/>
          </w:rPr>
          <w:t>http://www.bls.gov/bls/newsrels.htm</w:t>
        </w:r>
      </w:hyperlink>
    </w:p>
    <w:p>
      <w:pPr>
        <w:spacing w:after="0"/>
        <w:jc w:val="left"/>
        <w:rPr>
          <w:sz w:val="20"/>
        </w:rPr>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7"/>
        <w:jc w:val="both"/>
      </w:pPr>
      <w:r>
        <w:rPr>
          <w:b/>
        </w:rPr>
        <w:t>Phase 3 (February 2008-)</w:t>
      </w:r>
      <w:r>
        <w:rPr/>
        <w:t>. In early 2008 the Halifax index and the RICS survey both suggest that house prices falls have started to accelerate. The Council of Mortgage Lenders (CML) recently announced that mortgage lending in March was down 17% on the year. Loan approvals are down, and the RICS ratio of sales to stocks is down from .38 in September 2007 to .25 in March 2008. Bradford and Bingley, Britain's biggest buy-to-let lender, has recently reported that some borrowers are finding it hard to repay their loans, so mortgage arrears are growing, reminiscent of what has been happening in the United States. The latest figures showed that the number of people whose homes were repossessed in 2007 went up by 21%. The CML said 27,100 homes, the highest figure since 1999, were taken over by lenders after people fell behind with repayments. According to data published by the British Bankers' Association the number of mortgages granted to homebuyers dropped last month by forty seven percent per cent below the same month last year to its lowest level in more than a decade. Some 35,417 mortgages were approved for home purchase in March compared with, 43,147 in February, a drop of</w:t>
      </w:r>
      <w:r>
        <w:rPr>
          <w:spacing w:val="-4"/>
        </w:rPr>
        <w:t> </w:t>
      </w:r>
      <w:r>
        <w:rPr/>
        <w:t>18%.</w:t>
      </w:r>
    </w:p>
    <w:p>
      <w:pPr>
        <w:pStyle w:val="BodyText"/>
        <w:spacing w:line="480" w:lineRule="auto"/>
        <w:ind w:left="159" w:right="908" w:firstLine="720"/>
        <w:jc w:val="both"/>
      </w:pPr>
      <w:r>
        <w:rPr/>
        <w:t>Hourly earnings growth is sluggish - both the AEI and LFS measures are slowing. Total hours and average hours started to fall in early 2008. Claimant count numbers for February 2008 are revised up from a small decline to an increase. There is a growth in the number of part-timers who say they have had to take a full-time job because they couldn't find a part-time job - up 37,000 in March alone. Even though the number of unemployed has fallen, the duration of unemployment appears to be rising, which means that the outflow rate from unemployment has fallen. The numbers unemployed over 6 months in March 2008 was up 22,000 while the numbers unemployed for less than 6 months was down</w:t>
      </w:r>
      <w:r>
        <w:rPr>
          <w:spacing w:val="-23"/>
        </w:rPr>
        <w:t> </w:t>
      </w:r>
      <w:r>
        <w:rPr/>
        <w:t>47,000.</w:t>
      </w:r>
    </w:p>
    <w:p>
      <w:pPr>
        <w:pStyle w:val="BodyText"/>
        <w:spacing w:line="480" w:lineRule="auto"/>
        <w:ind w:left="159" w:right="906" w:firstLine="720"/>
        <w:jc w:val="both"/>
      </w:pPr>
      <w:r>
        <w:rPr/>
        <w:t>As in the United States, recent declines in employment in the UK are concentrated in manufacturing, construction and financial activities. The numbers presented below are in</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before="1"/>
        <w:ind w:left="159"/>
      </w:pPr>
      <w:r>
        <w:rPr/>
        <w:t>thousands, seasonally adjusted and relate to the number of workforce jobs. (Source: </w:t>
      </w:r>
      <w:r>
        <w:rPr>
          <w:u w:val="single"/>
        </w:rPr>
        <w:t>Labour</w:t>
      </w:r>
    </w:p>
    <w:p>
      <w:pPr>
        <w:pStyle w:val="BodyText"/>
        <w:spacing w:before="2"/>
        <w:rPr>
          <w:sz w:val="16"/>
        </w:rPr>
      </w:pPr>
    </w:p>
    <w:p>
      <w:pPr>
        <w:pStyle w:val="BodyText"/>
        <w:spacing w:line="480" w:lineRule="auto" w:before="90" w:after="10"/>
        <w:ind w:left="160" w:right="910"/>
        <w:jc w:val="both"/>
      </w:pPr>
      <w:r>
        <w:rPr>
          <w:u w:val="single"/>
        </w:rPr>
        <w:t>market Statistics, First Release</w:t>
      </w:r>
      <w:r>
        <w:rPr/>
        <w:t>, April 2008, ONS). The quarterly data relate to the period September-December 2007 while the annual data refer to December 2006-December 2007.</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8"/>
        <w:gridCol w:w="2183"/>
        <w:gridCol w:w="1778"/>
      </w:tblGrid>
      <w:tr>
        <w:trPr>
          <w:trHeight w:val="546" w:hRule="atLeast"/>
        </w:trPr>
        <w:tc>
          <w:tcPr>
            <w:tcW w:w="3418" w:type="dxa"/>
          </w:tcPr>
          <w:p>
            <w:pPr>
              <w:pStyle w:val="TableParagraph"/>
              <w:spacing w:line="240" w:lineRule="auto"/>
              <w:rPr>
                <w:sz w:val="22"/>
              </w:rPr>
            </w:pPr>
          </w:p>
        </w:tc>
        <w:tc>
          <w:tcPr>
            <w:tcW w:w="2183" w:type="dxa"/>
          </w:tcPr>
          <w:p>
            <w:pPr>
              <w:pStyle w:val="TableParagraph"/>
              <w:spacing w:line="266" w:lineRule="exact"/>
              <w:ind w:left="591"/>
              <w:rPr>
                <w:sz w:val="24"/>
              </w:rPr>
            </w:pPr>
            <w:r>
              <w:rPr>
                <w:sz w:val="24"/>
              </w:rPr>
              <w:t>Change on</w:t>
            </w:r>
          </w:p>
          <w:p>
            <w:pPr>
              <w:pStyle w:val="TableParagraph"/>
              <w:spacing w:line="261" w:lineRule="exact"/>
              <w:ind w:left="832"/>
              <w:rPr>
                <w:sz w:val="24"/>
              </w:rPr>
            </w:pPr>
            <w:r>
              <w:rPr>
                <w:sz w:val="24"/>
              </w:rPr>
              <w:t>quarter</w:t>
            </w:r>
          </w:p>
        </w:tc>
        <w:tc>
          <w:tcPr>
            <w:tcW w:w="1778" w:type="dxa"/>
          </w:tcPr>
          <w:p>
            <w:pPr>
              <w:pStyle w:val="TableParagraph"/>
              <w:spacing w:line="266" w:lineRule="exact"/>
              <w:ind w:left="500" w:right="203"/>
              <w:jc w:val="center"/>
              <w:rPr>
                <w:sz w:val="24"/>
              </w:rPr>
            </w:pPr>
            <w:r>
              <w:rPr>
                <w:sz w:val="24"/>
              </w:rPr>
              <w:t>Change on</w:t>
            </w:r>
          </w:p>
          <w:p>
            <w:pPr>
              <w:pStyle w:val="TableParagraph"/>
              <w:spacing w:line="261" w:lineRule="exact"/>
              <w:ind w:left="257" w:right="203"/>
              <w:jc w:val="center"/>
              <w:rPr>
                <w:sz w:val="24"/>
              </w:rPr>
            </w:pPr>
            <w:r>
              <w:rPr>
                <w:sz w:val="24"/>
              </w:rPr>
              <w:t>year</w:t>
            </w:r>
          </w:p>
        </w:tc>
      </w:tr>
      <w:tr>
        <w:trPr>
          <w:trHeight w:val="275" w:hRule="atLeast"/>
        </w:trPr>
        <w:tc>
          <w:tcPr>
            <w:tcW w:w="3418" w:type="dxa"/>
          </w:tcPr>
          <w:p>
            <w:pPr>
              <w:pStyle w:val="TableParagraph"/>
              <w:spacing w:line="256" w:lineRule="exact"/>
              <w:ind w:left="50"/>
              <w:rPr>
                <w:sz w:val="24"/>
              </w:rPr>
            </w:pPr>
            <w:r>
              <w:rPr>
                <w:sz w:val="24"/>
              </w:rPr>
              <w:t>All jobs</w:t>
            </w:r>
          </w:p>
        </w:tc>
        <w:tc>
          <w:tcPr>
            <w:tcW w:w="2183" w:type="dxa"/>
          </w:tcPr>
          <w:p>
            <w:pPr>
              <w:pStyle w:val="TableParagraph"/>
              <w:spacing w:line="256" w:lineRule="exact"/>
              <w:ind w:left="574"/>
              <w:rPr>
                <w:sz w:val="24"/>
              </w:rPr>
            </w:pPr>
            <w:r>
              <w:rPr>
                <w:sz w:val="24"/>
              </w:rPr>
              <w:t>+13 (0.0%)</w:t>
            </w:r>
          </w:p>
        </w:tc>
        <w:tc>
          <w:tcPr>
            <w:tcW w:w="1778" w:type="dxa"/>
          </w:tcPr>
          <w:p>
            <w:pPr>
              <w:pStyle w:val="TableParagraph"/>
              <w:spacing w:line="256" w:lineRule="exact"/>
              <w:ind w:right="128"/>
              <w:jc w:val="right"/>
              <w:rPr>
                <w:sz w:val="24"/>
              </w:rPr>
            </w:pPr>
            <w:r>
              <w:rPr>
                <w:sz w:val="24"/>
              </w:rPr>
              <w:t>+208 (0.7%)</w:t>
            </w:r>
          </w:p>
        </w:tc>
      </w:tr>
      <w:tr>
        <w:trPr>
          <w:trHeight w:val="275" w:hRule="atLeast"/>
        </w:trPr>
        <w:tc>
          <w:tcPr>
            <w:tcW w:w="3418" w:type="dxa"/>
          </w:tcPr>
          <w:p>
            <w:pPr>
              <w:pStyle w:val="TableParagraph"/>
              <w:spacing w:line="256" w:lineRule="exact"/>
              <w:ind w:left="50"/>
              <w:rPr>
                <w:sz w:val="24"/>
              </w:rPr>
            </w:pPr>
            <w:r>
              <w:rPr>
                <w:sz w:val="24"/>
              </w:rPr>
              <w:t>Manufacturing</w:t>
            </w:r>
          </w:p>
        </w:tc>
        <w:tc>
          <w:tcPr>
            <w:tcW w:w="2183" w:type="dxa"/>
          </w:tcPr>
          <w:p>
            <w:pPr>
              <w:pStyle w:val="TableParagraph"/>
              <w:spacing w:line="256" w:lineRule="exact"/>
              <w:ind w:right="430"/>
              <w:jc w:val="right"/>
              <w:rPr>
                <w:sz w:val="24"/>
              </w:rPr>
            </w:pPr>
            <w:r>
              <w:rPr>
                <w:sz w:val="24"/>
              </w:rPr>
              <w:t>-29 (-0.9%)</w:t>
            </w:r>
          </w:p>
        </w:tc>
        <w:tc>
          <w:tcPr>
            <w:tcW w:w="1778" w:type="dxa"/>
          </w:tcPr>
          <w:p>
            <w:pPr>
              <w:pStyle w:val="TableParagraph"/>
              <w:spacing w:line="256" w:lineRule="exact"/>
              <w:ind w:right="46"/>
              <w:jc w:val="right"/>
              <w:rPr>
                <w:sz w:val="24"/>
              </w:rPr>
            </w:pPr>
            <w:r>
              <w:rPr>
                <w:sz w:val="24"/>
              </w:rPr>
              <w:t>-53 (-1.6%)</w:t>
            </w:r>
          </w:p>
        </w:tc>
      </w:tr>
      <w:tr>
        <w:trPr>
          <w:trHeight w:val="275" w:hRule="atLeast"/>
        </w:trPr>
        <w:tc>
          <w:tcPr>
            <w:tcW w:w="3418" w:type="dxa"/>
          </w:tcPr>
          <w:p>
            <w:pPr>
              <w:pStyle w:val="TableParagraph"/>
              <w:spacing w:line="256" w:lineRule="exact"/>
              <w:ind w:left="50"/>
              <w:rPr>
                <w:sz w:val="24"/>
              </w:rPr>
            </w:pPr>
            <w:r>
              <w:rPr>
                <w:sz w:val="24"/>
              </w:rPr>
              <w:t>Construction</w:t>
            </w:r>
          </w:p>
        </w:tc>
        <w:tc>
          <w:tcPr>
            <w:tcW w:w="2183" w:type="dxa"/>
          </w:tcPr>
          <w:p>
            <w:pPr>
              <w:pStyle w:val="TableParagraph"/>
              <w:spacing w:line="256" w:lineRule="exact"/>
              <w:ind w:right="427"/>
              <w:jc w:val="right"/>
              <w:rPr>
                <w:sz w:val="24"/>
              </w:rPr>
            </w:pPr>
            <w:r>
              <w:rPr>
                <w:sz w:val="24"/>
              </w:rPr>
              <w:t>-19 (-0.9%)</w:t>
            </w:r>
          </w:p>
        </w:tc>
        <w:tc>
          <w:tcPr>
            <w:tcW w:w="1778" w:type="dxa"/>
          </w:tcPr>
          <w:p>
            <w:pPr>
              <w:pStyle w:val="TableParagraph"/>
              <w:spacing w:line="256" w:lineRule="exact"/>
              <w:ind w:right="45"/>
              <w:jc w:val="right"/>
              <w:rPr>
                <w:sz w:val="24"/>
              </w:rPr>
            </w:pPr>
            <w:r>
              <w:rPr>
                <w:sz w:val="24"/>
              </w:rPr>
              <w:t>-7 (-0.3%)</w:t>
            </w:r>
          </w:p>
        </w:tc>
      </w:tr>
      <w:tr>
        <w:trPr>
          <w:trHeight w:val="270" w:hRule="atLeast"/>
        </w:trPr>
        <w:tc>
          <w:tcPr>
            <w:tcW w:w="3418" w:type="dxa"/>
          </w:tcPr>
          <w:p>
            <w:pPr>
              <w:pStyle w:val="TableParagraph"/>
              <w:spacing w:line="251" w:lineRule="exact"/>
              <w:ind w:left="50"/>
              <w:rPr>
                <w:sz w:val="24"/>
              </w:rPr>
            </w:pPr>
            <w:r>
              <w:rPr>
                <w:sz w:val="24"/>
              </w:rPr>
              <w:t>Finance &amp; Business Services</w:t>
            </w:r>
          </w:p>
        </w:tc>
        <w:tc>
          <w:tcPr>
            <w:tcW w:w="2183" w:type="dxa"/>
          </w:tcPr>
          <w:p>
            <w:pPr>
              <w:pStyle w:val="TableParagraph"/>
              <w:spacing w:line="251" w:lineRule="exact"/>
              <w:ind w:right="431"/>
              <w:jc w:val="right"/>
              <w:rPr>
                <w:sz w:val="24"/>
              </w:rPr>
            </w:pPr>
            <w:r>
              <w:rPr>
                <w:sz w:val="24"/>
              </w:rPr>
              <w:t>-5 (-0.1%)</w:t>
            </w:r>
          </w:p>
        </w:tc>
        <w:tc>
          <w:tcPr>
            <w:tcW w:w="1778" w:type="dxa"/>
          </w:tcPr>
          <w:p>
            <w:pPr>
              <w:pStyle w:val="TableParagraph"/>
              <w:spacing w:line="251" w:lineRule="exact"/>
              <w:ind w:right="128"/>
              <w:jc w:val="right"/>
              <w:rPr>
                <w:sz w:val="24"/>
              </w:rPr>
            </w:pPr>
            <w:r>
              <w:rPr>
                <w:sz w:val="24"/>
              </w:rPr>
              <w:t>+149 (2.3%)</w:t>
            </w:r>
          </w:p>
        </w:tc>
      </w:tr>
    </w:tbl>
    <w:p>
      <w:pPr>
        <w:pStyle w:val="BodyText"/>
        <w:spacing w:before="10"/>
        <w:rPr>
          <w:sz w:val="23"/>
        </w:rPr>
      </w:pPr>
    </w:p>
    <w:p>
      <w:pPr>
        <w:pStyle w:val="BodyText"/>
        <w:spacing w:line="480" w:lineRule="auto"/>
        <w:ind w:left="160" w:right="908"/>
        <w:jc w:val="both"/>
      </w:pPr>
      <w:r>
        <w:rPr>
          <w:b/>
        </w:rPr>
        <w:t>Phase 4 is coming. </w:t>
      </w:r>
      <w:r>
        <w:rPr/>
        <w:t>More bad news is on the way. I think it is very plausible that falling house prices will lead to a sharp drop in consumer spending growth. Developments in the  UK are starting to look eerily similar to those in the US six months or so ago. There has been no decoupling of the two economies: contagion is in the air. The US sneezed and the UK is rapidly catching its cold. I was especially taken by the following statement in the latest minutes of the FOMC at their March 2008 meeting</w:t>
      </w:r>
      <w:r>
        <w:rPr>
          <w:rFonts w:ascii="Garamond"/>
          <w:position w:val="5"/>
          <w:sz w:val="14"/>
        </w:rPr>
        <w:t>8 </w:t>
      </w:r>
      <w:r>
        <w:rPr/>
        <w:t>where it was stated as</w:t>
      </w:r>
      <w:r>
        <w:rPr>
          <w:spacing w:val="-24"/>
        </w:rPr>
        <w:t> </w:t>
      </w:r>
      <w:r>
        <w:rPr/>
        <w:t>follows.</w:t>
      </w:r>
    </w:p>
    <w:p>
      <w:pPr>
        <w:pStyle w:val="BodyText"/>
        <w:spacing w:before="6"/>
        <w:ind w:left="879" w:right="1655"/>
        <w:jc w:val="both"/>
      </w:pPr>
      <w:r>
        <w:rPr/>
        <w:t>"some participants expressed concern that falling house prices and stresses in financial markets could lead to a more severe and protracted downturn in activity than currently anticipated" March 18</w:t>
      </w:r>
      <w:r>
        <w:rPr>
          <w:vertAlign w:val="superscript"/>
        </w:rPr>
        <w:t>th</w:t>
      </w:r>
      <w:r>
        <w:rPr>
          <w:vertAlign w:val="baseline"/>
        </w:rPr>
        <w:t>, 2008.</w:t>
      </w:r>
    </w:p>
    <w:p>
      <w:pPr>
        <w:pStyle w:val="BodyText"/>
      </w:pPr>
    </w:p>
    <w:p>
      <w:pPr>
        <w:pStyle w:val="BodyText"/>
        <w:spacing w:line="480" w:lineRule="auto"/>
        <w:ind w:left="160" w:right="994"/>
        <w:jc w:val="both"/>
      </w:pPr>
      <w:r>
        <w:rPr/>
        <w:t>I have identical concerns for the UK. Generally, forecasters have tended to under-predict the depth and duration of cyclical slowdowns.</w:t>
      </w:r>
    </w:p>
    <w:p>
      <w:pPr>
        <w:pStyle w:val="Heading1"/>
        <w:numPr>
          <w:ilvl w:val="0"/>
          <w:numId w:val="1"/>
        </w:numPr>
        <w:tabs>
          <w:tab w:pos="461" w:val="left" w:leader="none"/>
        </w:tabs>
        <w:spacing w:line="240" w:lineRule="auto" w:before="3" w:after="0"/>
        <w:ind w:left="460" w:right="0" w:hanging="301"/>
        <w:jc w:val="both"/>
      </w:pPr>
      <w:r>
        <w:rPr/>
        <w:t>Conclusions</w:t>
      </w:r>
    </w:p>
    <w:p>
      <w:pPr>
        <w:pStyle w:val="BodyText"/>
        <w:spacing w:before="9"/>
        <w:rPr>
          <w:b/>
          <w:sz w:val="23"/>
        </w:rPr>
      </w:pPr>
    </w:p>
    <w:p>
      <w:pPr>
        <w:pStyle w:val="BodyText"/>
        <w:spacing w:line="480" w:lineRule="auto"/>
        <w:ind w:left="159" w:right="909" w:firstLine="720"/>
        <w:jc w:val="both"/>
      </w:pPr>
      <w:r>
        <w:rPr/>
        <w:t>So what do we do? The job of the MPC is to focus on getting inflation to the target in the medium term, and subject to that, to support the Government’s objectives for economic growth and employment, as set out in the Monetary Policy Committee’s remit from the Chancellor.</w:t>
      </w:r>
      <w:r>
        <w:rPr>
          <w:vertAlign w:val="superscript"/>
        </w:rPr>
        <w:t>9</w:t>
      </w:r>
    </w:p>
    <w:p>
      <w:pPr>
        <w:pStyle w:val="BodyText"/>
        <w:spacing w:before="8"/>
        <w:rPr>
          <w:sz w:val="11"/>
        </w:rPr>
      </w:pPr>
      <w:r>
        <w:rPr/>
        <w:pict>
          <v:shape style="position:absolute;margin-left:72pt;margin-top:9.010822pt;width:144pt;height:.1pt;mso-position-horizontal-relative:page;mso-position-vertical-relative:paragraph;z-index:-251650048;mso-wrap-distance-left:0;mso-wrap-distance-right:0" coordorigin="1440,180" coordsize="2880,0" path="m1440,180l4320,180e" filled="false" stroked="true" strokeweight=".600010pt" strokecolor="#000000">
            <v:path arrowok="t"/>
            <v:stroke dashstyle="solid"/>
            <w10:wrap type="topAndBottom"/>
          </v:shape>
        </w:pict>
      </w:r>
    </w:p>
    <w:p>
      <w:pPr>
        <w:spacing w:before="49"/>
        <w:ind w:left="159" w:right="973" w:firstLine="0"/>
        <w:jc w:val="left"/>
        <w:rPr>
          <w:sz w:val="20"/>
        </w:rPr>
      </w:pPr>
      <w:r>
        <w:rPr>
          <w:position w:val="9"/>
          <w:sz w:val="13"/>
        </w:rPr>
        <w:t>8 </w:t>
      </w:r>
      <w:r>
        <w:rPr>
          <w:sz w:val="20"/>
        </w:rPr>
        <w:t>Minutes of the Federal Open Market Committee of the Board of Governors of the Federal Reserve on March 18, 2008, page 5 - </w:t>
      </w:r>
      <w:hyperlink r:id="rId12">
        <w:r>
          <w:rPr>
            <w:color w:val="0000FF"/>
            <w:sz w:val="20"/>
            <w:u w:val="single" w:color="0000FF"/>
          </w:rPr>
          <w:t>http://www.federalreserve.gov/monetarypolicy/fomc.htm#calendars</w:t>
        </w:r>
      </w:hyperlink>
    </w:p>
    <w:p>
      <w:pPr>
        <w:pStyle w:val="BodyText"/>
        <w:spacing w:before="9"/>
        <w:rPr>
          <w:sz w:val="17"/>
        </w:rPr>
      </w:pPr>
    </w:p>
    <w:p>
      <w:pPr>
        <w:spacing w:before="0"/>
        <w:ind w:left="159" w:right="973" w:firstLine="0"/>
        <w:jc w:val="left"/>
        <w:rPr>
          <w:sz w:val="20"/>
        </w:rPr>
      </w:pPr>
      <w:r>
        <w:rPr>
          <w:position w:val="9"/>
          <w:sz w:val="13"/>
        </w:rPr>
        <w:t>9 </w:t>
      </w:r>
      <w:r>
        <w:rPr>
          <w:sz w:val="20"/>
        </w:rPr>
        <w:t>This remit is specified at least annually, the most recent (and unchanged) remit being specified in a letter from the Chancellor to the Governor on 11 March 2008.</w:t>
      </w:r>
    </w:p>
    <w:p>
      <w:pPr>
        <w:spacing w:after="0"/>
        <w:jc w:val="left"/>
        <w:rPr>
          <w:sz w:val="20"/>
        </w:rPr>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60" w:right="932" w:firstLine="720"/>
        <w:jc w:val="both"/>
      </w:pPr>
      <w:r>
        <w:rPr/>
        <w:t>This part of the legislation was presumably included precisely for times such as this. We need to be mindful of the fact that it is Her Majesty's Government that sets the terms of our remit and the Bank of England simply implements it. Sam Brittan may well have a point though,</w:t>
      </w:r>
    </w:p>
    <w:p>
      <w:pPr>
        <w:pStyle w:val="BodyText"/>
        <w:ind w:left="880" w:right="1653"/>
        <w:jc w:val="both"/>
      </w:pPr>
      <w:r>
        <w:rPr/>
        <w:t>"It is one thing for central banks to hold price increases generated in their own countries or regions to 2 per cent. It is quite another to compress them to offset potentially large price increases emanating from outside their area. For the time being, all that is required is some emphasis on the domestic versus external elements in inflation in, for instance, the monthly press conference of the ECB or the letters the governor of the Bank of England is required to write to the chancellor when inflation strays by more than one percentage point from target". </w:t>
      </w:r>
      <w:r>
        <w:rPr>
          <w:i/>
        </w:rPr>
        <w:t>Financial Times </w:t>
      </w:r>
      <w:r>
        <w:rPr/>
        <w:t>March 27</w:t>
      </w:r>
      <w:r>
        <w:rPr>
          <w:vertAlign w:val="superscript"/>
        </w:rPr>
        <w:t>th</w:t>
      </w:r>
      <w:r>
        <w:rPr>
          <w:spacing w:val="-9"/>
          <w:vertAlign w:val="baseline"/>
        </w:rPr>
        <w:t> </w:t>
      </w:r>
      <w:r>
        <w:rPr>
          <w:vertAlign w:val="baseline"/>
        </w:rPr>
        <w:t>2008.</w:t>
      </w:r>
    </w:p>
    <w:p>
      <w:pPr>
        <w:pStyle w:val="BodyText"/>
        <w:spacing w:before="10"/>
        <w:rPr>
          <w:sz w:val="23"/>
        </w:rPr>
      </w:pPr>
    </w:p>
    <w:p>
      <w:pPr>
        <w:pStyle w:val="BodyText"/>
        <w:spacing w:line="480" w:lineRule="auto"/>
        <w:ind w:left="159" w:right="908"/>
        <w:jc w:val="both"/>
      </w:pPr>
      <w:r>
        <w:rPr/>
        <w:t>Currently, the MPC needs to look through the short-run inflation outlook: keeping monetary policy too restrictive would impact output and jobs negatively. At the present time inflation  in the UK is largely being driven by imported goods, principally commodities, oil and food.   I often tell my students that when we advocate a policy prescription we must always try to answer the question what if we are wrong, what are the downside risks? There is a danger, but I don't think it is a substantial one, that inflation expectations become de-anchored. People understand that prices have gone up because the price of oil has risen and that is not the fault of the Bank of England. People are concerned about falling house prices, low incomes and the possibility of negative equity. Indeed, there is evidence that people care more about unemployment than they do about inflation (Blanchflower, 2007b). The fear of unemployment is rising (Blanchflower and Shadforth 2007). We need to look through the short-run hiccups in inflation that will occur over the next few months. Our main priority  now is to ensure we conduct monetary policy in such a way that the UK doesn't slip into recession, causing us to significantly undershoot the inflation target. It isn't too</w:t>
      </w:r>
      <w:r>
        <w:rPr>
          <w:spacing w:val="-10"/>
        </w:rPr>
        <w:t> </w:t>
      </w:r>
      <w:r>
        <w:rPr/>
        <w:t>late.</w:t>
      </w:r>
    </w:p>
    <w:p>
      <w:pPr>
        <w:pStyle w:val="BodyText"/>
        <w:spacing w:line="480" w:lineRule="auto" w:before="1"/>
        <w:ind w:left="160" w:right="909" w:firstLine="720"/>
        <w:jc w:val="both"/>
      </w:pPr>
      <w:r>
        <w:rPr/>
        <w:t>There have been difficulties recently with the very high rate of the 3-month LIBOR, which is one measure of the rate at which banks lend unsecured funds to each other on the</w:t>
      </w:r>
    </w:p>
    <w:p>
      <w:pPr>
        <w:spacing w:after="0" w:line="480" w:lineRule="auto"/>
        <w:jc w:val="both"/>
        <w:sectPr>
          <w:pgSz w:w="11900" w:h="16840"/>
          <w:pgMar w:header="0" w:footer="777" w:top="1600" w:bottom="960" w:left="1280" w:right="520"/>
        </w:sectPr>
      </w:pPr>
    </w:p>
    <w:p>
      <w:pPr>
        <w:pStyle w:val="BodyText"/>
        <w:rPr>
          <w:sz w:val="20"/>
        </w:rPr>
      </w:pPr>
    </w:p>
    <w:p>
      <w:pPr>
        <w:pStyle w:val="BodyText"/>
        <w:spacing w:before="2"/>
        <w:rPr>
          <w:sz w:val="22"/>
        </w:rPr>
      </w:pPr>
    </w:p>
    <w:p>
      <w:pPr>
        <w:pStyle w:val="BodyText"/>
        <w:spacing w:line="480" w:lineRule="auto" w:before="1"/>
        <w:ind w:left="159" w:right="909"/>
        <w:jc w:val="both"/>
      </w:pPr>
      <w:r>
        <w:rPr/>
        <w:t>London wholesale money market. LIBOR at term maturities beyond a month normally stays reasonably close to actual or expected policy rate, however it has exceeded Bank Rate by a considerable margin in recent months. In chart 6, it is clear that 3 month LIBOR spreads over overnight index swaps (an approximation of the expected policy rate) have risen since around August 2007, at times reaching 100bp, a spread not seen since sterling left the ERM in 1992. At the time of writing the LIBOR rate was 5.89% compared with Bank Rate of 5.0%.</w:t>
      </w:r>
    </w:p>
    <w:p>
      <w:pPr>
        <w:pStyle w:val="BodyText"/>
        <w:spacing w:line="480" w:lineRule="auto"/>
        <w:ind w:left="159" w:right="909" w:firstLine="720"/>
        <w:jc w:val="both"/>
      </w:pPr>
      <w:r>
        <w:rPr/>
        <w:t>The spread between LIBOR and Bank Rate is a measure of liquidity and is often used as an indicator of credit risk. The spread tends to be much wider during times of financial stress, because at such times banks and other financial institutions are reluctant to lend to each other, as they perceive that there is a higher risk that they will not be repaid. As a consequence, when we cut rates by 25bps on April 10</w:t>
      </w:r>
      <w:r>
        <w:rPr>
          <w:vertAlign w:val="superscript"/>
        </w:rPr>
        <w:t>th</w:t>
      </w:r>
      <w:r>
        <w:rPr>
          <w:vertAlign w:val="baseline"/>
        </w:rPr>
        <w:t> was not reflected in lower retail rates. The credit markets need to be unlocked. The Special Liquidity Scheme, that I welcome, is designed to addresse the impasse in credit markets by putting further liquidity into the system, allowing banks to swap temporarily their high quality mortgage-backed and other securities for UK Treasury Bills. The hope now is that the LIBOR rates will fall and the normal transmission mechanism of monetary policy is restored. This needs to be done in combination with lowering of interest</w:t>
      </w:r>
      <w:r>
        <w:rPr>
          <w:spacing w:val="-6"/>
          <w:vertAlign w:val="baseline"/>
        </w:rPr>
        <w:t> </w:t>
      </w:r>
      <w:r>
        <w:rPr>
          <w:vertAlign w:val="baseline"/>
        </w:rPr>
        <w:t>rates.</w:t>
      </w:r>
    </w:p>
    <w:p>
      <w:pPr>
        <w:pStyle w:val="BodyText"/>
        <w:spacing w:line="480" w:lineRule="auto"/>
        <w:ind w:left="159" w:right="908" w:firstLine="720"/>
        <w:jc w:val="both"/>
      </w:pPr>
      <w:r>
        <w:rPr/>
        <w:t>Some commentators have argued that the MPC should have been more aggressive in cutting interest rates in order to head off the downside risks. I agree. My biggest concern right now is that the credit crisis will trigger a rapid downward spiral in activity. Now it is time to get ahead of the curve.</w:t>
      </w:r>
    </w:p>
    <w:p>
      <w:pPr>
        <w:spacing w:after="0" w:line="480" w:lineRule="auto"/>
        <w:jc w:val="both"/>
        <w:sectPr>
          <w:pgSz w:w="11900" w:h="16840"/>
          <w:pgMar w:header="0" w:footer="777" w:top="1600" w:bottom="960" w:left="1280" w:right="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tabs>
          <w:tab w:pos="5365" w:val="left" w:leader="none"/>
        </w:tabs>
        <w:spacing w:before="100"/>
        <w:ind w:left="470" w:right="0" w:firstLine="0"/>
        <w:jc w:val="left"/>
        <w:rPr>
          <w:b/>
          <w:sz w:val="13"/>
        </w:rPr>
      </w:pPr>
      <w:r>
        <w:rPr>
          <w:b/>
          <w:w w:val="105"/>
          <w:sz w:val="15"/>
        </w:rPr>
        <w:t>Chart 1: UK Inflation (monthly % change in prices on a</w:t>
      </w:r>
      <w:r>
        <w:rPr>
          <w:b/>
          <w:spacing w:val="-18"/>
          <w:w w:val="105"/>
          <w:sz w:val="15"/>
        </w:rPr>
        <w:t> </w:t>
      </w:r>
      <w:r>
        <w:rPr>
          <w:b/>
          <w:w w:val="105"/>
          <w:sz w:val="15"/>
        </w:rPr>
        <w:t>year</w:t>
      </w:r>
      <w:r>
        <w:rPr>
          <w:b/>
          <w:spacing w:val="-5"/>
          <w:w w:val="105"/>
          <w:sz w:val="15"/>
        </w:rPr>
        <w:t> </w:t>
      </w:r>
      <w:r>
        <w:rPr>
          <w:b/>
          <w:w w:val="105"/>
          <w:sz w:val="15"/>
        </w:rPr>
        <w:t>earlier)</w:t>
        <w:tab/>
      </w:r>
      <w:r>
        <w:rPr>
          <w:b/>
          <w:w w:val="105"/>
          <w:position w:val="2"/>
          <w:sz w:val="13"/>
        </w:rPr>
        <w:t>Chart 2: CPI Inflation Based on Market Interest Rate</w:t>
      </w:r>
      <w:r>
        <w:rPr>
          <w:b/>
          <w:spacing w:val="-11"/>
          <w:w w:val="105"/>
          <w:position w:val="2"/>
          <w:sz w:val="13"/>
        </w:rPr>
        <w:t> </w:t>
      </w:r>
      <w:r>
        <w:rPr>
          <w:b/>
          <w:w w:val="105"/>
          <w:position w:val="2"/>
          <w:sz w:val="13"/>
        </w:rPr>
        <w:t>Expectations</w:t>
      </w:r>
    </w:p>
    <w:p>
      <w:pPr>
        <w:spacing w:before="86"/>
        <w:ind w:left="599" w:right="0" w:firstLine="0"/>
        <w:jc w:val="left"/>
        <w:rPr>
          <w:rFonts w:ascii="Arial"/>
          <w:sz w:val="9"/>
        </w:rPr>
      </w:pPr>
      <w:r>
        <w:rPr/>
        <w:pict>
          <v:group style="position:absolute;margin-left:100.379997pt;margin-top:7.352839pt;width:211.95pt;height:145.050pt;mso-position-horizontal-relative:page;mso-position-vertical-relative:paragraph;z-index:251670528" coordorigin="2008,147" coordsize="4239,2901">
            <v:shape style="position:absolute;left:2007;top:147;width:4239;height:2901" coordorigin="2008,148" coordsize="4239,2901" path="m2030,148l2030,3024m2008,3024l2030,3024m2008,2782l2030,2782m2008,2548l2030,2548m2008,2305l2030,2305m2008,2063l2030,2063m2008,1828l2030,1828m2008,1585l2030,1585m2008,1343l2030,1343m2008,1109l2030,1109m2008,866l2030,866m2008,624l2030,624m2008,390l2030,390m2008,148l2030,148m2030,3024l6246,3024m2030,3048l2030,3024m2180,3048l2180,3024m2332,3048l2332,3024m2483,3048l2483,3024m2627,3048l2627,3024m2778,3048l2778,3024m2929,3048l2929,3024m3080,3048l3080,3024m3232,3048l3232,3024m3383,3048l3383,3024m3534,3048l3534,3024m3684,3048l3684,3024m3828,3048l3828,3024m3979,3048l3979,3024m4130,3048l4130,3024m4282,3048l4282,3024m4433,3048l4433,3024m4584,3048l4584,3024m4735,3048l4735,3024m4886,3048l4886,3024m5634,3048l5634,3024m5785,3048l5785,3024m5936,3048l5936,3024m6080,3048l6080,3024m6230,3048l6230,3024e" filled="false" stroked="true" strokeweight=".06pt" strokecolor="#000000">
              <v:path arrowok="t"/>
              <v:stroke dashstyle="solid"/>
            </v:shape>
            <v:shape style="position:absolute;left:2033;top:393;width:4209;height:2655" type="#_x0000_t75" stroked="false">
              <v:imagedata r:id="rId14" o:title=""/>
            </v:shape>
            <v:line style="position:absolute" from="2203,366" to="2384,366" stroked="true" strokeweight=".403314pt" strokecolor="#0f0080">
              <v:stroke dashstyle="solid"/>
            </v:line>
            <v:line style="position:absolute" from="2588,366" to="2771,366" stroked="true" strokeweight=".403314pt" strokecolor="#ff01ff">
              <v:stroke dashstyle="solid"/>
            </v:line>
            <v:line style="position:absolute" from="2975,366" to="3156,366" stroked="true" strokeweight=".403314pt" strokecolor="#008000">
              <v:stroke dashstyle="solid"/>
            </v:line>
            <v:shape style="position:absolute;left:2408;top:308;width:142;height:100" type="#_x0000_t202" filled="false" stroked="false">
              <v:textbox inset="0,0,0,0">
                <w:txbxContent>
                  <w:p>
                    <w:pPr>
                      <w:spacing w:line="99" w:lineRule="exact" w:before="0"/>
                      <w:ind w:left="0" w:right="0" w:firstLine="0"/>
                      <w:jc w:val="left"/>
                      <w:rPr>
                        <w:rFonts w:ascii="Arial"/>
                        <w:sz w:val="9"/>
                      </w:rPr>
                    </w:pPr>
                    <w:r>
                      <w:rPr>
                        <w:rFonts w:ascii="Arial"/>
                        <w:spacing w:val="-6"/>
                        <w:sz w:val="9"/>
                      </w:rPr>
                      <w:t>CPI</w:t>
                    </w:r>
                  </w:p>
                </w:txbxContent>
              </v:textbox>
              <w10:wrap type="none"/>
            </v:shape>
            <v:shape style="position:absolute;left:2793;top:308;width:142;height:100" type="#_x0000_t202" filled="false" stroked="false">
              <v:textbox inset="0,0,0,0">
                <w:txbxContent>
                  <w:p>
                    <w:pPr>
                      <w:spacing w:line="99" w:lineRule="exact" w:before="0"/>
                      <w:ind w:left="0" w:right="0" w:firstLine="0"/>
                      <w:jc w:val="left"/>
                      <w:rPr>
                        <w:rFonts w:ascii="Arial"/>
                        <w:sz w:val="9"/>
                      </w:rPr>
                    </w:pPr>
                    <w:r>
                      <w:rPr>
                        <w:rFonts w:ascii="Arial"/>
                        <w:spacing w:val="-6"/>
                        <w:sz w:val="9"/>
                      </w:rPr>
                      <w:t>RPI</w:t>
                    </w:r>
                  </w:p>
                </w:txbxContent>
              </v:textbox>
              <w10:wrap type="none"/>
            </v:shape>
            <v:shape style="position:absolute;left:3178;top:308;width:183;height:100" type="#_x0000_t202" filled="false" stroked="false">
              <v:textbox inset="0,0,0,0">
                <w:txbxContent>
                  <w:p>
                    <w:pPr>
                      <w:spacing w:line="99" w:lineRule="exact" w:before="0"/>
                      <w:ind w:left="0" w:right="0" w:firstLine="0"/>
                      <w:jc w:val="left"/>
                      <w:rPr>
                        <w:rFonts w:ascii="Arial"/>
                        <w:sz w:val="9"/>
                      </w:rPr>
                    </w:pPr>
                    <w:r>
                      <w:rPr>
                        <w:rFonts w:ascii="Arial"/>
                        <w:spacing w:val="-9"/>
                        <w:sz w:val="9"/>
                      </w:rPr>
                      <w:t>RPIX</w:t>
                    </w:r>
                  </w:p>
                </w:txbxContent>
              </v:textbox>
              <w10:wrap type="none"/>
            </v:shape>
            <w10:wrap type="none"/>
          </v:group>
        </w:pict>
      </w:r>
      <w:r>
        <w:rPr/>
        <w:drawing>
          <wp:anchor distT="0" distB="0" distL="0" distR="0" allowOverlap="1" layoutInCell="1" locked="0" behindDoc="0" simplePos="0" relativeHeight="251671552">
            <wp:simplePos x="0" y="0"/>
            <wp:positionH relativeFrom="page">
              <wp:posOffset>4398464</wp:posOffset>
            </wp:positionH>
            <wp:positionV relativeFrom="paragraph">
              <wp:posOffset>103571</wp:posOffset>
            </wp:positionV>
            <wp:extent cx="2514785" cy="2121830"/>
            <wp:effectExtent l="0" t="0" r="0" b="0"/>
            <wp:wrapNone/>
            <wp:docPr id="3" name="image3.jpeg"/>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2514785" cy="2121830"/>
                    </a:xfrm>
                    <a:prstGeom prst="rect">
                      <a:avLst/>
                    </a:prstGeom>
                  </pic:spPr>
                </pic:pic>
              </a:graphicData>
            </a:graphic>
          </wp:anchor>
        </w:drawing>
      </w:r>
      <w:r>
        <w:rPr>
          <w:rFonts w:ascii="Arial"/>
          <w:sz w:val="9"/>
        </w:rPr>
        <w:t>24</w:t>
      </w:r>
    </w:p>
    <w:p>
      <w:pPr>
        <w:pStyle w:val="BodyText"/>
        <w:spacing w:before="1"/>
        <w:rPr>
          <w:rFonts w:ascii="Arial"/>
          <w:sz w:val="12"/>
        </w:rPr>
      </w:pPr>
    </w:p>
    <w:p>
      <w:pPr>
        <w:spacing w:before="0"/>
        <w:ind w:left="599" w:right="0" w:firstLine="0"/>
        <w:jc w:val="left"/>
        <w:rPr>
          <w:rFonts w:ascii="Arial"/>
          <w:sz w:val="9"/>
        </w:rPr>
      </w:pPr>
      <w:r>
        <w:rPr>
          <w:rFonts w:ascii="Arial"/>
          <w:sz w:val="9"/>
        </w:rPr>
        <w:t>22</w:t>
      </w:r>
    </w:p>
    <w:p>
      <w:pPr>
        <w:pStyle w:val="BodyText"/>
        <w:spacing w:before="4"/>
        <w:rPr>
          <w:rFonts w:ascii="Arial"/>
          <w:sz w:val="11"/>
        </w:rPr>
      </w:pPr>
    </w:p>
    <w:p>
      <w:pPr>
        <w:spacing w:before="0"/>
        <w:ind w:left="599" w:right="0" w:firstLine="0"/>
        <w:jc w:val="left"/>
        <w:rPr>
          <w:rFonts w:ascii="Arial"/>
          <w:sz w:val="9"/>
        </w:rPr>
      </w:pPr>
      <w:r>
        <w:rPr>
          <w:rFonts w:ascii="Arial"/>
          <w:sz w:val="9"/>
        </w:rPr>
        <w:t>20</w:t>
      </w:r>
    </w:p>
    <w:p>
      <w:pPr>
        <w:pStyle w:val="BodyText"/>
        <w:spacing w:before="1"/>
        <w:rPr>
          <w:rFonts w:ascii="Arial"/>
          <w:sz w:val="12"/>
        </w:rPr>
      </w:pPr>
    </w:p>
    <w:p>
      <w:pPr>
        <w:spacing w:before="0"/>
        <w:ind w:left="599" w:right="0" w:firstLine="0"/>
        <w:jc w:val="left"/>
        <w:rPr>
          <w:rFonts w:ascii="Arial"/>
          <w:sz w:val="9"/>
        </w:rPr>
      </w:pPr>
      <w:r>
        <w:rPr>
          <w:rFonts w:ascii="Arial"/>
          <w:sz w:val="9"/>
        </w:rPr>
        <w:t>18</w:t>
      </w:r>
    </w:p>
    <w:p>
      <w:pPr>
        <w:pStyle w:val="BodyText"/>
        <w:spacing w:before="1"/>
        <w:rPr>
          <w:rFonts w:ascii="Arial"/>
          <w:sz w:val="12"/>
        </w:rPr>
      </w:pPr>
    </w:p>
    <w:p>
      <w:pPr>
        <w:spacing w:before="0"/>
        <w:ind w:left="599" w:right="0" w:firstLine="0"/>
        <w:jc w:val="left"/>
        <w:rPr>
          <w:rFonts w:ascii="Arial"/>
          <w:sz w:val="9"/>
        </w:rPr>
      </w:pPr>
      <w:r>
        <w:rPr>
          <w:rFonts w:ascii="Arial"/>
          <w:sz w:val="9"/>
        </w:rPr>
        <w:t>16</w:t>
      </w:r>
    </w:p>
    <w:p>
      <w:pPr>
        <w:pStyle w:val="BodyText"/>
        <w:spacing w:before="5"/>
        <w:rPr>
          <w:rFonts w:ascii="Arial"/>
          <w:sz w:val="11"/>
        </w:rPr>
      </w:pPr>
    </w:p>
    <w:p>
      <w:pPr>
        <w:spacing w:before="0"/>
        <w:ind w:left="599" w:right="0" w:firstLine="0"/>
        <w:jc w:val="left"/>
        <w:rPr>
          <w:rFonts w:ascii="Arial"/>
          <w:sz w:val="9"/>
        </w:rPr>
      </w:pPr>
      <w:r>
        <w:rPr>
          <w:rFonts w:ascii="Arial"/>
          <w:sz w:val="9"/>
        </w:rPr>
        <w:t>14</w:t>
      </w:r>
    </w:p>
    <w:p>
      <w:pPr>
        <w:pStyle w:val="BodyText"/>
        <w:spacing w:before="1"/>
        <w:rPr>
          <w:rFonts w:ascii="Arial"/>
          <w:sz w:val="12"/>
        </w:rPr>
      </w:pPr>
    </w:p>
    <w:p>
      <w:pPr>
        <w:spacing w:before="0"/>
        <w:ind w:left="599" w:right="0" w:firstLine="0"/>
        <w:jc w:val="left"/>
        <w:rPr>
          <w:rFonts w:ascii="Arial"/>
          <w:sz w:val="9"/>
        </w:rPr>
      </w:pPr>
      <w:r>
        <w:rPr>
          <w:rFonts w:ascii="Arial"/>
          <w:sz w:val="9"/>
        </w:rPr>
        <w:t>12</w:t>
      </w:r>
    </w:p>
    <w:p>
      <w:pPr>
        <w:pStyle w:val="BodyText"/>
        <w:spacing w:before="1"/>
        <w:rPr>
          <w:rFonts w:ascii="Arial"/>
          <w:sz w:val="12"/>
        </w:rPr>
      </w:pPr>
    </w:p>
    <w:p>
      <w:pPr>
        <w:spacing w:before="0"/>
        <w:ind w:left="599" w:right="0" w:firstLine="0"/>
        <w:jc w:val="left"/>
        <w:rPr>
          <w:rFonts w:ascii="Arial"/>
          <w:sz w:val="9"/>
        </w:rPr>
      </w:pPr>
      <w:r>
        <w:rPr>
          <w:rFonts w:ascii="Arial"/>
          <w:sz w:val="9"/>
        </w:rPr>
        <w:t>10</w:t>
      </w:r>
    </w:p>
    <w:p>
      <w:pPr>
        <w:pStyle w:val="BodyText"/>
        <w:spacing w:before="4"/>
        <w:rPr>
          <w:rFonts w:ascii="Arial"/>
          <w:sz w:val="11"/>
        </w:rPr>
      </w:pPr>
    </w:p>
    <w:p>
      <w:pPr>
        <w:spacing w:before="0"/>
        <w:ind w:left="644" w:right="0" w:firstLine="0"/>
        <w:jc w:val="left"/>
        <w:rPr>
          <w:rFonts w:ascii="Arial"/>
          <w:sz w:val="9"/>
        </w:rPr>
      </w:pPr>
      <w:r>
        <w:rPr>
          <w:rFonts w:ascii="Arial"/>
          <w:w w:val="92"/>
          <w:sz w:val="9"/>
        </w:rPr>
        <w:t>8</w:t>
      </w:r>
    </w:p>
    <w:p>
      <w:pPr>
        <w:pStyle w:val="BodyText"/>
        <w:spacing w:before="1"/>
        <w:rPr>
          <w:rFonts w:ascii="Arial"/>
          <w:sz w:val="12"/>
        </w:rPr>
      </w:pPr>
    </w:p>
    <w:p>
      <w:pPr>
        <w:spacing w:before="0"/>
        <w:ind w:left="644" w:right="0" w:firstLine="0"/>
        <w:jc w:val="left"/>
        <w:rPr>
          <w:rFonts w:ascii="Arial"/>
          <w:sz w:val="9"/>
        </w:rPr>
      </w:pPr>
      <w:r>
        <w:rPr>
          <w:rFonts w:ascii="Arial"/>
          <w:w w:val="92"/>
          <w:sz w:val="9"/>
        </w:rPr>
        <w:t>6</w:t>
      </w:r>
    </w:p>
    <w:p>
      <w:pPr>
        <w:pStyle w:val="BodyText"/>
        <w:spacing w:before="1"/>
        <w:rPr>
          <w:rFonts w:ascii="Arial"/>
          <w:sz w:val="12"/>
        </w:rPr>
      </w:pPr>
    </w:p>
    <w:p>
      <w:pPr>
        <w:spacing w:before="0"/>
        <w:ind w:left="644" w:right="0" w:firstLine="0"/>
        <w:jc w:val="left"/>
        <w:rPr>
          <w:rFonts w:ascii="Arial"/>
          <w:sz w:val="9"/>
        </w:rPr>
      </w:pPr>
      <w:r>
        <w:rPr>
          <w:rFonts w:ascii="Arial"/>
          <w:w w:val="92"/>
          <w:sz w:val="9"/>
        </w:rPr>
        <w:t>4</w:t>
      </w:r>
    </w:p>
    <w:p>
      <w:pPr>
        <w:pStyle w:val="BodyText"/>
        <w:spacing w:before="4"/>
        <w:rPr>
          <w:rFonts w:ascii="Arial"/>
          <w:sz w:val="11"/>
        </w:rPr>
      </w:pPr>
    </w:p>
    <w:p>
      <w:pPr>
        <w:spacing w:before="0"/>
        <w:ind w:left="644" w:right="0" w:firstLine="0"/>
        <w:jc w:val="left"/>
        <w:rPr>
          <w:rFonts w:ascii="Arial"/>
          <w:sz w:val="9"/>
        </w:rPr>
      </w:pPr>
      <w:r>
        <w:rPr>
          <w:rFonts w:ascii="Arial"/>
          <w:w w:val="92"/>
          <w:sz w:val="9"/>
        </w:rPr>
        <w:t>2</w:t>
      </w:r>
    </w:p>
    <w:p>
      <w:pPr>
        <w:pStyle w:val="BodyText"/>
        <w:spacing w:before="1"/>
        <w:rPr>
          <w:rFonts w:ascii="Arial"/>
          <w:sz w:val="12"/>
        </w:rPr>
      </w:pPr>
    </w:p>
    <w:p>
      <w:pPr>
        <w:spacing w:before="0"/>
        <w:ind w:left="644" w:right="0" w:firstLine="0"/>
        <w:jc w:val="left"/>
        <w:rPr>
          <w:rFonts w:ascii="Arial"/>
          <w:sz w:val="9"/>
        </w:rPr>
      </w:pPr>
      <w:r>
        <w:rPr/>
        <w:pict>
          <v:shape style="position:absolute;margin-left:98.356964pt;margin-top:5.052221pt;width:217.05pt;height:15.6pt;mso-position-horizontal-relative:page;mso-position-vertical-relative:paragraph;z-index:251677696" type="#_x0000_t202" filled="false" stroked="false">
            <v:textbox inset="0,0,0,0" style="layout-flow:vertical;mso-layout-flow-alt:bottom-to-top">
              <w:txbxContent>
                <w:p>
                  <w:pPr>
                    <w:spacing w:line="348" w:lineRule="auto" w:before="16"/>
                    <w:ind w:left="20" w:right="18" w:firstLine="0"/>
                    <w:jc w:val="both"/>
                    <w:rPr>
                      <w:rFonts w:ascii="Arial"/>
                      <w:sz w:val="9"/>
                    </w:rPr>
                  </w:pPr>
                  <w:r>
                    <w:rPr>
                      <w:rFonts w:ascii="Arial"/>
                      <w:w w:val="90"/>
                      <w:sz w:val="9"/>
                    </w:rPr>
                    <w:t>Jan-80 Jan-81 Jan-82 Jan-83 Jan-84 Jan-85 Jan-86 Jan-87 Jan-88 Jan-89 Jan-90 Jan-91 Jan-92 Jan-93 Jan-94 Jan-95 Jan-96 Jan-97 Jan-98 Jan-99 Jan-00 Jan-01 Jan-02 Jan-03 Jan-04 Jan-05 Jan-06 Jan-07 Jan-08</w:t>
                  </w:r>
                </w:p>
              </w:txbxContent>
            </v:textbox>
            <w10:wrap type="none"/>
          </v:shape>
        </w:pict>
      </w:r>
      <w:r>
        <w:rPr>
          <w:rFonts w:ascii="Arial"/>
          <w:w w:val="92"/>
          <w:sz w:val="9"/>
        </w:rPr>
        <w:t>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
        <w:rPr>
          <w:rFonts w:ascii="Arial"/>
          <w:sz w:val="8"/>
        </w:rPr>
      </w:pPr>
    </w:p>
    <w:p>
      <w:pPr>
        <w:spacing w:before="0"/>
        <w:ind w:left="553" w:right="0" w:firstLine="0"/>
        <w:jc w:val="left"/>
        <w:rPr>
          <w:rFonts w:ascii="Arial"/>
          <w:sz w:val="9"/>
        </w:rPr>
      </w:pPr>
      <w:r>
        <w:rPr>
          <w:rFonts w:ascii="Arial"/>
          <w:sz w:val="9"/>
        </w:rPr>
        <w:t>Source: Bank of England</w:t>
      </w:r>
    </w:p>
    <w:p>
      <w:pPr>
        <w:pStyle w:val="BodyText"/>
        <w:spacing w:before="11"/>
        <w:rPr>
          <w:rFonts w:ascii="Arial"/>
          <w:sz w:val="9"/>
        </w:rPr>
      </w:pPr>
    </w:p>
    <w:p>
      <w:pPr>
        <w:tabs>
          <w:tab w:pos="5368" w:val="left" w:leader="none"/>
        </w:tabs>
        <w:spacing w:before="98"/>
        <w:ind w:left="470" w:right="0" w:firstLine="0"/>
        <w:jc w:val="left"/>
        <w:rPr>
          <w:b/>
          <w:sz w:val="15"/>
        </w:rPr>
      </w:pPr>
      <w:r>
        <w:rPr>
          <w:b/>
          <w:w w:val="105"/>
          <w:sz w:val="15"/>
        </w:rPr>
        <w:t>Chart</w:t>
      </w:r>
      <w:r>
        <w:rPr>
          <w:b/>
          <w:spacing w:val="-7"/>
          <w:w w:val="105"/>
          <w:sz w:val="15"/>
        </w:rPr>
        <w:t> </w:t>
      </w:r>
      <w:r>
        <w:rPr>
          <w:b/>
          <w:w w:val="105"/>
          <w:sz w:val="15"/>
        </w:rPr>
        <w:t>3:</w:t>
      </w:r>
      <w:r>
        <w:rPr>
          <w:b/>
          <w:spacing w:val="-6"/>
          <w:w w:val="105"/>
          <w:sz w:val="15"/>
        </w:rPr>
        <w:t> </w:t>
      </w:r>
      <w:r>
        <w:rPr>
          <w:b/>
          <w:w w:val="105"/>
          <w:sz w:val="15"/>
        </w:rPr>
        <w:t>Consumer</w:t>
      </w:r>
      <w:r>
        <w:rPr>
          <w:b/>
          <w:spacing w:val="-5"/>
          <w:w w:val="105"/>
          <w:sz w:val="15"/>
        </w:rPr>
        <w:t> </w:t>
      </w:r>
      <w:r>
        <w:rPr>
          <w:b/>
          <w:w w:val="105"/>
          <w:sz w:val="15"/>
        </w:rPr>
        <w:t>Inflation</w:t>
      </w:r>
      <w:r>
        <w:rPr>
          <w:b/>
          <w:spacing w:val="-6"/>
          <w:w w:val="105"/>
          <w:sz w:val="15"/>
        </w:rPr>
        <w:t> </w:t>
      </w:r>
      <w:r>
        <w:rPr>
          <w:b/>
          <w:w w:val="105"/>
          <w:sz w:val="15"/>
        </w:rPr>
        <w:t>Expectations</w:t>
      </w:r>
      <w:r>
        <w:rPr>
          <w:b/>
          <w:spacing w:val="-6"/>
          <w:w w:val="105"/>
          <w:sz w:val="15"/>
        </w:rPr>
        <w:t> </w:t>
      </w:r>
      <w:r>
        <w:rPr>
          <w:b/>
          <w:w w:val="105"/>
          <w:sz w:val="15"/>
        </w:rPr>
        <w:t>for</w:t>
      </w:r>
      <w:r>
        <w:rPr>
          <w:b/>
          <w:spacing w:val="-6"/>
          <w:w w:val="105"/>
          <w:sz w:val="15"/>
        </w:rPr>
        <w:t> </w:t>
      </w:r>
      <w:r>
        <w:rPr>
          <w:b/>
          <w:w w:val="105"/>
          <w:sz w:val="15"/>
        </w:rPr>
        <w:t>the</w:t>
      </w:r>
      <w:r>
        <w:rPr>
          <w:b/>
          <w:spacing w:val="-6"/>
          <w:w w:val="105"/>
          <w:sz w:val="15"/>
        </w:rPr>
        <w:t> </w:t>
      </w:r>
      <w:r>
        <w:rPr>
          <w:b/>
          <w:w w:val="105"/>
          <w:sz w:val="15"/>
        </w:rPr>
        <w:t>12</w:t>
      </w:r>
      <w:r>
        <w:rPr>
          <w:b/>
          <w:spacing w:val="-5"/>
          <w:w w:val="105"/>
          <w:sz w:val="15"/>
        </w:rPr>
        <w:t> </w:t>
      </w:r>
      <w:r>
        <w:rPr>
          <w:b/>
          <w:w w:val="105"/>
          <w:sz w:val="15"/>
        </w:rPr>
        <w:t>Months</w:t>
      </w:r>
      <w:r>
        <w:rPr>
          <w:b/>
          <w:spacing w:val="-6"/>
          <w:w w:val="105"/>
          <w:sz w:val="15"/>
        </w:rPr>
        <w:t> </w:t>
      </w:r>
      <w:r>
        <w:rPr>
          <w:b/>
          <w:w w:val="105"/>
          <w:sz w:val="15"/>
        </w:rPr>
        <w:t>Ahead</w:t>
        <w:tab/>
        <w:t>Chart 4. Non-response rates to inflation expectations and</w:t>
      </w:r>
      <w:r>
        <w:rPr>
          <w:b/>
          <w:spacing w:val="-18"/>
          <w:w w:val="105"/>
          <w:sz w:val="15"/>
        </w:rPr>
        <w:t> </w:t>
      </w:r>
      <w:r>
        <w:rPr>
          <w:b/>
          <w:w w:val="105"/>
          <w:sz w:val="15"/>
        </w:rPr>
        <w:t>perceptions</w:t>
      </w:r>
    </w:p>
    <w:p>
      <w:pPr>
        <w:spacing w:after="0"/>
        <w:jc w:val="left"/>
        <w:rPr>
          <w:sz w:val="15"/>
        </w:rPr>
        <w:sectPr>
          <w:footerReference w:type="default" r:id="rId13"/>
          <w:pgSz w:w="11900" w:h="16840"/>
          <w:pgMar w:footer="1470" w:header="0" w:top="1600" w:bottom="1660" w:left="1280" w:right="520"/>
        </w:sectPr>
      </w:pPr>
    </w:p>
    <w:p>
      <w:pPr>
        <w:pStyle w:val="BodyText"/>
        <w:spacing w:before="5"/>
        <w:rPr>
          <w:b/>
          <w:sz w:val="9"/>
        </w:rPr>
      </w:pPr>
    </w:p>
    <w:p>
      <w:pPr>
        <w:spacing w:before="0"/>
        <w:ind w:left="598" w:right="0" w:firstLine="0"/>
        <w:jc w:val="left"/>
        <w:rPr>
          <w:rFonts w:ascii="Arial"/>
          <w:sz w:val="9"/>
        </w:rPr>
      </w:pPr>
      <w:r>
        <w:rPr/>
        <w:pict>
          <v:group style="position:absolute;margin-left:102.360001pt;margin-top:2.932542pt;width:202.5pt;height:141.9pt;mso-position-horizontal-relative:page;mso-position-vertical-relative:paragraph;z-index:251673600" coordorigin="2047,59" coordsize="4050,2838">
            <v:shape style="position:absolute;left:2047;top:59;width:4025;height:2837" coordorigin="2047,59" coordsize="4025,2837" path="m2072,59l2072,2870m2047,2870l2072,2870m2047,2468l2072,2468m2047,2067l2072,2067m2047,1665l2072,1665m2047,1263l2072,1263m2047,862l2072,862m2047,460l2072,460m2047,59l2072,59m2072,2870l6072,2870m2072,2896l2072,2870m2226,2896l2226,2870m2378,2896l2378,2870m2532,2896l2532,2870m2684,2896l2684,2870m2837,2896l2837,2870m2990,2896l2990,2870m3143,2896l3143,2870m3295,2896l3295,2870m3449,2896l3449,2870m3601,2896l3601,2870m3754,2896l3754,2870m3907,2896l3907,2870m4060,2896l4060,2870m4213,2896l4213,2870m4366,2896l4366,2870m4518,2896l4518,2870m4672,2896l4672,2870m4824,2896l4824,2870m4976,2896l4976,2870m5130,2896l5130,2870m5282,2896l5282,2870m5435,2896l5435,2870m5588,2896l5588,2870m5741,2896l5741,2870m5894,2896l5894,2870m6047,2896l6047,2870e" filled="false" stroked="true" strokeweight=".06pt" strokecolor="#000000">
              <v:path arrowok="t"/>
              <v:stroke dashstyle="solid"/>
            </v:shape>
            <v:shape style="position:absolute;left:3514;top:17606;width:1938;height:973" coordorigin="3514,17606" coordsize="1938,973" path="m3466,1665l3474,1577,3482,1491,3499,1299,3516,1211,3524,1132,3533,1062,3542,1011m3542,1011l3559,984,3576,975,3618,975m3618,975l3626,984,3635,1011,3653,1062,3678,1107,3686,1124,3695,1132m3695,1132l3703,1132,3716,1100,3730,1070,3746,1040,3763,1011,3772,1011m3772,1011l3780,1019,3788,1046,3797,1071,3805,1107,3830,1167,3839,1193,3847,1211m3847,1211l3864,1228,3882,1220,3907,1211,3924,1203m3924,1203l3940,1179,3952,1159,3967,1139,3992,1115,4001,1124m4001,1124l4009,1142,4018,1176,4034,1263,4051,1307,4060,1342,4068,1368,4076,1377m4076,1377l4085,1368,4093,1342,4103,1307,4111,1272,4136,1185,4145,1142,4153,1115m4153,1115l4170,1071,4187,1046,4213,1019,4230,1019m4230,1019l4250,1053,4266,1090,4283,1126,4306,1158m4306,1158l4324,1167,4340,1158,4366,1150,4382,1124m4382,1124l4391,1097,4408,1011,4416,966,4434,923,4442,879,4451,854,4459,844m4459,844l4468,854,4476,879,4484,915,4493,966,4510,1011,4518,1054,4526,1089,4535,1115m4535,1115l4553,1132,4570,1142,4595,1132,4612,1115m4612,1115l4620,1089,4628,1054,4637,1011,4645,958,4663,915,4672,870,4680,836,4688,819m4688,819l4697,819,4705,827,4714,844,4722,870,4747,923,4756,950,4764,958m4764,958l4782,958,4799,950,4824,932,4841,932m4841,932l4858,950,4874,975,4901,1001,4918,1028m4918,1028l4934,1036,4951,1046,4994,1054m4994,1054l5011,1054,5028,1062,5053,1071,5070,1089m5070,1089l5078,1107,5087,1142,5105,1203,5122,1238,5130,1263,5138,1289,5147,1299m5147,1299l5155,1299,5172,1260,5187,1221,5203,1182,5224,1142m5224,1142l5240,1132,5257,1142,5282,1132,5299,1115m5299,1115l5308,1080,5324,958,5334,888,5351,819,5359,758,5368,705,5376,678e" filled="false" stroked="true" strokeweight=".430041pt" strokecolor="#ff00ff">
              <v:path arrowok="t"/>
              <v:stroke dashstyle="solid"/>
            </v:shape>
            <v:shape style="position:absolute;left:5371;top:212;width:620;height:628" type="#_x0000_t75" stroked="false">
              <v:imagedata r:id="rId16" o:title=""/>
            </v:shape>
            <v:shape style="position:absolute;left:3514;top:17743;width:1938;height:905" coordorigin="3514,17744" coordsize="1938,905" path="m3466,1526l3542,1019m3542,1019l3618,932m3618,932l3695,1115m3695,1115l3772,966m3772,966l3847,1167m3847,1167l3924,1142m3924,1142l4001,1089m4001,1089l4076,1307m4076,1307l4153,1062m4153,1062l4230,966m4230,966l4306,1089m4306,1089l4382,1054m4382,1054l4459,766m4459,766l4535,1071m4535,1071l4612,1097m4612,1097l4688,766m4688,766l4764,862m4764,862l4841,844m4841,844l4918,984m4918,984l4994,950m4994,950l5070,1036m5070,1036l5147,1193m5147,1193l5224,1107m5224,1107l5299,1028m5299,1028l5376,609e" filled="false" stroked="true" strokeweight=".430041pt" strokecolor="#008000">
              <v:path arrowok="t"/>
              <v:stroke dashstyle="solid"/>
            </v:shape>
            <v:shape style="position:absolute;left:5371;top:212;width:620;height:524" type="#_x0000_t75" stroked="false">
              <v:imagedata r:id="rId17" o:title=""/>
            </v:shape>
            <v:shape style="position:absolute;left:6046;top:59;width:51;height:2811" coordorigin="6047,59" coordsize="51,2811" path="m6072,59l6072,2870m6047,2870l6097,2870m6047,2520l6097,2520m6047,2171l6097,2171m6047,1814l6097,1814m6047,1464l6097,1464m6047,1115l6097,1115m6047,766l6097,766m6047,408l6097,408m6047,59l6097,59e" filled="false" stroked="true" strokeweight=".06pt" strokecolor="#000000">
              <v:path arrowok="t"/>
              <v:stroke dashstyle="solid"/>
            </v:shape>
            <v:line style="position:absolute" from="2086,840" to="2170,840" stroked="true" strokeweight=".855651pt" strokecolor="#000080">
              <v:stroke dashstyle="solid"/>
            </v:line>
            <v:shape style="position:absolute;left:2196;top:18269;width:621;height:379" coordorigin="2196,18269" coordsize="621,379" path="m2166,836l2243,723m2243,723l2320,687m2320,687l2395,652m2395,652l2472,662m2472,662l2549,609m2549,609l2624,792m2624,792l2701,993m2701,993l2778,774e" filled="false" stroked="true" strokeweight=".430041pt" strokecolor="#000080">
              <v:path arrowok="t"/>
              <v:stroke dashstyle="solid"/>
            </v:shape>
            <v:line style="position:absolute" from="2774,779" to="2858,779" stroked="true" strokeweight=".855651pt" strokecolor="#000080">
              <v:stroke dashstyle="solid"/>
            </v:line>
            <v:shape style="position:absolute;left:2893;top:18200;width:1164;height:508" coordorigin="2893,18200" coordsize="1164,508" path="m2854,783l2930,836m2930,836l3007,958m3007,958l3083,1019m3083,1019l3160,993m3160,993l3236,1011m3236,1011l3313,993m3313,993l3389,897m3389,897l3466,582m3466,582l3542,740m3542,740l3618,705m3618,705l3695,670m3695,670l3772,548m3772,548l3847,1062m3847,1062l3924,888m3924,888l4001,548e" filled="false" stroked="true" strokeweight=".430041pt" strokecolor="#000080">
              <v:path arrowok="t"/>
              <v:stroke dashstyle="solid"/>
            </v:shape>
            <v:line style="position:absolute" from="3996,552" to="4081,552" stroked="true" strokeweight=".856665pt" strokecolor="#000080">
              <v:stroke dashstyle="solid"/>
            </v:line>
            <v:shape style="position:absolute;left:4133;top:17985;width:1318;height:724" coordorigin="4133,17985" coordsize="1318,724" path="m4076,556l4153,678m4153,678l4230,766m4230,766l4306,766m4306,766l4382,740m4382,740l4459,696m4459,696l4535,740m4535,740l4612,670m4612,670l4688,635m4688,635l4764,879m4764,879l4841,627m4841,627l4918,548m4918,548l4994,591m4994,591l5070,723m5070,723l5147,1071m5147,1071l5224,1211m5224,1211l5299,1071m5299,1071l5376,1281e" filled="false" stroked="true" strokeweight=".430041pt" strokecolor="#000080">
              <v:path arrowok="t"/>
              <v:stroke dashstyle="solid"/>
            </v:shape>
            <v:line style="position:absolute" from="5372,1285" to="5457,1285" stroked="true" strokeweight=".856669pt" strokecolor="#000080">
              <v:stroke dashstyle="solid"/>
            </v:line>
            <v:shape style="position:absolute;left:5528;top:17976;width:542;height:387" coordorigin="5529,17977" coordsize="542,387" path="m5453,1289l5528,1246m5528,1246l5605,1132m5605,1132l5682,1011m5682,1011l5758,1193m5758,1193l5834,1054m5834,1054l5911,1115m5911,1115l5987,897e" filled="false" stroked="true" strokeweight=".430041pt" strokecolor="#000080">
              <v:path arrowok="t"/>
              <v:stroke dashstyle="solid"/>
            </v:shape>
            <v:line style="position:absolute" from="2149,2320" to="2378,2320" stroked="true" strokeweight=".436006pt" strokecolor="#ff00ff">
              <v:stroke dashstyle="solid"/>
            </v:line>
            <v:line style="position:absolute" from="2149,2459" to="2378,2459" stroked="true" strokeweight=".436006pt" strokecolor="#008000">
              <v:stroke dashstyle="solid"/>
            </v:line>
            <v:line style="position:absolute" from="2149,2590" to="2378,2590" stroked="true" strokeweight=".436006pt" strokecolor="#000080">
              <v:stroke dashstyle="solid"/>
            </v:line>
            <v:shape style="position:absolute;left:2047;top:58;width:4050;height:2838" type="#_x0000_t202"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5"/>
                      <w:rPr>
                        <w:b/>
                        <w:sz w:val="11"/>
                      </w:rPr>
                    </w:pPr>
                  </w:p>
                  <w:p>
                    <w:pPr>
                      <w:spacing w:line="314" w:lineRule="auto" w:before="1"/>
                      <w:ind w:left="357" w:right="2001" w:firstLine="0"/>
                      <w:jc w:val="left"/>
                      <w:rPr>
                        <w:rFonts w:ascii="Arial"/>
                        <w:sz w:val="9"/>
                      </w:rPr>
                    </w:pPr>
                    <w:r>
                      <w:rPr>
                        <w:rFonts w:ascii="Arial"/>
                        <w:spacing w:val="-5"/>
                        <w:w w:val="105"/>
                        <w:sz w:val="9"/>
                      </w:rPr>
                      <w:t>BoE/NOP </w:t>
                    </w:r>
                    <w:r>
                      <w:rPr>
                        <w:rFonts w:ascii="Arial"/>
                        <w:w w:val="105"/>
                        <w:sz w:val="9"/>
                      </w:rPr>
                      <w:t>Quarterly Survey </w:t>
                    </w:r>
                    <w:r>
                      <w:rPr>
                        <w:rFonts w:ascii="Arial"/>
                        <w:spacing w:val="-4"/>
                        <w:w w:val="105"/>
                        <w:sz w:val="9"/>
                      </w:rPr>
                      <w:t>Median </w:t>
                    </w:r>
                    <w:r>
                      <w:rPr>
                        <w:rFonts w:ascii="Arial"/>
                        <w:spacing w:val="-3"/>
                        <w:w w:val="105"/>
                        <w:sz w:val="9"/>
                      </w:rPr>
                      <w:t>(LHS) </w:t>
                    </w:r>
                    <w:r>
                      <w:rPr>
                        <w:rFonts w:ascii="Arial"/>
                        <w:spacing w:val="-5"/>
                        <w:w w:val="105"/>
                        <w:sz w:val="9"/>
                      </w:rPr>
                      <w:t>BoE/NOP </w:t>
                    </w:r>
                    <w:r>
                      <w:rPr>
                        <w:rFonts w:ascii="Arial"/>
                        <w:w w:val="105"/>
                        <w:sz w:val="9"/>
                      </w:rPr>
                      <w:t>Quarterly Survey </w:t>
                    </w:r>
                    <w:r>
                      <w:rPr>
                        <w:rFonts w:ascii="Arial"/>
                        <w:spacing w:val="-4"/>
                        <w:w w:val="105"/>
                        <w:sz w:val="9"/>
                      </w:rPr>
                      <w:t>Mean </w:t>
                    </w:r>
                    <w:r>
                      <w:rPr>
                        <w:rFonts w:ascii="Arial"/>
                        <w:spacing w:val="-3"/>
                        <w:w w:val="105"/>
                        <w:sz w:val="9"/>
                      </w:rPr>
                      <w:t>(LHS) </w:t>
                    </w:r>
                    <w:r>
                      <w:rPr>
                        <w:rFonts w:ascii="Arial"/>
                        <w:w w:val="105"/>
                        <w:sz w:val="9"/>
                      </w:rPr>
                      <w:t>GfK </w:t>
                    </w:r>
                    <w:r>
                      <w:rPr>
                        <w:rFonts w:ascii="Arial"/>
                        <w:spacing w:val="-4"/>
                        <w:w w:val="105"/>
                        <w:sz w:val="9"/>
                      </w:rPr>
                      <w:t>Monthly </w:t>
                    </w:r>
                    <w:r>
                      <w:rPr>
                        <w:rFonts w:ascii="Arial"/>
                        <w:w w:val="105"/>
                        <w:sz w:val="9"/>
                      </w:rPr>
                      <w:t>Survey Balance </w:t>
                    </w:r>
                    <w:r>
                      <w:rPr>
                        <w:rFonts w:ascii="Arial"/>
                        <w:spacing w:val="-4"/>
                        <w:w w:val="105"/>
                        <w:sz w:val="9"/>
                      </w:rPr>
                      <w:t>(RHS)</w:t>
                    </w:r>
                  </w:p>
                </w:txbxContent>
              </v:textbox>
              <w10:wrap type="none"/>
            </v:shape>
            <w10:wrap type="none"/>
          </v:group>
        </w:pict>
      </w:r>
      <w:r>
        <w:rPr>
          <w:rFonts w:ascii="Arial"/>
          <w:w w:val="105"/>
          <w:sz w:val="9"/>
        </w:rPr>
        <w:t>3.5</w:t>
      </w:r>
    </w:p>
    <w:p>
      <w:pPr>
        <w:pStyle w:val="BodyText"/>
        <w:rPr>
          <w:rFonts w:ascii="Arial"/>
          <w:sz w:val="10"/>
        </w:rPr>
      </w:pPr>
    </w:p>
    <w:p>
      <w:pPr>
        <w:pStyle w:val="BodyText"/>
        <w:rPr>
          <w:rFonts w:ascii="Arial"/>
          <w:sz w:val="10"/>
        </w:rPr>
      </w:pPr>
    </w:p>
    <w:p>
      <w:pPr>
        <w:spacing w:before="69"/>
        <w:ind w:left="598" w:right="0" w:firstLine="0"/>
        <w:jc w:val="left"/>
        <w:rPr>
          <w:rFonts w:ascii="Arial"/>
          <w:sz w:val="9"/>
        </w:rPr>
      </w:pPr>
      <w:r>
        <w:rPr>
          <w:rFonts w:ascii="Arial"/>
          <w:w w:val="105"/>
          <w:sz w:val="9"/>
        </w:rPr>
        <w:t>3.0</w:t>
      </w:r>
    </w:p>
    <w:p>
      <w:pPr>
        <w:pStyle w:val="BodyText"/>
        <w:rPr>
          <w:rFonts w:ascii="Arial"/>
          <w:sz w:val="10"/>
        </w:rPr>
      </w:pPr>
    </w:p>
    <w:p>
      <w:pPr>
        <w:pStyle w:val="BodyText"/>
        <w:rPr>
          <w:rFonts w:ascii="Arial"/>
          <w:sz w:val="10"/>
        </w:rPr>
      </w:pPr>
    </w:p>
    <w:p>
      <w:pPr>
        <w:spacing w:before="67"/>
        <w:ind w:left="598" w:right="0" w:firstLine="0"/>
        <w:jc w:val="left"/>
        <w:rPr>
          <w:rFonts w:ascii="Arial"/>
          <w:sz w:val="9"/>
        </w:rPr>
      </w:pPr>
      <w:r>
        <w:rPr>
          <w:rFonts w:ascii="Arial"/>
          <w:w w:val="105"/>
          <w:sz w:val="9"/>
        </w:rPr>
        <w:t>2.5</w:t>
      </w:r>
    </w:p>
    <w:p>
      <w:pPr>
        <w:pStyle w:val="BodyText"/>
        <w:rPr>
          <w:rFonts w:ascii="Arial"/>
          <w:sz w:val="10"/>
        </w:rPr>
      </w:pPr>
    </w:p>
    <w:p>
      <w:pPr>
        <w:pStyle w:val="BodyText"/>
        <w:rPr>
          <w:rFonts w:ascii="Arial"/>
          <w:sz w:val="10"/>
        </w:rPr>
      </w:pPr>
    </w:p>
    <w:p>
      <w:pPr>
        <w:spacing w:before="69"/>
        <w:ind w:left="598" w:right="0" w:firstLine="0"/>
        <w:jc w:val="left"/>
        <w:rPr>
          <w:rFonts w:ascii="Arial"/>
          <w:sz w:val="9"/>
        </w:rPr>
      </w:pPr>
      <w:r>
        <w:rPr>
          <w:rFonts w:ascii="Arial"/>
          <w:w w:val="105"/>
          <w:sz w:val="9"/>
        </w:rPr>
        <w:t>2.0</w:t>
      </w:r>
    </w:p>
    <w:p>
      <w:pPr>
        <w:pStyle w:val="BodyText"/>
        <w:rPr>
          <w:rFonts w:ascii="Arial"/>
          <w:sz w:val="10"/>
        </w:rPr>
      </w:pPr>
    </w:p>
    <w:p>
      <w:pPr>
        <w:pStyle w:val="BodyText"/>
        <w:rPr>
          <w:rFonts w:ascii="Arial"/>
          <w:sz w:val="10"/>
        </w:rPr>
      </w:pPr>
    </w:p>
    <w:p>
      <w:pPr>
        <w:spacing w:before="68"/>
        <w:ind w:left="598" w:right="0" w:firstLine="0"/>
        <w:jc w:val="left"/>
        <w:rPr>
          <w:rFonts w:ascii="Arial"/>
          <w:sz w:val="9"/>
        </w:rPr>
      </w:pPr>
      <w:r>
        <w:rPr>
          <w:rFonts w:ascii="Arial"/>
          <w:w w:val="105"/>
          <w:sz w:val="9"/>
        </w:rPr>
        <w:t>1.5</w:t>
      </w:r>
    </w:p>
    <w:p>
      <w:pPr>
        <w:pStyle w:val="BodyText"/>
        <w:rPr>
          <w:rFonts w:ascii="Arial"/>
          <w:sz w:val="10"/>
        </w:rPr>
      </w:pPr>
    </w:p>
    <w:p>
      <w:pPr>
        <w:pStyle w:val="BodyText"/>
        <w:rPr>
          <w:rFonts w:ascii="Arial"/>
          <w:sz w:val="10"/>
        </w:rPr>
      </w:pPr>
    </w:p>
    <w:p>
      <w:pPr>
        <w:spacing w:before="68"/>
        <w:ind w:left="598" w:right="0" w:firstLine="0"/>
        <w:jc w:val="left"/>
        <w:rPr>
          <w:rFonts w:ascii="Arial"/>
          <w:sz w:val="9"/>
        </w:rPr>
      </w:pPr>
      <w:r>
        <w:rPr>
          <w:rFonts w:ascii="Arial"/>
          <w:w w:val="105"/>
          <w:sz w:val="9"/>
        </w:rPr>
        <w:t>1.0</w:t>
      </w:r>
    </w:p>
    <w:p>
      <w:pPr>
        <w:pStyle w:val="BodyText"/>
        <w:rPr>
          <w:rFonts w:ascii="Arial"/>
          <w:sz w:val="10"/>
        </w:rPr>
      </w:pPr>
    </w:p>
    <w:p>
      <w:pPr>
        <w:pStyle w:val="BodyText"/>
        <w:rPr>
          <w:rFonts w:ascii="Arial"/>
          <w:sz w:val="10"/>
        </w:rPr>
      </w:pPr>
    </w:p>
    <w:p>
      <w:pPr>
        <w:spacing w:before="68"/>
        <w:ind w:left="598" w:right="0" w:firstLine="0"/>
        <w:jc w:val="left"/>
        <w:rPr>
          <w:rFonts w:ascii="Arial"/>
          <w:sz w:val="9"/>
        </w:rPr>
      </w:pPr>
      <w:r>
        <w:rPr>
          <w:rFonts w:ascii="Arial"/>
          <w:w w:val="105"/>
          <w:sz w:val="9"/>
        </w:rPr>
        <w:t>0.5</w:t>
      </w:r>
    </w:p>
    <w:p>
      <w:pPr>
        <w:pStyle w:val="BodyText"/>
        <w:rPr>
          <w:rFonts w:ascii="Arial"/>
          <w:sz w:val="10"/>
        </w:rPr>
      </w:pPr>
    </w:p>
    <w:p>
      <w:pPr>
        <w:pStyle w:val="BodyText"/>
        <w:rPr>
          <w:rFonts w:ascii="Arial"/>
          <w:sz w:val="10"/>
        </w:rPr>
      </w:pPr>
    </w:p>
    <w:p>
      <w:pPr>
        <w:spacing w:before="68"/>
        <w:ind w:left="598" w:right="0" w:firstLine="0"/>
        <w:jc w:val="left"/>
        <w:rPr>
          <w:rFonts w:ascii="Arial"/>
          <w:sz w:val="9"/>
        </w:rPr>
      </w:pPr>
      <w:r>
        <w:rPr/>
        <w:pict>
          <v:shape style="position:absolute;margin-left:100.674232pt;margin-top:8.448777pt;width:206.05pt;height:17.7pt;mso-position-horizontal-relative:page;mso-position-vertical-relative:paragraph;z-index:251678720" type="#_x0000_t202" filled="false" stroked="false">
            <v:textbox inset="0,0,0,0" style="layout-flow:vertical;mso-layout-flow-alt:bottom-to-top">
              <w:txbxContent>
                <w:p>
                  <w:pPr>
                    <w:spacing w:line="355" w:lineRule="auto" w:before="22"/>
                    <w:ind w:left="20" w:right="18" w:firstLine="18"/>
                    <w:jc w:val="both"/>
                    <w:rPr>
                      <w:rFonts w:ascii="Arial"/>
                      <w:sz w:val="9"/>
                    </w:rPr>
                  </w:pPr>
                  <w:r>
                    <w:rPr>
                      <w:rFonts w:ascii="Arial"/>
                      <w:w w:val="105"/>
                      <w:sz w:val="9"/>
                    </w:rPr>
                    <w:t>Jun-95 Dec-95 Jun-96 Dec-96 Jun-97 Dec-97 Jun-98 Dec-98 Jun-99 Dec-99 Jun-00 Dec-00 Jun-01 Dec-01 Jun-02 Dec-02 Jun-03 Dec-03 Jun-04 Dec-04 Jun-05 Dec-05 Jun-06 Dec-06 Jun-07 Dec-07</w:t>
                  </w:r>
                </w:p>
                <w:p>
                  <w:pPr>
                    <w:spacing w:line="94" w:lineRule="exact" w:before="0"/>
                    <w:ind w:left="38" w:right="0" w:firstLine="0"/>
                    <w:jc w:val="left"/>
                    <w:rPr>
                      <w:rFonts w:ascii="Arial"/>
                      <w:sz w:val="9"/>
                    </w:rPr>
                  </w:pPr>
                  <w:r>
                    <w:rPr>
                      <w:rFonts w:ascii="Arial"/>
                      <w:w w:val="105"/>
                      <w:sz w:val="9"/>
                    </w:rPr>
                    <w:t>Jun-08</w:t>
                  </w:r>
                </w:p>
              </w:txbxContent>
            </v:textbox>
            <w10:wrap type="none"/>
          </v:shape>
        </w:pict>
      </w:r>
      <w:r>
        <w:rPr>
          <w:rFonts w:ascii="Arial"/>
          <w:w w:val="105"/>
          <w:sz w:val="9"/>
        </w:rPr>
        <w:t>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0"/>
        <w:rPr>
          <w:rFonts w:ascii="Arial"/>
          <w:sz w:val="11"/>
        </w:rPr>
      </w:pPr>
    </w:p>
    <w:p>
      <w:pPr>
        <w:spacing w:before="0"/>
        <w:ind w:left="530" w:right="0" w:firstLine="0"/>
        <w:jc w:val="left"/>
        <w:rPr>
          <w:rFonts w:ascii="Arial"/>
          <w:sz w:val="9"/>
        </w:rPr>
      </w:pPr>
      <w:r>
        <w:rPr>
          <w:rFonts w:ascii="Arial"/>
          <w:w w:val="105"/>
          <w:sz w:val="9"/>
        </w:rPr>
        <w:t>Source: Bank of </w:t>
      </w:r>
      <w:r>
        <w:rPr>
          <w:rFonts w:ascii="Arial"/>
          <w:spacing w:val="-5"/>
          <w:w w:val="105"/>
          <w:sz w:val="9"/>
        </w:rPr>
        <w:t>England/NOP, </w:t>
      </w:r>
      <w:r>
        <w:rPr>
          <w:rFonts w:ascii="Arial"/>
          <w:w w:val="105"/>
          <w:sz w:val="9"/>
        </w:rPr>
        <w:t>GfK</w:t>
      </w:r>
    </w:p>
    <w:p>
      <w:pPr>
        <w:pStyle w:val="BodyText"/>
        <w:spacing w:before="5"/>
        <w:rPr>
          <w:rFonts w:ascii="Arial"/>
          <w:sz w:val="9"/>
        </w:rPr>
      </w:pPr>
      <w:r>
        <w:rPr/>
        <w:br w:type="column"/>
      </w:r>
      <w:r>
        <w:rPr>
          <w:rFonts w:ascii="Arial"/>
          <w:sz w:val="9"/>
        </w:rPr>
      </w:r>
    </w:p>
    <w:p>
      <w:pPr>
        <w:spacing w:before="0"/>
        <w:ind w:left="0" w:right="0" w:firstLine="0"/>
        <w:jc w:val="right"/>
        <w:rPr>
          <w:rFonts w:ascii="Arial"/>
          <w:sz w:val="9"/>
        </w:rPr>
      </w:pPr>
      <w:r>
        <w:rPr>
          <w:rFonts w:ascii="Arial"/>
          <w:sz w:val="9"/>
        </w:rPr>
        <w:t>100</w:t>
      </w:r>
    </w:p>
    <w:p>
      <w:pPr>
        <w:pStyle w:val="BodyText"/>
        <w:rPr>
          <w:rFonts w:ascii="Arial"/>
          <w:sz w:val="10"/>
        </w:rPr>
      </w:pPr>
    </w:p>
    <w:p>
      <w:pPr>
        <w:pStyle w:val="BodyText"/>
        <w:spacing w:before="5"/>
        <w:rPr>
          <w:rFonts w:ascii="Arial"/>
          <w:sz w:val="11"/>
        </w:rPr>
      </w:pPr>
    </w:p>
    <w:p>
      <w:pPr>
        <w:spacing w:before="0"/>
        <w:ind w:left="0" w:right="49" w:firstLine="0"/>
        <w:jc w:val="right"/>
        <w:rPr>
          <w:rFonts w:ascii="Arial"/>
          <w:sz w:val="9"/>
        </w:rPr>
      </w:pPr>
      <w:r>
        <w:rPr>
          <w:rFonts w:ascii="Arial"/>
          <w:spacing w:val="-1"/>
          <w:sz w:val="9"/>
        </w:rPr>
        <w:t>90</w:t>
      </w:r>
    </w:p>
    <w:p>
      <w:pPr>
        <w:pStyle w:val="BodyText"/>
        <w:rPr>
          <w:rFonts w:ascii="Arial"/>
          <w:sz w:val="10"/>
        </w:rPr>
      </w:pPr>
    </w:p>
    <w:p>
      <w:pPr>
        <w:pStyle w:val="BodyText"/>
        <w:spacing w:before="1"/>
        <w:rPr>
          <w:rFonts w:ascii="Arial"/>
          <w:sz w:val="12"/>
        </w:rPr>
      </w:pPr>
    </w:p>
    <w:p>
      <w:pPr>
        <w:spacing w:before="0"/>
        <w:ind w:left="0" w:right="49" w:firstLine="0"/>
        <w:jc w:val="right"/>
        <w:rPr>
          <w:rFonts w:ascii="Arial"/>
          <w:sz w:val="9"/>
        </w:rPr>
      </w:pPr>
      <w:r>
        <w:rPr>
          <w:rFonts w:ascii="Arial"/>
          <w:spacing w:val="-1"/>
          <w:sz w:val="9"/>
        </w:rPr>
        <w:t>80</w:t>
      </w:r>
    </w:p>
    <w:p>
      <w:pPr>
        <w:pStyle w:val="BodyText"/>
        <w:rPr>
          <w:rFonts w:ascii="Arial"/>
          <w:sz w:val="10"/>
        </w:rPr>
      </w:pPr>
    </w:p>
    <w:p>
      <w:pPr>
        <w:pStyle w:val="BodyText"/>
        <w:spacing w:before="4"/>
        <w:rPr>
          <w:rFonts w:ascii="Arial"/>
          <w:sz w:val="11"/>
        </w:rPr>
      </w:pPr>
    </w:p>
    <w:p>
      <w:pPr>
        <w:spacing w:before="0"/>
        <w:ind w:left="0" w:right="49" w:firstLine="0"/>
        <w:jc w:val="right"/>
        <w:rPr>
          <w:rFonts w:ascii="Arial"/>
          <w:sz w:val="9"/>
        </w:rPr>
      </w:pPr>
      <w:r>
        <w:rPr>
          <w:rFonts w:ascii="Arial"/>
          <w:spacing w:val="-1"/>
          <w:sz w:val="9"/>
        </w:rPr>
        <w:t>70</w:t>
      </w:r>
    </w:p>
    <w:p>
      <w:pPr>
        <w:pStyle w:val="BodyText"/>
        <w:rPr>
          <w:rFonts w:ascii="Arial"/>
          <w:sz w:val="10"/>
        </w:rPr>
      </w:pPr>
    </w:p>
    <w:p>
      <w:pPr>
        <w:pStyle w:val="BodyText"/>
        <w:spacing w:before="4"/>
        <w:rPr>
          <w:rFonts w:ascii="Arial"/>
          <w:sz w:val="11"/>
        </w:rPr>
      </w:pPr>
    </w:p>
    <w:p>
      <w:pPr>
        <w:spacing w:before="0"/>
        <w:ind w:left="0" w:right="49" w:firstLine="0"/>
        <w:jc w:val="right"/>
        <w:rPr>
          <w:rFonts w:ascii="Arial"/>
          <w:sz w:val="9"/>
        </w:rPr>
      </w:pPr>
      <w:r>
        <w:rPr>
          <w:rFonts w:ascii="Arial"/>
          <w:spacing w:val="-1"/>
          <w:sz w:val="9"/>
        </w:rPr>
        <w:t>60</w:t>
      </w:r>
    </w:p>
    <w:p>
      <w:pPr>
        <w:pStyle w:val="BodyText"/>
        <w:rPr>
          <w:rFonts w:ascii="Arial"/>
          <w:sz w:val="10"/>
        </w:rPr>
      </w:pPr>
    </w:p>
    <w:p>
      <w:pPr>
        <w:pStyle w:val="BodyText"/>
        <w:spacing w:before="4"/>
        <w:rPr>
          <w:rFonts w:ascii="Arial"/>
          <w:sz w:val="11"/>
        </w:rPr>
      </w:pPr>
    </w:p>
    <w:p>
      <w:pPr>
        <w:spacing w:before="1"/>
        <w:ind w:left="0" w:right="49" w:firstLine="0"/>
        <w:jc w:val="right"/>
        <w:rPr>
          <w:rFonts w:ascii="Arial"/>
          <w:sz w:val="9"/>
        </w:rPr>
      </w:pPr>
      <w:r>
        <w:rPr>
          <w:rFonts w:ascii="Arial"/>
          <w:spacing w:val="-1"/>
          <w:sz w:val="9"/>
        </w:rPr>
        <w:t>50</w:t>
      </w:r>
    </w:p>
    <w:p>
      <w:pPr>
        <w:pStyle w:val="BodyText"/>
        <w:rPr>
          <w:rFonts w:ascii="Arial"/>
          <w:sz w:val="10"/>
        </w:rPr>
      </w:pPr>
    </w:p>
    <w:p>
      <w:pPr>
        <w:pStyle w:val="BodyText"/>
        <w:rPr>
          <w:rFonts w:ascii="Arial"/>
          <w:sz w:val="12"/>
        </w:rPr>
      </w:pPr>
    </w:p>
    <w:p>
      <w:pPr>
        <w:spacing w:before="1"/>
        <w:ind w:left="0" w:right="49" w:firstLine="0"/>
        <w:jc w:val="right"/>
        <w:rPr>
          <w:rFonts w:ascii="Arial"/>
          <w:sz w:val="9"/>
        </w:rPr>
      </w:pPr>
      <w:r>
        <w:rPr>
          <w:rFonts w:ascii="Arial"/>
          <w:spacing w:val="-1"/>
          <w:sz w:val="9"/>
        </w:rPr>
        <w:t>40</w:t>
      </w:r>
    </w:p>
    <w:p>
      <w:pPr>
        <w:pStyle w:val="BodyText"/>
        <w:rPr>
          <w:rFonts w:ascii="Arial"/>
          <w:sz w:val="10"/>
        </w:rPr>
      </w:pPr>
    </w:p>
    <w:p>
      <w:pPr>
        <w:pStyle w:val="BodyText"/>
        <w:spacing w:before="4"/>
        <w:rPr>
          <w:rFonts w:ascii="Arial"/>
          <w:sz w:val="11"/>
        </w:rPr>
      </w:pPr>
    </w:p>
    <w:p>
      <w:pPr>
        <w:spacing w:before="0"/>
        <w:ind w:left="0" w:right="49" w:firstLine="0"/>
        <w:jc w:val="right"/>
        <w:rPr>
          <w:rFonts w:ascii="Arial"/>
          <w:sz w:val="9"/>
        </w:rPr>
      </w:pPr>
      <w:r>
        <w:rPr>
          <w:rFonts w:ascii="Arial"/>
          <w:spacing w:val="-1"/>
          <w:sz w:val="9"/>
        </w:rPr>
        <w:t>30</w:t>
      </w:r>
    </w:p>
    <w:p>
      <w:pPr>
        <w:pStyle w:val="BodyText"/>
        <w:rPr>
          <w:rFonts w:ascii="Arial"/>
          <w:sz w:val="10"/>
        </w:rPr>
      </w:pPr>
    </w:p>
    <w:p>
      <w:pPr>
        <w:pStyle w:val="BodyText"/>
        <w:spacing w:before="4"/>
        <w:rPr>
          <w:rFonts w:ascii="Arial"/>
          <w:sz w:val="11"/>
        </w:rPr>
      </w:pPr>
    </w:p>
    <w:p>
      <w:pPr>
        <w:spacing w:before="0"/>
        <w:ind w:left="0" w:right="49" w:firstLine="0"/>
        <w:jc w:val="right"/>
        <w:rPr>
          <w:rFonts w:ascii="Arial"/>
          <w:sz w:val="9"/>
        </w:rPr>
      </w:pPr>
      <w:r>
        <w:rPr>
          <w:rFonts w:ascii="Arial"/>
          <w:spacing w:val="-1"/>
          <w:sz w:val="9"/>
        </w:rPr>
        <w:t>20</w:t>
      </w:r>
    </w:p>
    <w:p>
      <w:pPr>
        <w:spacing w:line="319" w:lineRule="auto" w:before="96"/>
        <w:ind w:left="546" w:right="3804" w:firstLine="57"/>
        <w:jc w:val="left"/>
        <w:rPr>
          <w:sz w:val="19"/>
        </w:rPr>
      </w:pPr>
      <w:r>
        <w:rPr/>
        <w:br w:type="column"/>
      </w:r>
      <w:r>
        <w:rPr>
          <w:sz w:val="19"/>
        </w:rPr>
        <w:t>Per cent </w:t>
      </w:r>
      <w:r>
        <w:rPr>
          <w:spacing w:val="-9"/>
          <w:sz w:val="19"/>
        </w:rPr>
        <w:t>25</w:t>
      </w:r>
    </w:p>
    <w:p>
      <w:pPr>
        <w:pStyle w:val="BodyText"/>
        <w:spacing w:before="2"/>
        <w:rPr>
          <w:sz w:val="19"/>
        </w:rPr>
      </w:pPr>
    </w:p>
    <w:p>
      <w:pPr>
        <w:spacing w:before="0"/>
        <w:ind w:left="546" w:right="0" w:firstLine="0"/>
        <w:jc w:val="left"/>
        <w:rPr>
          <w:sz w:val="19"/>
        </w:rPr>
      </w:pPr>
      <w:r>
        <w:rPr/>
        <w:pict>
          <v:group style="position:absolute;margin-left:357.119995pt;margin-top:-20.020401pt;width:196.25pt;height:126.9pt;mso-position-horizontal-relative:page;mso-position-vertical-relative:paragraph;z-index:-255006720" coordorigin="7142,-400" coordsize="3925,2538">
            <v:shape style="position:absolute;left:7142;top:-400;width:3910;height:2537" coordorigin="7142,-400" coordsize="3910,2537" path="m7200,-400l7200,2137m7142,2137l7200,2137m7142,1627l7200,1627m7142,1117l7200,1117m7142,620l7200,620m7142,110l7200,110m7142,-400l7200,-400m7200,2137l11052,2137m7200,2137l7200,2079m7667,2137l7667,2079m8134,2137l8134,2079m8600,2137l8600,2079m9067,2137l9067,2079m9534,2137l9534,2079m10001,2137l10001,2079m10468,2137l10468,2079m10934,2137l10934,2079e" filled="false" stroked="true" strokeweight=".06pt" strokecolor="#000000">
              <v:path arrowok="t"/>
              <v:stroke dashstyle="solid"/>
            </v:shape>
            <v:line style="position:absolute" from="7200,416" to="7318,416" stroked="true" strokeweight="1.458pt" strokecolor="#000080">
              <v:stroke dashstyle="solid"/>
            </v:line>
            <v:shape style="position:absolute;left:7317;top:314;width:3617;height:803" coordorigin="7318,314" coordsize="3617,803" path="m7318,416l7434,416m7434,416l7550,912m7550,912l7667,825m7667,825l7784,825m7784,825l7901,912m7901,912l8017,620m8017,620l8134,620m8134,620l8251,1014m8251,1014l8368,825m8368,825l8484,1117m8484,1117l8600,620m8600,620l8718,722m8718,722l8834,722m8834,722l8951,825m8951,825l9067,314m9067,314l9185,620m9185,620l9301,620,9418,620m9418,620l9534,825m9534,825l9652,620m9652,620l9768,620m9768,620l9884,314m9884,314l10001,722m10001,722l10118,722m10118,722l10235,825m10235,825l10351,825,10468,825m10468,825l10585,1014m10585,1014l10702,912m10702,912l10818,825m10818,825l10934,1014e" filled="false" stroked="true" strokeweight="1.458pt" strokecolor="#000080">
              <v:path arrowok="t"/>
              <v:stroke dashstyle="solid"/>
            </v:shape>
            <v:line style="position:absolute" from="10934,1014" to="11052,314" stroked="true" strokeweight="1.458pt" strokecolor="#000080">
              <v:stroke dashstyle="solid"/>
            </v:line>
            <v:line style="position:absolute" from="7200,518" to="7318,825" stroked="true" strokeweight="1.458pt" strokecolor="#ff00ff">
              <v:stroke dashstyle="solid"/>
            </v:line>
            <v:shape style="position:absolute;left:7317;top:416;width:3617;height:701" coordorigin="7318,416" coordsize="3617,701" path="m7318,825l7434,518m7434,518l7550,825m7550,825l7667,912m7667,912l7784,825m7784,825l7901,825,8017,825,8134,825m8134,825l8251,912m8251,912l8368,825m8368,825l8484,1117m8484,1117l8600,518m8600,518l8718,620m8718,620l8834,620m8834,620l8951,722m8951,722l9067,416m9067,416l9185,722m9185,722l9301,722m9301,722l9418,912m9418,912l9534,722m9534,722l9652,518m9652,518l9768,825m9768,825l9884,620m9884,620l10001,912m10001,912l10118,825m10118,825l10235,825m10235,825l10351,912m10351,912l10468,1014m10468,1014l10585,912m10585,912l10702,912m10702,912l10818,825m10818,825l10934,1014e" filled="false" stroked="true" strokeweight="1.458pt" strokecolor="#ff00ff">
              <v:path arrowok="t"/>
              <v:stroke dashstyle="solid"/>
            </v:shape>
            <v:line style="position:absolute" from="10934,1014" to="11052,110" stroked="true" strokeweight="1.458pt" strokecolor="#ff00ff">
              <v:stroke dashstyle="solid"/>
            </v:line>
            <v:shape style="position:absolute;left:8134;top:-137;width:1633;height:210" type="#_x0000_t202" filled="false" stroked="false">
              <v:textbox inset="0,0,0,0">
                <w:txbxContent>
                  <w:p>
                    <w:pPr>
                      <w:spacing w:line="210" w:lineRule="exact" w:before="0"/>
                      <w:ind w:left="0" w:right="0" w:firstLine="0"/>
                      <w:jc w:val="left"/>
                      <w:rPr>
                        <w:sz w:val="19"/>
                      </w:rPr>
                    </w:pPr>
                    <w:r>
                      <w:rPr>
                        <w:color w:val="0F0080"/>
                        <w:sz w:val="19"/>
                      </w:rPr>
                      <w:t>Inflation perceptions</w:t>
                    </w:r>
                  </w:p>
                </w:txbxContent>
              </v:textbox>
              <w10:wrap type="none"/>
            </v:shape>
            <v:shape style="position:absolute;left:7433;top:1335;width:1684;height:210" type="#_x0000_t202" filled="false" stroked="false">
              <v:textbox inset="0,0,0,0">
                <w:txbxContent>
                  <w:p>
                    <w:pPr>
                      <w:spacing w:line="210" w:lineRule="exact" w:before="0"/>
                      <w:ind w:left="0" w:right="0" w:firstLine="0"/>
                      <w:jc w:val="left"/>
                      <w:rPr>
                        <w:sz w:val="19"/>
                      </w:rPr>
                    </w:pPr>
                    <w:r>
                      <w:rPr>
                        <w:color w:val="FF01FF"/>
                        <w:sz w:val="19"/>
                      </w:rPr>
                      <w:t>Inflation expectations</w:t>
                    </w:r>
                  </w:p>
                </w:txbxContent>
              </v:textbox>
              <w10:wrap type="none"/>
            </v:shape>
            <w10:wrap type="none"/>
          </v:group>
        </w:pict>
      </w:r>
      <w:r>
        <w:rPr>
          <w:spacing w:val="-9"/>
          <w:sz w:val="19"/>
        </w:rPr>
        <w:t>20</w:t>
      </w:r>
    </w:p>
    <w:p>
      <w:pPr>
        <w:pStyle w:val="BodyText"/>
        <w:spacing w:before="5"/>
        <w:rPr>
          <w:sz w:val="25"/>
        </w:rPr>
      </w:pPr>
    </w:p>
    <w:p>
      <w:pPr>
        <w:spacing w:before="1"/>
        <w:ind w:left="546" w:right="0" w:firstLine="0"/>
        <w:jc w:val="left"/>
        <w:rPr>
          <w:sz w:val="19"/>
        </w:rPr>
      </w:pPr>
      <w:r>
        <w:rPr>
          <w:spacing w:val="-9"/>
          <w:sz w:val="19"/>
        </w:rPr>
        <w:t>15</w:t>
      </w:r>
    </w:p>
    <w:p>
      <w:pPr>
        <w:pStyle w:val="BodyText"/>
        <w:spacing w:before="1"/>
      </w:pPr>
    </w:p>
    <w:p>
      <w:pPr>
        <w:spacing w:before="0"/>
        <w:ind w:left="546" w:right="0" w:firstLine="0"/>
        <w:jc w:val="left"/>
        <w:rPr>
          <w:sz w:val="19"/>
        </w:rPr>
      </w:pPr>
      <w:r>
        <w:rPr>
          <w:spacing w:val="-9"/>
          <w:sz w:val="19"/>
        </w:rPr>
        <w:t>10</w:t>
      </w:r>
    </w:p>
    <w:p>
      <w:pPr>
        <w:pStyle w:val="BodyText"/>
        <w:spacing w:before="4"/>
        <w:rPr>
          <w:sz w:val="25"/>
        </w:rPr>
      </w:pPr>
    </w:p>
    <w:p>
      <w:pPr>
        <w:spacing w:before="0"/>
        <w:ind w:left="632" w:right="0" w:firstLine="0"/>
        <w:jc w:val="left"/>
        <w:rPr>
          <w:sz w:val="19"/>
        </w:rPr>
      </w:pPr>
      <w:r>
        <w:rPr>
          <w:w w:val="99"/>
          <w:sz w:val="19"/>
        </w:rPr>
        <w:t>5</w:t>
      </w:r>
    </w:p>
    <w:p>
      <w:pPr>
        <w:pStyle w:val="BodyText"/>
        <w:spacing w:before="5"/>
        <w:rPr>
          <w:sz w:val="25"/>
        </w:rPr>
      </w:pPr>
    </w:p>
    <w:p>
      <w:pPr>
        <w:spacing w:before="0"/>
        <w:ind w:left="632" w:right="0" w:firstLine="0"/>
        <w:jc w:val="left"/>
        <w:rPr>
          <w:sz w:val="19"/>
        </w:rPr>
      </w:pPr>
      <w:r>
        <w:rPr>
          <w:w w:val="99"/>
          <w:sz w:val="19"/>
        </w:rPr>
        <w:t>0</w:t>
      </w:r>
    </w:p>
    <w:p>
      <w:pPr>
        <w:spacing w:before="59"/>
        <w:ind w:left="691" w:right="0" w:firstLine="0"/>
        <w:jc w:val="left"/>
        <w:rPr>
          <w:sz w:val="19"/>
        </w:rPr>
      </w:pPr>
      <w:r>
        <w:rPr>
          <w:sz w:val="19"/>
        </w:rPr>
        <w:t>1999 2000 2001 2002 2003 2004 2005 2006 2007</w:t>
      </w:r>
    </w:p>
    <w:p>
      <w:pPr>
        <w:spacing w:before="52"/>
        <w:ind w:left="428" w:right="0" w:firstLine="0"/>
        <w:jc w:val="left"/>
        <w:rPr>
          <w:rFonts w:ascii="Arial"/>
          <w:sz w:val="11"/>
        </w:rPr>
      </w:pPr>
      <w:r>
        <w:rPr>
          <w:rFonts w:ascii="Arial"/>
          <w:w w:val="105"/>
          <w:sz w:val="11"/>
        </w:rPr>
        <w:t>Source: Bank of England/ NOP, Gf K</w:t>
      </w:r>
    </w:p>
    <w:p>
      <w:pPr>
        <w:spacing w:after="0"/>
        <w:jc w:val="left"/>
        <w:rPr>
          <w:rFonts w:ascii="Arial"/>
          <w:sz w:val="11"/>
        </w:rPr>
        <w:sectPr>
          <w:type w:val="continuous"/>
          <w:pgSz w:w="11900" w:h="16840"/>
          <w:pgMar w:top="1180" w:bottom="280" w:left="1280" w:right="520"/>
          <w:cols w:num="3" w:equalWidth="0">
            <w:col w:w="2001" w:space="2329"/>
            <w:col w:w="686" w:space="39"/>
            <w:col w:w="5045"/>
          </w:cols>
        </w:sectPr>
      </w:pPr>
    </w:p>
    <w:p>
      <w:pPr>
        <w:pStyle w:val="BodyText"/>
        <w:spacing w:before="1"/>
        <w:rPr>
          <w:rFonts w:ascii="Arial"/>
          <w:sz w:val="13"/>
        </w:rPr>
      </w:pPr>
    </w:p>
    <w:p>
      <w:pPr>
        <w:tabs>
          <w:tab w:pos="5365" w:val="left" w:leader="none"/>
        </w:tabs>
        <w:spacing w:before="99"/>
        <w:ind w:left="470" w:right="0" w:firstLine="0"/>
        <w:jc w:val="left"/>
        <w:rPr>
          <w:b/>
          <w:sz w:val="15"/>
        </w:rPr>
      </w:pPr>
      <w:r>
        <w:rPr>
          <w:b/>
          <w:w w:val="105"/>
          <w:sz w:val="15"/>
        </w:rPr>
        <w:t>Chart</w:t>
      </w:r>
      <w:r>
        <w:rPr>
          <w:b/>
          <w:spacing w:val="-8"/>
          <w:w w:val="105"/>
          <w:sz w:val="15"/>
        </w:rPr>
        <w:t> </w:t>
      </w:r>
      <w:r>
        <w:rPr>
          <w:b/>
          <w:w w:val="105"/>
          <w:sz w:val="15"/>
        </w:rPr>
        <w:t>5:</w:t>
      </w:r>
      <w:r>
        <w:rPr>
          <w:b/>
          <w:spacing w:val="-5"/>
          <w:w w:val="105"/>
          <w:sz w:val="15"/>
        </w:rPr>
        <w:t> </w:t>
      </w:r>
      <w:r>
        <w:rPr>
          <w:b/>
          <w:w w:val="105"/>
          <w:sz w:val="15"/>
        </w:rPr>
        <w:t>Consensus</w:t>
      </w:r>
      <w:r>
        <w:rPr>
          <w:b/>
          <w:spacing w:val="-6"/>
          <w:w w:val="105"/>
          <w:sz w:val="15"/>
        </w:rPr>
        <w:t> </w:t>
      </w:r>
      <w:r>
        <w:rPr>
          <w:b/>
          <w:w w:val="105"/>
          <w:sz w:val="15"/>
        </w:rPr>
        <w:t>and</w:t>
      </w:r>
      <w:r>
        <w:rPr>
          <w:b/>
          <w:spacing w:val="-5"/>
          <w:w w:val="105"/>
          <w:sz w:val="15"/>
        </w:rPr>
        <w:t> </w:t>
      </w:r>
      <w:r>
        <w:rPr>
          <w:b/>
          <w:w w:val="105"/>
          <w:sz w:val="15"/>
        </w:rPr>
        <w:t>Implied</w:t>
      </w:r>
      <w:r>
        <w:rPr>
          <w:b/>
          <w:spacing w:val="-4"/>
          <w:w w:val="105"/>
          <w:sz w:val="15"/>
        </w:rPr>
        <w:t> </w:t>
      </w:r>
      <w:r>
        <w:rPr>
          <w:b/>
          <w:w w:val="105"/>
          <w:sz w:val="15"/>
        </w:rPr>
        <w:t>market</w:t>
      </w:r>
      <w:r>
        <w:rPr>
          <w:b/>
          <w:spacing w:val="-7"/>
          <w:w w:val="105"/>
          <w:sz w:val="15"/>
        </w:rPr>
        <w:t> </w:t>
      </w:r>
      <w:r>
        <w:rPr>
          <w:b/>
          <w:w w:val="105"/>
          <w:sz w:val="15"/>
        </w:rPr>
        <w:t>forecasts</w:t>
      </w:r>
      <w:r>
        <w:rPr>
          <w:b/>
          <w:spacing w:val="-6"/>
          <w:w w:val="105"/>
          <w:sz w:val="15"/>
        </w:rPr>
        <w:t> </w:t>
      </w:r>
      <w:r>
        <w:rPr>
          <w:b/>
          <w:w w:val="105"/>
          <w:sz w:val="15"/>
        </w:rPr>
        <w:t>of</w:t>
      </w:r>
      <w:r>
        <w:rPr>
          <w:b/>
          <w:spacing w:val="-5"/>
          <w:w w:val="105"/>
          <w:sz w:val="15"/>
        </w:rPr>
        <w:t> </w:t>
      </w:r>
      <w:r>
        <w:rPr>
          <w:b/>
          <w:w w:val="105"/>
          <w:sz w:val="15"/>
        </w:rPr>
        <w:t>inflation</w:t>
        <w:tab/>
        <w:t>Chart 6. The Spread between Bank Rate and</w:t>
      </w:r>
      <w:r>
        <w:rPr>
          <w:b/>
          <w:spacing w:val="-16"/>
          <w:w w:val="105"/>
          <w:sz w:val="15"/>
        </w:rPr>
        <w:t> </w:t>
      </w:r>
      <w:r>
        <w:rPr>
          <w:b/>
          <w:w w:val="105"/>
          <w:sz w:val="15"/>
        </w:rPr>
        <w:t>LIBOR</w:t>
      </w:r>
    </w:p>
    <w:p>
      <w:pPr>
        <w:spacing w:after="0"/>
        <w:jc w:val="left"/>
        <w:rPr>
          <w:sz w:val="15"/>
        </w:rPr>
        <w:sectPr>
          <w:type w:val="continuous"/>
          <w:pgSz w:w="11900" w:h="16840"/>
          <w:pgMar w:top="1180" w:bottom="280" w:left="1280" w:right="520"/>
        </w:sectPr>
      </w:pPr>
    </w:p>
    <w:p>
      <w:pPr>
        <w:pStyle w:val="BodyText"/>
        <w:rPr>
          <w:b/>
          <w:sz w:val="20"/>
        </w:rPr>
      </w:pPr>
      <w:r>
        <w:rPr/>
        <w:pict>
          <v:shape style="position:absolute;margin-left:69.575462pt;margin-top:290.719482pt;width:14.95pt;height:13.65pt;mso-position-horizontal-relative:page;mso-position-vertical-relative:page;z-index:251701248" type="#_x0000_t202" filled="false" stroked="false">
            <v:textbox inset="0,0,0,0" style="layout-flow:vertical">
              <w:txbxContent>
                <w:p>
                  <w:pPr>
                    <w:spacing w:before="13"/>
                    <w:ind w:left="20" w:right="0" w:firstLine="0"/>
                    <w:jc w:val="left"/>
                    <w:rPr>
                      <w:sz w:val="23"/>
                    </w:rPr>
                  </w:pPr>
                  <w:r>
                    <w:rPr>
                      <w:sz w:val="23"/>
                    </w:rPr>
                    <w:t>25</w:t>
                  </w:r>
                </w:p>
              </w:txbxContent>
            </v:textbox>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spacing w:before="98"/>
        <w:ind w:left="0" w:right="924" w:firstLine="0"/>
        <w:jc w:val="right"/>
        <w:rPr>
          <w:rFonts w:ascii="Arial"/>
          <w:sz w:val="12"/>
        </w:rPr>
      </w:pPr>
      <w:r>
        <w:rPr/>
        <w:pict>
          <v:shape style="position:absolute;margin-left:667.632324pt;margin-top:15.947928pt;width:8.8pt;height:9.6pt;mso-position-horizontal-relative:page;mso-position-vertical-relative:paragraph;z-index:251682816" type="#_x0000_t202" filled="false" stroked="false">
            <v:textbox inset="0,0,0,0" style="layout-flow:vertical">
              <w:txbxContent>
                <w:p>
                  <w:pPr>
                    <w:spacing w:before="17"/>
                    <w:ind w:left="20" w:right="0" w:firstLine="0"/>
                    <w:jc w:val="left"/>
                    <w:rPr>
                      <w:rFonts w:ascii="Arial"/>
                      <w:sz w:val="12"/>
                    </w:rPr>
                  </w:pPr>
                  <w:r>
                    <w:rPr>
                      <w:rFonts w:ascii="Arial"/>
                      <w:w w:val="95"/>
                      <w:sz w:val="12"/>
                    </w:rPr>
                    <w:t>7.0</w:t>
                  </w:r>
                </w:p>
              </w:txbxContent>
            </v:textbox>
            <w10:wrap type="none"/>
          </v:shape>
        </w:pict>
      </w:r>
      <w:r>
        <w:rPr/>
        <w:pict>
          <v:shape style="position:absolute;margin-left:652.152283pt;margin-top:15.947928pt;width:8.8pt;height:9.6pt;mso-position-horizontal-relative:page;mso-position-vertical-relative:paragraph;z-index:251685888" type="#_x0000_t202" filled="false" stroked="false">
            <v:textbox inset="0,0,0,0" style="layout-flow:vertical">
              <w:txbxContent>
                <w:p>
                  <w:pPr>
                    <w:spacing w:before="17"/>
                    <w:ind w:left="20" w:right="0" w:firstLine="0"/>
                    <w:jc w:val="left"/>
                    <w:rPr>
                      <w:rFonts w:ascii="Arial"/>
                      <w:sz w:val="12"/>
                    </w:rPr>
                  </w:pPr>
                  <w:r>
                    <w:rPr>
                      <w:rFonts w:ascii="Arial"/>
                      <w:w w:val="95"/>
                      <w:sz w:val="12"/>
                    </w:rPr>
                    <w:t>6.0</w:t>
                  </w:r>
                </w:p>
              </w:txbxContent>
            </v:textbox>
            <w10:wrap type="none"/>
          </v:shape>
        </w:pict>
      </w:r>
      <w:r>
        <w:rPr/>
        <w:pict>
          <v:shape style="position:absolute;margin-left:637.212158pt;margin-top:15.947928pt;width:8.8pt;height:9.6pt;mso-position-horizontal-relative:page;mso-position-vertical-relative:paragraph;z-index:251686912" type="#_x0000_t202" filled="false" stroked="false">
            <v:textbox inset="0,0,0,0" style="layout-flow:vertical">
              <w:txbxContent>
                <w:p>
                  <w:pPr>
                    <w:spacing w:before="17"/>
                    <w:ind w:left="20" w:right="0" w:firstLine="0"/>
                    <w:jc w:val="left"/>
                    <w:rPr>
                      <w:rFonts w:ascii="Arial"/>
                      <w:sz w:val="12"/>
                    </w:rPr>
                  </w:pPr>
                  <w:r>
                    <w:rPr>
                      <w:rFonts w:ascii="Arial"/>
                      <w:w w:val="95"/>
                      <w:sz w:val="12"/>
                    </w:rPr>
                    <w:t>5.0</w:t>
                  </w:r>
                </w:p>
              </w:txbxContent>
            </v:textbox>
            <w10:wrap type="none"/>
          </v:shape>
        </w:pict>
      </w:r>
      <w:r>
        <w:rPr/>
        <w:pict>
          <v:shape style="position:absolute;margin-left:621.732117pt;margin-top:15.947928pt;width:8.8pt;height:9.6pt;mso-position-horizontal-relative:page;mso-position-vertical-relative:paragraph;z-index:251688960" type="#_x0000_t202" filled="false" stroked="false">
            <v:textbox inset="0,0,0,0" style="layout-flow:vertical">
              <w:txbxContent>
                <w:p>
                  <w:pPr>
                    <w:spacing w:before="17"/>
                    <w:ind w:left="20" w:right="0" w:firstLine="0"/>
                    <w:jc w:val="left"/>
                    <w:rPr>
                      <w:rFonts w:ascii="Arial"/>
                      <w:sz w:val="12"/>
                    </w:rPr>
                  </w:pPr>
                  <w:r>
                    <w:rPr>
                      <w:rFonts w:ascii="Arial"/>
                      <w:w w:val="95"/>
                      <w:sz w:val="12"/>
                    </w:rPr>
                    <w:t>4.0</w:t>
                  </w:r>
                </w:p>
              </w:txbxContent>
            </v:textbox>
            <w10:wrap type="none"/>
          </v:shape>
        </w:pict>
      </w:r>
      <w:r>
        <w:rPr/>
        <w:pict>
          <v:shape style="position:absolute;margin-left:606.791992pt;margin-top:15.947928pt;width:8.8pt;height:9.6pt;mso-position-horizontal-relative:page;mso-position-vertical-relative:paragraph;z-index:251691008" type="#_x0000_t202" filled="false" stroked="false">
            <v:textbox inset="0,0,0,0" style="layout-flow:vertical">
              <w:txbxContent>
                <w:p>
                  <w:pPr>
                    <w:spacing w:before="17"/>
                    <w:ind w:left="20" w:right="0" w:firstLine="0"/>
                    <w:jc w:val="left"/>
                    <w:rPr>
                      <w:rFonts w:ascii="Arial"/>
                      <w:sz w:val="12"/>
                    </w:rPr>
                  </w:pPr>
                  <w:r>
                    <w:rPr>
                      <w:rFonts w:ascii="Arial"/>
                      <w:w w:val="95"/>
                      <w:sz w:val="12"/>
                    </w:rPr>
                    <w:t>3.0</w:t>
                  </w:r>
                </w:p>
              </w:txbxContent>
            </v:textbox>
            <w10:wrap type="none"/>
          </v:shape>
        </w:pict>
      </w:r>
      <w:r>
        <w:rPr/>
        <w:pict>
          <v:shape style="position:absolute;margin-left:591.311951pt;margin-top:15.947928pt;width:8.8pt;height:9.6pt;mso-position-horizontal-relative:page;mso-position-vertical-relative:paragraph;z-index:251693056" type="#_x0000_t202" filled="false" stroked="false">
            <v:textbox inset="0,0,0,0" style="layout-flow:vertical">
              <w:txbxContent>
                <w:p>
                  <w:pPr>
                    <w:spacing w:before="17"/>
                    <w:ind w:left="20" w:right="0" w:firstLine="0"/>
                    <w:jc w:val="left"/>
                    <w:rPr>
                      <w:rFonts w:ascii="Arial"/>
                      <w:sz w:val="12"/>
                    </w:rPr>
                  </w:pPr>
                  <w:r>
                    <w:rPr>
                      <w:rFonts w:ascii="Arial"/>
                      <w:w w:val="95"/>
                      <w:sz w:val="12"/>
                    </w:rPr>
                    <w:t>2.0</w:t>
                  </w:r>
                </w:p>
              </w:txbxContent>
            </v:textbox>
            <w10:wrap type="none"/>
          </v:shape>
        </w:pict>
      </w:r>
      <w:r>
        <w:rPr/>
        <w:pict>
          <v:shape style="position:absolute;margin-left:576.432007pt;margin-top:15.947928pt;width:8.8pt;height:9.6pt;mso-position-horizontal-relative:page;mso-position-vertical-relative:paragraph;z-index:251695104" type="#_x0000_t202" filled="false" stroked="false">
            <v:textbox inset="0,0,0,0" style="layout-flow:vertical">
              <w:txbxContent>
                <w:p>
                  <w:pPr>
                    <w:spacing w:before="17"/>
                    <w:ind w:left="20" w:right="0" w:firstLine="0"/>
                    <w:jc w:val="left"/>
                    <w:rPr>
                      <w:rFonts w:ascii="Arial"/>
                      <w:sz w:val="12"/>
                    </w:rPr>
                  </w:pPr>
                  <w:r>
                    <w:rPr>
                      <w:rFonts w:ascii="Arial"/>
                      <w:w w:val="95"/>
                      <w:sz w:val="12"/>
                    </w:rPr>
                    <w:t>1.0</w:t>
                  </w:r>
                </w:p>
              </w:txbxContent>
            </v:textbox>
            <w10:wrap type="none"/>
          </v:shape>
        </w:pict>
      </w:r>
      <w:r>
        <w:rPr/>
        <w:pict>
          <v:shape style="position:absolute;margin-left:560.951965pt;margin-top:15.947928pt;width:8.8pt;height:9.6pt;mso-position-horizontal-relative:page;mso-position-vertical-relative:paragraph;z-index:251697152" type="#_x0000_t202" filled="false" stroked="false">
            <v:textbox inset="0,0,0,0" style="layout-flow:vertical">
              <w:txbxContent>
                <w:p>
                  <w:pPr>
                    <w:spacing w:before="17"/>
                    <w:ind w:left="20" w:right="0" w:firstLine="0"/>
                    <w:jc w:val="left"/>
                    <w:rPr>
                      <w:rFonts w:ascii="Arial"/>
                      <w:sz w:val="12"/>
                    </w:rPr>
                  </w:pPr>
                  <w:r>
                    <w:rPr>
                      <w:rFonts w:ascii="Arial"/>
                      <w:w w:val="95"/>
                      <w:sz w:val="12"/>
                    </w:rPr>
                    <w:t>0.0</w:t>
                  </w:r>
                </w:p>
              </w:txbxContent>
            </v:textbox>
            <w10:wrap type="none"/>
          </v:shape>
        </w:pict>
      </w:r>
      <w:r>
        <w:rPr/>
        <w:pict>
          <v:shape style="position:absolute;margin-left:524.471863pt;margin-top:-.612072pt;width:8.8pt;height:129.15pt;mso-position-horizontal-relative:page;mso-position-vertical-relative:paragraph;z-index:251700224" type="#_x0000_t202" filled="false" stroked="false">
            <v:textbox inset="0,0,0,0" style="layout-flow:vertical">
              <w:txbxContent>
                <w:p>
                  <w:pPr>
                    <w:spacing w:before="17"/>
                    <w:ind w:left="20" w:right="0" w:firstLine="0"/>
                    <w:jc w:val="left"/>
                    <w:rPr>
                      <w:rFonts w:ascii="Arial"/>
                      <w:sz w:val="12"/>
                    </w:rPr>
                  </w:pPr>
                  <w:r>
                    <w:rPr>
                      <w:rFonts w:ascii="Arial"/>
                      <w:w w:val="95"/>
                      <w:sz w:val="12"/>
                    </w:rPr>
                    <w:t>Source:</w:t>
                  </w:r>
                  <w:r>
                    <w:rPr>
                      <w:rFonts w:ascii="Arial"/>
                      <w:spacing w:val="-15"/>
                      <w:w w:val="95"/>
                      <w:sz w:val="12"/>
                    </w:rPr>
                    <w:t> </w:t>
                  </w:r>
                  <w:r>
                    <w:rPr>
                      <w:rFonts w:ascii="Arial"/>
                      <w:w w:val="95"/>
                      <w:sz w:val="12"/>
                    </w:rPr>
                    <w:t>Consensus</w:t>
                  </w:r>
                  <w:r>
                    <w:rPr>
                      <w:rFonts w:ascii="Arial"/>
                      <w:spacing w:val="-10"/>
                      <w:w w:val="95"/>
                      <w:sz w:val="12"/>
                    </w:rPr>
                    <w:t> </w:t>
                  </w:r>
                  <w:r>
                    <w:rPr>
                      <w:rFonts w:ascii="Arial"/>
                      <w:spacing w:val="-4"/>
                      <w:w w:val="95"/>
                      <w:sz w:val="12"/>
                    </w:rPr>
                    <w:t>Economics</w:t>
                  </w:r>
                  <w:r>
                    <w:rPr>
                      <w:rFonts w:ascii="Arial"/>
                      <w:spacing w:val="-11"/>
                      <w:w w:val="95"/>
                      <w:sz w:val="12"/>
                    </w:rPr>
                    <w:t> </w:t>
                  </w:r>
                  <w:r>
                    <w:rPr>
                      <w:rFonts w:ascii="Arial"/>
                      <w:w w:val="95"/>
                      <w:sz w:val="12"/>
                    </w:rPr>
                    <w:t>and</w:t>
                  </w:r>
                  <w:r>
                    <w:rPr>
                      <w:rFonts w:ascii="Arial"/>
                      <w:spacing w:val="-14"/>
                      <w:w w:val="95"/>
                      <w:sz w:val="12"/>
                    </w:rPr>
                    <w:t> </w:t>
                  </w:r>
                  <w:r>
                    <w:rPr>
                      <w:rFonts w:ascii="Arial"/>
                      <w:w w:val="95"/>
                      <w:sz w:val="12"/>
                    </w:rPr>
                    <w:t>Bank</w:t>
                  </w:r>
                  <w:r>
                    <w:rPr>
                      <w:rFonts w:ascii="Arial"/>
                      <w:spacing w:val="-17"/>
                      <w:w w:val="95"/>
                      <w:sz w:val="12"/>
                    </w:rPr>
                    <w:t> </w:t>
                  </w:r>
                  <w:r>
                    <w:rPr>
                      <w:rFonts w:ascii="Arial"/>
                      <w:w w:val="95"/>
                      <w:sz w:val="12"/>
                    </w:rPr>
                    <w:t>of</w:t>
                  </w:r>
                  <w:r>
                    <w:rPr>
                      <w:rFonts w:ascii="Arial"/>
                      <w:spacing w:val="-8"/>
                      <w:w w:val="95"/>
                      <w:sz w:val="12"/>
                    </w:rPr>
                    <w:t> </w:t>
                  </w:r>
                  <w:r>
                    <w:rPr>
                      <w:rFonts w:ascii="Arial"/>
                      <w:spacing w:val="-4"/>
                      <w:w w:val="95"/>
                      <w:sz w:val="12"/>
                    </w:rPr>
                    <w:t>England</w:t>
                  </w:r>
                </w:p>
              </w:txbxContent>
            </v:textbox>
            <w10:wrap type="none"/>
          </v:shape>
        </w:pict>
      </w:r>
      <w:r>
        <w:rPr>
          <w:rFonts w:ascii="Arial"/>
          <w:w w:val="95"/>
          <w:sz w:val="12"/>
        </w:rPr>
        <w:t>Per cent</w:t>
      </w:r>
    </w:p>
    <w:p>
      <w:pPr>
        <w:pStyle w:val="BodyText"/>
        <w:spacing w:before="4"/>
        <w:rPr>
          <w:rFonts w:ascii="Arial"/>
          <w:sz w:val="15"/>
        </w:rPr>
      </w:pPr>
    </w:p>
    <w:p>
      <w:pPr>
        <w:spacing w:line="434" w:lineRule="auto" w:before="97"/>
        <w:ind w:left="9143" w:right="3203" w:firstLine="0"/>
        <w:jc w:val="both"/>
        <w:rPr>
          <w:rFonts w:ascii="Arial"/>
          <w:sz w:val="12"/>
        </w:rPr>
      </w:pPr>
      <w:r>
        <w:rPr/>
        <w:drawing>
          <wp:anchor distT="0" distB="0" distL="0" distR="0" allowOverlap="1" layoutInCell="1" locked="0" behindDoc="0" simplePos="0" relativeHeight="251679744">
            <wp:simplePos x="0" y="0"/>
            <wp:positionH relativeFrom="page">
              <wp:posOffset>7152385</wp:posOffset>
            </wp:positionH>
            <wp:positionV relativeFrom="paragraph">
              <wp:posOffset>80491</wp:posOffset>
            </wp:positionV>
            <wp:extent cx="1376552" cy="2430779"/>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9" cstate="print"/>
                    <a:stretch>
                      <a:fillRect/>
                    </a:stretch>
                  </pic:blipFill>
                  <pic:spPr>
                    <a:xfrm>
                      <a:off x="0" y="0"/>
                      <a:ext cx="1376552" cy="2430779"/>
                    </a:xfrm>
                    <a:prstGeom prst="rect">
                      <a:avLst/>
                    </a:prstGeom>
                  </pic:spPr>
                </pic:pic>
              </a:graphicData>
            </a:graphic>
          </wp:anchor>
        </w:drawing>
      </w:r>
      <w:r>
        <w:rPr/>
        <w:pict>
          <v:shape style="position:absolute;margin-left:648.851868pt;margin-top:83.757942pt;width:26.45pt;height:113.35pt;mso-position-horizontal-relative:page;mso-position-vertical-relative:paragraph;z-index:251683840" type="#_x0000_t202" filled="false" stroked="false">
            <v:textbox inset="0,0,0,0" style="layout-flow:vertical">
              <w:txbxContent>
                <w:p>
                  <w:pPr>
                    <w:spacing w:line="307" w:lineRule="auto" w:before="17"/>
                    <w:ind w:left="20" w:right="0" w:firstLine="0"/>
                    <w:jc w:val="left"/>
                    <w:rPr>
                      <w:rFonts w:ascii="Arial"/>
                      <w:sz w:val="12"/>
                    </w:rPr>
                  </w:pPr>
                  <w:r>
                    <w:rPr>
                      <w:rFonts w:ascii="Arial"/>
                      <w:spacing w:val="-6"/>
                      <w:w w:val="95"/>
                      <w:sz w:val="12"/>
                    </w:rPr>
                    <w:t>Implied</w:t>
                  </w:r>
                  <w:r>
                    <w:rPr>
                      <w:rFonts w:ascii="Arial"/>
                      <w:spacing w:val="-10"/>
                      <w:w w:val="95"/>
                      <w:sz w:val="12"/>
                    </w:rPr>
                    <w:t> </w:t>
                  </w:r>
                  <w:r>
                    <w:rPr>
                      <w:rFonts w:ascii="Arial"/>
                      <w:spacing w:val="-3"/>
                      <w:w w:val="95"/>
                      <w:sz w:val="12"/>
                    </w:rPr>
                    <w:t>Market</w:t>
                  </w:r>
                  <w:r>
                    <w:rPr>
                      <w:rFonts w:ascii="Arial"/>
                      <w:spacing w:val="-11"/>
                      <w:w w:val="95"/>
                      <w:sz w:val="12"/>
                    </w:rPr>
                    <w:t> </w:t>
                  </w:r>
                  <w:r>
                    <w:rPr>
                      <w:rFonts w:ascii="Arial"/>
                      <w:w w:val="95"/>
                      <w:sz w:val="12"/>
                    </w:rPr>
                    <w:t>5-yr</w:t>
                  </w:r>
                  <w:r>
                    <w:rPr>
                      <w:rFonts w:ascii="Arial"/>
                      <w:spacing w:val="-7"/>
                      <w:w w:val="95"/>
                      <w:sz w:val="12"/>
                    </w:rPr>
                    <w:t> </w:t>
                  </w:r>
                  <w:r>
                    <w:rPr>
                      <w:rFonts w:ascii="Arial"/>
                      <w:w w:val="95"/>
                      <w:sz w:val="12"/>
                    </w:rPr>
                    <w:t>Forw</w:t>
                  </w:r>
                  <w:r>
                    <w:rPr>
                      <w:rFonts w:ascii="Arial"/>
                      <w:spacing w:val="-16"/>
                      <w:w w:val="95"/>
                      <w:sz w:val="12"/>
                    </w:rPr>
                    <w:t> </w:t>
                  </w:r>
                  <w:r>
                    <w:rPr>
                      <w:rFonts w:ascii="Arial"/>
                      <w:w w:val="95"/>
                      <w:sz w:val="12"/>
                    </w:rPr>
                    <w:t>ard,</w:t>
                  </w:r>
                  <w:r>
                    <w:rPr>
                      <w:rFonts w:ascii="Arial"/>
                      <w:spacing w:val="-11"/>
                      <w:w w:val="95"/>
                      <w:sz w:val="12"/>
                    </w:rPr>
                    <w:t> </w:t>
                  </w:r>
                  <w:r>
                    <w:rPr>
                      <w:rFonts w:ascii="Arial"/>
                      <w:w w:val="95"/>
                      <w:sz w:val="12"/>
                    </w:rPr>
                    <w:t>5-yr</w:t>
                  </w:r>
                  <w:r>
                    <w:rPr>
                      <w:rFonts w:ascii="Arial"/>
                      <w:spacing w:val="-7"/>
                      <w:w w:val="95"/>
                      <w:sz w:val="12"/>
                    </w:rPr>
                    <w:t> </w:t>
                  </w:r>
                  <w:r>
                    <w:rPr>
                      <w:rFonts w:ascii="Arial"/>
                      <w:w w:val="95"/>
                      <w:sz w:val="12"/>
                    </w:rPr>
                    <w:t>Ahead</w:t>
                  </w:r>
                  <w:r>
                    <w:rPr>
                      <w:rFonts w:ascii="Arial"/>
                      <w:spacing w:val="-10"/>
                      <w:w w:val="95"/>
                      <w:sz w:val="12"/>
                    </w:rPr>
                    <w:t> </w:t>
                  </w:r>
                  <w:r>
                    <w:rPr>
                      <w:rFonts w:ascii="Arial"/>
                      <w:spacing w:val="-7"/>
                      <w:w w:val="95"/>
                      <w:sz w:val="12"/>
                    </w:rPr>
                    <w:t>(RPI) </w:t>
                  </w:r>
                  <w:r>
                    <w:rPr>
                      <w:rFonts w:ascii="Arial"/>
                      <w:sz w:val="12"/>
                    </w:rPr>
                    <w:t>Consensus</w:t>
                  </w:r>
                  <w:r>
                    <w:rPr>
                      <w:rFonts w:ascii="Arial"/>
                      <w:spacing w:val="-2"/>
                      <w:sz w:val="12"/>
                    </w:rPr>
                    <w:t> </w:t>
                  </w:r>
                  <w:r>
                    <w:rPr>
                      <w:rFonts w:ascii="Arial"/>
                      <w:spacing w:val="-6"/>
                      <w:sz w:val="12"/>
                    </w:rPr>
                    <w:t>(RPIX)</w:t>
                  </w:r>
                </w:p>
                <w:p>
                  <w:pPr>
                    <w:spacing w:line="138" w:lineRule="exact" w:before="0"/>
                    <w:ind w:left="20" w:right="0" w:firstLine="0"/>
                    <w:jc w:val="left"/>
                    <w:rPr>
                      <w:rFonts w:ascii="Arial"/>
                      <w:sz w:val="12"/>
                    </w:rPr>
                  </w:pPr>
                  <w:r>
                    <w:rPr>
                      <w:rFonts w:ascii="Arial"/>
                      <w:sz w:val="12"/>
                    </w:rPr>
                    <w:t>Consensus (CPI)</w:t>
                  </w:r>
                </w:p>
              </w:txbxContent>
            </v:textbox>
            <w10:wrap type="none"/>
          </v:shape>
        </w:pict>
      </w:r>
      <w:r>
        <w:rPr>
          <w:rFonts w:ascii="Arial"/>
          <w:w w:val="90"/>
          <w:sz w:val="12"/>
        </w:rPr>
        <w:t>Jan-93 Jan-94 Jan-95 Jan-96 Jan-97 Jan-98 Jan-99 Jan-00 Jan-01 Jan-02 Jan-03 Jan-04 Jan-05 Jan-06 Jan-07 Jan-08</w:t>
      </w:r>
    </w:p>
    <w:p>
      <w:pPr>
        <w:pStyle w:val="BodyText"/>
        <w:rPr>
          <w:rFonts w:ascii="Arial"/>
          <w:sz w:val="20"/>
        </w:rPr>
      </w:pPr>
    </w:p>
    <w:p>
      <w:pPr>
        <w:pStyle w:val="BodyText"/>
        <w:spacing w:before="4"/>
        <w:rPr>
          <w:rFonts w:ascii="Arial"/>
          <w:sz w:val="19"/>
        </w:rPr>
      </w:pPr>
    </w:p>
    <w:p>
      <w:pPr>
        <w:pStyle w:val="BodyText"/>
        <w:spacing w:before="6"/>
        <w:rPr>
          <w:rFonts w:ascii="Arial"/>
          <w:sz w:val="8"/>
        </w:rPr>
      </w:pPr>
    </w:p>
    <w:p>
      <w:pPr>
        <w:spacing w:before="0"/>
        <w:ind w:left="0" w:right="3329" w:firstLine="0"/>
        <w:jc w:val="right"/>
        <w:rPr>
          <w:rFonts w:ascii="Arial"/>
          <w:sz w:val="9"/>
        </w:rPr>
      </w:pPr>
      <w:r>
        <w:rPr/>
        <w:drawing>
          <wp:anchor distT="0" distB="0" distL="0" distR="0" allowOverlap="1" layoutInCell="1" locked="0" behindDoc="0" simplePos="0" relativeHeight="251680768">
            <wp:simplePos x="0" y="0"/>
            <wp:positionH relativeFrom="page">
              <wp:posOffset>7067042</wp:posOffset>
            </wp:positionH>
            <wp:positionV relativeFrom="paragraph">
              <wp:posOffset>20840</wp:posOffset>
            </wp:positionV>
            <wp:extent cx="1514474" cy="2848692"/>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20" cstate="print"/>
                    <a:stretch>
                      <a:fillRect/>
                    </a:stretch>
                  </pic:blipFill>
                  <pic:spPr>
                    <a:xfrm>
                      <a:off x="0" y="0"/>
                      <a:ext cx="1514474" cy="2848692"/>
                    </a:xfrm>
                    <a:prstGeom prst="rect">
                      <a:avLst/>
                    </a:prstGeom>
                  </pic:spPr>
                </pic:pic>
              </a:graphicData>
            </a:graphic>
          </wp:anchor>
        </w:drawing>
      </w:r>
      <w:r>
        <w:rPr/>
        <w:pict>
          <v:shape style="position:absolute;margin-left:672.457092pt;margin-top:-9.259049pt;width:15pt;height:24.65pt;mso-position-horizontal-relative:page;mso-position-vertical-relative:paragraph;z-index:251681792" type="#_x0000_t202" filled="false" stroked="false">
            <v:textbox inset="0,0,0,0" style="layout-flow:vertical">
              <w:txbxContent>
                <w:p>
                  <w:pPr>
                    <w:spacing w:before="19"/>
                    <w:ind w:left="20" w:right="0" w:firstLine="0"/>
                    <w:jc w:val="left"/>
                    <w:rPr>
                      <w:rFonts w:ascii="Arial"/>
                      <w:sz w:val="12"/>
                    </w:rPr>
                  </w:pPr>
                  <w:r>
                    <w:rPr>
                      <w:rFonts w:ascii="Arial"/>
                      <w:w w:val="105"/>
                      <w:sz w:val="12"/>
                    </w:rPr>
                    <w:t>Per cent</w:t>
                  </w:r>
                </w:p>
                <w:p>
                  <w:pPr>
                    <w:spacing w:before="19"/>
                    <w:ind w:left="53" w:right="0" w:firstLine="0"/>
                    <w:jc w:val="left"/>
                    <w:rPr>
                      <w:rFonts w:ascii="Arial"/>
                      <w:sz w:val="9"/>
                    </w:rPr>
                  </w:pPr>
                  <w:r>
                    <w:rPr>
                      <w:rFonts w:ascii="Arial"/>
                      <w:sz w:val="9"/>
                    </w:rPr>
                    <w:t>2.0</w:t>
                  </w:r>
                </w:p>
              </w:txbxContent>
            </v:textbox>
            <w10:wrap type="none"/>
          </v:shape>
        </w:pict>
      </w:r>
      <w:r>
        <w:rPr/>
        <w:pict>
          <v:shape style="position:absolute;margin-left:655.597290pt;margin-top:-7.579213pt;width:7.1pt;height:8.25pt;mso-position-horizontal-relative:page;mso-position-vertical-relative:paragraph;z-index:251684864" type="#_x0000_t202" filled="false" stroked="false">
            <v:textbox inset="0,0,0,0" style="layout-flow:vertical">
              <w:txbxContent>
                <w:p>
                  <w:pPr>
                    <w:spacing w:before="17"/>
                    <w:ind w:left="20" w:right="0" w:firstLine="0"/>
                    <w:jc w:val="left"/>
                    <w:rPr>
                      <w:rFonts w:ascii="Arial"/>
                      <w:sz w:val="9"/>
                    </w:rPr>
                  </w:pPr>
                  <w:r>
                    <w:rPr>
                      <w:rFonts w:ascii="Arial"/>
                      <w:sz w:val="9"/>
                    </w:rPr>
                    <w:t>1.5</w:t>
                  </w:r>
                </w:p>
              </w:txbxContent>
            </v:textbox>
            <w10:wrap type="none"/>
          </v:shape>
        </w:pict>
      </w:r>
      <w:r>
        <w:rPr/>
        <w:pict>
          <v:shape style="position:absolute;margin-left:638.677551pt;margin-top:-7.579213pt;width:7.1pt;height:8.25pt;mso-position-horizontal-relative:page;mso-position-vertical-relative:paragraph;z-index:251687936" type="#_x0000_t202" filled="false" stroked="false">
            <v:textbox inset="0,0,0,0" style="layout-flow:vertical">
              <w:txbxContent>
                <w:p>
                  <w:pPr>
                    <w:spacing w:before="17"/>
                    <w:ind w:left="20" w:right="0" w:firstLine="0"/>
                    <w:jc w:val="left"/>
                    <w:rPr>
                      <w:rFonts w:ascii="Arial"/>
                      <w:sz w:val="9"/>
                    </w:rPr>
                  </w:pPr>
                  <w:r>
                    <w:rPr>
                      <w:rFonts w:ascii="Arial"/>
                      <w:sz w:val="9"/>
                    </w:rPr>
                    <w:t>1.0</w:t>
                  </w:r>
                </w:p>
              </w:txbxContent>
            </v:textbox>
            <w10:wrap type="none"/>
          </v:shape>
        </w:pict>
      </w:r>
      <w:r>
        <w:rPr/>
        <w:pict>
          <v:shape style="position:absolute;margin-left:621.757874pt;margin-top:-7.579213pt;width:7.1pt;height:8.25pt;mso-position-horizontal-relative:page;mso-position-vertical-relative:paragraph;z-index:251689984" type="#_x0000_t202" filled="false" stroked="false">
            <v:textbox inset="0,0,0,0" style="layout-flow:vertical">
              <w:txbxContent>
                <w:p>
                  <w:pPr>
                    <w:spacing w:before="17"/>
                    <w:ind w:left="20" w:right="0" w:firstLine="0"/>
                    <w:jc w:val="left"/>
                    <w:rPr>
                      <w:rFonts w:ascii="Arial"/>
                      <w:sz w:val="9"/>
                    </w:rPr>
                  </w:pPr>
                  <w:r>
                    <w:rPr>
                      <w:rFonts w:ascii="Arial"/>
                      <w:sz w:val="9"/>
                    </w:rPr>
                    <w:t>0.5</w:t>
                  </w:r>
                </w:p>
              </w:txbxContent>
            </v:textbox>
            <w10:wrap type="none"/>
          </v:shape>
        </w:pict>
      </w:r>
      <w:r>
        <w:rPr/>
        <w:pict>
          <v:shape style="position:absolute;margin-left:605.257874pt;margin-top:-7.579213pt;width:7.1pt;height:8.25pt;mso-position-horizontal-relative:page;mso-position-vertical-relative:paragraph;z-index:251692032" type="#_x0000_t202" filled="false" stroked="false">
            <v:textbox inset="0,0,0,0" style="layout-flow:vertical">
              <w:txbxContent>
                <w:p>
                  <w:pPr>
                    <w:spacing w:before="17"/>
                    <w:ind w:left="20" w:right="0" w:firstLine="0"/>
                    <w:jc w:val="left"/>
                    <w:rPr>
                      <w:rFonts w:ascii="Arial"/>
                      <w:sz w:val="9"/>
                    </w:rPr>
                  </w:pPr>
                  <w:r>
                    <w:rPr>
                      <w:rFonts w:ascii="Arial"/>
                      <w:sz w:val="9"/>
                    </w:rPr>
                    <w:t>0.0</w:t>
                  </w:r>
                </w:p>
              </w:txbxContent>
            </v:textbox>
            <w10:wrap type="none"/>
          </v:shape>
        </w:pict>
      </w:r>
      <w:r>
        <w:rPr/>
        <w:pict>
          <v:shape style="position:absolute;margin-left:588.338135pt;margin-top:-9.259049pt;width:7.1pt;height:9.950pt;mso-position-horizontal-relative:page;mso-position-vertical-relative:paragraph;z-index:251694080" type="#_x0000_t202" filled="false" stroked="false">
            <v:textbox inset="0,0,0,0" style="layout-flow:vertical">
              <w:txbxContent>
                <w:p>
                  <w:pPr>
                    <w:spacing w:before="17"/>
                    <w:ind w:left="20" w:right="0" w:firstLine="0"/>
                    <w:jc w:val="left"/>
                    <w:rPr>
                      <w:rFonts w:ascii="Arial"/>
                      <w:sz w:val="9"/>
                    </w:rPr>
                  </w:pPr>
                  <w:r>
                    <w:rPr>
                      <w:rFonts w:ascii="Arial"/>
                      <w:sz w:val="9"/>
                    </w:rPr>
                    <w:t>-0.5</w:t>
                  </w:r>
                </w:p>
              </w:txbxContent>
            </v:textbox>
            <w10:wrap type="none"/>
          </v:shape>
        </w:pict>
      </w:r>
      <w:r>
        <w:rPr/>
        <w:pict>
          <v:shape style="position:absolute;margin-left:571.418396pt;margin-top:-9.259049pt;width:7.1pt;height:9.950pt;mso-position-horizontal-relative:page;mso-position-vertical-relative:paragraph;z-index:251696128" type="#_x0000_t202" filled="false" stroked="false">
            <v:textbox inset="0,0,0,0" style="layout-flow:vertical">
              <w:txbxContent>
                <w:p>
                  <w:pPr>
                    <w:spacing w:before="17"/>
                    <w:ind w:left="20" w:right="0" w:firstLine="0"/>
                    <w:jc w:val="left"/>
                    <w:rPr>
                      <w:rFonts w:ascii="Arial"/>
                      <w:sz w:val="9"/>
                    </w:rPr>
                  </w:pPr>
                  <w:r>
                    <w:rPr>
                      <w:rFonts w:ascii="Arial"/>
                      <w:sz w:val="9"/>
                    </w:rPr>
                    <w:t>-1.0</w:t>
                  </w:r>
                </w:p>
              </w:txbxContent>
            </v:textbox>
            <w10:wrap type="none"/>
          </v:shape>
        </w:pict>
      </w:r>
      <w:r>
        <w:rPr/>
        <w:pict>
          <v:shape style="position:absolute;margin-left:554.498718pt;margin-top:-9.259049pt;width:7.1pt;height:9.950pt;mso-position-horizontal-relative:page;mso-position-vertical-relative:paragraph;z-index:251698176" type="#_x0000_t202" filled="false" stroked="false">
            <v:textbox inset="0,0,0,0" style="layout-flow:vertical">
              <w:txbxContent>
                <w:p>
                  <w:pPr>
                    <w:spacing w:before="17"/>
                    <w:ind w:left="20" w:right="0" w:firstLine="0"/>
                    <w:jc w:val="left"/>
                    <w:rPr>
                      <w:rFonts w:ascii="Arial"/>
                      <w:sz w:val="9"/>
                    </w:rPr>
                  </w:pPr>
                  <w:r>
                    <w:rPr>
                      <w:rFonts w:ascii="Arial"/>
                      <w:sz w:val="9"/>
                    </w:rPr>
                    <w:t>-1.5</w:t>
                  </w:r>
                </w:p>
              </w:txbxContent>
            </v:textbox>
            <w10:wrap type="none"/>
          </v:shape>
        </w:pict>
      </w:r>
      <w:r>
        <w:rPr/>
        <w:pict>
          <v:shape style="position:absolute;margin-left:537.131226pt;margin-top:-5.53905pt;width:7.55pt;height:83.6pt;mso-position-horizontal-relative:page;mso-position-vertical-relative:paragraph;z-index:251699200" type="#_x0000_t202" filled="false" stroked="false">
            <v:textbox inset="0,0,0,0" style="layout-flow:vertical">
              <w:txbxContent>
                <w:p>
                  <w:pPr>
                    <w:spacing w:before="16"/>
                    <w:ind w:left="20" w:right="0" w:firstLine="0"/>
                    <w:jc w:val="left"/>
                    <w:rPr>
                      <w:rFonts w:ascii="Arial"/>
                      <w:sz w:val="10"/>
                    </w:rPr>
                  </w:pPr>
                  <w:r>
                    <w:rPr>
                      <w:rFonts w:ascii="Arial"/>
                      <w:sz w:val="10"/>
                    </w:rPr>
                    <w:t>Source: British Bankers' Association</w:t>
                  </w:r>
                </w:p>
              </w:txbxContent>
            </v:textbox>
            <w10:wrap type="none"/>
          </v:shape>
        </w:pict>
      </w:r>
      <w:r>
        <w:rPr>
          <w:rFonts w:ascii="Arial"/>
          <w:spacing w:val="-2"/>
          <w:sz w:val="9"/>
        </w:rPr>
        <w:t>1989</w:t>
      </w:r>
    </w:p>
    <w:p>
      <w:pPr>
        <w:spacing w:before="69"/>
        <w:ind w:left="0" w:right="3329" w:firstLine="0"/>
        <w:jc w:val="right"/>
        <w:rPr>
          <w:rFonts w:ascii="Arial"/>
          <w:sz w:val="9"/>
        </w:rPr>
      </w:pPr>
      <w:r>
        <w:rPr>
          <w:rFonts w:ascii="Arial"/>
          <w:spacing w:val="-2"/>
          <w:sz w:val="9"/>
        </w:rPr>
        <w:t>1990</w:t>
      </w:r>
    </w:p>
    <w:p>
      <w:pPr>
        <w:spacing w:before="71"/>
        <w:ind w:left="0" w:right="3329" w:firstLine="0"/>
        <w:jc w:val="right"/>
        <w:rPr>
          <w:rFonts w:ascii="Arial"/>
          <w:sz w:val="9"/>
        </w:rPr>
      </w:pPr>
      <w:r>
        <w:rPr>
          <w:rFonts w:ascii="Arial"/>
          <w:spacing w:val="-2"/>
          <w:sz w:val="9"/>
        </w:rPr>
        <w:t>1991</w:t>
      </w:r>
    </w:p>
    <w:p>
      <w:pPr>
        <w:spacing w:before="69"/>
        <w:ind w:left="0" w:right="3329" w:firstLine="0"/>
        <w:jc w:val="right"/>
        <w:rPr>
          <w:rFonts w:ascii="Arial"/>
          <w:sz w:val="9"/>
        </w:rPr>
      </w:pPr>
      <w:r>
        <w:rPr>
          <w:rFonts w:ascii="Arial"/>
          <w:spacing w:val="-2"/>
          <w:sz w:val="9"/>
        </w:rPr>
        <w:t>1992</w:t>
      </w:r>
    </w:p>
    <w:p>
      <w:pPr>
        <w:spacing w:before="70"/>
        <w:ind w:left="0" w:right="3329" w:firstLine="0"/>
        <w:jc w:val="right"/>
        <w:rPr>
          <w:rFonts w:ascii="Arial"/>
          <w:sz w:val="9"/>
        </w:rPr>
      </w:pPr>
      <w:r>
        <w:rPr>
          <w:rFonts w:ascii="Arial"/>
          <w:spacing w:val="-2"/>
          <w:sz w:val="9"/>
        </w:rPr>
        <w:t>1992</w:t>
      </w:r>
    </w:p>
    <w:p>
      <w:pPr>
        <w:spacing w:before="70"/>
        <w:ind w:left="0" w:right="3329" w:firstLine="0"/>
        <w:jc w:val="right"/>
        <w:rPr>
          <w:rFonts w:ascii="Arial"/>
          <w:sz w:val="9"/>
        </w:rPr>
      </w:pPr>
      <w:r>
        <w:rPr>
          <w:rFonts w:ascii="Arial"/>
          <w:spacing w:val="-2"/>
          <w:sz w:val="9"/>
        </w:rPr>
        <w:t>1993</w:t>
      </w:r>
    </w:p>
    <w:p>
      <w:pPr>
        <w:spacing w:before="70"/>
        <w:ind w:left="0" w:right="3329" w:firstLine="0"/>
        <w:jc w:val="right"/>
        <w:rPr>
          <w:rFonts w:ascii="Arial"/>
          <w:sz w:val="9"/>
        </w:rPr>
      </w:pPr>
      <w:r>
        <w:rPr>
          <w:rFonts w:ascii="Arial"/>
          <w:spacing w:val="-2"/>
          <w:sz w:val="9"/>
        </w:rPr>
        <w:t>1994</w:t>
      </w:r>
    </w:p>
    <w:p>
      <w:pPr>
        <w:spacing w:before="78"/>
        <w:ind w:left="0" w:right="3329" w:firstLine="0"/>
        <w:jc w:val="right"/>
        <w:rPr>
          <w:rFonts w:ascii="Arial"/>
          <w:sz w:val="9"/>
        </w:rPr>
      </w:pPr>
      <w:r>
        <w:rPr>
          <w:rFonts w:ascii="Arial"/>
          <w:spacing w:val="-2"/>
          <w:sz w:val="9"/>
        </w:rPr>
        <w:t>1994</w:t>
      </w:r>
    </w:p>
    <w:p>
      <w:pPr>
        <w:spacing w:before="69"/>
        <w:ind w:left="0" w:right="3329" w:firstLine="0"/>
        <w:jc w:val="right"/>
        <w:rPr>
          <w:rFonts w:ascii="Arial"/>
          <w:sz w:val="9"/>
        </w:rPr>
      </w:pPr>
      <w:r>
        <w:rPr>
          <w:rFonts w:ascii="Arial"/>
          <w:spacing w:val="-2"/>
          <w:sz w:val="9"/>
        </w:rPr>
        <w:t>1995</w:t>
      </w:r>
    </w:p>
    <w:p>
      <w:pPr>
        <w:spacing w:before="71"/>
        <w:ind w:left="0" w:right="3329" w:firstLine="0"/>
        <w:jc w:val="right"/>
        <w:rPr>
          <w:rFonts w:ascii="Arial"/>
          <w:sz w:val="9"/>
        </w:rPr>
      </w:pPr>
      <w:r>
        <w:rPr>
          <w:rFonts w:ascii="Arial"/>
          <w:spacing w:val="-2"/>
          <w:sz w:val="9"/>
        </w:rPr>
        <w:t>1996</w:t>
      </w:r>
    </w:p>
    <w:p>
      <w:pPr>
        <w:spacing w:before="69"/>
        <w:ind w:left="0" w:right="3329" w:firstLine="0"/>
        <w:jc w:val="right"/>
        <w:rPr>
          <w:rFonts w:ascii="Arial"/>
          <w:sz w:val="9"/>
        </w:rPr>
      </w:pPr>
      <w:r>
        <w:rPr>
          <w:rFonts w:ascii="Arial"/>
          <w:spacing w:val="-2"/>
          <w:sz w:val="9"/>
        </w:rPr>
        <w:t>1997</w:t>
      </w:r>
    </w:p>
    <w:p>
      <w:pPr>
        <w:spacing w:before="71"/>
        <w:ind w:left="0" w:right="3329" w:firstLine="0"/>
        <w:jc w:val="right"/>
        <w:rPr>
          <w:rFonts w:ascii="Arial"/>
          <w:sz w:val="9"/>
        </w:rPr>
      </w:pPr>
      <w:r>
        <w:rPr>
          <w:rFonts w:ascii="Arial"/>
          <w:spacing w:val="-2"/>
          <w:sz w:val="9"/>
        </w:rPr>
        <w:t>1997</w:t>
      </w:r>
    </w:p>
    <w:p>
      <w:pPr>
        <w:spacing w:before="69"/>
        <w:ind w:left="0" w:right="3329" w:firstLine="0"/>
        <w:jc w:val="right"/>
        <w:rPr>
          <w:rFonts w:ascii="Arial"/>
          <w:sz w:val="9"/>
        </w:rPr>
      </w:pPr>
      <w:r>
        <w:rPr>
          <w:rFonts w:ascii="Arial"/>
          <w:spacing w:val="-2"/>
          <w:sz w:val="9"/>
        </w:rPr>
        <w:t>1998</w:t>
      </w:r>
    </w:p>
    <w:p>
      <w:pPr>
        <w:spacing w:before="70"/>
        <w:ind w:left="0" w:right="3329" w:firstLine="0"/>
        <w:jc w:val="right"/>
        <w:rPr>
          <w:rFonts w:ascii="Arial"/>
          <w:sz w:val="9"/>
        </w:rPr>
      </w:pPr>
      <w:r>
        <w:rPr>
          <w:rFonts w:ascii="Arial"/>
          <w:spacing w:val="-2"/>
          <w:sz w:val="9"/>
        </w:rPr>
        <w:t>1999</w:t>
      </w:r>
    </w:p>
    <w:p>
      <w:pPr>
        <w:spacing w:before="70"/>
        <w:ind w:left="0" w:right="3329" w:firstLine="0"/>
        <w:jc w:val="right"/>
        <w:rPr>
          <w:rFonts w:ascii="Arial"/>
          <w:sz w:val="9"/>
        </w:rPr>
      </w:pPr>
      <w:r>
        <w:rPr>
          <w:rFonts w:ascii="Arial"/>
          <w:spacing w:val="-2"/>
          <w:sz w:val="9"/>
        </w:rPr>
        <w:t>1999</w:t>
      </w:r>
    </w:p>
    <w:p>
      <w:pPr>
        <w:spacing w:before="70"/>
        <w:ind w:left="0" w:right="3329" w:firstLine="0"/>
        <w:jc w:val="right"/>
        <w:rPr>
          <w:rFonts w:ascii="Arial"/>
          <w:sz w:val="9"/>
        </w:rPr>
      </w:pPr>
      <w:r>
        <w:rPr>
          <w:rFonts w:ascii="Arial"/>
          <w:spacing w:val="-2"/>
          <w:sz w:val="9"/>
        </w:rPr>
        <w:t>2000</w:t>
      </w:r>
    </w:p>
    <w:p>
      <w:pPr>
        <w:spacing w:before="70"/>
        <w:ind w:left="0" w:right="3329" w:firstLine="0"/>
        <w:jc w:val="right"/>
        <w:rPr>
          <w:rFonts w:ascii="Arial"/>
          <w:sz w:val="9"/>
        </w:rPr>
      </w:pPr>
      <w:r>
        <w:rPr>
          <w:rFonts w:ascii="Arial"/>
          <w:spacing w:val="-2"/>
          <w:sz w:val="9"/>
        </w:rPr>
        <w:t>2001</w:t>
      </w:r>
    </w:p>
    <w:p>
      <w:pPr>
        <w:spacing w:before="70"/>
        <w:ind w:left="0" w:right="3329" w:firstLine="0"/>
        <w:jc w:val="right"/>
        <w:rPr>
          <w:rFonts w:ascii="Arial"/>
          <w:sz w:val="9"/>
        </w:rPr>
      </w:pPr>
      <w:r>
        <w:rPr>
          <w:rFonts w:ascii="Arial"/>
          <w:spacing w:val="-2"/>
          <w:sz w:val="9"/>
        </w:rPr>
        <w:t>2002</w:t>
      </w:r>
    </w:p>
    <w:p>
      <w:pPr>
        <w:spacing w:before="69"/>
        <w:ind w:left="0" w:right="3329" w:firstLine="0"/>
        <w:jc w:val="right"/>
        <w:rPr>
          <w:rFonts w:ascii="Arial"/>
          <w:sz w:val="9"/>
        </w:rPr>
      </w:pPr>
      <w:r>
        <w:rPr>
          <w:rFonts w:ascii="Arial"/>
          <w:spacing w:val="-2"/>
          <w:sz w:val="9"/>
        </w:rPr>
        <w:t>2002</w:t>
      </w:r>
    </w:p>
    <w:p>
      <w:pPr>
        <w:spacing w:before="70"/>
        <w:ind w:left="0" w:right="3329" w:firstLine="0"/>
        <w:jc w:val="right"/>
        <w:rPr>
          <w:rFonts w:ascii="Arial"/>
          <w:sz w:val="9"/>
        </w:rPr>
      </w:pPr>
      <w:r>
        <w:rPr>
          <w:rFonts w:ascii="Arial"/>
          <w:spacing w:val="-2"/>
          <w:sz w:val="9"/>
        </w:rPr>
        <w:t>2003</w:t>
      </w:r>
    </w:p>
    <w:p>
      <w:pPr>
        <w:spacing w:before="79"/>
        <w:ind w:left="0" w:right="3329" w:firstLine="0"/>
        <w:jc w:val="right"/>
        <w:rPr>
          <w:rFonts w:ascii="Arial"/>
          <w:sz w:val="9"/>
        </w:rPr>
      </w:pPr>
      <w:r>
        <w:rPr>
          <w:rFonts w:ascii="Arial"/>
          <w:spacing w:val="-2"/>
          <w:sz w:val="9"/>
        </w:rPr>
        <w:t>2004</w:t>
      </w:r>
    </w:p>
    <w:p>
      <w:pPr>
        <w:spacing w:before="69"/>
        <w:ind w:left="0" w:right="3329" w:firstLine="0"/>
        <w:jc w:val="right"/>
        <w:rPr>
          <w:rFonts w:ascii="Arial"/>
          <w:sz w:val="9"/>
        </w:rPr>
      </w:pPr>
      <w:r>
        <w:rPr>
          <w:rFonts w:ascii="Arial"/>
          <w:spacing w:val="-2"/>
          <w:sz w:val="9"/>
        </w:rPr>
        <w:t>2004</w:t>
      </w:r>
    </w:p>
    <w:p>
      <w:pPr>
        <w:spacing w:before="70"/>
        <w:ind w:left="0" w:right="3329" w:firstLine="0"/>
        <w:jc w:val="right"/>
        <w:rPr>
          <w:rFonts w:ascii="Arial"/>
          <w:sz w:val="9"/>
        </w:rPr>
      </w:pPr>
      <w:r>
        <w:rPr>
          <w:rFonts w:ascii="Arial"/>
          <w:spacing w:val="-2"/>
          <w:sz w:val="9"/>
        </w:rPr>
        <w:t>2005</w:t>
      </w:r>
    </w:p>
    <w:p>
      <w:pPr>
        <w:spacing w:before="70"/>
        <w:ind w:left="0" w:right="3329" w:firstLine="0"/>
        <w:jc w:val="right"/>
        <w:rPr>
          <w:rFonts w:ascii="Arial"/>
          <w:sz w:val="9"/>
        </w:rPr>
      </w:pPr>
      <w:r>
        <w:rPr>
          <w:rFonts w:ascii="Arial"/>
          <w:spacing w:val="-2"/>
          <w:sz w:val="9"/>
        </w:rPr>
        <w:t>2006</w:t>
      </w:r>
    </w:p>
    <w:p>
      <w:pPr>
        <w:spacing w:before="70"/>
        <w:ind w:left="0" w:right="3329" w:firstLine="0"/>
        <w:jc w:val="right"/>
        <w:rPr>
          <w:rFonts w:ascii="Arial"/>
          <w:sz w:val="9"/>
        </w:rPr>
      </w:pPr>
      <w:r>
        <w:rPr>
          <w:rFonts w:ascii="Arial"/>
          <w:spacing w:val="-2"/>
          <w:sz w:val="9"/>
        </w:rPr>
        <w:t>2007</w:t>
      </w:r>
    </w:p>
    <w:p>
      <w:pPr>
        <w:spacing w:before="70"/>
        <w:ind w:left="0" w:right="3329" w:firstLine="0"/>
        <w:jc w:val="right"/>
        <w:rPr>
          <w:rFonts w:ascii="Arial"/>
          <w:sz w:val="9"/>
        </w:rPr>
      </w:pPr>
      <w:r>
        <w:rPr>
          <w:rFonts w:ascii="Arial"/>
          <w:spacing w:val="-2"/>
          <w:sz w:val="9"/>
        </w:rPr>
        <w:t>2007</w:t>
      </w:r>
    </w:p>
    <w:p>
      <w:pPr>
        <w:spacing w:after="0"/>
        <w:jc w:val="right"/>
        <w:rPr>
          <w:rFonts w:ascii="Arial"/>
          <w:sz w:val="9"/>
        </w:rPr>
        <w:sectPr>
          <w:footerReference w:type="default" r:id="rId18"/>
          <w:pgSz w:w="16840" w:h="11900" w:orient="landscape"/>
          <w:pgMar w:footer="0" w:header="0" w:top="0" w:bottom="280" w:left="1700" w:right="24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25"/>
        <w:ind w:left="3812" w:right="0" w:firstLine="0"/>
        <w:jc w:val="left"/>
        <w:rPr>
          <w:sz w:val="23"/>
        </w:rPr>
      </w:pPr>
      <w:r>
        <w:rPr>
          <w:sz w:val="23"/>
          <w:u w:val="single"/>
        </w:rPr>
        <w:t>References</w:t>
      </w:r>
    </w:p>
    <w:p>
      <w:pPr>
        <w:spacing w:line="242" w:lineRule="auto" w:before="5"/>
        <w:ind w:left="130" w:right="272" w:hanging="15"/>
        <w:jc w:val="left"/>
        <w:rPr>
          <w:sz w:val="23"/>
        </w:rPr>
      </w:pPr>
      <w:r>
        <w:rPr>
          <w:sz w:val="23"/>
        </w:rPr>
        <w:t>Blanchflower, D.G. (2007a), ‘Recent developments in the UK economy: the economics   of walking about’, </w:t>
      </w:r>
      <w:r>
        <w:rPr>
          <w:sz w:val="23"/>
          <w:u w:val="single"/>
        </w:rPr>
        <w:t>Bank of England Quarterly Bulletin</w:t>
      </w:r>
      <w:r>
        <w:rPr>
          <w:sz w:val="23"/>
        </w:rPr>
        <w:t>, Q2, 47(2), pp.</w:t>
      </w:r>
      <w:r>
        <w:rPr>
          <w:spacing w:val="27"/>
          <w:sz w:val="23"/>
        </w:rPr>
        <w:t> </w:t>
      </w:r>
      <w:r>
        <w:rPr>
          <w:sz w:val="23"/>
        </w:rPr>
        <w:t>317-329.</w:t>
      </w:r>
    </w:p>
    <w:p>
      <w:pPr>
        <w:pStyle w:val="BodyText"/>
        <w:spacing w:before="6"/>
        <w:rPr>
          <w:sz w:val="23"/>
        </w:rPr>
      </w:pPr>
    </w:p>
    <w:p>
      <w:pPr>
        <w:spacing w:line="242" w:lineRule="auto" w:before="0"/>
        <w:ind w:left="130" w:right="272" w:firstLine="0"/>
        <w:jc w:val="left"/>
        <w:rPr>
          <w:sz w:val="23"/>
        </w:rPr>
      </w:pPr>
      <w:r>
        <w:rPr>
          <w:sz w:val="23"/>
        </w:rPr>
        <w:t>Blanchflower, D.G. (2007b), 'Is unemployment more costly then inflation?', NBER Working Paper W13505, October.</w:t>
      </w:r>
    </w:p>
    <w:p>
      <w:pPr>
        <w:pStyle w:val="BodyText"/>
        <w:spacing w:before="7"/>
        <w:rPr>
          <w:sz w:val="23"/>
        </w:rPr>
      </w:pPr>
    </w:p>
    <w:p>
      <w:pPr>
        <w:spacing w:line="244" w:lineRule="auto" w:before="0"/>
        <w:ind w:left="130" w:right="0" w:firstLine="0"/>
        <w:jc w:val="left"/>
        <w:rPr>
          <w:sz w:val="23"/>
        </w:rPr>
      </w:pPr>
      <w:r>
        <w:rPr>
          <w:sz w:val="23"/>
        </w:rPr>
        <w:t>Blanchflower, D.G. and Kelly, R. (2008), 'Macroeconomic literacy, numeracy and the implications for monetary policy', working paper, Bank of England.</w:t>
      </w:r>
    </w:p>
    <w:p>
      <w:pPr>
        <w:pStyle w:val="BodyText"/>
        <w:spacing w:before="1"/>
        <w:rPr>
          <w:sz w:val="23"/>
        </w:rPr>
      </w:pPr>
    </w:p>
    <w:p>
      <w:pPr>
        <w:spacing w:line="244" w:lineRule="auto" w:before="0"/>
        <w:ind w:left="130" w:right="0" w:firstLine="0"/>
        <w:jc w:val="left"/>
        <w:rPr>
          <w:sz w:val="23"/>
        </w:rPr>
      </w:pPr>
      <w:r>
        <w:rPr>
          <w:sz w:val="23"/>
        </w:rPr>
        <w:t>Blanchflower, D.G. and C. Shadforth (2007), 'Fear, unemployment and migration', NBER Working Paper W13506, October.</w:t>
      </w:r>
    </w:p>
    <w:p>
      <w:pPr>
        <w:pStyle w:val="BodyText"/>
        <w:spacing w:before="1"/>
        <w:rPr>
          <w:sz w:val="23"/>
        </w:rPr>
      </w:pPr>
    </w:p>
    <w:p>
      <w:pPr>
        <w:spacing w:line="244" w:lineRule="auto" w:before="0"/>
        <w:ind w:left="130" w:right="272" w:firstLine="0"/>
        <w:jc w:val="left"/>
        <w:rPr>
          <w:sz w:val="23"/>
        </w:rPr>
      </w:pPr>
      <w:r>
        <w:rPr>
          <w:sz w:val="23"/>
        </w:rPr>
        <w:t>Driver, R. and R. Windram (2007), ‘Public attitudes to inflation and interest rates’, </w:t>
      </w:r>
      <w:r>
        <w:rPr>
          <w:sz w:val="23"/>
          <w:u w:val="single"/>
        </w:rPr>
        <w:t>Bank</w:t>
      </w:r>
      <w:r>
        <w:rPr>
          <w:sz w:val="23"/>
        </w:rPr>
        <w:t> </w:t>
      </w:r>
      <w:r>
        <w:rPr>
          <w:sz w:val="23"/>
          <w:u w:val="single"/>
        </w:rPr>
        <w:t>of England Quarterly Bulletin</w:t>
      </w:r>
      <w:r>
        <w:rPr>
          <w:i/>
          <w:sz w:val="23"/>
        </w:rPr>
        <w:t>, </w:t>
      </w:r>
      <w:r>
        <w:rPr>
          <w:sz w:val="23"/>
        </w:rPr>
        <w:t>Q2, pp.</w:t>
      </w:r>
      <w:r>
        <w:rPr>
          <w:spacing w:val="2"/>
          <w:sz w:val="23"/>
        </w:rPr>
        <w:t> </w:t>
      </w:r>
      <w:r>
        <w:rPr>
          <w:sz w:val="23"/>
        </w:rPr>
        <w:t>208-23.</w:t>
      </w:r>
    </w:p>
    <w:p>
      <w:pPr>
        <w:pStyle w:val="BodyText"/>
        <w:spacing w:before="1"/>
        <w:rPr>
          <w:sz w:val="23"/>
        </w:rPr>
      </w:pPr>
    </w:p>
    <w:p>
      <w:pPr>
        <w:spacing w:line="244" w:lineRule="auto" w:before="0"/>
        <w:ind w:left="130" w:right="272" w:firstLine="0"/>
        <w:jc w:val="left"/>
        <w:rPr>
          <w:sz w:val="23"/>
        </w:rPr>
      </w:pPr>
      <w:r>
        <w:rPr>
          <w:color w:val="231F20"/>
          <w:sz w:val="23"/>
        </w:rPr>
        <w:t>Harberger, A. (1993), ‘The search for relevance in economics’, </w:t>
      </w:r>
      <w:r>
        <w:rPr>
          <w:color w:val="231F20"/>
          <w:sz w:val="23"/>
          <w:u w:val="single" w:color="231F20"/>
        </w:rPr>
        <w:t>American Economic</w:t>
      </w:r>
      <w:r>
        <w:rPr>
          <w:color w:val="231F20"/>
          <w:sz w:val="23"/>
        </w:rPr>
        <w:t> </w:t>
      </w:r>
      <w:r>
        <w:rPr>
          <w:color w:val="231F20"/>
          <w:sz w:val="23"/>
          <w:u w:val="single" w:color="231F20"/>
        </w:rPr>
        <w:t>Review</w:t>
      </w:r>
      <w:r>
        <w:rPr>
          <w:color w:val="231F20"/>
          <w:sz w:val="23"/>
        </w:rPr>
        <w:t>, Papers and Proceedings, 83, pp.</w:t>
      </w:r>
      <w:r>
        <w:rPr>
          <w:color w:val="231F20"/>
          <w:spacing w:val="-1"/>
          <w:sz w:val="23"/>
        </w:rPr>
        <w:t> </w:t>
      </w:r>
      <w:r>
        <w:rPr>
          <w:color w:val="231F20"/>
          <w:sz w:val="23"/>
        </w:rPr>
        <w:t>1–16.</w:t>
      </w:r>
    </w:p>
    <w:p>
      <w:pPr>
        <w:pStyle w:val="BodyText"/>
        <w:spacing w:before="1"/>
        <w:rPr>
          <w:sz w:val="23"/>
        </w:rPr>
      </w:pPr>
    </w:p>
    <w:p>
      <w:pPr>
        <w:spacing w:line="244" w:lineRule="auto" w:before="0"/>
        <w:ind w:left="130" w:right="272" w:firstLine="0"/>
        <w:jc w:val="left"/>
        <w:rPr>
          <w:sz w:val="23"/>
        </w:rPr>
      </w:pPr>
      <w:r>
        <w:rPr>
          <w:color w:val="231F20"/>
          <w:sz w:val="23"/>
        </w:rPr>
        <w:t>International Monetary Fund (2008), </w:t>
      </w:r>
      <w:r>
        <w:rPr>
          <w:color w:val="231F20"/>
          <w:sz w:val="23"/>
          <w:u w:val="single" w:color="231F20"/>
        </w:rPr>
        <w:t>World Economic Outlook: Housing and  the</w:t>
      </w:r>
      <w:r>
        <w:rPr>
          <w:color w:val="231F20"/>
          <w:sz w:val="23"/>
        </w:rPr>
        <w:t>  </w:t>
      </w:r>
      <w:r>
        <w:rPr>
          <w:color w:val="231F20"/>
          <w:sz w:val="23"/>
          <w:u w:val="single" w:color="231F20"/>
        </w:rPr>
        <w:t>Business Cycle</w:t>
      </w:r>
      <w:r>
        <w:rPr>
          <w:color w:val="231F20"/>
          <w:sz w:val="23"/>
        </w:rPr>
        <w:t>, April 2008, Washington</w:t>
      </w:r>
      <w:r>
        <w:rPr>
          <w:color w:val="231F20"/>
          <w:spacing w:val="3"/>
          <w:sz w:val="23"/>
        </w:rPr>
        <w:t> </w:t>
      </w:r>
      <w:r>
        <w:rPr>
          <w:color w:val="231F20"/>
          <w:sz w:val="23"/>
        </w:rPr>
        <w:t>DC</w:t>
      </w:r>
    </w:p>
    <w:p>
      <w:pPr>
        <w:pStyle w:val="BodyText"/>
        <w:rPr>
          <w:sz w:val="23"/>
        </w:rPr>
      </w:pPr>
    </w:p>
    <w:p>
      <w:pPr>
        <w:spacing w:line="244" w:lineRule="auto" w:before="0"/>
        <w:ind w:left="130" w:right="272" w:firstLine="0"/>
        <w:jc w:val="left"/>
        <w:rPr>
          <w:sz w:val="23"/>
        </w:rPr>
      </w:pPr>
      <w:r>
        <w:rPr>
          <w:color w:val="231F20"/>
          <w:sz w:val="23"/>
        </w:rPr>
        <w:t>Summers, L. H. (1991), ’The scientific illusion in empirical macroeconomics’, </w:t>
      </w:r>
      <w:r>
        <w:rPr>
          <w:color w:val="231F20"/>
          <w:sz w:val="23"/>
          <w:u w:val="single" w:color="231F20"/>
        </w:rPr>
        <w:t>Scandinavian Journal of Economics</w:t>
      </w:r>
      <w:r>
        <w:rPr>
          <w:color w:val="231F20"/>
          <w:sz w:val="23"/>
        </w:rPr>
        <w:t>, 93(2), pp. 129–48.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5"/>
        <w:ind w:left="4195" w:right="4174" w:firstLine="0"/>
        <w:jc w:val="center"/>
        <w:rPr>
          <w:sz w:val="23"/>
        </w:rPr>
      </w:pPr>
      <w:r>
        <w:rPr>
          <w:sz w:val="23"/>
        </w:rPr>
        <w:t>26</w:t>
      </w:r>
    </w:p>
    <w:p>
      <w:pPr>
        <w:spacing w:after="0"/>
        <w:jc w:val="center"/>
        <w:rPr>
          <w:sz w:val="23"/>
        </w:rPr>
        <w:sectPr>
          <w:footerReference w:type="default" r:id="rId21"/>
          <w:pgSz w:w="11900" w:h="16840"/>
          <w:pgMar w:footer="0" w:header="0" w:top="1600" w:bottom="280" w:left="1620" w:right="1640"/>
        </w:sect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after="20"/>
        <w:ind w:left="115" w:right="0" w:firstLine="0"/>
        <w:jc w:val="left"/>
        <w:rPr>
          <w:sz w:val="23"/>
        </w:rPr>
      </w:pPr>
      <w:r>
        <w:rPr>
          <w:sz w:val="23"/>
        </w:rPr>
        <w:t>Data Appendix Table 1. US Economic Indicators, January 2006-April 2008</w:t>
      </w: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025"/>
        <w:gridCol w:w="1049"/>
        <w:gridCol w:w="932"/>
        <w:gridCol w:w="920"/>
        <w:gridCol w:w="973"/>
        <w:gridCol w:w="907"/>
        <w:gridCol w:w="946"/>
        <w:gridCol w:w="939"/>
        <w:gridCol w:w="900"/>
        <w:gridCol w:w="953"/>
        <w:gridCol w:w="935"/>
        <w:gridCol w:w="692"/>
      </w:tblGrid>
      <w:tr>
        <w:trPr>
          <w:trHeight w:val="245" w:hRule="atLeast"/>
        </w:trPr>
        <w:tc>
          <w:tcPr>
            <w:tcW w:w="988" w:type="dxa"/>
          </w:tcPr>
          <w:p>
            <w:pPr>
              <w:pStyle w:val="TableParagraph"/>
              <w:spacing w:line="240" w:lineRule="auto"/>
              <w:rPr>
                <w:sz w:val="16"/>
              </w:rPr>
            </w:pPr>
          </w:p>
        </w:tc>
        <w:tc>
          <w:tcPr>
            <w:tcW w:w="1025" w:type="dxa"/>
          </w:tcPr>
          <w:p>
            <w:pPr>
              <w:pStyle w:val="TableParagraph"/>
              <w:spacing w:line="214" w:lineRule="exact" w:before="11"/>
              <w:ind w:left="359"/>
              <w:rPr>
                <w:rFonts w:ascii="Arial"/>
                <w:sz w:val="19"/>
              </w:rPr>
            </w:pPr>
            <w:r>
              <w:rPr>
                <w:rFonts w:ascii="Arial"/>
                <w:w w:val="105"/>
                <w:sz w:val="19"/>
              </w:rPr>
              <w:t>(1)</w:t>
            </w:r>
          </w:p>
        </w:tc>
        <w:tc>
          <w:tcPr>
            <w:tcW w:w="1049" w:type="dxa"/>
          </w:tcPr>
          <w:p>
            <w:pPr>
              <w:pStyle w:val="TableParagraph"/>
              <w:spacing w:line="214" w:lineRule="exact" w:before="11"/>
              <w:ind w:left="461"/>
              <w:rPr>
                <w:rFonts w:ascii="Arial"/>
                <w:sz w:val="19"/>
              </w:rPr>
            </w:pPr>
            <w:r>
              <w:rPr>
                <w:rFonts w:ascii="Arial"/>
                <w:w w:val="105"/>
                <w:sz w:val="19"/>
              </w:rPr>
              <w:t>(2)</w:t>
            </w:r>
          </w:p>
        </w:tc>
        <w:tc>
          <w:tcPr>
            <w:tcW w:w="932" w:type="dxa"/>
          </w:tcPr>
          <w:p>
            <w:pPr>
              <w:pStyle w:val="TableParagraph"/>
              <w:spacing w:line="214" w:lineRule="exact" w:before="11"/>
              <w:ind w:right="345"/>
              <w:jc w:val="right"/>
              <w:rPr>
                <w:rFonts w:ascii="Arial"/>
                <w:sz w:val="19"/>
              </w:rPr>
            </w:pPr>
            <w:r>
              <w:rPr>
                <w:rFonts w:ascii="Arial"/>
                <w:sz w:val="19"/>
              </w:rPr>
              <w:t>(3)</w:t>
            </w:r>
          </w:p>
        </w:tc>
        <w:tc>
          <w:tcPr>
            <w:tcW w:w="920" w:type="dxa"/>
          </w:tcPr>
          <w:p>
            <w:pPr>
              <w:pStyle w:val="TableParagraph"/>
              <w:spacing w:line="214" w:lineRule="exact" w:before="11"/>
              <w:ind w:left="223" w:right="210"/>
              <w:jc w:val="center"/>
              <w:rPr>
                <w:rFonts w:ascii="Arial"/>
                <w:sz w:val="19"/>
              </w:rPr>
            </w:pPr>
            <w:r>
              <w:rPr>
                <w:rFonts w:ascii="Arial"/>
                <w:w w:val="105"/>
                <w:sz w:val="19"/>
              </w:rPr>
              <w:t>(4)</w:t>
            </w:r>
          </w:p>
        </w:tc>
        <w:tc>
          <w:tcPr>
            <w:tcW w:w="973" w:type="dxa"/>
          </w:tcPr>
          <w:p>
            <w:pPr>
              <w:pStyle w:val="TableParagraph"/>
              <w:spacing w:line="214" w:lineRule="exact" w:before="11"/>
              <w:ind w:left="210" w:right="221"/>
              <w:jc w:val="center"/>
              <w:rPr>
                <w:rFonts w:ascii="Arial"/>
                <w:sz w:val="19"/>
              </w:rPr>
            </w:pPr>
            <w:r>
              <w:rPr>
                <w:rFonts w:ascii="Arial"/>
                <w:w w:val="105"/>
                <w:sz w:val="19"/>
              </w:rPr>
              <w:t>(5)</w:t>
            </w:r>
          </w:p>
        </w:tc>
        <w:tc>
          <w:tcPr>
            <w:tcW w:w="907" w:type="dxa"/>
          </w:tcPr>
          <w:p>
            <w:pPr>
              <w:pStyle w:val="TableParagraph"/>
              <w:spacing w:line="217" w:lineRule="exact"/>
              <w:ind w:right="346"/>
              <w:jc w:val="right"/>
              <w:rPr>
                <w:rFonts w:ascii="Arial"/>
                <w:sz w:val="19"/>
              </w:rPr>
            </w:pPr>
            <w:r>
              <w:rPr>
                <w:rFonts w:ascii="Arial"/>
                <w:sz w:val="19"/>
              </w:rPr>
              <w:t>(6)</w:t>
            </w:r>
          </w:p>
        </w:tc>
        <w:tc>
          <w:tcPr>
            <w:tcW w:w="946" w:type="dxa"/>
          </w:tcPr>
          <w:p>
            <w:pPr>
              <w:pStyle w:val="TableParagraph"/>
              <w:spacing w:line="217" w:lineRule="exact"/>
              <w:ind w:left="252" w:right="261"/>
              <w:jc w:val="center"/>
              <w:rPr>
                <w:rFonts w:ascii="Arial"/>
                <w:sz w:val="19"/>
              </w:rPr>
            </w:pPr>
            <w:r>
              <w:rPr>
                <w:rFonts w:ascii="Arial"/>
                <w:w w:val="105"/>
                <w:sz w:val="19"/>
              </w:rPr>
              <w:t>(7)</w:t>
            </w:r>
          </w:p>
        </w:tc>
        <w:tc>
          <w:tcPr>
            <w:tcW w:w="939" w:type="dxa"/>
          </w:tcPr>
          <w:p>
            <w:pPr>
              <w:pStyle w:val="TableParagraph"/>
              <w:spacing w:line="214" w:lineRule="exact" w:before="11"/>
              <w:ind w:left="335"/>
              <w:rPr>
                <w:rFonts w:ascii="Arial"/>
                <w:sz w:val="19"/>
              </w:rPr>
            </w:pPr>
            <w:r>
              <w:rPr>
                <w:rFonts w:ascii="Arial"/>
                <w:w w:val="105"/>
                <w:sz w:val="19"/>
              </w:rPr>
              <w:t>(8)</w:t>
            </w:r>
          </w:p>
        </w:tc>
        <w:tc>
          <w:tcPr>
            <w:tcW w:w="900" w:type="dxa"/>
          </w:tcPr>
          <w:p>
            <w:pPr>
              <w:pStyle w:val="TableParagraph"/>
              <w:spacing w:line="214" w:lineRule="exact" w:before="11"/>
              <w:ind w:left="289" w:right="290"/>
              <w:jc w:val="center"/>
              <w:rPr>
                <w:rFonts w:ascii="Arial"/>
                <w:sz w:val="19"/>
              </w:rPr>
            </w:pPr>
            <w:r>
              <w:rPr>
                <w:rFonts w:ascii="Arial"/>
                <w:w w:val="105"/>
                <w:sz w:val="19"/>
              </w:rPr>
              <w:t>(9)</w:t>
            </w:r>
          </w:p>
        </w:tc>
        <w:tc>
          <w:tcPr>
            <w:tcW w:w="953" w:type="dxa"/>
          </w:tcPr>
          <w:p>
            <w:pPr>
              <w:pStyle w:val="TableParagraph"/>
              <w:spacing w:line="214" w:lineRule="exact" w:before="11"/>
              <w:ind w:left="309"/>
              <w:rPr>
                <w:rFonts w:ascii="Arial"/>
                <w:sz w:val="19"/>
              </w:rPr>
            </w:pPr>
            <w:r>
              <w:rPr>
                <w:rFonts w:ascii="Arial"/>
                <w:w w:val="105"/>
                <w:sz w:val="19"/>
              </w:rPr>
              <w:t>(10)</w:t>
            </w:r>
          </w:p>
        </w:tc>
        <w:tc>
          <w:tcPr>
            <w:tcW w:w="935" w:type="dxa"/>
          </w:tcPr>
          <w:p>
            <w:pPr>
              <w:pStyle w:val="TableParagraph"/>
              <w:spacing w:line="214" w:lineRule="exact" w:before="11"/>
              <w:ind w:left="290"/>
              <w:rPr>
                <w:rFonts w:ascii="Arial"/>
                <w:sz w:val="19"/>
              </w:rPr>
            </w:pPr>
            <w:r>
              <w:rPr>
                <w:rFonts w:ascii="Arial"/>
                <w:w w:val="105"/>
                <w:sz w:val="19"/>
              </w:rPr>
              <w:t>(11)</w:t>
            </w:r>
          </w:p>
        </w:tc>
        <w:tc>
          <w:tcPr>
            <w:tcW w:w="692" w:type="dxa"/>
          </w:tcPr>
          <w:p>
            <w:pPr>
              <w:pStyle w:val="TableParagraph"/>
              <w:spacing w:line="214" w:lineRule="exact" w:before="11"/>
              <w:ind w:right="53"/>
              <w:jc w:val="right"/>
              <w:rPr>
                <w:rFonts w:ascii="Arial"/>
                <w:sz w:val="19"/>
              </w:rPr>
            </w:pPr>
            <w:r>
              <w:rPr>
                <w:rFonts w:ascii="Arial"/>
                <w:sz w:val="19"/>
              </w:rPr>
              <w:t>(12)</w:t>
            </w:r>
          </w:p>
        </w:tc>
      </w:tr>
      <w:tr>
        <w:trPr>
          <w:trHeight w:val="247" w:hRule="atLeast"/>
        </w:trPr>
        <w:tc>
          <w:tcPr>
            <w:tcW w:w="988" w:type="dxa"/>
          </w:tcPr>
          <w:p>
            <w:pPr>
              <w:pStyle w:val="TableParagraph"/>
              <w:spacing w:before="13"/>
              <w:ind w:right="287"/>
              <w:jc w:val="right"/>
              <w:rPr>
                <w:rFonts w:ascii="Arial"/>
                <w:sz w:val="19"/>
              </w:rPr>
            </w:pPr>
            <w:r>
              <w:rPr>
                <w:rFonts w:ascii="Arial"/>
                <w:sz w:val="19"/>
              </w:rPr>
              <w:t>Jan-06</w:t>
            </w:r>
          </w:p>
        </w:tc>
        <w:tc>
          <w:tcPr>
            <w:tcW w:w="1025" w:type="dxa"/>
          </w:tcPr>
          <w:p>
            <w:pPr>
              <w:pStyle w:val="TableParagraph"/>
              <w:spacing w:before="13"/>
              <w:ind w:left="287"/>
              <w:rPr>
                <w:rFonts w:ascii="Arial"/>
                <w:sz w:val="19"/>
              </w:rPr>
            </w:pPr>
            <w:r>
              <w:rPr>
                <w:rFonts w:ascii="Arial"/>
                <w:w w:val="105"/>
                <w:sz w:val="19"/>
              </w:rPr>
              <w:t>10.4</w:t>
            </w:r>
          </w:p>
        </w:tc>
        <w:tc>
          <w:tcPr>
            <w:tcW w:w="1049" w:type="dxa"/>
          </w:tcPr>
          <w:p>
            <w:pPr>
              <w:pStyle w:val="TableParagraph"/>
              <w:spacing w:before="13"/>
              <w:ind w:left="390"/>
              <w:rPr>
                <w:rFonts w:ascii="Arial"/>
                <w:sz w:val="19"/>
              </w:rPr>
            </w:pPr>
            <w:r>
              <w:rPr>
                <w:rFonts w:ascii="Arial"/>
                <w:w w:val="105"/>
                <w:sz w:val="19"/>
              </w:rPr>
              <w:t>14.7</w:t>
            </w:r>
          </w:p>
        </w:tc>
        <w:tc>
          <w:tcPr>
            <w:tcW w:w="932" w:type="dxa"/>
          </w:tcPr>
          <w:p>
            <w:pPr>
              <w:pStyle w:val="TableParagraph"/>
              <w:spacing w:before="13"/>
              <w:ind w:right="247"/>
              <w:jc w:val="right"/>
              <w:rPr>
                <w:rFonts w:ascii="Arial"/>
                <w:sz w:val="19"/>
              </w:rPr>
            </w:pPr>
            <w:r>
              <w:rPr>
                <w:rFonts w:ascii="Arial"/>
                <w:sz w:val="19"/>
              </w:rPr>
              <w:t>2292</w:t>
            </w:r>
          </w:p>
        </w:tc>
        <w:tc>
          <w:tcPr>
            <w:tcW w:w="920" w:type="dxa"/>
          </w:tcPr>
          <w:p>
            <w:pPr>
              <w:pStyle w:val="TableParagraph"/>
              <w:spacing w:before="13"/>
              <w:ind w:left="223" w:right="210"/>
              <w:jc w:val="center"/>
              <w:rPr>
                <w:rFonts w:ascii="Arial"/>
                <w:sz w:val="19"/>
              </w:rPr>
            </w:pPr>
            <w:r>
              <w:rPr>
                <w:rFonts w:ascii="Arial"/>
                <w:w w:val="105"/>
                <w:sz w:val="19"/>
              </w:rPr>
              <w:t>2224</w:t>
            </w:r>
          </w:p>
        </w:tc>
        <w:tc>
          <w:tcPr>
            <w:tcW w:w="973" w:type="dxa"/>
          </w:tcPr>
          <w:p>
            <w:pPr>
              <w:pStyle w:val="TableParagraph"/>
              <w:spacing w:before="13"/>
              <w:ind w:left="210" w:right="221"/>
              <w:jc w:val="center"/>
              <w:rPr>
                <w:rFonts w:ascii="Arial"/>
                <w:sz w:val="19"/>
              </w:rPr>
            </w:pPr>
            <w:r>
              <w:rPr>
                <w:rFonts w:ascii="Arial"/>
                <w:w w:val="105"/>
                <w:sz w:val="19"/>
              </w:rPr>
              <w:t>106.8</w:t>
            </w:r>
          </w:p>
        </w:tc>
        <w:tc>
          <w:tcPr>
            <w:tcW w:w="907" w:type="dxa"/>
          </w:tcPr>
          <w:p>
            <w:pPr>
              <w:pStyle w:val="TableParagraph"/>
              <w:spacing w:before="13"/>
              <w:ind w:right="276"/>
              <w:jc w:val="right"/>
              <w:rPr>
                <w:rFonts w:ascii="Arial"/>
                <w:sz w:val="19"/>
              </w:rPr>
            </w:pPr>
            <w:r>
              <w:rPr>
                <w:rFonts w:ascii="Arial"/>
                <w:sz w:val="19"/>
              </w:rPr>
              <w:t>91.2</w:t>
            </w:r>
          </w:p>
        </w:tc>
        <w:tc>
          <w:tcPr>
            <w:tcW w:w="946" w:type="dxa"/>
          </w:tcPr>
          <w:p>
            <w:pPr>
              <w:pStyle w:val="TableParagraph"/>
              <w:spacing w:before="13"/>
              <w:ind w:left="252" w:right="262"/>
              <w:jc w:val="center"/>
              <w:rPr>
                <w:rFonts w:ascii="Arial"/>
                <w:sz w:val="19"/>
              </w:rPr>
            </w:pPr>
            <w:r>
              <w:rPr>
                <w:rFonts w:ascii="Arial"/>
                <w:w w:val="105"/>
                <w:sz w:val="19"/>
              </w:rPr>
              <w:t>27.0</w:t>
            </w:r>
          </w:p>
        </w:tc>
        <w:tc>
          <w:tcPr>
            <w:tcW w:w="939" w:type="dxa"/>
          </w:tcPr>
          <w:p>
            <w:pPr>
              <w:pStyle w:val="TableParagraph"/>
              <w:spacing w:before="13"/>
              <w:ind w:left="319"/>
              <w:rPr>
                <w:rFonts w:ascii="Arial"/>
                <w:sz w:val="19"/>
              </w:rPr>
            </w:pPr>
            <w:r>
              <w:rPr>
                <w:rFonts w:ascii="Arial"/>
                <w:w w:val="105"/>
                <w:sz w:val="19"/>
              </w:rPr>
              <w:t>0.6</w:t>
            </w:r>
          </w:p>
        </w:tc>
        <w:tc>
          <w:tcPr>
            <w:tcW w:w="900" w:type="dxa"/>
          </w:tcPr>
          <w:p>
            <w:pPr>
              <w:pStyle w:val="TableParagraph"/>
              <w:spacing w:before="13"/>
              <w:ind w:left="290" w:right="290"/>
              <w:jc w:val="center"/>
              <w:rPr>
                <w:rFonts w:ascii="Arial"/>
                <w:sz w:val="19"/>
              </w:rPr>
            </w:pPr>
            <w:r>
              <w:rPr>
                <w:rFonts w:ascii="Arial"/>
                <w:w w:val="105"/>
                <w:sz w:val="19"/>
              </w:rPr>
              <w:t>3.3</w:t>
            </w:r>
          </w:p>
        </w:tc>
        <w:tc>
          <w:tcPr>
            <w:tcW w:w="953" w:type="dxa"/>
          </w:tcPr>
          <w:p>
            <w:pPr>
              <w:pStyle w:val="TableParagraph"/>
              <w:spacing w:before="13"/>
              <w:ind w:left="347"/>
              <w:rPr>
                <w:rFonts w:ascii="Arial"/>
                <w:sz w:val="19"/>
              </w:rPr>
            </w:pPr>
            <w:r>
              <w:rPr>
                <w:rFonts w:ascii="Arial"/>
                <w:w w:val="105"/>
                <w:sz w:val="19"/>
              </w:rPr>
              <w:t>2.3</w:t>
            </w:r>
          </w:p>
        </w:tc>
        <w:tc>
          <w:tcPr>
            <w:tcW w:w="935" w:type="dxa"/>
          </w:tcPr>
          <w:p>
            <w:pPr>
              <w:pStyle w:val="TableParagraph"/>
              <w:spacing w:before="13"/>
              <w:ind w:left="328"/>
              <w:rPr>
                <w:rFonts w:ascii="Arial"/>
                <w:sz w:val="19"/>
              </w:rPr>
            </w:pPr>
            <w:r>
              <w:rPr>
                <w:rFonts w:ascii="Arial"/>
                <w:w w:val="105"/>
                <w:sz w:val="19"/>
              </w:rPr>
              <w:t>3.2</w:t>
            </w:r>
          </w:p>
        </w:tc>
        <w:tc>
          <w:tcPr>
            <w:tcW w:w="692" w:type="dxa"/>
          </w:tcPr>
          <w:p>
            <w:pPr>
              <w:pStyle w:val="TableParagraph"/>
              <w:spacing w:before="13"/>
              <w:ind w:right="91"/>
              <w:jc w:val="right"/>
              <w:rPr>
                <w:rFonts w:ascii="Arial"/>
                <w:sz w:val="19"/>
              </w:rPr>
            </w:pPr>
            <w:r>
              <w:rPr>
                <w:rFonts w:ascii="Arial"/>
                <w:sz w:val="19"/>
              </w:rPr>
              <w:t>3.1</w:t>
            </w:r>
          </w:p>
        </w:tc>
      </w:tr>
      <w:tr>
        <w:trPr>
          <w:trHeight w:val="247" w:hRule="atLeast"/>
        </w:trPr>
        <w:tc>
          <w:tcPr>
            <w:tcW w:w="988" w:type="dxa"/>
          </w:tcPr>
          <w:p>
            <w:pPr>
              <w:pStyle w:val="TableParagraph"/>
              <w:spacing w:line="214" w:lineRule="exact" w:before="13"/>
              <w:ind w:right="287"/>
              <w:jc w:val="right"/>
              <w:rPr>
                <w:rFonts w:ascii="Arial"/>
                <w:sz w:val="19"/>
              </w:rPr>
            </w:pPr>
            <w:r>
              <w:rPr>
                <w:rFonts w:ascii="Arial"/>
                <w:sz w:val="19"/>
              </w:rPr>
              <w:t>Feb-06</w:t>
            </w:r>
          </w:p>
        </w:tc>
        <w:tc>
          <w:tcPr>
            <w:tcW w:w="1025" w:type="dxa"/>
          </w:tcPr>
          <w:p>
            <w:pPr>
              <w:pStyle w:val="TableParagraph"/>
              <w:spacing w:line="214" w:lineRule="exact" w:before="13"/>
              <w:ind w:left="341"/>
              <w:rPr>
                <w:rFonts w:ascii="Arial"/>
                <w:sz w:val="19"/>
              </w:rPr>
            </w:pPr>
            <w:r>
              <w:rPr>
                <w:rFonts w:ascii="Arial"/>
                <w:w w:val="105"/>
                <w:sz w:val="19"/>
              </w:rPr>
              <w:t>8.4</w:t>
            </w:r>
          </w:p>
        </w:tc>
        <w:tc>
          <w:tcPr>
            <w:tcW w:w="1049" w:type="dxa"/>
          </w:tcPr>
          <w:p>
            <w:pPr>
              <w:pStyle w:val="TableParagraph"/>
              <w:spacing w:line="214" w:lineRule="exact" w:before="13"/>
              <w:ind w:left="389"/>
              <w:rPr>
                <w:rFonts w:ascii="Arial"/>
                <w:sz w:val="19"/>
              </w:rPr>
            </w:pPr>
            <w:r>
              <w:rPr>
                <w:rFonts w:ascii="Arial"/>
                <w:w w:val="105"/>
                <w:sz w:val="19"/>
              </w:rPr>
              <w:t>13.8</w:t>
            </w:r>
          </w:p>
        </w:tc>
        <w:tc>
          <w:tcPr>
            <w:tcW w:w="932" w:type="dxa"/>
          </w:tcPr>
          <w:p>
            <w:pPr>
              <w:pStyle w:val="TableParagraph"/>
              <w:spacing w:line="214" w:lineRule="exact" w:before="13"/>
              <w:ind w:right="247"/>
              <w:jc w:val="right"/>
              <w:rPr>
                <w:rFonts w:ascii="Arial"/>
                <w:sz w:val="19"/>
              </w:rPr>
            </w:pPr>
            <w:r>
              <w:rPr>
                <w:rFonts w:ascii="Arial"/>
                <w:sz w:val="19"/>
              </w:rPr>
              <w:t>2125</w:t>
            </w:r>
          </w:p>
        </w:tc>
        <w:tc>
          <w:tcPr>
            <w:tcW w:w="920" w:type="dxa"/>
          </w:tcPr>
          <w:p>
            <w:pPr>
              <w:pStyle w:val="TableParagraph"/>
              <w:spacing w:line="214" w:lineRule="exact" w:before="13"/>
              <w:ind w:left="223" w:right="210"/>
              <w:jc w:val="center"/>
              <w:rPr>
                <w:rFonts w:ascii="Arial"/>
                <w:sz w:val="19"/>
              </w:rPr>
            </w:pPr>
            <w:r>
              <w:rPr>
                <w:rFonts w:ascii="Arial"/>
                <w:w w:val="105"/>
                <w:sz w:val="19"/>
              </w:rPr>
              <w:t>2129</w:t>
            </w:r>
          </w:p>
        </w:tc>
        <w:tc>
          <w:tcPr>
            <w:tcW w:w="973" w:type="dxa"/>
          </w:tcPr>
          <w:p>
            <w:pPr>
              <w:pStyle w:val="TableParagraph"/>
              <w:spacing w:line="214" w:lineRule="exact" w:before="13"/>
              <w:ind w:left="209" w:right="221"/>
              <w:jc w:val="center"/>
              <w:rPr>
                <w:rFonts w:ascii="Arial"/>
                <w:sz w:val="19"/>
              </w:rPr>
            </w:pPr>
            <w:r>
              <w:rPr>
                <w:rFonts w:ascii="Arial"/>
                <w:w w:val="105"/>
                <w:sz w:val="19"/>
              </w:rPr>
              <w:t>102.7</w:t>
            </w:r>
          </w:p>
        </w:tc>
        <w:tc>
          <w:tcPr>
            <w:tcW w:w="907" w:type="dxa"/>
          </w:tcPr>
          <w:p>
            <w:pPr>
              <w:pStyle w:val="TableParagraph"/>
              <w:spacing w:line="214" w:lineRule="exact" w:before="13"/>
              <w:ind w:right="276"/>
              <w:jc w:val="right"/>
              <w:rPr>
                <w:rFonts w:ascii="Arial"/>
                <w:sz w:val="19"/>
              </w:rPr>
            </w:pPr>
            <w:r>
              <w:rPr>
                <w:rFonts w:ascii="Arial"/>
                <w:sz w:val="19"/>
              </w:rPr>
              <w:t>86.7</w:t>
            </w:r>
          </w:p>
        </w:tc>
        <w:tc>
          <w:tcPr>
            <w:tcW w:w="946" w:type="dxa"/>
          </w:tcPr>
          <w:p>
            <w:pPr>
              <w:pStyle w:val="TableParagraph"/>
              <w:spacing w:line="214" w:lineRule="exact" w:before="13"/>
              <w:ind w:left="252" w:right="262"/>
              <w:jc w:val="center"/>
              <w:rPr>
                <w:rFonts w:ascii="Arial"/>
                <w:sz w:val="19"/>
              </w:rPr>
            </w:pPr>
            <w:r>
              <w:rPr>
                <w:rFonts w:ascii="Arial"/>
                <w:w w:val="105"/>
                <w:sz w:val="19"/>
              </w:rPr>
              <w:t>27.4</w:t>
            </w:r>
          </w:p>
        </w:tc>
        <w:tc>
          <w:tcPr>
            <w:tcW w:w="939" w:type="dxa"/>
          </w:tcPr>
          <w:p>
            <w:pPr>
              <w:pStyle w:val="TableParagraph"/>
              <w:spacing w:line="214" w:lineRule="exact" w:before="13"/>
              <w:ind w:left="319"/>
              <w:rPr>
                <w:rFonts w:ascii="Arial"/>
                <w:sz w:val="19"/>
              </w:rPr>
            </w:pPr>
            <w:r>
              <w:rPr>
                <w:rFonts w:ascii="Arial"/>
                <w:w w:val="105"/>
                <w:sz w:val="19"/>
              </w:rPr>
              <w:t>0.6</w:t>
            </w:r>
          </w:p>
        </w:tc>
        <w:tc>
          <w:tcPr>
            <w:tcW w:w="900" w:type="dxa"/>
          </w:tcPr>
          <w:p>
            <w:pPr>
              <w:pStyle w:val="TableParagraph"/>
              <w:spacing w:line="214" w:lineRule="exact" w:before="13"/>
              <w:ind w:left="290" w:right="290"/>
              <w:jc w:val="center"/>
              <w:rPr>
                <w:rFonts w:ascii="Arial"/>
                <w:sz w:val="19"/>
              </w:rPr>
            </w:pPr>
            <w:r>
              <w:rPr>
                <w:rFonts w:ascii="Arial"/>
                <w:w w:val="105"/>
                <w:sz w:val="19"/>
              </w:rPr>
              <w:t>3.5</w:t>
            </w:r>
          </w:p>
        </w:tc>
        <w:tc>
          <w:tcPr>
            <w:tcW w:w="953" w:type="dxa"/>
          </w:tcPr>
          <w:p>
            <w:pPr>
              <w:pStyle w:val="TableParagraph"/>
              <w:spacing w:line="214" w:lineRule="exact" w:before="13"/>
              <w:ind w:left="347"/>
              <w:rPr>
                <w:rFonts w:ascii="Arial"/>
                <w:sz w:val="19"/>
              </w:rPr>
            </w:pPr>
            <w:r>
              <w:rPr>
                <w:rFonts w:ascii="Arial"/>
                <w:w w:val="105"/>
                <w:sz w:val="19"/>
              </w:rPr>
              <w:t>2.6</w:t>
            </w:r>
          </w:p>
        </w:tc>
        <w:tc>
          <w:tcPr>
            <w:tcW w:w="935" w:type="dxa"/>
          </w:tcPr>
          <w:p>
            <w:pPr>
              <w:pStyle w:val="TableParagraph"/>
              <w:spacing w:line="214" w:lineRule="exact" w:before="13"/>
              <w:ind w:left="328"/>
              <w:rPr>
                <w:rFonts w:ascii="Arial"/>
                <w:sz w:val="19"/>
              </w:rPr>
            </w:pPr>
            <w:r>
              <w:rPr>
                <w:rFonts w:ascii="Arial"/>
                <w:w w:val="105"/>
                <w:sz w:val="19"/>
              </w:rPr>
              <w:t>3.3</w:t>
            </w:r>
          </w:p>
        </w:tc>
        <w:tc>
          <w:tcPr>
            <w:tcW w:w="692" w:type="dxa"/>
          </w:tcPr>
          <w:p>
            <w:pPr>
              <w:pStyle w:val="TableParagraph"/>
              <w:spacing w:line="214" w:lineRule="exact" w:before="13"/>
              <w:ind w:right="91"/>
              <w:jc w:val="right"/>
              <w:rPr>
                <w:rFonts w:ascii="Arial"/>
                <w:sz w:val="19"/>
              </w:rPr>
            </w:pPr>
            <w:r>
              <w:rPr>
                <w:rFonts w:ascii="Arial"/>
                <w:sz w:val="19"/>
              </w:rPr>
              <w:t>3.2</w:t>
            </w:r>
          </w:p>
        </w:tc>
      </w:tr>
      <w:tr>
        <w:trPr>
          <w:trHeight w:val="248" w:hRule="atLeast"/>
        </w:trPr>
        <w:tc>
          <w:tcPr>
            <w:tcW w:w="988" w:type="dxa"/>
          </w:tcPr>
          <w:p>
            <w:pPr>
              <w:pStyle w:val="TableParagraph"/>
              <w:spacing w:before="13"/>
              <w:ind w:right="288"/>
              <w:jc w:val="right"/>
              <w:rPr>
                <w:rFonts w:ascii="Arial"/>
                <w:sz w:val="19"/>
              </w:rPr>
            </w:pPr>
            <w:r>
              <w:rPr>
                <w:rFonts w:ascii="Arial"/>
                <w:sz w:val="19"/>
              </w:rPr>
              <w:t>Mar-06</w:t>
            </w:r>
          </w:p>
        </w:tc>
        <w:tc>
          <w:tcPr>
            <w:tcW w:w="1025" w:type="dxa"/>
          </w:tcPr>
          <w:p>
            <w:pPr>
              <w:pStyle w:val="TableParagraph"/>
              <w:spacing w:before="13"/>
              <w:ind w:left="341"/>
              <w:rPr>
                <w:rFonts w:ascii="Arial"/>
                <w:sz w:val="19"/>
              </w:rPr>
            </w:pPr>
            <w:r>
              <w:rPr>
                <w:rFonts w:ascii="Arial"/>
                <w:w w:val="105"/>
                <w:sz w:val="19"/>
              </w:rPr>
              <w:t>7.2</w:t>
            </w:r>
          </w:p>
        </w:tc>
        <w:tc>
          <w:tcPr>
            <w:tcW w:w="1049" w:type="dxa"/>
          </w:tcPr>
          <w:p>
            <w:pPr>
              <w:pStyle w:val="TableParagraph"/>
              <w:spacing w:before="13"/>
              <w:ind w:left="389"/>
              <w:rPr>
                <w:rFonts w:ascii="Arial"/>
                <w:sz w:val="19"/>
              </w:rPr>
            </w:pPr>
            <w:r>
              <w:rPr>
                <w:rFonts w:ascii="Arial"/>
                <w:w w:val="105"/>
                <w:sz w:val="19"/>
              </w:rPr>
              <w:t>12.3</w:t>
            </w:r>
          </w:p>
        </w:tc>
        <w:tc>
          <w:tcPr>
            <w:tcW w:w="932" w:type="dxa"/>
          </w:tcPr>
          <w:p>
            <w:pPr>
              <w:pStyle w:val="TableParagraph"/>
              <w:spacing w:before="13"/>
              <w:ind w:right="247"/>
              <w:jc w:val="right"/>
              <w:rPr>
                <w:rFonts w:ascii="Arial"/>
                <w:sz w:val="19"/>
              </w:rPr>
            </w:pPr>
            <w:r>
              <w:rPr>
                <w:rFonts w:ascii="Arial"/>
                <w:sz w:val="19"/>
              </w:rPr>
              <w:t>1965</w:t>
            </w:r>
          </w:p>
        </w:tc>
        <w:tc>
          <w:tcPr>
            <w:tcW w:w="920" w:type="dxa"/>
          </w:tcPr>
          <w:p>
            <w:pPr>
              <w:pStyle w:val="TableParagraph"/>
              <w:spacing w:before="13"/>
              <w:ind w:left="223" w:right="210"/>
              <w:jc w:val="center"/>
              <w:rPr>
                <w:rFonts w:ascii="Arial"/>
                <w:sz w:val="19"/>
              </w:rPr>
            </w:pPr>
            <w:r>
              <w:rPr>
                <w:rFonts w:ascii="Arial"/>
                <w:w w:val="105"/>
                <w:sz w:val="19"/>
              </w:rPr>
              <w:t>2097</w:t>
            </w:r>
          </w:p>
        </w:tc>
        <w:tc>
          <w:tcPr>
            <w:tcW w:w="973" w:type="dxa"/>
          </w:tcPr>
          <w:p>
            <w:pPr>
              <w:pStyle w:val="TableParagraph"/>
              <w:spacing w:before="13"/>
              <w:ind w:left="209" w:right="221"/>
              <w:jc w:val="center"/>
              <w:rPr>
                <w:rFonts w:ascii="Arial"/>
                <w:sz w:val="19"/>
              </w:rPr>
            </w:pPr>
            <w:r>
              <w:rPr>
                <w:rFonts w:ascii="Arial"/>
                <w:w w:val="105"/>
                <w:sz w:val="19"/>
              </w:rPr>
              <w:t>107.5</w:t>
            </w:r>
          </w:p>
        </w:tc>
        <w:tc>
          <w:tcPr>
            <w:tcW w:w="907" w:type="dxa"/>
          </w:tcPr>
          <w:p>
            <w:pPr>
              <w:pStyle w:val="TableParagraph"/>
              <w:spacing w:before="13"/>
              <w:ind w:right="276"/>
              <w:jc w:val="right"/>
              <w:rPr>
                <w:rFonts w:ascii="Arial"/>
                <w:sz w:val="19"/>
              </w:rPr>
            </w:pPr>
            <w:r>
              <w:rPr>
                <w:rFonts w:ascii="Arial"/>
                <w:sz w:val="19"/>
              </w:rPr>
              <w:t>88.9</w:t>
            </w:r>
          </w:p>
        </w:tc>
        <w:tc>
          <w:tcPr>
            <w:tcW w:w="946" w:type="dxa"/>
          </w:tcPr>
          <w:p>
            <w:pPr>
              <w:pStyle w:val="TableParagraph"/>
              <w:spacing w:before="13"/>
              <w:ind w:left="252" w:right="262"/>
              <w:jc w:val="center"/>
              <w:rPr>
                <w:rFonts w:ascii="Arial"/>
                <w:sz w:val="19"/>
              </w:rPr>
            </w:pPr>
            <w:r>
              <w:rPr>
                <w:rFonts w:ascii="Arial"/>
                <w:w w:val="105"/>
                <w:sz w:val="19"/>
              </w:rPr>
              <w:t>28.3</w:t>
            </w:r>
          </w:p>
        </w:tc>
        <w:tc>
          <w:tcPr>
            <w:tcW w:w="939" w:type="dxa"/>
          </w:tcPr>
          <w:p>
            <w:pPr>
              <w:pStyle w:val="TableParagraph"/>
              <w:spacing w:before="13"/>
              <w:ind w:left="319"/>
              <w:rPr>
                <w:rFonts w:ascii="Arial"/>
                <w:sz w:val="19"/>
              </w:rPr>
            </w:pPr>
            <w:r>
              <w:rPr>
                <w:rFonts w:ascii="Arial"/>
                <w:w w:val="105"/>
                <w:sz w:val="19"/>
              </w:rPr>
              <w:t>0.6</w:t>
            </w:r>
          </w:p>
        </w:tc>
        <w:tc>
          <w:tcPr>
            <w:tcW w:w="900" w:type="dxa"/>
          </w:tcPr>
          <w:p>
            <w:pPr>
              <w:pStyle w:val="TableParagraph"/>
              <w:spacing w:before="13"/>
              <w:ind w:left="290" w:right="290"/>
              <w:jc w:val="center"/>
              <w:rPr>
                <w:rFonts w:ascii="Arial"/>
                <w:sz w:val="19"/>
              </w:rPr>
            </w:pPr>
            <w:r>
              <w:rPr>
                <w:rFonts w:ascii="Arial"/>
                <w:w w:val="105"/>
                <w:sz w:val="19"/>
              </w:rPr>
              <w:t>3.6</w:t>
            </w:r>
          </w:p>
        </w:tc>
        <w:tc>
          <w:tcPr>
            <w:tcW w:w="953" w:type="dxa"/>
          </w:tcPr>
          <w:p>
            <w:pPr>
              <w:pStyle w:val="TableParagraph"/>
              <w:spacing w:before="13"/>
              <w:ind w:left="347"/>
              <w:rPr>
                <w:rFonts w:ascii="Arial"/>
                <w:sz w:val="19"/>
              </w:rPr>
            </w:pPr>
            <w:r>
              <w:rPr>
                <w:rFonts w:ascii="Arial"/>
                <w:w w:val="105"/>
                <w:sz w:val="19"/>
              </w:rPr>
              <w:t>3.1</w:t>
            </w:r>
          </w:p>
        </w:tc>
        <w:tc>
          <w:tcPr>
            <w:tcW w:w="935" w:type="dxa"/>
          </w:tcPr>
          <w:p>
            <w:pPr>
              <w:pStyle w:val="TableParagraph"/>
              <w:spacing w:before="13"/>
              <w:ind w:left="328"/>
              <w:rPr>
                <w:rFonts w:ascii="Arial"/>
                <w:sz w:val="19"/>
              </w:rPr>
            </w:pPr>
            <w:r>
              <w:rPr>
                <w:rFonts w:ascii="Arial"/>
                <w:w w:val="105"/>
                <w:sz w:val="19"/>
              </w:rPr>
              <w:t>3.3</w:t>
            </w:r>
          </w:p>
        </w:tc>
        <w:tc>
          <w:tcPr>
            <w:tcW w:w="692" w:type="dxa"/>
          </w:tcPr>
          <w:p>
            <w:pPr>
              <w:pStyle w:val="TableParagraph"/>
              <w:spacing w:before="13"/>
              <w:ind w:right="91"/>
              <w:jc w:val="right"/>
              <w:rPr>
                <w:rFonts w:ascii="Arial"/>
                <w:sz w:val="19"/>
              </w:rPr>
            </w:pPr>
            <w:r>
              <w:rPr>
                <w:rFonts w:ascii="Arial"/>
                <w:sz w:val="19"/>
              </w:rPr>
              <w:t>3.2</w:t>
            </w:r>
          </w:p>
        </w:tc>
      </w:tr>
      <w:tr>
        <w:trPr>
          <w:trHeight w:val="248" w:hRule="atLeast"/>
        </w:trPr>
        <w:tc>
          <w:tcPr>
            <w:tcW w:w="988" w:type="dxa"/>
          </w:tcPr>
          <w:p>
            <w:pPr>
              <w:pStyle w:val="TableParagraph"/>
              <w:spacing w:line="214" w:lineRule="exact" w:before="14"/>
              <w:ind w:right="286"/>
              <w:jc w:val="right"/>
              <w:rPr>
                <w:rFonts w:ascii="Arial"/>
                <w:sz w:val="19"/>
              </w:rPr>
            </w:pPr>
            <w:r>
              <w:rPr>
                <w:rFonts w:ascii="Arial"/>
                <w:sz w:val="19"/>
              </w:rPr>
              <w:t>Apr-06</w:t>
            </w:r>
          </w:p>
        </w:tc>
        <w:tc>
          <w:tcPr>
            <w:tcW w:w="1025" w:type="dxa"/>
          </w:tcPr>
          <w:p>
            <w:pPr>
              <w:pStyle w:val="TableParagraph"/>
              <w:spacing w:line="214" w:lineRule="exact" w:before="14"/>
              <w:ind w:left="341"/>
              <w:rPr>
                <w:rFonts w:ascii="Arial"/>
                <w:sz w:val="19"/>
              </w:rPr>
            </w:pPr>
            <w:r>
              <w:rPr>
                <w:rFonts w:ascii="Arial"/>
                <w:w w:val="105"/>
                <w:sz w:val="19"/>
              </w:rPr>
              <w:t>4.0</w:t>
            </w:r>
          </w:p>
        </w:tc>
        <w:tc>
          <w:tcPr>
            <w:tcW w:w="1049" w:type="dxa"/>
          </w:tcPr>
          <w:p>
            <w:pPr>
              <w:pStyle w:val="TableParagraph"/>
              <w:spacing w:line="214" w:lineRule="exact" w:before="14"/>
              <w:ind w:left="390"/>
              <w:rPr>
                <w:rFonts w:ascii="Arial"/>
                <w:sz w:val="19"/>
              </w:rPr>
            </w:pPr>
            <w:r>
              <w:rPr>
                <w:rFonts w:ascii="Arial"/>
                <w:w w:val="105"/>
                <w:sz w:val="19"/>
              </w:rPr>
              <w:t>11.2</w:t>
            </w:r>
          </w:p>
        </w:tc>
        <w:tc>
          <w:tcPr>
            <w:tcW w:w="932" w:type="dxa"/>
          </w:tcPr>
          <w:p>
            <w:pPr>
              <w:pStyle w:val="TableParagraph"/>
              <w:spacing w:line="214" w:lineRule="exact" w:before="14"/>
              <w:ind w:right="247"/>
              <w:jc w:val="right"/>
              <w:rPr>
                <w:rFonts w:ascii="Arial"/>
                <w:sz w:val="19"/>
              </w:rPr>
            </w:pPr>
            <w:r>
              <w:rPr>
                <w:rFonts w:ascii="Arial"/>
                <w:sz w:val="19"/>
              </w:rPr>
              <w:t>1821</w:t>
            </w:r>
          </w:p>
        </w:tc>
        <w:tc>
          <w:tcPr>
            <w:tcW w:w="920" w:type="dxa"/>
          </w:tcPr>
          <w:p>
            <w:pPr>
              <w:pStyle w:val="TableParagraph"/>
              <w:spacing w:line="214" w:lineRule="exact" w:before="14"/>
              <w:ind w:left="223" w:right="210"/>
              <w:jc w:val="center"/>
              <w:rPr>
                <w:rFonts w:ascii="Arial"/>
                <w:sz w:val="19"/>
              </w:rPr>
            </w:pPr>
            <w:r>
              <w:rPr>
                <w:rFonts w:ascii="Arial"/>
                <w:w w:val="105"/>
                <w:sz w:val="19"/>
              </w:rPr>
              <w:t>1987</w:t>
            </w:r>
          </w:p>
        </w:tc>
        <w:tc>
          <w:tcPr>
            <w:tcW w:w="973" w:type="dxa"/>
          </w:tcPr>
          <w:p>
            <w:pPr>
              <w:pStyle w:val="TableParagraph"/>
              <w:spacing w:line="214" w:lineRule="exact" w:before="14"/>
              <w:ind w:left="210" w:right="221"/>
              <w:jc w:val="center"/>
              <w:rPr>
                <w:rFonts w:ascii="Arial"/>
                <w:sz w:val="19"/>
              </w:rPr>
            </w:pPr>
            <w:r>
              <w:rPr>
                <w:rFonts w:ascii="Arial"/>
                <w:w w:val="105"/>
                <w:sz w:val="19"/>
              </w:rPr>
              <w:t>109.8</w:t>
            </w:r>
          </w:p>
        </w:tc>
        <w:tc>
          <w:tcPr>
            <w:tcW w:w="907" w:type="dxa"/>
          </w:tcPr>
          <w:p>
            <w:pPr>
              <w:pStyle w:val="TableParagraph"/>
              <w:spacing w:line="214" w:lineRule="exact" w:before="14"/>
              <w:ind w:right="276"/>
              <w:jc w:val="right"/>
              <w:rPr>
                <w:rFonts w:ascii="Arial"/>
                <w:sz w:val="19"/>
              </w:rPr>
            </w:pPr>
            <w:r>
              <w:rPr>
                <w:rFonts w:ascii="Arial"/>
                <w:sz w:val="19"/>
              </w:rPr>
              <w:t>87.4</w:t>
            </w:r>
          </w:p>
        </w:tc>
        <w:tc>
          <w:tcPr>
            <w:tcW w:w="946" w:type="dxa"/>
          </w:tcPr>
          <w:p>
            <w:pPr>
              <w:pStyle w:val="TableParagraph"/>
              <w:spacing w:line="214" w:lineRule="exact" w:before="14"/>
              <w:ind w:left="252" w:right="261"/>
              <w:jc w:val="center"/>
              <w:rPr>
                <w:rFonts w:ascii="Arial"/>
                <w:sz w:val="19"/>
              </w:rPr>
            </w:pPr>
            <w:r>
              <w:rPr>
                <w:rFonts w:ascii="Arial"/>
                <w:w w:val="105"/>
                <w:sz w:val="19"/>
              </w:rPr>
              <w:t>29.4</w:t>
            </w:r>
          </w:p>
        </w:tc>
        <w:tc>
          <w:tcPr>
            <w:tcW w:w="939" w:type="dxa"/>
          </w:tcPr>
          <w:p>
            <w:pPr>
              <w:pStyle w:val="TableParagraph"/>
              <w:spacing w:line="214" w:lineRule="exact" w:before="14"/>
              <w:ind w:left="320"/>
              <w:rPr>
                <w:rFonts w:ascii="Arial"/>
                <w:sz w:val="19"/>
              </w:rPr>
            </w:pPr>
            <w:r>
              <w:rPr>
                <w:rFonts w:ascii="Arial"/>
                <w:w w:val="105"/>
                <w:sz w:val="19"/>
              </w:rPr>
              <w:t>0.6</w:t>
            </w:r>
          </w:p>
        </w:tc>
        <w:tc>
          <w:tcPr>
            <w:tcW w:w="900" w:type="dxa"/>
          </w:tcPr>
          <w:p>
            <w:pPr>
              <w:pStyle w:val="TableParagraph"/>
              <w:spacing w:line="214" w:lineRule="exact" w:before="14"/>
              <w:ind w:left="290" w:right="290"/>
              <w:jc w:val="center"/>
              <w:rPr>
                <w:rFonts w:ascii="Arial"/>
                <w:sz w:val="19"/>
              </w:rPr>
            </w:pPr>
            <w:r>
              <w:rPr>
                <w:rFonts w:ascii="Arial"/>
                <w:w w:val="105"/>
                <w:sz w:val="19"/>
              </w:rPr>
              <w:t>4.0</w:t>
            </w:r>
          </w:p>
        </w:tc>
        <w:tc>
          <w:tcPr>
            <w:tcW w:w="953" w:type="dxa"/>
          </w:tcPr>
          <w:p>
            <w:pPr>
              <w:pStyle w:val="TableParagraph"/>
              <w:spacing w:line="214" w:lineRule="exact" w:before="14"/>
              <w:ind w:left="348"/>
              <w:rPr>
                <w:rFonts w:ascii="Arial"/>
                <w:sz w:val="19"/>
              </w:rPr>
            </w:pPr>
            <w:r>
              <w:rPr>
                <w:rFonts w:ascii="Arial"/>
                <w:w w:val="105"/>
                <w:sz w:val="19"/>
              </w:rPr>
              <w:t>1.9</w:t>
            </w:r>
          </w:p>
        </w:tc>
        <w:tc>
          <w:tcPr>
            <w:tcW w:w="935" w:type="dxa"/>
          </w:tcPr>
          <w:p>
            <w:pPr>
              <w:pStyle w:val="TableParagraph"/>
              <w:spacing w:line="214" w:lineRule="exact" w:before="14"/>
              <w:ind w:left="328"/>
              <w:rPr>
                <w:rFonts w:ascii="Arial"/>
                <w:sz w:val="19"/>
              </w:rPr>
            </w:pPr>
            <w:r>
              <w:rPr>
                <w:rFonts w:ascii="Arial"/>
                <w:w w:val="105"/>
                <w:sz w:val="19"/>
              </w:rPr>
              <w:t>3.0</w:t>
            </w:r>
          </w:p>
        </w:tc>
        <w:tc>
          <w:tcPr>
            <w:tcW w:w="692" w:type="dxa"/>
          </w:tcPr>
          <w:p>
            <w:pPr>
              <w:pStyle w:val="TableParagraph"/>
              <w:spacing w:line="214" w:lineRule="exact" w:before="14"/>
              <w:ind w:right="91"/>
              <w:jc w:val="right"/>
              <w:rPr>
                <w:rFonts w:ascii="Arial"/>
                <w:sz w:val="19"/>
              </w:rPr>
            </w:pPr>
            <w:r>
              <w:rPr>
                <w:rFonts w:ascii="Arial"/>
                <w:sz w:val="19"/>
              </w:rPr>
              <w:t>2.8</w:t>
            </w:r>
          </w:p>
        </w:tc>
      </w:tr>
      <w:tr>
        <w:trPr>
          <w:trHeight w:val="247" w:hRule="atLeast"/>
        </w:trPr>
        <w:tc>
          <w:tcPr>
            <w:tcW w:w="988" w:type="dxa"/>
          </w:tcPr>
          <w:p>
            <w:pPr>
              <w:pStyle w:val="TableParagraph"/>
              <w:spacing w:before="13"/>
              <w:ind w:right="287"/>
              <w:jc w:val="right"/>
              <w:rPr>
                <w:rFonts w:ascii="Arial"/>
                <w:sz w:val="19"/>
              </w:rPr>
            </w:pPr>
            <w:r>
              <w:rPr>
                <w:rFonts w:ascii="Arial"/>
                <w:sz w:val="19"/>
              </w:rPr>
              <w:t>May-06</w:t>
            </w:r>
          </w:p>
        </w:tc>
        <w:tc>
          <w:tcPr>
            <w:tcW w:w="1025" w:type="dxa"/>
          </w:tcPr>
          <w:p>
            <w:pPr>
              <w:pStyle w:val="TableParagraph"/>
              <w:spacing w:before="13"/>
              <w:ind w:left="342"/>
              <w:rPr>
                <w:rFonts w:ascii="Arial"/>
                <w:sz w:val="19"/>
              </w:rPr>
            </w:pPr>
            <w:r>
              <w:rPr>
                <w:rFonts w:ascii="Arial"/>
                <w:w w:val="105"/>
                <w:sz w:val="19"/>
              </w:rPr>
              <w:t>5.3</w:t>
            </w:r>
          </w:p>
        </w:tc>
        <w:tc>
          <w:tcPr>
            <w:tcW w:w="1049" w:type="dxa"/>
          </w:tcPr>
          <w:p>
            <w:pPr>
              <w:pStyle w:val="TableParagraph"/>
              <w:spacing w:before="13"/>
              <w:ind w:left="390"/>
              <w:rPr>
                <w:rFonts w:ascii="Arial"/>
                <w:sz w:val="19"/>
              </w:rPr>
            </w:pPr>
            <w:r>
              <w:rPr>
                <w:rFonts w:ascii="Arial"/>
                <w:w w:val="105"/>
                <w:sz w:val="19"/>
              </w:rPr>
              <w:t>10.0</w:t>
            </w:r>
          </w:p>
        </w:tc>
        <w:tc>
          <w:tcPr>
            <w:tcW w:w="932" w:type="dxa"/>
          </w:tcPr>
          <w:p>
            <w:pPr>
              <w:pStyle w:val="TableParagraph"/>
              <w:spacing w:before="13"/>
              <w:ind w:right="246"/>
              <w:jc w:val="right"/>
              <w:rPr>
                <w:rFonts w:ascii="Arial"/>
                <w:sz w:val="19"/>
              </w:rPr>
            </w:pPr>
            <w:r>
              <w:rPr>
                <w:rFonts w:ascii="Arial"/>
                <w:sz w:val="19"/>
              </w:rPr>
              <w:t>1944</w:t>
            </w:r>
          </w:p>
        </w:tc>
        <w:tc>
          <w:tcPr>
            <w:tcW w:w="920" w:type="dxa"/>
          </w:tcPr>
          <w:p>
            <w:pPr>
              <w:pStyle w:val="TableParagraph"/>
              <w:spacing w:before="13"/>
              <w:ind w:left="223" w:right="209"/>
              <w:jc w:val="center"/>
              <w:rPr>
                <w:rFonts w:ascii="Arial"/>
                <w:sz w:val="19"/>
              </w:rPr>
            </w:pPr>
            <w:r>
              <w:rPr>
                <w:rFonts w:ascii="Arial"/>
                <w:w w:val="105"/>
                <w:sz w:val="19"/>
              </w:rPr>
              <w:t>1918</w:t>
            </w:r>
          </w:p>
        </w:tc>
        <w:tc>
          <w:tcPr>
            <w:tcW w:w="973" w:type="dxa"/>
          </w:tcPr>
          <w:p>
            <w:pPr>
              <w:pStyle w:val="TableParagraph"/>
              <w:spacing w:before="13"/>
              <w:ind w:left="210" w:right="220"/>
              <w:jc w:val="center"/>
              <w:rPr>
                <w:rFonts w:ascii="Arial"/>
                <w:sz w:val="19"/>
              </w:rPr>
            </w:pPr>
            <w:r>
              <w:rPr>
                <w:rFonts w:ascii="Arial"/>
                <w:w w:val="105"/>
                <w:sz w:val="19"/>
              </w:rPr>
              <w:t>104.7</w:t>
            </w:r>
          </w:p>
        </w:tc>
        <w:tc>
          <w:tcPr>
            <w:tcW w:w="907" w:type="dxa"/>
          </w:tcPr>
          <w:p>
            <w:pPr>
              <w:pStyle w:val="TableParagraph"/>
              <w:spacing w:before="13"/>
              <w:ind w:right="275"/>
              <w:jc w:val="right"/>
              <w:rPr>
                <w:rFonts w:ascii="Arial"/>
                <w:sz w:val="19"/>
              </w:rPr>
            </w:pPr>
            <w:r>
              <w:rPr>
                <w:rFonts w:ascii="Arial"/>
                <w:sz w:val="19"/>
              </w:rPr>
              <w:t>79.1</w:t>
            </w:r>
          </w:p>
        </w:tc>
        <w:tc>
          <w:tcPr>
            <w:tcW w:w="946" w:type="dxa"/>
          </w:tcPr>
          <w:p>
            <w:pPr>
              <w:pStyle w:val="TableParagraph"/>
              <w:spacing w:before="13"/>
              <w:ind w:left="252" w:right="261"/>
              <w:jc w:val="center"/>
              <w:rPr>
                <w:rFonts w:ascii="Arial"/>
                <w:sz w:val="19"/>
              </w:rPr>
            </w:pPr>
            <w:r>
              <w:rPr>
                <w:rFonts w:ascii="Arial"/>
                <w:w w:val="105"/>
                <w:sz w:val="19"/>
              </w:rPr>
              <w:t>29.1</w:t>
            </w:r>
          </w:p>
        </w:tc>
        <w:tc>
          <w:tcPr>
            <w:tcW w:w="939" w:type="dxa"/>
          </w:tcPr>
          <w:p>
            <w:pPr>
              <w:pStyle w:val="TableParagraph"/>
              <w:spacing w:before="13"/>
              <w:ind w:left="320"/>
              <w:rPr>
                <w:rFonts w:ascii="Arial"/>
                <w:sz w:val="19"/>
              </w:rPr>
            </w:pPr>
            <w:r>
              <w:rPr>
                <w:rFonts w:ascii="Arial"/>
                <w:w w:val="105"/>
                <w:sz w:val="19"/>
              </w:rPr>
              <w:t>0.5</w:t>
            </w:r>
          </w:p>
        </w:tc>
        <w:tc>
          <w:tcPr>
            <w:tcW w:w="900" w:type="dxa"/>
          </w:tcPr>
          <w:p>
            <w:pPr>
              <w:pStyle w:val="TableParagraph"/>
              <w:spacing w:before="13"/>
              <w:ind w:left="290" w:right="289"/>
              <w:jc w:val="center"/>
              <w:rPr>
                <w:rFonts w:ascii="Arial"/>
                <w:sz w:val="19"/>
              </w:rPr>
            </w:pPr>
            <w:r>
              <w:rPr>
                <w:rFonts w:ascii="Arial"/>
                <w:w w:val="105"/>
                <w:sz w:val="19"/>
              </w:rPr>
              <w:t>3.8</w:t>
            </w:r>
          </w:p>
        </w:tc>
        <w:tc>
          <w:tcPr>
            <w:tcW w:w="953" w:type="dxa"/>
          </w:tcPr>
          <w:p>
            <w:pPr>
              <w:pStyle w:val="TableParagraph"/>
              <w:spacing w:before="13"/>
              <w:ind w:left="348"/>
              <w:rPr>
                <w:rFonts w:ascii="Arial"/>
                <w:sz w:val="19"/>
              </w:rPr>
            </w:pPr>
            <w:r>
              <w:rPr>
                <w:rFonts w:ascii="Arial"/>
                <w:w w:val="105"/>
                <w:sz w:val="19"/>
              </w:rPr>
              <w:t>1.4</w:t>
            </w:r>
          </w:p>
        </w:tc>
        <w:tc>
          <w:tcPr>
            <w:tcW w:w="935" w:type="dxa"/>
          </w:tcPr>
          <w:p>
            <w:pPr>
              <w:pStyle w:val="TableParagraph"/>
              <w:spacing w:before="13"/>
              <w:ind w:left="329"/>
              <w:rPr>
                <w:rFonts w:ascii="Arial"/>
                <w:sz w:val="19"/>
              </w:rPr>
            </w:pPr>
            <w:r>
              <w:rPr>
                <w:rFonts w:ascii="Arial"/>
                <w:w w:val="105"/>
                <w:sz w:val="19"/>
              </w:rPr>
              <w:t>3.5</w:t>
            </w:r>
          </w:p>
        </w:tc>
        <w:tc>
          <w:tcPr>
            <w:tcW w:w="692" w:type="dxa"/>
          </w:tcPr>
          <w:p>
            <w:pPr>
              <w:pStyle w:val="TableParagraph"/>
              <w:spacing w:before="13"/>
              <w:ind w:right="90"/>
              <w:jc w:val="right"/>
              <w:rPr>
                <w:rFonts w:ascii="Arial"/>
                <w:sz w:val="19"/>
              </w:rPr>
            </w:pPr>
            <w:r>
              <w:rPr>
                <w:rFonts w:ascii="Arial"/>
                <w:sz w:val="19"/>
              </w:rPr>
              <w:t>2.4</w:t>
            </w:r>
          </w:p>
        </w:tc>
      </w:tr>
      <w:tr>
        <w:trPr>
          <w:trHeight w:val="247" w:hRule="atLeast"/>
        </w:trPr>
        <w:tc>
          <w:tcPr>
            <w:tcW w:w="988" w:type="dxa"/>
          </w:tcPr>
          <w:p>
            <w:pPr>
              <w:pStyle w:val="TableParagraph"/>
              <w:spacing w:line="214" w:lineRule="exact" w:before="13"/>
              <w:ind w:right="287"/>
              <w:jc w:val="right"/>
              <w:rPr>
                <w:rFonts w:ascii="Arial"/>
                <w:sz w:val="19"/>
              </w:rPr>
            </w:pPr>
            <w:r>
              <w:rPr>
                <w:rFonts w:ascii="Arial"/>
                <w:sz w:val="19"/>
              </w:rPr>
              <w:t>Jun-06</w:t>
            </w:r>
          </w:p>
        </w:tc>
        <w:tc>
          <w:tcPr>
            <w:tcW w:w="1025" w:type="dxa"/>
          </w:tcPr>
          <w:p>
            <w:pPr>
              <w:pStyle w:val="TableParagraph"/>
              <w:spacing w:line="214" w:lineRule="exact" w:before="13"/>
              <w:ind w:left="341"/>
              <w:rPr>
                <w:rFonts w:ascii="Arial"/>
                <w:sz w:val="19"/>
              </w:rPr>
            </w:pPr>
            <w:r>
              <w:rPr>
                <w:rFonts w:ascii="Arial"/>
                <w:w w:val="105"/>
                <w:sz w:val="19"/>
              </w:rPr>
              <w:t>0.1</w:t>
            </w:r>
          </w:p>
        </w:tc>
        <w:tc>
          <w:tcPr>
            <w:tcW w:w="1049" w:type="dxa"/>
          </w:tcPr>
          <w:p>
            <w:pPr>
              <w:pStyle w:val="TableParagraph"/>
              <w:spacing w:line="214" w:lineRule="exact" w:before="13"/>
              <w:ind w:left="444"/>
              <w:rPr>
                <w:rFonts w:ascii="Arial"/>
                <w:sz w:val="19"/>
              </w:rPr>
            </w:pPr>
            <w:r>
              <w:rPr>
                <w:rFonts w:ascii="Arial"/>
                <w:w w:val="105"/>
                <w:sz w:val="19"/>
              </w:rPr>
              <w:t>8.6</w:t>
            </w:r>
          </w:p>
        </w:tc>
        <w:tc>
          <w:tcPr>
            <w:tcW w:w="932" w:type="dxa"/>
          </w:tcPr>
          <w:p>
            <w:pPr>
              <w:pStyle w:val="TableParagraph"/>
              <w:spacing w:line="214" w:lineRule="exact" w:before="13"/>
              <w:ind w:right="248"/>
              <w:jc w:val="right"/>
              <w:rPr>
                <w:rFonts w:ascii="Arial"/>
                <w:sz w:val="19"/>
              </w:rPr>
            </w:pPr>
            <w:r>
              <w:rPr>
                <w:rFonts w:ascii="Arial"/>
                <w:sz w:val="19"/>
              </w:rPr>
              <w:t>1819</w:t>
            </w:r>
          </w:p>
        </w:tc>
        <w:tc>
          <w:tcPr>
            <w:tcW w:w="920" w:type="dxa"/>
          </w:tcPr>
          <w:p>
            <w:pPr>
              <w:pStyle w:val="TableParagraph"/>
              <w:spacing w:line="214" w:lineRule="exact" w:before="13"/>
              <w:ind w:left="223" w:right="211"/>
              <w:jc w:val="center"/>
              <w:rPr>
                <w:rFonts w:ascii="Arial"/>
                <w:sz w:val="19"/>
              </w:rPr>
            </w:pPr>
            <w:r>
              <w:rPr>
                <w:rFonts w:ascii="Arial"/>
                <w:w w:val="105"/>
                <w:sz w:val="19"/>
              </w:rPr>
              <w:t>1879</w:t>
            </w:r>
          </w:p>
        </w:tc>
        <w:tc>
          <w:tcPr>
            <w:tcW w:w="973" w:type="dxa"/>
          </w:tcPr>
          <w:p>
            <w:pPr>
              <w:pStyle w:val="TableParagraph"/>
              <w:spacing w:line="214" w:lineRule="exact" w:before="13"/>
              <w:ind w:left="209" w:right="221"/>
              <w:jc w:val="center"/>
              <w:rPr>
                <w:rFonts w:ascii="Arial"/>
                <w:sz w:val="19"/>
              </w:rPr>
            </w:pPr>
            <w:r>
              <w:rPr>
                <w:rFonts w:ascii="Arial"/>
                <w:w w:val="105"/>
                <w:sz w:val="19"/>
              </w:rPr>
              <w:t>105.4</w:t>
            </w:r>
          </w:p>
        </w:tc>
        <w:tc>
          <w:tcPr>
            <w:tcW w:w="907" w:type="dxa"/>
          </w:tcPr>
          <w:p>
            <w:pPr>
              <w:pStyle w:val="TableParagraph"/>
              <w:spacing w:line="214" w:lineRule="exact" w:before="13"/>
              <w:ind w:right="276"/>
              <w:jc w:val="right"/>
              <w:rPr>
                <w:rFonts w:ascii="Arial"/>
                <w:sz w:val="19"/>
              </w:rPr>
            </w:pPr>
            <w:r>
              <w:rPr>
                <w:rFonts w:ascii="Arial"/>
                <w:sz w:val="19"/>
              </w:rPr>
              <w:t>84.9</w:t>
            </w:r>
          </w:p>
        </w:tc>
        <w:tc>
          <w:tcPr>
            <w:tcW w:w="946" w:type="dxa"/>
          </w:tcPr>
          <w:p>
            <w:pPr>
              <w:pStyle w:val="TableParagraph"/>
              <w:spacing w:line="214" w:lineRule="exact" w:before="13"/>
              <w:ind w:left="251" w:right="262"/>
              <w:jc w:val="center"/>
              <w:rPr>
                <w:rFonts w:ascii="Arial"/>
                <w:sz w:val="19"/>
              </w:rPr>
            </w:pPr>
            <w:r>
              <w:rPr>
                <w:rFonts w:ascii="Arial"/>
                <w:w w:val="105"/>
                <w:sz w:val="19"/>
              </w:rPr>
              <w:t>28.0</w:t>
            </w:r>
          </w:p>
        </w:tc>
        <w:tc>
          <w:tcPr>
            <w:tcW w:w="939" w:type="dxa"/>
          </w:tcPr>
          <w:p>
            <w:pPr>
              <w:pStyle w:val="TableParagraph"/>
              <w:spacing w:line="214" w:lineRule="exact" w:before="13"/>
              <w:ind w:left="319"/>
              <w:rPr>
                <w:rFonts w:ascii="Arial"/>
                <w:sz w:val="19"/>
              </w:rPr>
            </w:pPr>
            <w:r>
              <w:rPr>
                <w:rFonts w:ascii="Arial"/>
                <w:w w:val="105"/>
                <w:sz w:val="19"/>
              </w:rPr>
              <w:t>0.4</w:t>
            </w:r>
          </w:p>
        </w:tc>
        <w:tc>
          <w:tcPr>
            <w:tcW w:w="900" w:type="dxa"/>
          </w:tcPr>
          <w:p>
            <w:pPr>
              <w:pStyle w:val="TableParagraph"/>
              <w:spacing w:line="214" w:lineRule="exact" w:before="13"/>
              <w:ind w:left="290" w:right="290"/>
              <w:jc w:val="center"/>
              <w:rPr>
                <w:rFonts w:ascii="Arial"/>
                <w:sz w:val="19"/>
              </w:rPr>
            </w:pPr>
            <w:r>
              <w:rPr>
                <w:rFonts w:ascii="Arial"/>
                <w:w w:val="105"/>
                <w:sz w:val="19"/>
              </w:rPr>
              <w:t>4.0</w:t>
            </w:r>
          </w:p>
        </w:tc>
        <w:tc>
          <w:tcPr>
            <w:tcW w:w="953" w:type="dxa"/>
          </w:tcPr>
          <w:p>
            <w:pPr>
              <w:pStyle w:val="TableParagraph"/>
              <w:spacing w:line="214" w:lineRule="exact" w:before="13"/>
              <w:ind w:left="347"/>
              <w:rPr>
                <w:rFonts w:ascii="Arial"/>
                <w:sz w:val="19"/>
              </w:rPr>
            </w:pPr>
            <w:r>
              <w:rPr>
                <w:rFonts w:ascii="Arial"/>
                <w:w w:val="105"/>
                <w:sz w:val="19"/>
              </w:rPr>
              <w:t>0.8</w:t>
            </w:r>
          </w:p>
        </w:tc>
        <w:tc>
          <w:tcPr>
            <w:tcW w:w="935" w:type="dxa"/>
          </w:tcPr>
          <w:p>
            <w:pPr>
              <w:pStyle w:val="TableParagraph"/>
              <w:spacing w:line="214" w:lineRule="exact" w:before="13"/>
              <w:ind w:left="328"/>
              <w:rPr>
                <w:rFonts w:ascii="Arial"/>
                <w:sz w:val="19"/>
              </w:rPr>
            </w:pPr>
            <w:r>
              <w:rPr>
                <w:rFonts w:ascii="Arial"/>
                <w:w w:val="105"/>
                <w:sz w:val="19"/>
              </w:rPr>
              <w:t>2.5</w:t>
            </w:r>
          </w:p>
        </w:tc>
        <w:tc>
          <w:tcPr>
            <w:tcW w:w="692" w:type="dxa"/>
          </w:tcPr>
          <w:p>
            <w:pPr>
              <w:pStyle w:val="TableParagraph"/>
              <w:spacing w:line="214" w:lineRule="exact" w:before="13"/>
              <w:ind w:right="91"/>
              <w:jc w:val="right"/>
              <w:rPr>
                <w:rFonts w:ascii="Arial"/>
                <w:sz w:val="19"/>
              </w:rPr>
            </w:pPr>
            <w:r>
              <w:rPr>
                <w:rFonts w:ascii="Arial"/>
                <w:sz w:val="19"/>
              </w:rPr>
              <w:t>2.4</w:t>
            </w:r>
          </w:p>
        </w:tc>
      </w:tr>
      <w:tr>
        <w:trPr>
          <w:trHeight w:val="247" w:hRule="atLeast"/>
        </w:trPr>
        <w:tc>
          <w:tcPr>
            <w:tcW w:w="988" w:type="dxa"/>
          </w:tcPr>
          <w:p>
            <w:pPr>
              <w:pStyle w:val="TableParagraph"/>
              <w:spacing w:before="13"/>
              <w:ind w:right="287"/>
              <w:jc w:val="right"/>
              <w:rPr>
                <w:rFonts w:ascii="Arial"/>
                <w:sz w:val="19"/>
              </w:rPr>
            </w:pPr>
            <w:r>
              <w:rPr>
                <w:rFonts w:ascii="Arial"/>
                <w:sz w:val="19"/>
              </w:rPr>
              <w:t>Jul-06</w:t>
            </w:r>
          </w:p>
        </w:tc>
        <w:tc>
          <w:tcPr>
            <w:tcW w:w="1025" w:type="dxa"/>
          </w:tcPr>
          <w:p>
            <w:pPr>
              <w:pStyle w:val="TableParagraph"/>
              <w:spacing w:before="13"/>
              <w:ind w:left="341"/>
              <w:rPr>
                <w:rFonts w:ascii="Arial"/>
                <w:sz w:val="19"/>
              </w:rPr>
            </w:pPr>
            <w:r>
              <w:rPr>
                <w:rFonts w:ascii="Arial"/>
                <w:w w:val="105"/>
                <w:sz w:val="19"/>
              </w:rPr>
              <w:t>1.0</w:t>
            </w:r>
          </w:p>
        </w:tc>
        <w:tc>
          <w:tcPr>
            <w:tcW w:w="1049" w:type="dxa"/>
          </w:tcPr>
          <w:p>
            <w:pPr>
              <w:pStyle w:val="TableParagraph"/>
              <w:spacing w:before="13"/>
              <w:ind w:left="443"/>
              <w:rPr>
                <w:rFonts w:ascii="Arial"/>
                <w:sz w:val="19"/>
              </w:rPr>
            </w:pPr>
            <w:r>
              <w:rPr>
                <w:rFonts w:ascii="Arial"/>
                <w:w w:val="105"/>
                <w:sz w:val="19"/>
              </w:rPr>
              <w:t>7.2</w:t>
            </w:r>
          </w:p>
        </w:tc>
        <w:tc>
          <w:tcPr>
            <w:tcW w:w="932" w:type="dxa"/>
          </w:tcPr>
          <w:p>
            <w:pPr>
              <w:pStyle w:val="TableParagraph"/>
              <w:spacing w:before="13"/>
              <w:ind w:right="248"/>
              <w:jc w:val="right"/>
              <w:rPr>
                <w:rFonts w:ascii="Arial"/>
                <w:sz w:val="19"/>
              </w:rPr>
            </w:pPr>
            <w:r>
              <w:rPr>
                <w:rFonts w:ascii="Arial"/>
                <w:sz w:val="19"/>
              </w:rPr>
              <w:t>1746</w:t>
            </w:r>
          </w:p>
        </w:tc>
        <w:tc>
          <w:tcPr>
            <w:tcW w:w="920" w:type="dxa"/>
          </w:tcPr>
          <w:p>
            <w:pPr>
              <w:pStyle w:val="TableParagraph"/>
              <w:spacing w:before="13"/>
              <w:ind w:left="222" w:right="211"/>
              <w:jc w:val="center"/>
              <w:rPr>
                <w:rFonts w:ascii="Arial"/>
                <w:sz w:val="19"/>
              </w:rPr>
            </w:pPr>
            <w:r>
              <w:rPr>
                <w:rFonts w:ascii="Arial"/>
                <w:w w:val="105"/>
                <w:sz w:val="19"/>
              </w:rPr>
              <w:t>1774</w:t>
            </w:r>
          </w:p>
        </w:tc>
        <w:tc>
          <w:tcPr>
            <w:tcW w:w="973" w:type="dxa"/>
          </w:tcPr>
          <w:p>
            <w:pPr>
              <w:pStyle w:val="TableParagraph"/>
              <w:spacing w:before="13"/>
              <w:ind w:left="208" w:right="221"/>
              <w:jc w:val="center"/>
              <w:rPr>
                <w:rFonts w:ascii="Arial"/>
                <w:sz w:val="19"/>
              </w:rPr>
            </w:pPr>
            <w:r>
              <w:rPr>
                <w:rFonts w:ascii="Arial"/>
                <w:w w:val="105"/>
                <w:sz w:val="19"/>
              </w:rPr>
              <w:t>107.0</w:t>
            </w:r>
          </w:p>
        </w:tc>
        <w:tc>
          <w:tcPr>
            <w:tcW w:w="907" w:type="dxa"/>
          </w:tcPr>
          <w:p>
            <w:pPr>
              <w:pStyle w:val="TableParagraph"/>
              <w:spacing w:before="13"/>
              <w:ind w:right="277"/>
              <w:jc w:val="right"/>
              <w:rPr>
                <w:rFonts w:ascii="Arial"/>
                <w:sz w:val="19"/>
              </w:rPr>
            </w:pPr>
            <w:r>
              <w:rPr>
                <w:rFonts w:ascii="Arial"/>
                <w:sz w:val="19"/>
              </w:rPr>
              <w:t>84.7</w:t>
            </w:r>
          </w:p>
        </w:tc>
        <w:tc>
          <w:tcPr>
            <w:tcW w:w="946" w:type="dxa"/>
          </w:tcPr>
          <w:p>
            <w:pPr>
              <w:pStyle w:val="TableParagraph"/>
              <w:spacing w:before="13"/>
              <w:ind w:left="250" w:right="262"/>
              <w:jc w:val="center"/>
              <w:rPr>
                <w:rFonts w:ascii="Arial"/>
                <w:sz w:val="19"/>
              </w:rPr>
            </w:pPr>
            <w:r>
              <w:rPr>
                <w:rFonts w:ascii="Arial"/>
                <w:w w:val="105"/>
                <w:sz w:val="19"/>
              </w:rPr>
              <w:t>28.6</w:t>
            </w:r>
          </w:p>
        </w:tc>
        <w:tc>
          <w:tcPr>
            <w:tcW w:w="939" w:type="dxa"/>
          </w:tcPr>
          <w:p>
            <w:pPr>
              <w:pStyle w:val="TableParagraph"/>
              <w:spacing w:before="13"/>
              <w:ind w:left="318"/>
              <w:rPr>
                <w:rFonts w:ascii="Arial"/>
                <w:sz w:val="19"/>
              </w:rPr>
            </w:pPr>
            <w:r>
              <w:rPr>
                <w:rFonts w:ascii="Arial"/>
                <w:w w:val="105"/>
                <w:sz w:val="19"/>
              </w:rPr>
              <w:t>0.3</w:t>
            </w:r>
          </w:p>
        </w:tc>
        <w:tc>
          <w:tcPr>
            <w:tcW w:w="900" w:type="dxa"/>
          </w:tcPr>
          <w:p>
            <w:pPr>
              <w:pStyle w:val="TableParagraph"/>
              <w:spacing w:before="13"/>
              <w:ind w:left="289" w:right="290"/>
              <w:jc w:val="center"/>
              <w:rPr>
                <w:rFonts w:ascii="Arial"/>
                <w:sz w:val="19"/>
              </w:rPr>
            </w:pPr>
            <w:r>
              <w:rPr>
                <w:rFonts w:ascii="Arial"/>
                <w:w w:val="105"/>
                <w:sz w:val="19"/>
              </w:rPr>
              <w:t>4.0</w:t>
            </w:r>
          </w:p>
        </w:tc>
        <w:tc>
          <w:tcPr>
            <w:tcW w:w="953" w:type="dxa"/>
          </w:tcPr>
          <w:p>
            <w:pPr>
              <w:pStyle w:val="TableParagraph"/>
              <w:spacing w:before="13"/>
              <w:ind w:left="346"/>
              <w:rPr>
                <w:rFonts w:ascii="Arial"/>
                <w:sz w:val="19"/>
              </w:rPr>
            </w:pPr>
            <w:r>
              <w:rPr>
                <w:rFonts w:ascii="Arial"/>
                <w:w w:val="105"/>
                <w:sz w:val="19"/>
              </w:rPr>
              <w:t>0.8</w:t>
            </w:r>
          </w:p>
        </w:tc>
        <w:tc>
          <w:tcPr>
            <w:tcW w:w="935" w:type="dxa"/>
          </w:tcPr>
          <w:p>
            <w:pPr>
              <w:pStyle w:val="TableParagraph"/>
              <w:spacing w:before="13"/>
              <w:ind w:left="327"/>
              <w:rPr>
                <w:rFonts w:ascii="Arial"/>
                <w:sz w:val="19"/>
              </w:rPr>
            </w:pPr>
            <w:r>
              <w:rPr>
                <w:rFonts w:ascii="Arial"/>
                <w:w w:val="105"/>
                <w:sz w:val="19"/>
              </w:rPr>
              <w:t>2.5</w:t>
            </w:r>
          </w:p>
        </w:tc>
        <w:tc>
          <w:tcPr>
            <w:tcW w:w="692" w:type="dxa"/>
          </w:tcPr>
          <w:p>
            <w:pPr>
              <w:pStyle w:val="TableParagraph"/>
              <w:spacing w:before="13"/>
              <w:ind w:right="92"/>
              <w:jc w:val="right"/>
              <w:rPr>
                <w:rFonts w:ascii="Arial"/>
                <w:sz w:val="19"/>
              </w:rPr>
            </w:pPr>
            <w:r>
              <w:rPr>
                <w:rFonts w:ascii="Arial"/>
                <w:sz w:val="19"/>
              </w:rPr>
              <w:t>1.9</w:t>
            </w:r>
          </w:p>
        </w:tc>
      </w:tr>
      <w:tr>
        <w:trPr>
          <w:trHeight w:val="247" w:hRule="atLeast"/>
        </w:trPr>
        <w:tc>
          <w:tcPr>
            <w:tcW w:w="988" w:type="dxa"/>
          </w:tcPr>
          <w:p>
            <w:pPr>
              <w:pStyle w:val="TableParagraph"/>
              <w:spacing w:line="214" w:lineRule="exact" w:before="13"/>
              <w:ind w:right="286"/>
              <w:jc w:val="right"/>
              <w:rPr>
                <w:rFonts w:ascii="Arial"/>
                <w:sz w:val="19"/>
              </w:rPr>
            </w:pPr>
            <w:r>
              <w:rPr>
                <w:rFonts w:ascii="Arial"/>
                <w:sz w:val="19"/>
              </w:rPr>
              <w:t>Aug-06</w:t>
            </w:r>
          </w:p>
        </w:tc>
        <w:tc>
          <w:tcPr>
            <w:tcW w:w="1025" w:type="dxa"/>
          </w:tcPr>
          <w:p>
            <w:pPr>
              <w:pStyle w:val="TableParagraph"/>
              <w:spacing w:line="214" w:lineRule="exact" w:before="13"/>
              <w:ind w:left="309"/>
              <w:rPr>
                <w:rFonts w:ascii="Arial"/>
                <w:sz w:val="19"/>
              </w:rPr>
            </w:pPr>
            <w:r>
              <w:rPr>
                <w:rFonts w:ascii="Arial"/>
                <w:w w:val="105"/>
                <w:sz w:val="19"/>
              </w:rPr>
              <w:t>-2.2</w:t>
            </w:r>
          </w:p>
        </w:tc>
        <w:tc>
          <w:tcPr>
            <w:tcW w:w="1049" w:type="dxa"/>
          </w:tcPr>
          <w:p>
            <w:pPr>
              <w:pStyle w:val="TableParagraph"/>
              <w:spacing w:line="214" w:lineRule="exact" w:before="13"/>
              <w:ind w:left="445"/>
              <w:rPr>
                <w:rFonts w:ascii="Arial"/>
                <w:sz w:val="19"/>
              </w:rPr>
            </w:pPr>
            <w:r>
              <w:rPr>
                <w:rFonts w:ascii="Arial"/>
                <w:w w:val="105"/>
                <w:sz w:val="19"/>
              </w:rPr>
              <w:t>5.7</w:t>
            </w:r>
          </w:p>
        </w:tc>
        <w:tc>
          <w:tcPr>
            <w:tcW w:w="932" w:type="dxa"/>
          </w:tcPr>
          <w:p>
            <w:pPr>
              <w:pStyle w:val="TableParagraph"/>
              <w:spacing w:line="214" w:lineRule="exact" w:before="13"/>
              <w:ind w:right="247"/>
              <w:jc w:val="right"/>
              <w:rPr>
                <w:rFonts w:ascii="Arial"/>
                <w:sz w:val="19"/>
              </w:rPr>
            </w:pPr>
            <w:r>
              <w:rPr>
                <w:rFonts w:ascii="Arial"/>
                <w:sz w:val="19"/>
              </w:rPr>
              <w:t>1646</w:t>
            </w:r>
          </w:p>
        </w:tc>
        <w:tc>
          <w:tcPr>
            <w:tcW w:w="920" w:type="dxa"/>
          </w:tcPr>
          <w:p>
            <w:pPr>
              <w:pStyle w:val="TableParagraph"/>
              <w:spacing w:line="214" w:lineRule="exact" w:before="13"/>
              <w:ind w:left="223" w:right="209"/>
              <w:jc w:val="center"/>
              <w:rPr>
                <w:rFonts w:ascii="Arial"/>
                <w:sz w:val="19"/>
              </w:rPr>
            </w:pPr>
            <w:r>
              <w:rPr>
                <w:rFonts w:ascii="Arial"/>
                <w:w w:val="105"/>
                <w:sz w:val="19"/>
              </w:rPr>
              <w:t>1731</w:t>
            </w:r>
          </w:p>
        </w:tc>
        <w:tc>
          <w:tcPr>
            <w:tcW w:w="973" w:type="dxa"/>
          </w:tcPr>
          <w:p>
            <w:pPr>
              <w:pStyle w:val="TableParagraph"/>
              <w:spacing w:line="214" w:lineRule="exact" w:before="13"/>
              <w:ind w:left="210" w:right="220"/>
              <w:jc w:val="center"/>
              <w:rPr>
                <w:rFonts w:ascii="Arial"/>
                <w:sz w:val="19"/>
              </w:rPr>
            </w:pPr>
            <w:r>
              <w:rPr>
                <w:rFonts w:ascii="Arial"/>
                <w:w w:val="105"/>
                <w:sz w:val="19"/>
              </w:rPr>
              <w:t>100.2</w:t>
            </w:r>
          </w:p>
        </w:tc>
        <w:tc>
          <w:tcPr>
            <w:tcW w:w="907" w:type="dxa"/>
          </w:tcPr>
          <w:p>
            <w:pPr>
              <w:pStyle w:val="TableParagraph"/>
              <w:spacing w:line="214" w:lineRule="exact" w:before="13"/>
              <w:ind w:right="275"/>
              <w:jc w:val="right"/>
              <w:rPr>
                <w:rFonts w:ascii="Arial"/>
                <w:sz w:val="19"/>
              </w:rPr>
            </w:pPr>
            <w:r>
              <w:rPr>
                <w:rFonts w:ascii="Arial"/>
                <w:sz w:val="19"/>
              </w:rPr>
              <w:t>82.0</w:t>
            </w:r>
          </w:p>
        </w:tc>
        <w:tc>
          <w:tcPr>
            <w:tcW w:w="946" w:type="dxa"/>
          </w:tcPr>
          <w:p>
            <w:pPr>
              <w:pStyle w:val="TableParagraph"/>
              <w:spacing w:line="214" w:lineRule="exact" w:before="13"/>
              <w:ind w:left="252" w:right="261"/>
              <w:jc w:val="center"/>
              <w:rPr>
                <w:rFonts w:ascii="Arial"/>
                <w:sz w:val="19"/>
              </w:rPr>
            </w:pPr>
            <w:r>
              <w:rPr>
                <w:rFonts w:ascii="Arial"/>
                <w:w w:val="105"/>
                <w:sz w:val="19"/>
              </w:rPr>
              <w:t>24.5</w:t>
            </w:r>
          </w:p>
        </w:tc>
        <w:tc>
          <w:tcPr>
            <w:tcW w:w="939" w:type="dxa"/>
          </w:tcPr>
          <w:p>
            <w:pPr>
              <w:pStyle w:val="TableParagraph"/>
              <w:spacing w:line="214" w:lineRule="exact" w:before="13"/>
              <w:ind w:left="320"/>
              <w:rPr>
                <w:rFonts w:ascii="Arial"/>
                <w:sz w:val="19"/>
              </w:rPr>
            </w:pPr>
            <w:r>
              <w:rPr>
                <w:rFonts w:ascii="Arial"/>
                <w:w w:val="105"/>
                <w:sz w:val="19"/>
              </w:rPr>
              <w:t>0.3</w:t>
            </w:r>
          </w:p>
        </w:tc>
        <w:tc>
          <w:tcPr>
            <w:tcW w:w="900" w:type="dxa"/>
          </w:tcPr>
          <w:p>
            <w:pPr>
              <w:pStyle w:val="TableParagraph"/>
              <w:spacing w:line="214" w:lineRule="exact" w:before="13"/>
              <w:ind w:left="290" w:right="290"/>
              <w:jc w:val="center"/>
              <w:rPr>
                <w:rFonts w:ascii="Arial"/>
                <w:sz w:val="19"/>
              </w:rPr>
            </w:pPr>
            <w:r>
              <w:rPr>
                <w:rFonts w:ascii="Arial"/>
                <w:w w:val="105"/>
                <w:sz w:val="19"/>
              </w:rPr>
              <w:t>4.0</w:t>
            </w:r>
          </w:p>
        </w:tc>
        <w:tc>
          <w:tcPr>
            <w:tcW w:w="953" w:type="dxa"/>
          </w:tcPr>
          <w:p>
            <w:pPr>
              <w:pStyle w:val="TableParagraph"/>
              <w:spacing w:line="214" w:lineRule="exact" w:before="13"/>
              <w:ind w:left="348"/>
              <w:rPr>
                <w:rFonts w:ascii="Arial"/>
                <w:sz w:val="19"/>
              </w:rPr>
            </w:pPr>
            <w:r>
              <w:rPr>
                <w:rFonts w:ascii="Arial"/>
                <w:w w:val="105"/>
                <w:sz w:val="19"/>
              </w:rPr>
              <w:t>1.0</w:t>
            </w:r>
          </w:p>
        </w:tc>
        <w:tc>
          <w:tcPr>
            <w:tcW w:w="935" w:type="dxa"/>
          </w:tcPr>
          <w:p>
            <w:pPr>
              <w:pStyle w:val="TableParagraph"/>
              <w:spacing w:line="214" w:lineRule="exact" w:before="13"/>
              <w:ind w:left="328"/>
              <w:rPr>
                <w:rFonts w:ascii="Arial"/>
                <w:sz w:val="19"/>
              </w:rPr>
            </w:pPr>
            <w:r>
              <w:rPr>
                <w:rFonts w:ascii="Arial"/>
                <w:w w:val="105"/>
                <w:sz w:val="19"/>
              </w:rPr>
              <w:t>2.6</w:t>
            </w:r>
          </w:p>
        </w:tc>
        <w:tc>
          <w:tcPr>
            <w:tcW w:w="692" w:type="dxa"/>
          </w:tcPr>
          <w:p>
            <w:pPr>
              <w:pStyle w:val="TableParagraph"/>
              <w:spacing w:line="214" w:lineRule="exact" w:before="13"/>
              <w:ind w:right="91"/>
              <w:jc w:val="right"/>
              <w:rPr>
                <w:rFonts w:ascii="Arial"/>
                <w:sz w:val="19"/>
              </w:rPr>
            </w:pPr>
            <w:r>
              <w:rPr>
                <w:rFonts w:ascii="Arial"/>
                <w:sz w:val="19"/>
              </w:rPr>
              <w:t>5.0</w:t>
            </w:r>
          </w:p>
        </w:tc>
      </w:tr>
      <w:tr>
        <w:trPr>
          <w:trHeight w:val="248" w:hRule="atLeast"/>
        </w:trPr>
        <w:tc>
          <w:tcPr>
            <w:tcW w:w="988" w:type="dxa"/>
          </w:tcPr>
          <w:p>
            <w:pPr>
              <w:pStyle w:val="TableParagraph"/>
              <w:spacing w:before="13"/>
              <w:ind w:right="286"/>
              <w:jc w:val="right"/>
              <w:rPr>
                <w:rFonts w:ascii="Arial"/>
                <w:sz w:val="19"/>
              </w:rPr>
            </w:pPr>
            <w:r>
              <w:rPr>
                <w:rFonts w:ascii="Arial"/>
                <w:sz w:val="19"/>
              </w:rPr>
              <w:t>Sep-06</w:t>
            </w:r>
          </w:p>
        </w:tc>
        <w:tc>
          <w:tcPr>
            <w:tcW w:w="1025" w:type="dxa"/>
          </w:tcPr>
          <w:p>
            <w:pPr>
              <w:pStyle w:val="TableParagraph"/>
              <w:spacing w:before="13"/>
              <w:ind w:left="309"/>
              <w:rPr>
                <w:rFonts w:ascii="Arial"/>
                <w:sz w:val="19"/>
              </w:rPr>
            </w:pPr>
            <w:r>
              <w:rPr>
                <w:rFonts w:ascii="Arial"/>
                <w:w w:val="105"/>
                <w:sz w:val="19"/>
              </w:rPr>
              <w:t>-1.8</w:t>
            </w:r>
          </w:p>
        </w:tc>
        <w:tc>
          <w:tcPr>
            <w:tcW w:w="1049" w:type="dxa"/>
          </w:tcPr>
          <w:p>
            <w:pPr>
              <w:pStyle w:val="TableParagraph"/>
              <w:spacing w:before="13"/>
              <w:ind w:left="445"/>
              <w:rPr>
                <w:rFonts w:ascii="Arial"/>
                <w:sz w:val="19"/>
              </w:rPr>
            </w:pPr>
            <w:r>
              <w:rPr>
                <w:rFonts w:ascii="Arial"/>
                <w:w w:val="105"/>
                <w:sz w:val="19"/>
              </w:rPr>
              <w:t>4.3</w:t>
            </w:r>
          </w:p>
        </w:tc>
        <w:tc>
          <w:tcPr>
            <w:tcW w:w="932" w:type="dxa"/>
          </w:tcPr>
          <w:p>
            <w:pPr>
              <w:pStyle w:val="TableParagraph"/>
              <w:spacing w:before="13"/>
              <w:ind w:right="247"/>
              <w:jc w:val="right"/>
              <w:rPr>
                <w:rFonts w:ascii="Arial"/>
                <w:sz w:val="19"/>
              </w:rPr>
            </w:pPr>
            <w:r>
              <w:rPr>
                <w:rFonts w:ascii="Arial"/>
                <w:sz w:val="19"/>
              </w:rPr>
              <w:t>1721</w:t>
            </w:r>
          </w:p>
        </w:tc>
        <w:tc>
          <w:tcPr>
            <w:tcW w:w="920" w:type="dxa"/>
          </w:tcPr>
          <w:p>
            <w:pPr>
              <w:pStyle w:val="TableParagraph"/>
              <w:spacing w:before="13"/>
              <w:ind w:left="223" w:right="209"/>
              <w:jc w:val="center"/>
              <w:rPr>
                <w:rFonts w:ascii="Arial"/>
                <w:sz w:val="19"/>
              </w:rPr>
            </w:pPr>
            <w:r>
              <w:rPr>
                <w:rFonts w:ascii="Arial"/>
                <w:w w:val="105"/>
                <w:sz w:val="19"/>
              </w:rPr>
              <w:t>1654</w:t>
            </w:r>
          </w:p>
        </w:tc>
        <w:tc>
          <w:tcPr>
            <w:tcW w:w="973" w:type="dxa"/>
          </w:tcPr>
          <w:p>
            <w:pPr>
              <w:pStyle w:val="TableParagraph"/>
              <w:spacing w:before="13"/>
              <w:ind w:left="210" w:right="220"/>
              <w:jc w:val="center"/>
              <w:rPr>
                <w:rFonts w:ascii="Arial"/>
                <w:sz w:val="19"/>
              </w:rPr>
            </w:pPr>
            <w:r>
              <w:rPr>
                <w:rFonts w:ascii="Arial"/>
                <w:w w:val="105"/>
                <w:sz w:val="19"/>
              </w:rPr>
              <w:t>105.9</w:t>
            </w:r>
          </w:p>
        </w:tc>
        <w:tc>
          <w:tcPr>
            <w:tcW w:w="907" w:type="dxa"/>
          </w:tcPr>
          <w:p>
            <w:pPr>
              <w:pStyle w:val="TableParagraph"/>
              <w:spacing w:before="13"/>
              <w:ind w:right="275"/>
              <w:jc w:val="right"/>
              <w:rPr>
                <w:rFonts w:ascii="Arial"/>
                <w:sz w:val="19"/>
              </w:rPr>
            </w:pPr>
            <w:r>
              <w:rPr>
                <w:rFonts w:ascii="Arial"/>
                <w:sz w:val="19"/>
              </w:rPr>
              <w:t>85.4</w:t>
            </w:r>
          </w:p>
        </w:tc>
        <w:tc>
          <w:tcPr>
            <w:tcW w:w="946" w:type="dxa"/>
          </w:tcPr>
          <w:p>
            <w:pPr>
              <w:pStyle w:val="TableParagraph"/>
              <w:spacing w:before="13"/>
              <w:ind w:left="252" w:right="261"/>
              <w:jc w:val="center"/>
              <w:rPr>
                <w:rFonts w:ascii="Arial"/>
                <w:sz w:val="19"/>
              </w:rPr>
            </w:pPr>
            <w:r>
              <w:rPr>
                <w:rFonts w:ascii="Arial"/>
                <w:w w:val="105"/>
                <w:sz w:val="19"/>
              </w:rPr>
              <w:t>26.2</w:t>
            </w:r>
          </w:p>
        </w:tc>
        <w:tc>
          <w:tcPr>
            <w:tcW w:w="939" w:type="dxa"/>
          </w:tcPr>
          <w:p>
            <w:pPr>
              <w:pStyle w:val="TableParagraph"/>
              <w:spacing w:before="13"/>
              <w:ind w:left="320"/>
              <w:rPr>
                <w:rFonts w:ascii="Arial"/>
                <w:sz w:val="19"/>
              </w:rPr>
            </w:pPr>
            <w:r>
              <w:rPr>
                <w:rFonts w:ascii="Arial"/>
                <w:w w:val="105"/>
                <w:sz w:val="19"/>
              </w:rPr>
              <w:t>0.4</w:t>
            </w:r>
          </w:p>
        </w:tc>
        <w:tc>
          <w:tcPr>
            <w:tcW w:w="900" w:type="dxa"/>
          </w:tcPr>
          <w:p>
            <w:pPr>
              <w:pStyle w:val="TableParagraph"/>
              <w:spacing w:before="13"/>
              <w:ind w:left="290" w:right="290"/>
              <w:jc w:val="center"/>
              <w:rPr>
                <w:rFonts w:ascii="Arial"/>
                <w:sz w:val="19"/>
              </w:rPr>
            </w:pPr>
            <w:r>
              <w:rPr>
                <w:rFonts w:ascii="Arial"/>
                <w:w w:val="105"/>
                <w:sz w:val="19"/>
              </w:rPr>
              <w:t>4.2</w:t>
            </w:r>
          </w:p>
        </w:tc>
        <w:tc>
          <w:tcPr>
            <w:tcW w:w="953" w:type="dxa"/>
          </w:tcPr>
          <w:p>
            <w:pPr>
              <w:pStyle w:val="TableParagraph"/>
              <w:spacing w:before="13"/>
              <w:ind w:left="348"/>
              <w:rPr>
                <w:rFonts w:ascii="Arial"/>
                <w:sz w:val="19"/>
              </w:rPr>
            </w:pPr>
            <w:r>
              <w:rPr>
                <w:rFonts w:ascii="Arial"/>
                <w:w w:val="105"/>
                <w:sz w:val="19"/>
              </w:rPr>
              <w:t>0.8</w:t>
            </w:r>
          </w:p>
        </w:tc>
        <w:tc>
          <w:tcPr>
            <w:tcW w:w="935" w:type="dxa"/>
          </w:tcPr>
          <w:p>
            <w:pPr>
              <w:pStyle w:val="TableParagraph"/>
              <w:spacing w:before="13"/>
              <w:ind w:left="328"/>
              <w:rPr>
                <w:rFonts w:ascii="Arial"/>
                <w:sz w:val="19"/>
              </w:rPr>
            </w:pPr>
            <w:r>
              <w:rPr>
                <w:rFonts w:ascii="Arial"/>
                <w:w w:val="105"/>
                <w:sz w:val="19"/>
              </w:rPr>
              <w:t>3.0</w:t>
            </w:r>
          </w:p>
        </w:tc>
        <w:tc>
          <w:tcPr>
            <w:tcW w:w="692" w:type="dxa"/>
          </w:tcPr>
          <w:p>
            <w:pPr>
              <w:pStyle w:val="TableParagraph"/>
              <w:spacing w:before="13"/>
              <w:ind w:right="91"/>
              <w:jc w:val="right"/>
              <w:rPr>
                <w:rFonts w:ascii="Arial"/>
                <w:sz w:val="19"/>
              </w:rPr>
            </w:pPr>
            <w:r>
              <w:rPr>
                <w:rFonts w:ascii="Arial"/>
                <w:sz w:val="19"/>
              </w:rPr>
              <w:t>3.1</w:t>
            </w:r>
          </w:p>
        </w:tc>
      </w:tr>
      <w:tr>
        <w:trPr>
          <w:trHeight w:val="248" w:hRule="atLeast"/>
        </w:trPr>
        <w:tc>
          <w:tcPr>
            <w:tcW w:w="988" w:type="dxa"/>
          </w:tcPr>
          <w:p>
            <w:pPr>
              <w:pStyle w:val="TableParagraph"/>
              <w:spacing w:line="214" w:lineRule="exact" w:before="14"/>
              <w:ind w:right="286"/>
              <w:jc w:val="right"/>
              <w:rPr>
                <w:rFonts w:ascii="Arial"/>
                <w:sz w:val="19"/>
              </w:rPr>
            </w:pPr>
            <w:r>
              <w:rPr>
                <w:rFonts w:ascii="Arial"/>
                <w:sz w:val="19"/>
              </w:rPr>
              <w:t>Oct-06</w:t>
            </w:r>
          </w:p>
        </w:tc>
        <w:tc>
          <w:tcPr>
            <w:tcW w:w="1025" w:type="dxa"/>
          </w:tcPr>
          <w:p>
            <w:pPr>
              <w:pStyle w:val="TableParagraph"/>
              <w:spacing w:line="214" w:lineRule="exact" w:before="14"/>
              <w:ind w:left="310"/>
              <w:rPr>
                <w:rFonts w:ascii="Arial"/>
                <w:sz w:val="19"/>
              </w:rPr>
            </w:pPr>
            <w:r>
              <w:rPr>
                <w:rFonts w:ascii="Arial"/>
                <w:w w:val="105"/>
                <w:sz w:val="19"/>
              </w:rPr>
              <w:t>-4.4</w:t>
            </w:r>
          </w:p>
        </w:tc>
        <w:tc>
          <w:tcPr>
            <w:tcW w:w="1049" w:type="dxa"/>
          </w:tcPr>
          <w:p>
            <w:pPr>
              <w:pStyle w:val="TableParagraph"/>
              <w:spacing w:line="214" w:lineRule="exact" w:before="14"/>
              <w:ind w:left="445"/>
              <w:rPr>
                <w:rFonts w:ascii="Arial"/>
                <w:sz w:val="19"/>
              </w:rPr>
            </w:pPr>
            <w:r>
              <w:rPr>
                <w:rFonts w:ascii="Arial"/>
                <w:w w:val="105"/>
                <w:sz w:val="19"/>
              </w:rPr>
              <w:t>3.0</w:t>
            </w:r>
          </w:p>
        </w:tc>
        <w:tc>
          <w:tcPr>
            <w:tcW w:w="932" w:type="dxa"/>
          </w:tcPr>
          <w:p>
            <w:pPr>
              <w:pStyle w:val="TableParagraph"/>
              <w:spacing w:line="214" w:lineRule="exact" w:before="14"/>
              <w:ind w:right="246"/>
              <w:jc w:val="right"/>
              <w:rPr>
                <w:rFonts w:ascii="Arial"/>
                <w:sz w:val="19"/>
              </w:rPr>
            </w:pPr>
            <w:r>
              <w:rPr>
                <w:rFonts w:ascii="Arial"/>
                <w:sz w:val="19"/>
              </w:rPr>
              <w:t>1470</w:t>
            </w:r>
          </w:p>
        </w:tc>
        <w:tc>
          <w:tcPr>
            <w:tcW w:w="920" w:type="dxa"/>
          </w:tcPr>
          <w:p>
            <w:pPr>
              <w:pStyle w:val="TableParagraph"/>
              <w:spacing w:line="214" w:lineRule="exact" w:before="14"/>
              <w:ind w:left="223" w:right="209"/>
              <w:jc w:val="center"/>
              <w:rPr>
                <w:rFonts w:ascii="Arial"/>
                <w:sz w:val="19"/>
              </w:rPr>
            </w:pPr>
            <w:r>
              <w:rPr>
                <w:rFonts w:ascii="Arial"/>
                <w:w w:val="105"/>
                <w:sz w:val="19"/>
              </w:rPr>
              <w:t>1560</w:t>
            </w:r>
          </w:p>
        </w:tc>
        <w:tc>
          <w:tcPr>
            <w:tcW w:w="973" w:type="dxa"/>
          </w:tcPr>
          <w:p>
            <w:pPr>
              <w:pStyle w:val="TableParagraph"/>
              <w:spacing w:line="214" w:lineRule="exact" w:before="14"/>
              <w:ind w:left="210" w:right="220"/>
              <w:jc w:val="center"/>
              <w:rPr>
                <w:rFonts w:ascii="Arial"/>
                <w:sz w:val="19"/>
              </w:rPr>
            </w:pPr>
            <w:r>
              <w:rPr>
                <w:rFonts w:ascii="Arial"/>
                <w:w w:val="105"/>
                <w:sz w:val="19"/>
              </w:rPr>
              <w:t>105.1</w:t>
            </w:r>
          </w:p>
        </w:tc>
        <w:tc>
          <w:tcPr>
            <w:tcW w:w="907" w:type="dxa"/>
          </w:tcPr>
          <w:p>
            <w:pPr>
              <w:pStyle w:val="TableParagraph"/>
              <w:spacing w:line="214" w:lineRule="exact" w:before="14"/>
              <w:ind w:right="275"/>
              <w:jc w:val="right"/>
              <w:rPr>
                <w:rFonts w:ascii="Arial"/>
                <w:sz w:val="19"/>
              </w:rPr>
            </w:pPr>
            <w:r>
              <w:rPr>
                <w:rFonts w:ascii="Arial"/>
                <w:sz w:val="19"/>
              </w:rPr>
              <w:t>93.6</w:t>
            </w:r>
          </w:p>
        </w:tc>
        <w:tc>
          <w:tcPr>
            <w:tcW w:w="946" w:type="dxa"/>
          </w:tcPr>
          <w:p>
            <w:pPr>
              <w:pStyle w:val="TableParagraph"/>
              <w:spacing w:line="214" w:lineRule="exact" w:before="14"/>
              <w:ind w:left="252" w:right="261"/>
              <w:jc w:val="center"/>
              <w:rPr>
                <w:rFonts w:ascii="Arial"/>
                <w:sz w:val="19"/>
              </w:rPr>
            </w:pPr>
            <w:r>
              <w:rPr>
                <w:rFonts w:ascii="Arial"/>
                <w:w w:val="105"/>
                <w:sz w:val="19"/>
              </w:rPr>
              <w:t>25.6</w:t>
            </w:r>
          </w:p>
        </w:tc>
        <w:tc>
          <w:tcPr>
            <w:tcW w:w="939" w:type="dxa"/>
          </w:tcPr>
          <w:p>
            <w:pPr>
              <w:pStyle w:val="TableParagraph"/>
              <w:spacing w:line="214" w:lineRule="exact" w:before="14"/>
              <w:ind w:left="320"/>
              <w:rPr>
                <w:rFonts w:ascii="Arial"/>
                <w:sz w:val="19"/>
              </w:rPr>
            </w:pPr>
            <w:r>
              <w:rPr>
                <w:rFonts w:ascii="Arial"/>
                <w:w w:val="105"/>
                <w:sz w:val="19"/>
              </w:rPr>
              <w:t>0.4</w:t>
            </w:r>
          </w:p>
        </w:tc>
        <w:tc>
          <w:tcPr>
            <w:tcW w:w="900" w:type="dxa"/>
          </w:tcPr>
          <w:p>
            <w:pPr>
              <w:pStyle w:val="TableParagraph"/>
              <w:spacing w:line="214" w:lineRule="exact" w:before="14"/>
              <w:ind w:left="290" w:right="290"/>
              <w:jc w:val="center"/>
              <w:rPr>
                <w:rFonts w:ascii="Arial"/>
                <w:sz w:val="19"/>
              </w:rPr>
            </w:pPr>
            <w:r>
              <w:rPr>
                <w:rFonts w:ascii="Arial"/>
                <w:w w:val="105"/>
                <w:sz w:val="19"/>
              </w:rPr>
              <w:t>4.0</w:t>
            </w:r>
          </w:p>
        </w:tc>
        <w:tc>
          <w:tcPr>
            <w:tcW w:w="953" w:type="dxa"/>
          </w:tcPr>
          <w:p>
            <w:pPr>
              <w:pStyle w:val="TableParagraph"/>
              <w:spacing w:line="214" w:lineRule="exact" w:before="14"/>
              <w:ind w:left="347"/>
              <w:rPr>
                <w:rFonts w:ascii="Arial"/>
                <w:sz w:val="19"/>
              </w:rPr>
            </w:pPr>
            <w:r>
              <w:rPr>
                <w:rFonts w:ascii="Arial"/>
                <w:w w:val="105"/>
                <w:sz w:val="19"/>
              </w:rPr>
              <w:t>0.5</w:t>
            </w:r>
          </w:p>
        </w:tc>
        <w:tc>
          <w:tcPr>
            <w:tcW w:w="935" w:type="dxa"/>
          </w:tcPr>
          <w:p>
            <w:pPr>
              <w:pStyle w:val="TableParagraph"/>
              <w:spacing w:line="214" w:lineRule="exact" w:before="14"/>
              <w:ind w:left="328"/>
              <w:rPr>
                <w:rFonts w:ascii="Arial"/>
                <w:sz w:val="19"/>
              </w:rPr>
            </w:pPr>
            <w:r>
              <w:rPr>
                <w:rFonts w:ascii="Arial"/>
                <w:w w:val="105"/>
                <w:sz w:val="19"/>
              </w:rPr>
              <w:t>3.4</w:t>
            </w:r>
          </w:p>
        </w:tc>
        <w:tc>
          <w:tcPr>
            <w:tcW w:w="692" w:type="dxa"/>
          </w:tcPr>
          <w:p>
            <w:pPr>
              <w:pStyle w:val="TableParagraph"/>
              <w:spacing w:line="214" w:lineRule="exact" w:before="14"/>
              <w:ind w:right="91"/>
              <w:jc w:val="right"/>
              <w:rPr>
                <w:rFonts w:ascii="Arial"/>
                <w:sz w:val="19"/>
              </w:rPr>
            </w:pPr>
            <w:r>
              <w:rPr>
                <w:rFonts w:ascii="Arial"/>
                <w:sz w:val="19"/>
              </w:rPr>
              <w:t>3.6</w:t>
            </w:r>
          </w:p>
        </w:tc>
      </w:tr>
      <w:tr>
        <w:trPr>
          <w:trHeight w:val="247" w:hRule="atLeast"/>
        </w:trPr>
        <w:tc>
          <w:tcPr>
            <w:tcW w:w="988" w:type="dxa"/>
          </w:tcPr>
          <w:p>
            <w:pPr>
              <w:pStyle w:val="TableParagraph"/>
              <w:spacing w:before="13"/>
              <w:ind w:right="287"/>
              <w:jc w:val="right"/>
              <w:rPr>
                <w:rFonts w:ascii="Arial"/>
                <w:sz w:val="19"/>
              </w:rPr>
            </w:pPr>
            <w:r>
              <w:rPr>
                <w:rFonts w:ascii="Arial"/>
                <w:sz w:val="19"/>
              </w:rPr>
              <w:t>Nov-06</w:t>
            </w:r>
          </w:p>
        </w:tc>
        <w:tc>
          <w:tcPr>
            <w:tcW w:w="1025" w:type="dxa"/>
          </w:tcPr>
          <w:p>
            <w:pPr>
              <w:pStyle w:val="TableParagraph"/>
              <w:spacing w:before="13"/>
              <w:ind w:left="309"/>
              <w:rPr>
                <w:rFonts w:ascii="Arial"/>
                <w:sz w:val="19"/>
              </w:rPr>
            </w:pPr>
            <w:r>
              <w:rPr>
                <w:rFonts w:ascii="Arial"/>
                <w:w w:val="105"/>
                <w:sz w:val="19"/>
              </w:rPr>
              <w:t>-3.4</w:t>
            </w:r>
          </w:p>
        </w:tc>
        <w:tc>
          <w:tcPr>
            <w:tcW w:w="1049" w:type="dxa"/>
          </w:tcPr>
          <w:p>
            <w:pPr>
              <w:pStyle w:val="TableParagraph"/>
              <w:spacing w:before="13"/>
              <w:ind w:left="445"/>
              <w:rPr>
                <w:rFonts w:ascii="Arial"/>
                <w:sz w:val="19"/>
              </w:rPr>
            </w:pPr>
            <w:r>
              <w:rPr>
                <w:rFonts w:ascii="Arial"/>
                <w:w w:val="105"/>
                <w:sz w:val="19"/>
              </w:rPr>
              <w:t>1.8</w:t>
            </w:r>
          </w:p>
        </w:tc>
        <w:tc>
          <w:tcPr>
            <w:tcW w:w="932" w:type="dxa"/>
          </w:tcPr>
          <w:p>
            <w:pPr>
              <w:pStyle w:val="TableParagraph"/>
              <w:spacing w:before="13"/>
              <w:ind w:right="246"/>
              <w:jc w:val="right"/>
              <w:rPr>
                <w:rFonts w:ascii="Arial"/>
                <w:sz w:val="19"/>
              </w:rPr>
            </w:pPr>
            <w:r>
              <w:rPr>
                <w:rFonts w:ascii="Arial"/>
                <w:sz w:val="19"/>
              </w:rPr>
              <w:t>1565</w:t>
            </w:r>
          </w:p>
        </w:tc>
        <w:tc>
          <w:tcPr>
            <w:tcW w:w="920" w:type="dxa"/>
          </w:tcPr>
          <w:p>
            <w:pPr>
              <w:pStyle w:val="TableParagraph"/>
              <w:spacing w:before="13"/>
              <w:ind w:left="223" w:right="209"/>
              <w:jc w:val="center"/>
              <w:rPr>
                <w:rFonts w:ascii="Arial"/>
                <w:sz w:val="19"/>
              </w:rPr>
            </w:pPr>
            <w:r>
              <w:rPr>
                <w:rFonts w:ascii="Arial"/>
                <w:w w:val="105"/>
                <w:sz w:val="19"/>
              </w:rPr>
              <w:t>1527</w:t>
            </w:r>
          </w:p>
        </w:tc>
        <w:tc>
          <w:tcPr>
            <w:tcW w:w="973" w:type="dxa"/>
          </w:tcPr>
          <w:p>
            <w:pPr>
              <w:pStyle w:val="TableParagraph"/>
              <w:spacing w:before="13"/>
              <w:ind w:left="210" w:right="220"/>
              <w:jc w:val="center"/>
              <w:rPr>
                <w:rFonts w:ascii="Arial"/>
                <w:sz w:val="19"/>
              </w:rPr>
            </w:pPr>
            <w:r>
              <w:rPr>
                <w:rFonts w:ascii="Arial"/>
                <w:w w:val="105"/>
                <w:sz w:val="19"/>
              </w:rPr>
              <w:t>105.3</w:t>
            </w:r>
          </w:p>
        </w:tc>
        <w:tc>
          <w:tcPr>
            <w:tcW w:w="907" w:type="dxa"/>
          </w:tcPr>
          <w:p>
            <w:pPr>
              <w:pStyle w:val="TableParagraph"/>
              <w:spacing w:before="13"/>
              <w:ind w:right="275"/>
              <w:jc w:val="right"/>
              <w:rPr>
                <w:rFonts w:ascii="Arial"/>
                <w:sz w:val="19"/>
              </w:rPr>
            </w:pPr>
            <w:r>
              <w:rPr>
                <w:rFonts w:ascii="Arial"/>
                <w:sz w:val="19"/>
              </w:rPr>
              <w:t>92.1</w:t>
            </w:r>
          </w:p>
        </w:tc>
        <w:tc>
          <w:tcPr>
            <w:tcW w:w="946" w:type="dxa"/>
          </w:tcPr>
          <w:p>
            <w:pPr>
              <w:pStyle w:val="TableParagraph"/>
              <w:spacing w:before="13"/>
              <w:ind w:left="252" w:right="261"/>
              <w:jc w:val="center"/>
              <w:rPr>
                <w:rFonts w:ascii="Arial"/>
                <w:sz w:val="19"/>
              </w:rPr>
            </w:pPr>
            <w:r>
              <w:rPr>
                <w:rFonts w:ascii="Arial"/>
                <w:w w:val="105"/>
                <w:sz w:val="19"/>
              </w:rPr>
              <w:t>25.7</w:t>
            </w:r>
          </w:p>
        </w:tc>
        <w:tc>
          <w:tcPr>
            <w:tcW w:w="939" w:type="dxa"/>
          </w:tcPr>
          <w:p>
            <w:pPr>
              <w:pStyle w:val="TableParagraph"/>
              <w:spacing w:before="13"/>
              <w:ind w:left="320"/>
              <w:rPr>
                <w:rFonts w:ascii="Arial"/>
                <w:sz w:val="19"/>
              </w:rPr>
            </w:pPr>
            <w:r>
              <w:rPr>
                <w:rFonts w:ascii="Arial"/>
                <w:w w:val="105"/>
                <w:sz w:val="19"/>
              </w:rPr>
              <w:t>0.3</w:t>
            </w:r>
          </w:p>
        </w:tc>
        <w:tc>
          <w:tcPr>
            <w:tcW w:w="900" w:type="dxa"/>
          </w:tcPr>
          <w:p>
            <w:pPr>
              <w:pStyle w:val="TableParagraph"/>
              <w:spacing w:before="13"/>
              <w:ind w:left="290" w:right="290"/>
              <w:jc w:val="center"/>
              <w:rPr>
                <w:rFonts w:ascii="Arial"/>
                <w:sz w:val="19"/>
              </w:rPr>
            </w:pPr>
            <w:r>
              <w:rPr>
                <w:rFonts w:ascii="Arial"/>
                <w:w w:val="105"/>
                <w:sz w:val="19"/>
              </w:rPr>
              <w:t>4.2</w:t>
            </w:r>
          </w:p>
        </w:tc>
        <w:tc>
          <w:tcPr>
            <w:tcW w:w="953" w:type="dxa"/>
          </w:tcPr>
          <w:p>
            <w:pPr>
              <w:pStyle w:val="TableParagraph"/>
              <w:spacing w:before="13"/>
              <w:ind w:left="348"/>
              <w:rPr>
                <w:rFonts w:ascii="Arial"/>
                <w:sz w:val="19"/>
              </w:rPr>
            </w:pPr>
            <w:r>
              <w:rPr>
                <w:rFonts w:ascii="Arial"/>
                <w:w w:val="105"/>
                <w:sz w:val="19"/>
              </w:rPr>
              <w:t>0.0</w:t>
            </w:r>
          </w:p>
        </w:tc>
        <w:tc>
          <w:tcPr>
            <w:tcW w:w="935" w:type="dxa"/>
          </w:tcPr>
          <w:p>
            <w:pPr>
              <w:pStyle w:val="TableParagraph"/>
              <w:spacing w:before="13"/>
              <w:ind w:left="328"/>
              <w:rPr>
                <w:rFonts w:ascii="Arial"/>
                <w:sz w:val="19"/>
              </w:rPr>
            </w:pPr>
            <w:r>
              <w:rPr>
                <w:rFonts w:ascii="Arial"/>
                <w:w w:val="105"/>
                <w:sz w:val="19"/>
              </w:rPr>
              <w:t>3.3</w:t>
            </w:r>
          </w:p>
        </w:tc>
        <w:tc>
          <w:tcPr>
            <w:tcW w:w="692" w:type="dxa"/>
          </w:tcPr>
          <w:p>
            <w:pPr>
              <w:pStyle w:val="TableParagraph"/>
              <w:spacing w:before="13"/>
              <w:ind w:right="91"/>
              <w:jc w:val="right"/>
              <w:rPr>
                <w:rFonts w:ascii="Arial"/>
                <w:sz w:val="19"/>
              </w:rPr>
            </w:pPr>
            <w:r>
              <w:rPr>
                <w:rFonts w:ascii="Arial"/>
                <w:sz w:val="19"/>
              </w:rPr>
              <w:t>3.2</w:t>
            </w:r>
          </w:p>
        </w:tc>
      </w:tr>
      <w:tr>
        <w:trPr>
          <w:trHeight w:val="247" w:hRule="atLeast"/>
        </w:trPr>
        <w:tc>
          <w:tcPr>
            <w:tcW w:w="988" w:type="dxa"/>
          </w:tcPr>
          <w:p>
            <w:pPr>
              <w:pStyle w:val="TableParagraph"/>
              <w:spacing w:line="214" w:lineRule="exact" w:before="13"/>
              <w:ind w:right="287"/>
              <w:jc w:val="right"/>
              <w:rPr>
                <w:rFonts w:ascii="Arial"/>
                <w:sz w:val="19"/>
              </w:rPr>
            </w:pPr>
            <w:r>
              <w:rPr>
                <w:rFonts w:ascii="Arial"/>
                <w:sz w:val="19"/>
              </w:rPr>
              <w:t>Dec-06</w:t>
            </w:r>
          </w:p>
        </w:tc>
        <w:tc>
          <w:tcPr>
            <w:tcW w:w="1025" w:type="dxa"/>
          </w:tcPr>
          <w:p>
            <w:pPr>
              <w:pStyle w:val="TableParagraph"/>
              <w:spacing w:line="214" w:lineRule="exact" w:before="13"/>
              <w:ind w:left="309"/>
              <w:rPr>
                <w:rFonts w:ascii="Arial"/>
                <w:sz w:val="19"/>
              </w:rPr>
            </w:pPr>
            <w:r>
              <w:rPr>
                <w:rFonts w:ascii="Arial"/>
                <w:w w:val="105"/>
                <w:sz w:val="19"/>
              </w:rPr>
              <w:t>-0.2</w:t>
            </w:r>
          </w:p>
        </w:tc>
        <w:tc>
          <w:tcPr>
            <w:tcW w:w="1049" w:type="dxa"/>
          </w:tcPr>
          <w:p>
            <w:pPr>
              <w:pStyle w:val="TableParagraph"/>
              <w:spacing w:line="214" w:lineRule="exact" w:before="13"/>
              <w:ind w:left="445"/>
              <w:rPr>
                <w:rFonts w:ascii="Arial"/>
                <w:sz w:val="19"/>
              </w:rPr>
            </w:pPr>
            <w:r>
              <w:rPr>
                <w:rFonts w:ascii="Arial"/>
                <w:w w:val="105"/>
                <w:sz w:val="19"/>
              </w:rPr>
              <w:t>0.7</w:t>
            </w:r>
          </w:p>
        </w:tc>
        <w:tc>
          <w:tcPr>
            <w:tcW w:w="932" w:type="dxa"/>
          </w:tcPr>
          <w:p>
            <w:pPr>
              <w:pStyle w:val="TableParagraph"/>
              <w:spacing w:line="214" w:lineRule="exact" w:before="13"/>
              <w:ind w:right="246"/>
              <w:jc w:val="right"/>
              <w:rPr>
                <w:rFonts w:ascii="Arial"/>
                <w:sz w:val="19"/>
              </w:rPr>
            </w:pPr>
            <w:r>
              <w:rPr>
                <w:rFonts w:ascii="Arial"/>
                <w:sz w:val="19"/>
              </w:rPr>
              <w:t>1629</w:t>
            </w:r>
          </w:p>
        </w:tc>
        <w:tc>
          <w:tcPr>
            <w:tcW w:w="920" w:type="dxa"/>
          </w:tcPr>
          <w:p>
            <w:pPr>
              <w:pStyle w:val="TableParagraph"/>
              <w:spacing w:line="214" w:lineRule="exact" w:before="13"/>
              <w:ind w:left="223" w:right="209"/>
              <w:jc w:val="center"/>
              <w:rPr>
                <w:rFonts w:ascii="Arial"/>
                <w:sz w:val="19"/>
              </w:rPr>
            </w:pPr>
            <w:r>
              <w:rPr>
                <w:rFonts w:ascii="Arial"/>
                <w:w w:val="105"/>
                <w:sz w:val="19"/>
              </w:rPr>
              <w:t>1628</w:t>
            </w:r>
          </w:p>
        </w:tc>
        <w:tc>
          <w:tcPr>
            <w:tcW w:w="973" w:type="dxa"/>
          </w:tcPr>
          <w:p>
            <w:pPr>
              <w:pStyle w:val="TableParagraph"/>
              <w:spacing w:line="214" w:lineRule="exact" w:before="13"/>
              <w:ind w:left="210" w:right="220"/>
              <w:jc w:val="center"/>
              <w:rPr>
                <w:rFonts w:ascii="Arial"/>
                <w:sz w:val="19"/>
              </w:rPr>
            </w:pPr>
            <w:r>
              <w:rPr>
                <w:rFonts w:ascii="Arial"/>
                <w:w w:val="105"/>
                <w:sz w:val="19"/>
              </w:rPr>
              <w:t>110.0</w:t>
            </w:r>
          </w:p>
        </w:tc>
        <w:tc>
          <w:tcPr>
            <w:tcW w:w="907" w:type="dxa"/>
          </w:tcPr>
          <w:p>
            <w:pPr>
              <w:pStyle w:val="TableParagraph"/>
              <w:spacing w:line="214" w:lineRule="exact" w:before="13"/>
              <w:ind w:right="275"/>
              <w:jc w:val="right"/>
              <w:rPr>
                <w:rFonts w:ascii="Arial"/>
                <w:sz w:val="19"/>
              </w:rPr>
            </w:pPr>
            <w:r>
              <w:rPr>
                <w:rFonts w:ascii="Arial"/>
                <w:sz w:val="19"/>
              </w:rPr>
              <w:t>91.7</w:t>
            </w:r>
          </w:p>
        </w:tc>
        <w:tc>
          <w:tcPr>
            <w:tcW w:w="946" w:type="dxa"/>
          </w:tcPr>
          <w:p>
            <w:pPr>
              <w:pStyle w:val="TableParagraph"/>
              <w:spacing w:line="214" w:lineRule="exact" w:before="13"/>
              <w:ind w:left="252" w:right="261"/>
              <w:jc w:val="center"/>
              <w:rPr>
                <w:rFonts w:ascii="Arial"/>
                <w:sz w:val="19"/>
              </w:rPr>
            </w:pPr>
            <w:r>
              <w:rPr>
                <w:rFonts w:ascii="Arial"/>
                <w:w w:val="105"/>
                <w:sz w:val="19"/>
              </w:rPr>
              <w:t>27.6</w:t>
            </w:r>
          </w:p>
        </w:tc>
        <w:tc>
          <w:tcPr>
            <w:tcW w:w="939" w:type="dxa"/>
          </w:tcPr>
          <w:p>
            <w:pPr>
              <w:pStyle w:val="TableParagraph"/>
              <w:spacing w:line="214" w:lineRule="exact" w:before="13"/>
              <w:ind w:left="320"/>
              <w:rPr>
                <w:rFonts w:ascii="Arial"/>
                <w:sz w:val="19"/>
              </w:rPr>
            </w:pPr>
            <w:r>
              <w:rPr>
                <w:rFonts w:ascii="Arial"/>
                <w:w w:val="105"/>
                <w:sz w:val="19"/>
              </w:rPr>
              <w:t>0.3</w:t>
            </w:r>
          </w:p>
        </w:tc>
        <w:tc>
          <w:tcPr>
            <w:tcW w:w="900" w:type="dxa"/>
          </w:tcPr>
          <w:p>
            <w:pPr>
              <w:pStyle w:val="TableParagraph"/>
              <w:spacing w:line="214" w:lineRule="exact" w:before="13"/>
              <w:ind w:left="290" w:right="290"/>
              <w:jc w:val="center"/>
              <w:rPr>
                <w:rFonts w:ascii="Arial"/>
                <w:sz w:val="19"/>
              </w:rPr>
            </w:pPr>
            <w:r>
              <w:rPr>
                <w:rFonts w:ascii="Arial"/>
                <w:w w:val="105"/>
                <w:sz w:val="19"/>
              </w:rPr>
              <w:t>4.3</w:t>
            </w:r>
          </w:p>
        </w:tc>
        <w:tc>
          <w:tcPr>
            <w:tcW w:w="953" w:type="dxa"/>
          </w:tcPr>
          <w:p>
            <w:pPr>
              <w:pStyle w:val="TableParagraph"/>
              <w:spacing w:line="214" w:lineRule="exact" w:before="13"/>
              <w:ind w:left="348"/>
              <w:rPr>
                <w:rFonts w:ascii="Arial"/>
                <w:sz w:val="19"/>
              </w:rPr>
            </w:pPr>
            <w:r>
              <w:rPr>
                <w:rFonts w:ascii="Arial"/>
                <w:w w:val="105"/>
                <w:sz w:val="19"/>
              </w:rPr>
              <w:t>0.4</w:t>
            </w:r>
          </w:p>
        </w:tc>
        <w:tc>
          <w:tcPr>
            <w:tcW w:w="935" w:type="dxa"/>
          </w:tcPr>
          <w:p>
            <w:pPr>
              <w:pStyle w:val="TableParagraph"/>
              <w:spacing w:line="214" w:lineRule="exact" w:before="13"/>
              <w:ind w:left="328"/>
              <w:rPr>
                <w:rFonts w:ascii="Arial"/>
                <w:sz w:val="19"/>
              </w:rPr>
            </w:pPr>
            <w:r>
              <w:rPr>
                <w:rFonts w:ascii="Arial"/>
                <w:w w:val="105"/>
                <w:sz w:val="19"/>
              </w:rPr>
              <w:t>3.3</w:t>
            </w:r>
          </w:p>
        </w:tc>
        <w:tc>
          <w:tcPr>
            <w:tcW w:w="692" w:type="dxa"/>
          </w:tcPr>
          <w:p>
            <w:pPr>
              <w:pStyle w:val="TableParagraph"/>
              <w:spacing w:line="214" w:lineRule="exact" w:before="13"/>
              <w:ind w:right="91"/>
              <w:jc w:val="right"/>
              <w:rPr>
                <w:rFonts w:ascii="Arial"/>
                <w:sz w:val="19"/>
              </w:rPr>
            </w:pPr>
            <w:r>
              <w:rPr>
                <w:rFonts w:ascii="Arial"/>
                <w:sz w:val="19"/>
              </w:rPr>
              <w:t>2.9</w:t>
            </w:r>
          </w:p>
        </w:tc>
      </w:tr>
      <w:tr>
        <w:trPr>
          <w:trHeight w:val="247" w:hRule="atLeast"/>
        </w:trPr>
        <w:tc>
          <w:tcPr>
            <w:tcW w:w="988" w:type="dxa"/>
          </w:tcPr>
          <w:p>
            <w:pPr>
              <w:pStyle w:val="TableParagraph"/>
              <w:spacing w:before="13"/>
              <w:ind w:right="287"/>
              <w:jc w:val="right"/>
              <w:rPr>
                <w:rFonts w:ascii="Arial"/>
                <w:sz w:val="19"/>
              </w:rPr>
            </w:pPr>
            <w:r>
              <w:rPr>
                <w:rFonts w:ascii="Arial"/>
                <w:sz w:val="19"/>
              </w:rPr>
              <w:t>Jan-07</w:t>
            </w:r>
          </w:p>
        </w:tc>
        <w:tc>
          <w:tcPr>
            <w:tcW w:w="1025" w:type="dxa"/>
          </w:tcPr>
          <w:p>
            <w:pPr>
              <w:pStyle w:val="TableParagraph"/>
              <w:spacing w:before="13"/>
              <w:ind w:left="309"/>
              <w:rPr>
                <w:rFonts w:ascii="Arial"/>
                <w:sz w:val="19"/>
              </w:rPr>
            </w:pPr>
            <w:r>
              <w:rPr>
                <w:rFonts w:ascii="Arial"/>
                <w:w w:val="105"/>
                <w:sz w:val="19"/>
              </w:rPr>
              <w:t>-3.0</w:t>
            </w:r>
          </w:p>
        </w:tc>
        <w:tc>
          <w:tcPr>
            <w:tcW w:w="1049" w:type="dxa"/>
          </w:tcPr>
          <w:p>
            <w:pPr>
              <w:pStyle w:val="TableParagraph"/>
              <w:spacing w:before="13"/>
              <w:ind w:left="412"/>
              <w:rPr>
                <w:rFonts w:ascii="Arial"/>
                <w:sz w:val="19"/>
              </w:rPr>
            </w:pPr>
            <w:r>
              <w:rPr>
                <w:rFonts w:ascii="Arial"/>
                <w:w w:val="105"/>
                <w:sz w:val="19"/>
              </w:rPr>
              <w:t>-0.1</w:t>
            </w:r>
          </w:p>
        </w:tc>
        <w:tc>
          <w:tcPr>
            <w:tcW w:w="932" w:type="dxa"/>
          </w:tcPr>
          <w:p>
            <w:pPr>
              <w:pStyle w:val="TableParagraph"/>
              <w:spacing w:before="13"/>
              <w:ind w:right="247"/>
              <w:jc w:val="right"/>
              <w:rPr>
                <w:rFonts w:ascii="Arial"/>
                <w:sz w:val="19"/>
              </w:rPr>
            </w:pPr>
            <w:r>
              <w:rPr>
                <w:rFonts w:ascii="Arial"/>
                <w:sz w:val="19"/>
              </w:rPr>
              <w:t>1403</w:t>
            </w:r>
          </w:p>
        </w:tc>
        <w:tc>
          <w:tcPr>
            <w:tcW w:w="920" w:type="dxa"/>
          </w:tcPr>
          <w:p>
            <w:pPr>
              <w:pStyle w:val="TableParagraph"/>
              <w:spacing w:before="13"/>
              <w:ind w:left="223" w:right="210"/>
              <w:jc w:val="center"/>
              <w:rPr>
                <w:rFonts w:ascii="Arial"/>
                <w:sz w:val="19"/>
              </w:rPr>
            </w:pPr>
            <w:r>
              <w:rPr>
                <w:rFonts w:ascii="Arial"/>
                <w:w w:val="105"/>
                <w:sz w:val="19"/>
              </w:rPr>
              <w:t>1566</w:t>
            </w:r>
          </w:p>
        </w:tc>
        <w:tc>
          <w:tcPr>
            <w:tcW w:w="973" w:type="dxa"/>
          </w:tcPr>
          <w:p>
            <w:pPr>
              <w:pStyle w:val="TableParagraph"/>
              <w:spacing w:before="13"/>
              <w:ind w:left="209" w:right="221"/>
              <w:jc w:val="center"/>
              <w:rPr>
                <w:rFonts w:ascii="Arial"/>
                <w:sz w:val="19"/>
              </w:rPr>
            </w:pPr>
            <w:r>
              <w:rPr>
                <w:rFonts w:ascii="Arial"/>
                <w:w w:val="105"/>
                <w:sz w:val="19"/>
              </w:rPr>
              <w:t>110.2</w:t>
            </w:r>
          </w:p>
        </w:tc>
        <w:tc>
          <w:tcPr>
            <w:tcW w:w="907" w:type="dxa"/>
          </w:tcPr>
          <w:p>
            <w:pPr>
              <w:pStyle w:val="TableParagraph"/>
              <w:spacing w:before="13"/>
              <w:ind w:right="276"/>
              <w:jc w:val="right"/>
              <w:rPr>
                <w:rFonts w:ascii="Arial"/>
                <w:sz w:val="19"/>
              </w:rPr>
            </w:pPr>
            <w:r>
              <w:rPr>
                <w:rFonts w:ascii="Arial"/>
                <w:sz w:val="19"/>
              </w:rPr>
              <w:t>96.9</w:t>
            </w:r>
          </w:p>
        </w:tc>
        <w:tc>
          <w:tcPr>
            <w:tcW w:w="946" w:type="dxa"/>
          </w:tcPr>
          <w:p>
            <w:pPr>
              <w:pStyle w:val="TableParagraph"/>
              <w:spacing w:before="13"/>
              <w:ind w:left="252" w:right="262"/>
              <w:jc w:val="center"/>
              <w:rPr>
                <w:rFonts w:ascii="Arial"/>
                <w:sz w:val="19"/>
              </w:rPr>
            </w:pPr>
            <w:r>
              <w:rPr>
                <w:rFonts w:ascii="Arial"/>
                <w:w w:val="105"/>
                <w:sz w:val="19"/>
              </w:rPr>
              <w:t>29.6</w:t>
            </w:r>
          </w:p>
        </w:tc>
        <w:tc>
          <w:tcPr>
            <w:tcW w:w="939" w:type="dxa"/>
          </w:tcPr>
          <w:p>
            <w:pPr>
              <w:pStyle w:val="TableParagraph"/>
              <w:spacing w:before="13"/>
              <w:ind w:left="319"/>
              <w:rPr>
                <w:rFonts w:ascii="Arial"/>
                <w:sz w:val="19"/>
              </w:rPr>
            </w:pPr>
            <w:r>
              <w:rPr>
                <w:rFonts w:ascii="Arial"/>
                <w:w w:val="105"/>
                <w:sz w:val="19"/>
              </w:rPr>
              <w:t>0.4</w:t>
            </w:r>
          </w:p>
        </w:tc>
        <w:tc>
          <w:tcPr>
            <w:tcW w:w="900" w:type="dxa"/>
          </w:tcPr>
          <w:p>
            <w:pPr>
              <w:pStyle w:val="TableParagraph"/>
              <w:spacing w:before="13"/>
              <w:ind w:left="290" w:right="290"/>
              <w:jc w:val="center"/>
              <w:rPr>
                <w:rFonts w:ascii="Arial"/>
                <w:sz w:val="19"/>
              </w:rPr>
            </w:pPr>
            <w:r>
              <w:rPr>
                <w:rFonts w:ascii="Arial"/>
                <w:w w:val="105"/>
                <w:sz w:val="19"/>
              </w:rPr>
              <w:t>4.2</w:t>
            </w:r>
          </w:p>
        </w:tc>
        <w:tc>
          <w:tcPr>
            <w:tcW w:w="953" w:type="dxa"/>
          </w:tcPr>
          <w:p>
            <w:pPr>
              <w:pStyle w:val="TableParagraph"/>
              <w:spacing w:before="13"/>
              <w:ind w:left="347"/>
              <w:rPr>
                <w:rFonts w:ascii="Arial"/>
                <w:sz w:val="19"/>
              </w:rPr>
            </w:pPr>
            <w:r>
              <w:rPr>
                <w:rFonts w:ascii="Arial"/>
                <w:w w:val="105"/>
                <w:sz w:val="19"/>
              </w:rPr>
              <w:t>0.9</w:t>
            </w:r>
          </w:p>
        </w:tc>
        <w:tc>
          <w:tcPr>
            <w:tcW w:w="935" w:type="dxa"/>
          </w:tcPr>
          <w:p>
            <w:pPr>
              <w:pStyle w:val="TableParagraph"/>
              <w:spacing w:before="13"/>
              <w:ind w:left="328"/>
              <w:rPr>
                <w:rFonts w:ascii="Arial"/>
                <w:sz w:val="19"/>
              </w:rPr>
            </w:pPr>
            <w:r>
              <w:rPr>
                <w:rFonts w:ascii="Arial"/>
                <w:w w:val="105"/>
                <w:sz w:val="19"/>
              </w:rPr>
              <w:t>3.4</w:t>
            </w:r>
          </w:p>
        </w:tc>
        <w:tc>
          <w:tcPr>
            <w:tcW w:w="692" w:type="dxa"/>
          </w:tcPr>
          <w:p>
            <w:pPr>
              <w:pStyle w:val="TableParagraph"/>
              <w:spacing w:before="13"/>
              <w:ind w:right="91"/>
              <w:jc w:val="right"/>
              <w:rPr>
                <w:rFonts w:ascii="Arial"/>
                <w:sz w:val="19"/>
              </w:rPr>
            </w:pPr>
            <w:r>
              <w:rPr>
                <w:rFonts w:ascii="Arial"/>
                <w:sz w:val="19"/>
              </w:rPr>
              <w:t>3.0</w:t>
            </w:r>
          </w:p>
        </w:tc>
      </w:tr>
      <w:tr>
        <w:trPr>
          <w:trHeight w:val="247" w:hRule="atLeast"/>
        </w:trPr>
        <w:tc>
          <w:tcPr>
            <w:tcW w:w="988" w:type="dxa"/>
          </w:tcPr>
          <w:p>
            <w:pPr>
              <w:pStyle w:val="TableParagraph"/>
              <w:spacing w:line="214" w:lineRule="exact" w:before="13"/>
              <w:ind w:right="287"/>
              <w:jc w:val="right"/>
              <w:rPr>
                <w:rFonts w:ascii="Arial"/>
                <w:sz w:val="19"/>
              </w:rPr>
            </w:pPr>
            <w:r>
              <w:rPr>
                <w:rFonts w:ascii="Arial"/>
                <w:sz w:val="19"/>
              </w:rPr>
              <w:t>Feb-07</w:t>
            </w:r>
          </w:p>
        </w:tc>
        <w:tc>
          <w:tcPr>
            <w:tcW w:w="1025" w:type="dxa"/>
          </w:tcPr>
          <w:p>
            <w:pPr>
              <w:pStyle w:val="TableParagraph"/>
              <w:spacing w:line="214" w:lineRule="exact" w:before="13"/>
              <w:ind w:left="309"/>
              <w:rPr>
                <w:rFonts w:ascii="Arial"/>
                <w:sz w:val="19"/>
              </w:rPr>
            </w:pPr>
            <w:r>
              <w:rPr>
                <w:rFonts w:ascii="Arial"/>
                <w:w w:val="105"/>
                <w:sz w:val="19"/>
              </w:rPr>
              <w:t>-1.0</w:t>
            </w:r>
          </w:p>
        </w:tc>
        <w:tc>
          <w:tcPr>
            <w:tcW w:w="1049" w:type="dxa"/>
          </w:tcPr>
          <w:p>
            <w:pPr>
              <w:pStyle w:val="TableParagraph"/>
              <w:spacing w:line="214" w:lineRule="exact" w:before="13"/>
              <w:ind w:left="412"/>
              <w:rPr>
                <w:rFonts w:ascii="Arial"/>
                <w:sz w:val="19"/>
              </w:rPr>
            </w:pPr>
            <w:r>
              <w:rPr>
                <w:rFonts w:ascii="Arial"/>
                <w:w w:val="105"/>
                <w:sz w:val="19"/>
              </w:rPr>
              <w:t>-0.8</w:t>
            </w:r>
          </w:p>
        </w:tc>
        <w:tc>
          <w:tcPr>
            <w:tcW w:w="932" w:type="dxa"/>
          </w:tcPr>
          <w:p>
            <w:pPr>
              <w:pStyle w:val="TableParagraph"/>
              <w:spacing w:line="214" w:lineRule="exact" w:before="13"/>
              <w:ind w:right="247"/>
              <w:jc w:val="right"/>
              <w:rPr>
                <w:rFonts w:ascii="Arial"/>
                <w:sz w:val="19"/>
              </w:rPr>
            </w:pPr>
            <w:r>
              <w:rPr>
                <w:rFonts w:ascii="Arial"/>
                <w:sz w:val="19"/>
              </w:rPr>
              <w:t>1487</w:t>
            </w:r>
          </w:p>
        </w:tc>
        <w:tc>
          <w:tcPr>
            <w:tcW w:w="920" w:type="dxa"/>
          </w:tcPr>
          <w:p>
            <w:pPr>
              <w:pStyle w:val="TableParagraph"/>
              <w:spacing w:line="214" w:lineRule="exact" w:before="13"/>
              <w:ind w:left="223" w:right="211"/>
              <w:jc w:val="center"/>
              <w:rPr>
                <w:rFonts w:ascii="Arial"/>
                <w:sz w:val="19"/>
              </w:rPr>
            </w:pPr>
            <w:r>
              <w:rPr>
                <w:rFonts w:ascii="Arial"/>
                <w:w w:val="105"/>
                <w:sz w:val="19"/>
              </w:rPr>
              <w:t>1541</w:t>
            </w:r>
          </w:p>
        </w:tc>
        <w:tc>
          <w:tcPr>
            <w:tcW w:w="973" w:type="dxa"/>
          </w:tcPr>
          <w:p>
            <w:pPr>
              <w:pStyle w:val="TableParagraph"/>
              <w:spacing w:line="214" w:lineRule="exact" w:before="13"/>
              <w:ind w:left="209" w:right="221"/>
              <w:jc w:val="center"/>
              <w:rPr>
                <w:rFonts w:ascii="Arial"/>
                <w:sz w:val="19"/>
              </w:rPr>
            </w:pPr>
            <w:r>
              <w:rPr>
                <w:rFonts w:ascii="Arial"/>
                <w:w w:val="105"/>
                <w:sz w:val="19"/>
              </w:rPr>
              <w:t>111.2</w:t>
            </w:r>
          </w:p>
        </w:tc>
        <w:tc>
          <w:tcPr>
            <w:tcW w:w="907" w:type="dxa"/>
          </w:tcPr>
          <w:p>
            <w:pPr>
              <w:pStyle w:val="TableParagraph"/>
              <w:spacing w:line="214" w:lineRule="exact" w:before="13"/>
              <w:ind w:right="276"/>
              <w:jc w:val="right"/>
              <w:rPr>
                <w:rFonts w:ascii="Arial"/>
                <w:sz w:val="19"/>
              </w:rPr>
            </w:pPr>
            <w:r>
              <w:rPr>
                <w:rFonts w:ascii="Arial"/>
                <w:sz w:val="19"/>
              </w:rPr>
              <w:t>91.3</w:t>
            </w:r>
          </w:p>
        </w:tc>
        <w:tc>
          <w:tcPr>
            <w:tcW w:w="946" w:type="dxa"/>
          </w:tcPr>
          <w:p>
            <w:pPr>
              <w:pStyle w:val="TableParagraph"/>
              <w:spacing w:line="214" w:lineRule="exact" w:before="13"/>
              <w:ind w:left="252" w:right="262"/>
              <w:jc w:val="center"/>
              <w:rPr>
                <w:rFonts w:ascii="Arial"/>
                <w:sz w:val="19"/>
              </w:rPr>
            </w:pPr>
            <w:r>
              <w:rPr>
                <w:rFonts w:ascii="Arial"/>
                <w:w w:val="105"/>
                <w:sz w:val="19"/>
              </w:rPr>
              <w:t>27.8</w:t>
            </w:r>
          </w:p>
        </w:tc>
        <w:tc>
          <w:tcPr>
            <w:tcW w:w="939" w:type="dxa"/>
          </w:tcPr>
          <w:p>
            <w:pPr>
              <w:pStyle w:val="TableParagraph"/>
              <w:spacing w:line="214" w:lineRule="exact" w:before="13"/>
              <w:ind w:left="319"/>
              <w:rPr>
                <w:rFonts w:ascii="Arial"/>
                <w:sz w:val="19"/>
              </w:rPr>
            </w:pPr>
            <w:r>
              <w:rPr>
                <w:rFonts w:ascii="Arial"/>
                <w:w w:val="105"/>
                <w:sz w:val="19"/>
              </w:rPr>
              <w:t>0.3</w:t>
            </w:r>
          </w:p>
        </w:tc>
        <w:tc>
          <w:tcPr>
            <w:tcW w:w="900" w:type="dxa"/>
          </w:tcPr>
          <w:p>
            <w:pPr>
              <w:pStyle w:val="TableParagraph"/>
              <w:spacing w:line="214" w:lineRule="exact" w:before="13"/>
              <w:ind w:left="290" w:right="290"/>
              <w:jc w:val="center"/>
              <w:rPr>
                <w:rFonts w:ascii="Arial"/>
                <w:sz w:val="19"/>
              </w:rPr>
            </w:pPr>
            <w:r>
              <w:rPr>
                <w:rFonts w:ascii="Arial"/>
                <w:w w:val="105"/>
                <w:sz w:val="19"/>
              </w:rPr>
              <w:t>4.1</w:t>
            </w:r>
          </w:p>
        </w:tc>
        <w:tc>
          <w:tcPr>
            <w:tcW w:w="953" w:type="dxa"/>
          </w:tcPr>
          <w:p>
            <w:pPr>
              <w:pStyle w:val="TableParagraph"/>
              <w:spacing w:line="214" w:lineRule="exact" w:before="13"/>
              <w:ind w:left="347"/>
              <w:rPr>
                <w:rFonts w:ascii="Arial"/>
                <w:sz w:val="19"/>
              </w:rPr>
            </w:pPr>
            <w:r>
              <w:rPr>
                <w:rFonts w:ascii="Arial"/>
                <w:w w:val="105"/>
                <w:sz w:val="19"/>
              </w:rPr>
              <w:t>1.7</w:t>
            </w:r>
          </w:p>
        </w:tc>
        <w:tc>
          <w:tcPr>
            <w:tcW w:w="935" w:type="dxa"/>
          </w:tcPr>
          <w:p>
            <w:pPr>
              <w:pStyle w:val="TableParagraph"/>
              <w:spacing w:line="214" w:lineRule="exact" w:before="13"/>
              <w:ind w:left="328"/>
              <w:rPr>
                <w:rFonts w:ascii="Arial"/>
                <w:sz w:val="19"/>
              </w:rPr>
            </w:pPr>
            <w:r>
              <w:rPr>
                <w:rFonts w:ascii="Arial"/>
                <w:w w:val="105"/>
                <w:sz w:val="19"/>
              </w:rPr>
              <w:t>3.2</w:t>
            </w:r>
          </w:p>
        </w:tc>
        <w:tc>
          <w:tcPr>
            <w:tcW w:w="692" w:type="dxa"/>
          </w:tcPr>
          <w:p>
            <w:pPr>
              <w:pStyle w:val="TableParagraph"/>
              <w:spacing w:line="214" w:lineRule="exact" w:before="13"/>
              <w:ind w:right="91"/>
              <w:jc w:val="right"/>
              <w:rPr>
                <w:rFonts w:ascii="Arial"/>
                <w:sz w:val="19"/>
              </w:rPr>
            </w:pPr>
            <w:r>
              <w:rPr>
                <w:rFonts w:ascii="Arial"/>
                <w:sz w:val="19"/>
              </w:rPr>
              <w:t>3.3</w:t>
            </w:r>
          </w:p>
        </w:tc>
      </w:tr>
      <w:tr>
        <w:trPr>
          <w:trHeight w:val="248" w:hRule="atLeast"/>
        </w:trPr>
        <w:tc>
          <w:tcPr>
            <w:tcW w:w="988" w:type="dxa"/>
          </w:tcPr>
          <w:p>
            <w:pPr>
              <w:pStyle w:val="TableParagraph"/>
              <w:spacing w:before="13"/>
              <w:ind w:right="285"/>
              <w:jc w:val="right"/>
              <w:rPr>
                <w:rFonts w:ascii="Arial"/>
                <w:sz w:val="19"/>
              </w:rPr>
            </w:pPr>
            <w:r>
              <w:rPr>
                <w:rFonts w:ascii="Arial"/>
                <w:sz w:val="19"/>
              </w:rPr>
              <w:t>Mar-07</w:t>
            </w:r>
          </w:p>
        </w:tc>
        <w:tc>
          <w:tcPr>
            <w:tcW w:w="1025" w:type="dxa"/>
          </w:tcPr>
          <w:p>
            <w:pPr>
              <w:pStyle w:val="TableParagraph"/>
              <w:spacing w:before="13"/>
              <w:ind w:left="310"/>
              <w:rPr>
                <w:rFonts w:ascii="Arial"/>
                <w:sz w:val="19"/>
              </w:rPr>
            </w:pPr>
            <w:r>
              <w:rPr>
                <w:rFonts w:ascii="Arial"/>
                <w:w w:val="105"/>
                <w:sz w:val="19"/>
              </w:rPr>
              <w:t>-0.1</w:t>
            </w:r>
          </w:p>
        </w:tc>
        <w:tc>
          <w:tcPr>
            <w:tcW w:w="1049" w:type="dxa"/>
          </w:tcPr>
          <w:p>
            <w:pPr>
              <w:pStyle w:val="TableParagraph"/>
              <w:spacing w:before="13"/>
              <w:ind w:left="413"/>
              <w:rPr>
                <w:rFonts w:ascii="Arial"/>
                <w:sz w:val="19"/>
              </w:rPr>
            </w:pPr>
            <w:r>
              <w:rPr>
                <w:rFonts w:ascii="Arial"/>
                <w:w w:val="105"/>
                <w:sz w:val="19"/>
              </w:rPr>
              <w:t>-1.3</w:t>
            </w:r>
          </w:p>
        </w:tc>
        <w:tc>
          <w:tcPr>
            <w:tcW w:w="932" w:type="dxa"/>
          </w:tcPr>
          <w:p>
            <w:pPr>
              <w:pStyle w:val="TableParagraph"/>
              <w:spacing w:before="13"/>
              <w:ind w:right="246"/>
              <w:jc w:val="right"/>
              <w:rPr>
                <w:rFonts w:ascii="Arial"/>
                <w:sz w:val="19"/>
              </w:rPr>
            </w:pPr>
            <w:r>
              <w:rPr>
                <w:rFonts w:ascii="Arial"/>
                <w:sz w:val="19"/>
              </w:rPr>
              <w:t>1491</w:t>
            </w:r>
          </w:p>
        </w:tc>
        <w:tc>
          <w:tcPr>
            <w:tcW w:w="920" w:type="dxa"/>
          </w:tcPr>
          <w:p>
            <w:pPr>
              <w:pStyle w:val="TableParagraph"/>
              <w:spacing w:before="13"/>
              <w:ind w:left="223" w:right="209"/>
              <w:jc w:val="center"/>
              <w:rPr>
                <w:rFonts w:ascii="Arial"/>
                <w:sz w:val="19"/>
              </w:rPr>
            </w:pPr>
            <w:r>
              <w:rPr>
                <w:rFonts w:ascii="Arial"/>
                <w:w w:val="105"/>
                <w:sz w:val="19"/>
              </w:rPr>
              <w:t>1569</w:t>
            </w:r>
          </w:p>
        </w:tc>
        <w:tc>
          <w:tcPr>
            <w:tcW w:w="973" w:type="dxa"/>
          </w:tcPr>
          <w:p>
            <w:pPr>
              <w:pStyle w:val="TableParagraph"/>
              <w:spacing w:before="13"/>
              <w:ind w:left="210" w:right="220"/>
              <w:jc w:val="center"/>
              <w:rPr>
                <w:rFonts w:ascii="Arial"/>
                <w:sz w:val="19"/>
              </w:rPr>
            </w:pPr>
            <w:r>
              <w:rPr>
                <w:rFonts w:ascii="Arial"/>
                <w:w w:val="105"/>
                <w:sz w:val="19"/>
              </w:rPr>
              <w:t>108.2</w:t>
            </w:r>
          </w:p>
        </w:tc>
        <w:tc>
          <w:tcPr>
            <w:tcW w:w="907" w:type="dxa"/>
          </w:tcPr>
          <w:p>
            <w:pPr>
              <w:pStyle w:val="TableParagraph"/>
              <w:spacing w:before="13"/>
              <w:ind w:right="275"/>
              <w:jc w:val="right"/>
              <w:rPr>
                <w:rFonts w:ascii="Arial"/>
                <w:sz w:val="19"/>
              </w:rPr>
            </w:pPr>
            <w:r>
              <w:rPr>
                <w:rFonts w:ascii="Arial"/>
                <w:sz w:val="19"/>
              </w:rPr>
              <w:t>88.4</w:t>
            </w:r>
          </w:p>
        </w:tc>
        <w:tc>
          <w:tcPr>
            <w:tcW w:w="946" w:type="dxa"/>
          </w:tcPr>
          <w:p>
            <w:pPr>
              <w:pStyle w:val="TableParagraph"/>
              <w:spacing w:before="13"/>
              <w:ind w:left="252" w:right="262"/>
              <w:jc w:val="center"/>
              <w:rPr>
                <w:rFonts w:ascii="Arial"/>
                <w:sz w:val="19"/>
              </w:rPr>
            </w:pPr>
            <w:r>
              <w:rPr>
                <w:rFonts w:ascii="Arial"/>
                <w:w w:val="105"/>
                <w:sz w:val="19"/>
              </w:rPr>
              <w:t>30.3</w:t>
            </w:r>
          </w:p>
        </w:tc>
        <w:tc>
          <w:tcPr>
            <w:tcW w:w="939" w:type="dxa"/>
          </w:tcPr>
          <w:p>
            <w:pPr>
              <w:pStyle w:val="TableParagraph"/>
              <w:spacing w:before="13"/>
              <w:ind w:left="319"/>
              <w:rPr>
                <w:rFonts w:ascii="Arial"/>
                <w:sz w:val="19"/>
              </w:rPr>
            </w:pPr>
            <w:r>
              <w:rPr>
                <w:rFonts w:ascii="Arial"/>
                <w:w w:val="105"/>
                <w:sz w:val="19"/>
              </w:rPr>
              <w:t>0.3</w:t>
            </w:r>
          </w:p>
        </w:tc>
        <w:tc>
          <w:tcPr>
            <w:tcW w:w="900" w:type="dxa"/>
          </w:tcPr>
          <w:p>
            <w:pPr>
              <w:pStyle w:val="TableParagraph"/>
              <w:spacing w:before="13"/>
              <w:ind w:left="290" w:right="290"/>
              <w:jc w:val="center"/>
              <w:rPr>
                <w:rFonts w:ascii="Arial"/>
                <w:sz w:val="19"/>
              </w:rPr>
            </w:pPr>
            <w:r>
              <w:rPr>
                <w:rFonts w:ascii="Arial"/>
                <w:w w:val="105"/>
                <w:sz w:val="19"/>
              </w:rPr>
              <w:t>4.2</w:t>
            </w:r>
          </w:p>
        </w:tc>
        <w:tc>
          <w:tcPr>
            <w:tcW w:w="953" w:type="dxa"/>
          </w:tcPr>
          <w:p>
            <w:pPr>
              <w:pStyle w:val="TableParagraph"/>
              <w:spacing w:before="13"/>
              <w:ind w:left="348"/>
              <w:rPr>
                <w:rFonts w:ascii="Arial"/>
                <w:sz w:val="19"/>
              </w:rPr>
            </w:pPr>
            <w:r>
              <w:rPr>
                <w:rFonts w:ascii="Arial"/>
                <w:w w:val="105"/>
                <w:sz w:val="19"/>
              </w:rPr>
              <w:t>1.5</w:t>
            </w:r>
          </w:p>
        </w:tc>
        <w:tc>
          <w:tcPr>
            <w:tcW w:w="935" w:type="dxa"/>
          </w:tcPr>
          <w:p>
            <w:pPr>
              <w:pStyle w:val="TableParagraph"/>
              <w:spacing w:before="13"/>
              <w:ind w:left="329"/>
              <w:rPr>
                <w:rFonts w:ascii="Arial"/>
                <w:sz w:val="19"/>
              </w:rPr>
            </w:pPr>
            <w:r>
              <w:rPr>
                <w:rFonts w:ascii="Arial"/>
                <w:w w:val="105"/>
                <w:sz w:val="19"/>
              </w:rPr>
              <w:t>3.0</w:t>
            </w:r>
          </w:p>
        </w:tc>
        <w:tc>
          <w:tcPr>
            <w:tcW w:w="692" w:type="dxa"/>
          </w:tcPr>
          <w:p>
            <w:pPr>
              <w:pStyle w:val="TableParagraph"/>
              <w:spacing w:before="13"/>
              <w:ind w:right="89"/>
              <w:jc w:val="right"/>
              <w:rPr>
                <w:rFonts w:ascii="Arial"/>
                <w:sz w:val="19"/>
              </w:rPr>
            </w:pPr>
            <w:r>
              <w:rPr>
                <w:rFonts w:ascii="Arial"/>
                <w:sz w:val="19"/>
              </w:rPr>
              <w:t>3.7</w:t>
            </w:r>
          </w:p>
        </w:tc>
      </w:tr>
      <w:tr>
        <w:trPr>
          <w:trHeight w:val="248" w:hRule="atLeast"/>
        </w:trPr>
        <w:tc>
          <w:tcPr>
            <w:tcW w:w="988" w:type="dxa"/>
          </w:tcPr>
          <w:p>
            <w:pPr>
              <w:pStyle w:val="TableParagraph"/>
              <w:spacing w:line="214" w:lineRule="exact" w:before="14"/>
              <w:ind w:right="286"/>
              <w:jc w:val="right"/>
              <w:rPr>
                <w:rFonts w:ascii="Arial"/>
                <w:sz w:val="19"/>
              </w:rPr>
            </w:pPr>
            <w:r>
              <w:rPr>
                <w:rFonts w:ascii="Arial"/>
                <w:sz w:val="19"/>
              </w:rPr>
              <w:t>Apr-07</w:t>
            </w:r>
          </w:p>
        </w:tc>
        <w:tc>
          <w:tcPr>
            <w:tcW w:w="1025" w:type="dxa"/>
          </w:tcPr>
          <w:p>
            <w:pPr>
              <w:pStyle w:val="TableParagraph"/>
              <w:spacing w:line="214" w:lineRule="exact" w:before="14"/>
              <w:ind w:left="309"/>
              <w:rPr>
                <w:rFonts w:ascii="Arial"/>
                <w:sz w:val="19"/>
              </w:rPr>
            </w:pPr>
            <w:r>
              <w:rPr>
                <w:rFonts w:ascii="Arial"/>
                <w:w w:val="105"/>
                <w:sz w:val="19"/>
              </w:rPr>
              <w:t>-1.2</w:t>
            </w:r>
          </w:p>
        </w:tc>
        <w:tc>
          <w:tcPr>
            <w:tcW w:w="1049" w:type="dxa"/>
          </w:tcPr>
          <w:p>
            <w:pPr>
              <w:pStyle w:val="TableParagraph"/>
              <w:spacing w:line="214" w:lineRule="exact" w:before="14"/>
              <w:ind w:left="412"/>
              <w:rPr>
                <w:rFonts w:ascii="Arial"/>
                <w:sz w:val="19"/>
              </w:rPr>
            </w:pPr>
            <w:r>
              <w:rPr>
                <w:rFonts w:ascii="Arial"/>
                <w:w w:val="105"/>
                <w:sz w:val="19"/>
              </w:rPr>
              <w:t>-2.1</w:t>
            </w:r>
          </w:p>
        </w:tc>
        <w:tc>
          <w:tcPr>
            <w:tcW w:w="932" w:type="dxa"/>
          </w:tcPr>
          <w:p>
            <w:pPr>
              <w:pStyle w:val="TableParagraph"/>
              <w:spacing w:line="214" w:lineRule="exact" w:before="14"/>
              <w:ind w:right="247"/>
              <w:jc w:val="right"/>
              <w:rPr>
                <w:rFonts w:ascii="Arial"/>
                <w:sz w:val="19"/>
              </w:rPr>
            </w:pPr>
            <w:r>
              <w:rPr>
                <w:rFonts w:ascii="Arial"/>
                <w:sz w:val="19"/>
              </w:rPr>
              <w:t>1485</w:t>
            </w:r>
          </w:p>
        </w:tc>
        <w:tc>
          <w:tcPr>
            <w:tcW w:w="920" w:type="dxa"/>
          </w:tcPr>
          <w:p>
            <w:pPr>
              <w:pStyle w:val="TableParagraph"/>
              <w:spacing w:line="214" w:lineRule="exact" w:before="14"/>
              <w:ind w:left="223" w:right="210"/>
              <w:jc w:val="center"/>
              <w:rPr>
                <w:rFonts w:ascii="Arial"/>
                <w:sz w:val="19"/>
              </w:rPr>
            </w:pPr>
            <w:r>
              <w:rPr>
                <w:rFonts w:ascii="Arial"/>
                <w:w w:val="105"/>
                <w:sz w:val="19"/>
              </w:rPr>
              <w:t>1457</w:t>
            </w:r>
          </w:p>
        </w:tc>
        <w:tc>
          <w:tcPr>
            <w:tcW w:w="973" w:type="dxa"/>
          </w:tcPr>
          <w:p>
            <w:pPr>
              <w:pStyle w:val="TableParagraph"/>
              <w:spacing w:line="214" w:lineRule="exact" w:before="14"/>
              <w:ind w:left="210" w:right="221"/>
              <w:jc w:val="center"/>
              <w:rPr>
                <w:rFonts w:ascii="Arial"/>
                <w:sz w:val="19"/>
              </w:rPr>
            </w:pPr>
            <w:r>
              <w:rPr>
                <w:rFonts w:ascii="Arial"/>
                <w:w w:val="105"/>
                <w:sz w:val="19"/>
              </w:rPr>
              <w:t>106.3</w:t>
            </w:r>
          </w:p>
        </w:tc>
        <w:tc>
          <w:tcPr>
            <w:tcW w:w="907" w:type="dxa"/>
          </w:tcPr>
          <w:p>
            <w:pPr>
              <w:pStyle w:val="TableParagraph"/>
              <w:spacing w:line="214" w:lineRule="exact" w:before="14"/>
              <w:ind w:right="276"/>
              <w:jc w:val="right"/>
              <w:rPr>
                <w:rFonts w:ascii="Arial"/>
                <w:sz w:val="19"/>
              </w:rPr>
            </w:pPr>
            <w:r>
              <w:rPr>
                <w:rFonts w:ascii="Arial"/>
                <w:sz w:val="19"/>
              </w:rPr>
              <w:t>87.1</w:t>
            </w:r>
          </w:p>
        </w:tc>
        <w:tc>
          <w:tcPr>
            <w:tcW w:w="946" w:type="dxa"/>
          </w:tcPr>
          <w:p>
            <w:pPr>
              <w:pStyle w:val="TableParagraph"/>
              <w:spacing w:line="214" w:lineRule="exact" w:before="14"/>
              <w:ind w:left="252" w:right="262"/>
              <w:jc w:val="center"/>
              <w:rPr>
                <w:rFonts w:ascii="Arial"/>
                <w:sz w:val="19"/>
              </w:rPr>
            </w:pPr>
            <w:r>
              <w:rPr>
                <w:rFonts w:ascii="Arial"/>
                <w:w w:val="105"/>
                <w:sz w:val="19"/>
              </w:rPr>
              <w:t>29.0</w:t>
            </w:r>
          </w:p>
        </w:tc>
        <w:tc>
          <w:tcPr>
            <w:tcW w:w="939" w:type="dxa"/>
          </w:tcPr>
          <w:p>
            <w:pPr>
              <w:pStyle w:val="TableParagraph"/>
              <w:spacing w:line="214" w:lineRule="exact" w:before="14"/>
              <w:ind w:left="319"/>
              <w:rPr>
                <w:rFonts w:ascii="Arial"/>
                <w:sz w:val="19"/>
              </w:rPr>
            </w:pPr>
            <w:r>
              <w:rPr>
                <w:rFonts w:ascii="Arial"/>
                <w:w w:val="105"/>
                <w:sz w:val="19"/>
              </w:rPr>
              <w:t>0.2</w:t>
            </w:r>
          </w:p>
        </w:tc>
        <w:tc>
          <w:tcPr>
            <w:tcW w:w="900" w:type="dxa"/>
          </w:tcPr>
          <w:p>
            <w:pPr>
              <w:pStyle w:val="TableParagraph"/>
              <w:spacing w:line="214" w:lineRule="exact" w:before="14"/>
              <w:ind w:left="290" w:right="290"/>
              <w:jc w:val="center"/>
              <w:rPr>
                <w:rFonts w:ascii="Arial"/>
                <w:sz w:val="19"/>
              </w:rPr>
            </w:pPr>
            <w:r>
              <w:rPr>
                <w:rFonts w:ascii="Arial"/>
                <w:w w:val="105"/>
                <w:sz w:val="19"/>
              </w:rPr>
              <w:t>3.8</w:t>
            </w:r>
          </w:p>
        </w:tc>
        <w:tc>
          <w:tcPr>
            <w:tcW w:w="953" w:type="dxa"/>
          </w:tcPr>
          <w:p>
            <w:pPr>
              <w:pStyle w:val="TableParagraph"/>
              <w:spacing w:line="214" w:lineRule="exact" w:before="14"/>
              <w:ind w:left="347"/>
              <w:rPr>
                <w:rFonts w:ascii="Arial"/>
                <w:sz w:val="19"/>
              </w:rPr>
            </w:pPr>
            <w:r>
              <w:rPr>
                <w:rFonts w:ascii="Arial"/>
                <w:w w:val="105"/>
                <w:sz w:val="19"/>
              </w:rPr>
              <w:t>1.5</w:t>
            </w:r>
          </w:p>
        </w:tc>
        <w:tc>
          <w:tcPr>
            <w:tcW w:w="935" w:type="dxa"/>
          </w:tcPr>
          <w:p>
            <w:pPr>
              <w:pStyle w:val="TableParagraph"/>
              <w:spacing w:line="214" w:lineRule="exact" w:before="14"/>
              <w:ind w:left="328"/>
              <w:rPr>
                <w:rFonts w:ascii="Arial"/>
                <w:sz w:val="19"/>
              </w:rPr>
            </w:pPr>
            <w:r>
              <w:rPr>
                <w:rFonts w:ascii="Arial"/>
                <w:w w:val="105"/>
                <w:sz w:val="19"/>
              </w:rPr>
              <w:t>3.0</w:t>
            </w:r>
          </w:p>
        </w:tc>
        <w:tc>
          <w:tcPr>
            <w:tcW w:w="692" w:type="dxa"/>
          </w:tcPr>
          <w:p>
            <w:pPr>
              <w:pStyle w:val="TableParagraph"/>
              <w:spacing w:line="214" w:lineRule="exact" w:before="14"/>
              <w:ind w:right="91"/>
              <w:jc w:val="right"/>
              <w:rPr>
                <w:rFonts w:ascii="Arial"/>
                <w:sz w:val="19"/>
              </w:rPr>
            </w:pPr>
            <w:r>
              <w:rPr>
                <w:rFonts w:ascii="Arial"/>
                <w:sz w:val="19"/>
              </w:rPr>
              <w:t>3.1</w:t>
            </w:r>
          </w:p>
        </w:tc>
      </w:tr>
      <w:tr>
        <w:trPr>
          <w:trHeight w:val="247" w:hRule="atLeast"/>
        </w:trPr>
        <w:tc>
          <w:tcPr>
            <w:tcW w:w="988" w:type="dxa"/>
          </w:tcPr>
          <w:p>
            <w:pPr>
              <w:pStyle w:val="TableParagraph"/>
              <w:spacing w:before="13"/>
              <w:ind w:right="287"/>
              <w:jc w:val="right"/>
              <w:rPr>
                <w:rFonts w:ascii="Arial"/>
                <w:sz w:val="19"/>
              </w:rPr>
            </w:pPr>
            <w:r>
              <w:rPr>
                <w:rFonts w:ascii="Arial"/>
                <w:sz w:val="19"/>
              </w:rPr>
              <w:t>May-07</w:t>
            </w:r>
          </w:p>
        </w:tc>
        <w:tc>
          <w:tcPr>
            <w:tcW w:w="1025" w:type="dxa"/>
          </w:tcPr>
          <w:p>
            <w:pPr>
              <w:pStyle w:val="TableParagraph"/>
              <w:spacing w:before="13"/>
              <w:ind w:left="309"/>
              <w:rPr>
                <w:rFonts w:ascii="Arial"/>
                <w:sz w:val="19"/>
              </w:rPr>
            </w:pPr>
            <w:r>
              <w:rPr>
                <w:rFonts w:ascii="Arial"/>
                <w:w w:val="105"/>
                <w:sz w:val="19"/>
              </w:rPr>
              <w:t>-2.5</w:t>
            </w:r>
          </w:p>
        </w:tc>
        <w:tc>
          <w:tcPr>
            <w:tcW w:w="1049" w:type="dxa"/>
          </w:tcPr>
          <w:p>
            <w:pPr>
              <w:pStyle w:val="TableParagraph"/>
              <w:spacing w:before="13"/>
              <w:ind w:left="413"/>
              <w:rPr>
                <w:rFonts w:ascii="Arial"/>
                <w:sz w:val="19"/>
              </w:rPr>
            </w:pPr>
            <w:r>
              <w:rPr>
                <w:rFonts w:ascii="Arial"/>
                <w:w w:val="105"/>
                <w:sz w:val="19"/>
              </w:rPr>
              <w:t>-2.8</w:t>
            </w:r>
          </w:p>
        </w:tc>
        <w:tc>
          <w:tcPr>
            <w:tcW w:w="932" w:type="dxa"/>
          </w:tcPr>
          <w:p>
            <w:pPr>
              <w:pStyle w:val="TableParagraph"/>
              <w:spacing w:before="13"/>
              <w:ind w:right="247"/>
              <w:jc w:val="right"/>
              <w:rPr>
                <w:rFonts w:ascii="Arial"/>
                <w:sz w:val="19"/>
              </w:rPr>
            </w:pPr>
            <w:r>
              <w:rPr>
                <w:rFonts w:ascii="Arial"/>
                <w:sz w:val="19"/>
              </w:rPr>
              <w:t>1440</w:t>
            </w:r>
          </w:p>
        </w:tc>
        <w:tc>
          <w:tcPr>
            <w:tcW w:w="920" w:type="dxa"/>
          </w:tcPr>
          <w:p>
            <w:pPr>
              <w:pStyle w:val="TableParagraph"/>
              <w:spacing w:before="13"/>
              <w:ind w:left="223" w:right="210"/>
              <w:jc w:val="center"/>
              <w:rPr>
                <w:rFonts w:ascii="Arial"/>
                <w:sz w:val="19"/>
              </w:rPr>
            </w:pPr>
            <w:r>
              <w:rPr>
                <w:rFonts w:ascii="Arial"/>
                <w:w w:val="105"/>
                <w:sz w:val="19"/>
              </w:rPr>
              <w:t>1520</w:t>
            </w:r>
          </w:p>
        </w:tc>
        <w:tc>
          <w:tcPr>
            <w:tcW w:w="973" w:type="dxa"/>
          </w:tcPr>
          <w:p>
            <w:pPr>
              <w:pStyle w:val="TableParagraph"/>
              <w:spacing w:before="13"/>
              <w:ind w:left="210" w:right="221"/>
              <w:jc w:val="center"/>
              <w:rPr>
                <w:rFonts w:ascii="Arial"/>
                <w:sz w:val="19"/>
              </w:rPr>
            </w:pPr>
            <w:r>
              <w:rPr>
                <w:rFonts w:ascii="Arial"/>
                <w:w w:val="105"/>
                <w:sz w:val="19"/>
              </w:rPr>
              <w:t>108.5</w:t>
            </w:r>
          </w:p>
        </w:tc>
        <w:tc>
          <w:tcPr>
            <w:tcW w:w="907" w:type="dxa"/>
          </w:tcPr>
          <w:p>
            <w:pPr>
              <w:pStyle w:val="TableParagraph"/>
              <w:spacing w:before="13"/>
              <w:ind w:right="276"/>
              <w:jc w:val="right"/>
              <w:rPr>
                <w:rFonts w:ascii="Arial"/>
                <w:sz w:val="19"/>
              </w:rPr>
            </w:pPr>
            <w:r>
              <w:rPr>
                <w:rFonts w:ascii="Arial"/>
                <w:sz w:val="19"/>
              </w:rPr>
              <w:t>88.3</w:t>
            </w:r>
          </w:p>
        </w:tc>
        <w:tc>
          <w:tcPr>
            <w:tcW w:w="946" w:type="dxa"/>
          </w:tcPr>
          <w:p>
            <w:pPr>
              <w:pStyle w:val="TableParagraph"/>
              <w:spacing w:before="13"/>
              <w:ind w:left="252" w:right="262"/>
              <w:jc w:val="center"/>
              <w:rPr>
                <w:rFonts w:ascii="Arial"/>
                <w:sz w:val="19"/>
              </w:rPr>
            </w:pPr>
            <w:r>
              <w:rPr>
                <w:rFonts w:ascii="Arial"/>
                <w:w w:val="105"/>
                <w:sz w:val="19"/>
              </w:rPr>
              <w:t>29.1</w:t>
            </w:r>
          </w:p>
        </w:tc>
        <w:tc>
          <w:tcPr>
            <w:tcW w:w="939" w:type="dxa"/>
          </w:tcPr>
          <w:p>
            <w:pPr>
              <w:pStyle w:val="TableParagraph"/>
              <w:spacing w:before="13"/>
              <w:ind w:left="319"/>
              <w:rPr>
                <w:rFonts w:ascii="Arial"/>
                <w:sz w:val="19"/>
              </w:rPr>
            </w:pPr>
            <w:r>
              <w:rPr>
                <w:rFonts w:ascii="Arial"/>
                <w:w w:val="105"/>
                <w:sz w:val="19"/>
              </w:rPr>
              <w:t>0.2</w:t>
            </w:r>
          </w:p>
        </w:tc>
        <w:tc>
          <w:tcPr>
            <w:tcW w:w="900" w:type="dxa"/>
          </w:tcPr>
          <w:p>
            <w:pPr>
              <w:pStyle w:val="TableParagraph"/>
              <w:spacing w:before="13"/>
              <w:ind w:left="290" w:right="290"/>
              <w:jc w:val="center"/>
              <w:rPr>
                <w:rFonts w:ascii="Arial"/>
                <w:sz w:val="19"/>
              </w:rPr>
            </w:pPr>
            <w:r>
              <w:rPr>
                <w:rFonts w:ascii="Arial"/>
                <w:w w:val="105"/>
                <w:sz w:val="19"/>
              </w:rPr>
              <w:t>4.1</w:t>
            </w:r>
          </w:p>
        </w:tc>
        <w:tc>
          <w:tcPr>
            <w:tcW w:w="953" w:type="dxa"/>
          </w:tcPr>
          <w:p>
            <w:pPr>
              <w:pStyle w:val="TableParagraph"/>
              <w:spacing w:before="13"/>
              <w:ind w:left="347"/>
              <w:rPr>
                <w:rFonts w:ascii="Arial"/>
                <w:sz w:val="19"/>
              </w:rPr>
            </w:pPr>
            <w:r>
              <w:rPr>
                <w:rFonts w:ascii="Arial"/>
                <w:w w:val="105"/>
                <w:sz w:val="19"/>
              </w:rPr>
              <w:t>1.4</w:t>
            </w:r>
          </w:p>
        </w:tc>
        <w:tc>
          <w:tcPr>
            <w:tcW w:w="935" w:type="dxa"/>
          </w:tcPr>
          <w:p>
            <w:pPr>
              <w:pStyle w:val="TableParagraph"/>
              <w:spacing w:before="13"/>
              <w:ind w:left="328"/>
              <w:rPr>
                <w:rFonts w:ascii="Arial"/>
                <w:sz w:val="19"/>
              </w:rPr>
            </w:pPr>
            <w:r>
              <w:rPr>
                <w:rFonts w:ascii="Arial"/>
                <w:w w:val="105"/>
                <w:sz w:val="19"/>
              </w:rPr>
              <w:t>2.9</w:t>
            </w:r>
          </w:p>
        </w:tc>
        <w:tc>
          <w:tcPr>
            <w:tcW w:w="692" w:type="dxa"/>
          </w:tcPr>
          <w:p>
            <w:pPr>
              <w:pStyle w:val="TableParagraph"/>
              <w:spacing w:before="13"/>
              <w:ind w:right="91"/>
              <w:jc w:val="right"/>
              <w:rPr>
                <w:rFonts w:ascii="Arial"/>
                <w:sz w:val="19"/>
              </w:rPr>
            </w:pPr>
            <w:r>
              <w:rPr>
                <w:rFonts w:ascii="Arial"/>
                <w:sz w:val="19"/>
              </w:rPr>
              <w:t>3.2</w:t>
            </w:r>
          </w:p>
        </w:tc>
      </w:tr>
      <w:tr>
        <w:trPr>
          <w:trHeight w:val="247" w:hRule="atLeast"/>
        </w:trPr>
        <w:tc>
          <w:tcPr>
            <w:tcW w:w="988" w:type="dxa"/>
          </w:tcPr>
          <w:p>
            <w:pPr>
              <w:pStyle w:val="TableParagraph"/>
              <w:spacing w:line="214" w:lineRule="exact" w:before="13"/>
              <w:ind w:right="287"/>
              <w:jc w:val="right"/>
              <w:rPr>
                <w:rFonts w:ascii="Arial"/>
                <w:sz w:val="19"/>
              </w:rPr>
            </w:pPr>
            <w:r>
              <w:rPr>
                <w:rFonts w:ascii="Arial"/>
                <w:sz w:val="19"/>
              </w:rPr>
              <w:t>Jun-07</w:t>
            </w:r>
          </w:p>
        </w:tc>
        <w:tc>
          <w:tcPr>
            <w:tcW w:w="1025" w:type="dxa"/>
          </w:tcPr>
          <w:p>
            <w:pPr>
              <w:pStyle w:val="TableParagraph"/>
              <w:spacing w:line="214" w:lineRule="exact" w:before="13"/>
              <w:ind w:left="309"/>
              <w:rPr>
                <w:rFonts w:ascii="Arial"/>
                <w:sz w:val="19"/>
              </w:rPr>
            </w:pPr>
            <w:r>
              <w:rPr>
                <w:rFonts w:ascii="Arial"/>
                <w:w w:val="105"/>
                <w:sz w:val="19"/>
              </w:rPr>
              <w:t>-0.1</w:t>
            </w:r>
          </w:p>
        </w:tc>
        <w:tc>
          <w:tcPr>
            <w:tcW w:w="1049" w:type="dxa"/>
          </w:tcPr>
          <w:p>
            <w:pPr>
              <w:pStyle w:val="TableParagraph"/>
              <w:spacing w:line="214" w:lineRule="exact" w:before="13"/>
              <w:ind w:left="412"/>
              <w:rPr>
                <w:rFonts w:ascii="Arial"/>
                <w:sz w:val="19"/>
              </w:rPr>
            </w:pPr>
            <w:r>
              <w:rPr>
                <w:rFonts w:ascii="Arial"/>
                <w:w w:val="105"/>
                <w:sz w:val="19"/>
              </w:rPr>
              <w:t>-3.4</w:t>
            </w:r>
          </w:p>
        </w:tc>
        <w:tc>
          <w:tcPr>
            <w:tcW w:w="932" w:type="dxa"/>
          </w:tcPr>
          <w:p>
            <w:pPr>
              <w:pStyle w:val="TableParagraph"/>
              <w:spacing w:line="214" w:lineRule="exact" w:before="13"/>
              <w:ind w:right="247"/>
              <w:jc w:val="right"/>
              <w:rPr>
                <w:rFonts w:ascii="Arial"/>
                <w:sz w:val="19"/>
              </w:rPr>
            </w:pPr>
            <w:r>
              <w:rPr>
                <w:rFonts w:ascii="Arial"/>
                <w:sz w:val="19"/>
              </w:rPr>
              <w:t>1468</w:t>
            </w:r>
          </w:p>
        </w:tc>
        <w:tc>
          <w:tcPr>
            <w:tcW w:w="920" w:type="dxa"/>
          </w:tcPr>
          <w:p>
            <w:pPr>
              <w:pStyle w:val="TableParagraph"/>
              <w:spacing w:line="214" w:lineRule="exact" w:before="13"/>
              <w:ind w:left="223" w:right="210"/>
              <w:jc w:val="center"/>
              <w:rPr>
                <w:rFonts w:ascii="Arial"/>
                <w:sz w:val="19"/>
              </w:rPr>
            </w:pPr>
            <w:r>
              <w:rPr>
                <w:rFonts w:ascii="Arial"/>
                <w:w w:val="105"/>
                <w:sz w:val="19"/>
              </w:rPr>
              <w:t>1413</w:t>
            </w:r>
          </w:p>
        </w:tc>
        <w:tc>
          <w:tcPr>
            <w:tcW w:w="973" w:type="dxa"/>
          </w:tcPr>
          <w:p>
            <w:pPr>
              <w:pStyle w:val="TableParagraph"/>
              <w:spacing w:line="214" w:lineRule="exact" w:before="13"/>
              <w:ind w:left="209" w:right="221"/>
              <w:jc w:val="center"/>
              <w:rPr>
                <w:rFonts w:ascii="Arial"/>
                <w:sz w:val="19"/>
              </w:rPr>
            </w:pPr>
            <w:r>
              <w:rPr>
                <w:rFonts w:ascii="Arial"/>
                <w:w w:val="105"/>
                <w:sz w:val="19"/>
              </w:rPr>
              <w:t>105.3</w:t>
            </w:r>
          </w:p>
        </w:tc>
        <w:tc>
          <w:tcPr>
            <w:tcW w:w="907" w:type="dxa"/>
          </w:tcPr>
          <w:p>
            <w:pPr>
              <w:pStyle w:val="TableParagraph"/>
              <w:spacing w:line="214" w:lineRule="exact" w:before="13"/>
              <w:ind w:right="276"/>
              <w:jc w:val="right"/>
              <w:rPr>
                <w:rFonts w:ascii="Arial"/>
                <w:sz w:val="19"/>
              </w:rPr>
            </w:pPr>
            <w:r>
              <w:rPr>
                <w:rFonts w:ascii="Arial"/>
                <w:sz w:val="19"/>
              </w:rPr>
              <w:t>85.3</w:t>
            </w:r>
          </w:p>
        </w:tc>
        <w:tc>
          <w:tcPr>
            <w:tcW w:w="946" w:type="dxa"/>
          </w:tcPr>
          <w:p>
            <w:pPr>
              <w:pStyle w:val="TableParagraph"/>
              <w:spacing w:line="214" w:lineRule="exact" w:before="13"/>
              <w:ind w:left="252" w:right="262"/>
              <w:jc w:val="center"/>
              <w:rPr>
                <w:rFonts w:ascii="Arial"/>
                <w:sz w:val="19"/>
              </w:rPr>
            </w:pPr>
            <w:r>
              <w:rPr>
                <w:rFonts w:ascii="Arial"/>
                <w:w w:val="105"/>
                <w:sz w:val="19"/>
              </w:rPr>
              <w:t>27.6</w:t>
            </w:r>
          </w:p>
        </w:tc>
        <w:tc>
          <w:tcPr>
            <w:tcW w:w="939" w:type="dxa"/>
          </w:tcPr>
          <w:p>
            <w:pPr>
              <w:pStyle w:val="TableParagraph"/>
              <w:spacing w:line="214" w:lineRule="exact" w:before="13"/>
              <w:ind w:left="319"/>
              <w:rPr>
                <w:rFonts w:ascii="Arial"/>
                <w:sz w:val="19"/>
              </w:rPr>
            </w:pPr>
            <w:r>
              <w:rPr>
                <w:rFonts w:ascii="Arial"/>
                <w:w w:val="105"/>
                <w:sz w:val="19"/>
              </w:rPr>
              <w:t>0.2</w:t>
            </w:r>
          </w:p>
        </w:tc>
        <w:tc>
          <w:tcPr>
            <w:tcW w:w="900" w:type="dxa"/>
          </w:tcPr>
          <w:p>
            <w:pPr>
              <w:pStyle w:val="TableParagraph"/>
              <w:spacing w:line="214" w:lineRule="exact" w:before="13"/>
              <w:ind w:left="290" w:right="290"/>
              <w:jc w:val="center"/>
              <w:rPr>
                <w:rFonts w:ascii="Arial"/>
                <w:sz w:val="19"/>
              </w:rPr>
            </w:pPr>
            <w:r>
              <w:rPr>
                <w:rFonts w:ascii="Arial"/>
                <w:w w:val="105"/>
                <w:sz w:val="19"/>
              </w:rPr>
              <w:t>4.1</w:t>
            </w:r>
          </w:p>
        </w:tc>
        <w:tc>
          <w:tcPr>
            <w:tcW w:w="953" w:type="dxa"/>
          </w:tcPr>
          <w:p>
            <w:pPr>
              <w:pStyle w:val="TableParagraph"/>
              <w:spacing w:line="214" w:lineRule="exact" w:before="13"/>
              <w:ind w:left="347"/>
              <w:rPr>
                <w:rFonts w:ascii="Arial"/>
                <w:sz w:val="19"/>
              </w:rPr>
            </w:pPr>
            <w:r>
              <w:rPr>
                <w:rFonts w:ascii="Arial"/>
                <w:w w:val="105"/>
                <w:sz w:val="19"/>
              </w:rPr>
              <w:t>1.2</w:t>
            </w:r>
          </w:p>
        </w:tc>
        <w:tc>
          <w:tcPr>
            <w:tcW w:w="935" w:type="dxa"/>
          </w:tcPr>
          <w:p>
            <w:pPr>
              <w:pStyle w:val="TableParagraph"/>
              <w:spacing w:line="214" w:lineRule="exact" w:before="13"/>
              <w:ind w:left="328"/>
              <w:rPr>
                <w:rFonts w:ascii="Arial"/>
                <w:sz w:val="19"/>
              </w:rPr>
            </w:pPr>
            <w:r>
              <w:rPr>
                <w:rFonts w:ascii="Arial"/>
                <w:w w:val="105"/>
                <w:sz w:val="19"/>
              </w:rPr>
              <w:t>2.9</w:t>
            </w:r>
          </w:p>
        </w:tc>
        <w:tc>
          <w:tcPr>
            <w:tcW w:w="692" w:type="dxa"/>
          </w:tcPr>
          <w:p>
            <w:pPr>
              <w:pStyle w:val="TableParagraph"/>
              <w:spacing w:line="214" w:lineRule="exact" w:before="13"/>
              <w:ind w:right="91"/>
              <w:jc w:val="right"/>
              <w:rPr>
                <w:rFonts w:ascii="Arial"/>
                <w:sz w:val="19"/>
              </w:rPr>
            </w:pPr>
            <w:r>
              <w:rPr>
                <w:rFonts w:ascii="Arial"/>
                <w:sz w:val="19"/>
              </w:rPr>
              <w:t>3.0</w:t>
            </w:r>
          </w:p>
        </w:tc>
      </w:tr>
      <w:tr>
        <w:trPr>
          <w:trHeight w:val="247" w:hRule="atLeast"/>
        </w:trPr>
        <w:tc>
          <w:tcPr>
            <w:tcW w:w="988" w:type="dxa"/>
          </w:tcPr>
          <w:p>
            <w:pPr>
              <w:pStyle w:val="TableParagraph"/>
              <w:spacing w:before="13"/>
              <w:ind w:right="287"/>
              <w:jc w:val="right"/>
              <w:rPr>
                <w:rFonts w:ascii="Arial"/>
                <w:sz w:val="19"/>
              </w:rPr>
            </w:pPr>
            <w:r>
              <w:rPr>
                <w:rFonts w:ascii="Arial"/>
                <w:sz w:val="19"/>
              </w:rPr>
              <w:t>Jul-07</w:t>
            </w:r>
          </w:p>
        </w:tc>
        <w:tc>
          <w:tcPr>
            <w:tcW w:w="1025" w:type="dxa"/>
          </w:tcPr>
          <w:p>
            <w:pPr>
              <w:pStyle w:val="TableParagraph"/>
              <w:spacing w:before="13"/>
              <w:ind w:left="308"/>
              <w:rPr>
                <w:rFonts w:ascii="Arial"/>
                <w:sz w:val="19"/>
              </w:rPr>
            </w:pPr>
            <w:r>
              <w:rPr>
                <w:rFonts w:ascii="Arial"/>
                <w:w w:val="105"/>
                <w:sz w:val="19"/>
              </w:rPr>
              <w:t>-0.7</w:t>
            </w:r>
          </w:p>
        </w:tc>
        <w:tc>
          <w:tcPr>
            <w:tcW w:w="1049" w:type="dxa"/>
          </w:tcPr>
          <w:p>
            <w:pPr>
              <w:pStyle w:val="TableParagraph"/>
              <w:spacing w:before="13"/>
              <w:ind w:left="412"/>
              <w:rPr>
                <w:rFonts w:ascii="Arial"/>
                <w:sz w:val="19"/>
              </w:rPr>
            </w:pPr>
            <w:r>
              <w:rPr>
                <w:rFonts w:ascii="Arial"/>
                <w:w w:val="105"/>
                <w:sz w:val="19"/>
              </w:rPr>
              <w:t>-3.8</w:t>
            </w:r>
          </w:p>
        </w:tc>
        <w:tc>
          <w:tcPr>
            <w:tcW w:w="932" w:type="dxa"/>
          </w:tcPr>
          <w:p>
            <w:pPr>
              <w:pStyle w:val="TableParagraph"/>
              <w:spacing w:before="13"/>
              <w:ind w:right="247"/>
              <w:jc w:val="right"/>
              <w:rPr>
                <w:rFonts w:ascii="Arial"/>
                <w:sz w:val="19"/>
              </w:rPr>
            </w:pPr>
            <w:r>
              <w:rPr>
                <w:rFonts w:ascii="Arial"/>
                <w:sz w:val="19"/>
              </w:rPr>
              <w:t>1371</w:t>
            </w:r>
          </w:p>
        </w:tc>
        <w:tc>
          <w:tcPr>
            <w:tcW w:w="920" w:type="dxa"/>
          </w:tcPr>
          <w:p>
            <w:pPr>
              <w:pStyle w:val="TableParagraph"/>
              <w:spacing w:before="13"/>
              <w:ind w:left="223" w:right="211"/>
              <w:jc w:val="center"/>
              <w:rPr>
                <w:rFonts w:ascii="Arial"/>
                <w:sz w:val="19"/>
              </w:rPr>
            </w:pPr>
            <w:r>
              <w:rPr>
                <w:rFonts w:ascii="Arial"/>
                <w:w w:val="105"/>
                <w:sz w:val="19"/>
              </w:rPr>
              <w:t>1389</w:t>
            </w:r>
          </w:p>
        </w:tc>
        <w:tc>
          <w:tcPr>
            <w:tcW w:w="973" w:type="dxa"/>
          </w:tcPr>
          <w:p>
            <w:pPr>
              <w:pStyle w:val="TableParagraph"/>
              <w:spacing w:before="13"/>
              <w:ind w:left="209" w:right="221"/>
              <w:jc w:val="center"/>
              <w:rPr>
                <w:rFonts w:ascii="Arial"/>
                <w:sz w:val="19"/>
              </w:rPr>
            </w:pPr>
            <w:r>
              <w:rPr>
                <w:rFonts w:ascii="Arial"/>
                <w:w w:val="105"/>
                <w:sz w:val="19"/>
              </w:rPr>
              <w:t>111.9</w:t>
            </w:r>
          </w:p>
        </w:tc>
        <w:tc>
          <w:tcPr>
            <w:tcW w:w="907" w:type="dxa"/>
          </w:tcPr>
          <w:p>
            <w:pPr>
              <w:pStyle w:val="TableParagraph"/>
              <w:spacing w:before="13"/>
              <w:ind w:right="276"/>
              <w:jc w:val="right"/>
              <w:rPr>
                <w:rFonts w:ascii="Arial"/>
                <w:sz w:val="19"/>
              </w:rPr>
            </w:pPr>
            <w:r>
              <w:rPr>
                <w:rFonts w:ascii="Arial"/>
                <w:sz w:val="19"/>
              </w:rPr>
              <w:t>90.4</w:t>
            </w:r>
          </w:p>
        </w:tc>
        <w:tc>
          <w:tcPr>
            <w:tcW w:w="946" w:type="dxa"/>
          </w:tcPr>
          <w:p>
            <w:pPr>
              <w:pStyle w:val="TableParagraph"/>
              <w:spacing w:before="13"/>
              <w:ind w:left="251" w:right="262"/>
              <w:jc w:val="center"/>
              <w:rPr>
                <w:rFonts w:ascii="Arial"/>
                <w:sz w:val="19"/>
              </w:rPr>
            </w:pPr>
            <w:r>
              <w:rPr>
                <w:rFonts w:ascii="Arial"/>
                <w:w w:val="105"/>
                <w:sz w:val="19"/>
              </w:rPr>
              <w:t>30.0</w:t>
            </w:r>
          </w:p>
        </w:tc>
        <w:tc>
          <w:tcPr>
            <w:tcW w:w="939" w:type="dxa"/>
          </w:tcPr>
          <w:p>
            <w:pPr>
              <w:pStyle w:val="TableParagraph"/>
              <w:spacing w:before="13"/>
              <w:ind w:left="319"/>
              <w:rPr>
                <w:rFonts w:ascii="Arial"/>
                <w:sz w:val="19"/>
              </w:rPr>
            </w:pPr>
            <w:r>
              <w:rPr>
                <w:rFonts w:ascii="Arial"/>
                <w:w w:val="105"/>
                <w:sz w:val="19"/>
              </w:rPr>
              <w:t>0.3</w:t>
            </w:r>
          </w:p>
        </w:tc>
        <w:tc>
          <w:tcPr>
            <w:tcW w:w="900" w:type="dxa"/>
          </w:tcPr>
          <w:p>
            <w:pPr>
              <w:pStyle w:val="TableParagraph"/>
              <w:spacing w:before="13"/>
              <w:ind w:left="290" w:right="290"/>
              <w:jc w:val="center"/>
              <w:rPr>
                <w:rFonts w:ascii="Arial"/>
                <w:sz w:val="19"/>
              </w:rPr>
            </w:pPr>
            <w:r>
              <w:rPr>
                <w:rFonts w:ascii="Arial"/>
                <w:w w:val="105"/>
                <w:sz w:val="19"/>
              </w:rPr>
              <w:t>4.1</w:t>
            </w:r>
          </w:p>
        </w:tc>
        <w:tc>
          <w:tcPr>
            <w:tcW w:w="953" w:type="dxa"/>
          </w:tcPr>
          <w:p>
            <w:pPr>
              <w:pStyle w:val="TableParagraph"/>
              <w:spacing w:before="13"/>
              <w:ind w:left="347"/>
              <w:rPr>
                <w:rFonts w:ascii="Arial"/>
                <w:sz w:val="19"/>
              </w:rPr>
            </w:pPr>
            <w:r>
              <w:rPr>
                <w:rFonts w:ascii="Arial"/>
                <w:w w:val="105"/>
                <w:sz w:val="19"/>
              </w:rPr>
              <w:t>1.3</w:t>
            </w:r>
          </w:p>
        </w:tc>
        <w:tc>
          <w:tcPr>
            <w:tcW w:w="935" w:type="dxa"/>
          </w:tcPr>
          <w:p>
            <w:pPr>
              <w:pStyle w:val="TableParagraph"/>
              <w:spacing w:before="13"/>
              <w:ind w:left="327"/>
              <w:rPr>
                <w:rFonts w:ascii="Arial"/>
                <w:sz w:val="19"/>
              </w:rPr>
            </w:pPr>
            <w:r>
              <w:rPr>
                <w:rFonts w:ascii="Arial"/>
                <w:w w:val="105"/>
                <w:sz w:val="19"/>
              </w:rPr>
              <w:t>2.5</w:t>
            </w:r>
          </w:p>
        </w:tc>
        <w:tc>
          <w:tcPr>
            <w:tcW w:w="692" w:type="dxa"/>
          </w:tcPr>
          <w:p>
            <w:pPr>
              <w:pStyle w:val="TableParagraph"/>
              <w:spacing w:before="13"/>
              <w:ind w:right="91"/>
              <w:jc w:val="right"/>
              <w:rPr>
                <w:rFonts w:ascii="Arial"/>
                <w:sz w:val="19"/>
              </w:rPr>
            </w:pPr>
            <w:r>
              <w:rPr>
                <w:rFonts w:ascii="Arial"/>
                <w:sz w:val="19"/>
              </w:rPr>
              <w:t>3.6</w:t>
            </w:r>
          </w:p>
        </w:tc>
      </w:tr>
      <w:tr>
        <w:trPr>
          <w:trHeight w:val="247" w:hRule="atLeast"/>
        </w:trPr>
        <w:tc>
          <w:tcPr>
            <w:tcW w:w="988" w:type="dxa"/>
          </w:tcPr>
          <w:p>
            <w:pPr>
              <w:pStyle w:val="TableParagraph"/>
              <w:spacing w:line="214" w:lineRule="exact" w:before="13"/>
              <w:ind w:right="286"/>
              <w:jc w:val="right"/>
              <w:rPr>
                <w:rFonts w:ascii="Arial"/>
                <w:sz w:val="19"/>
              </w:rPr>
            </w:pPr>
            <w:r>
              <w:rPr>
                <w:rFonts w:ascii="Arial"/>
                <w:sz w:val="19"/>
              </w:rPr>
              <w:t>Aug-07</w:t>
            </w:r>
          </w:p>
        </w:tc>
        <w:tc>
          <w:tcPr>
            <w:tcW w:w="1025" w:type="dxa"/>
          </w:tcPr>
          <w:p>
            <w:pPr>
              <w:pStyle w:val="TableParagraph"/>
              <w:spacing w:line="214" w:lineRule="exact" w:before="13"/>
              <w:ind w:left="342"/>
              <w:rPr>
                <w:rFonts w:ascii="Arial"/>
                <w:sz w:val="19"/>
              </w:rPr>
            </w:pPr>
            <w:r>
              <w:rPr>
                <w:rFonts w:ascii="Arial"/>
                <w:w w:val="105"/>
                <w:sz w:val="19"/>
              </w:rPr>
              <w:t>0.2</w:t>
            </w:r>
          </w:p>
        </w:tc>
        <w:tc>
          <w:tcPr>
            <w:tcW w:w="1049" w:type="dxa"/>
          </w:tcPr>
          <w:p>
            <w:pPr>
              <w:pStyle w:val="TableParagraph"/>
              <w:spacing w:line="214" w:lineRule="exact" w:before="13"/>
              <w:ind w:left="412"/>
              <w:rPr>
                <w:rFonts w:ascii="Arial"/>
                <w:sz w:val="19"/>
              </w:rPr>
            </w:pPr>
            <w:r>
              <w:rPr>
                <w:rFonts w:ascii="Arial"/>
                <w:w w:val="105"/>
                <w:sz w:val="19"/>
              </w:rPr>
              <w:t>-4.3</w:t>
            </w:r>
          </w:p>
        </w:tc>
        <w:tc>
          <w:tcPr>
            <w:tcW w:w="932" w:type="dxa"/>
          </w:tcPr>
          <w:p>
            <w:pPr>
              <w:pStyle w:val="TableParagraph"/>
              <w:spacing w:line="214" w:lineRule="exact" w:before="13"/>
              <w:ind w:right="248"/>
              <w:jc w:val="right"/>
              <w:rPr>
                <w:rFonts w:ascii="Arial"/>
                <w:sz w:val="19"/>
              </w:rPr>
            </w:pPr>
            <w:r>
              <w:rPr>
                <w:rFonts w:ascii="Arial"/>
                <w:sz w:val="19"/>
              </w:rPr>
              <w:t>1347</w:t>
            </w:r>
          </w:p>
        </w:tc>
        <w:tc>
          <w:tcPr>
            <w:tcW w:w="920" w:type="dxa"/>
          </w:tcPr>
          <w:p>
            <w:pPr>
              <w:pStyle w:val="TableParagraph"/>
              <w:spacing w:line="214" w:lineRule="exact" w:before="13"/>
              <w:ind w:left="223" w:right="211"/>
              <w:jc w:val="center"/>
              <w:rPr>
                <w:rFonts w:ascii="Arial"/>
                <w:sz w:val="19"/>
              </w:rPr>
            </w:pPr>
            <w:r>
              <w:rPr>
                <w:rFonts w:ascii="Arial"/>
                <w:w w:val="105"/>
                <w:sz w:val="19"/>
              </w:rPr>
              <w:t>1322</w:t>
            </w:r>
          </w:p>
        </w:tc>
        <w:tc>
          <w:tcPr>
            <w:tcW w:w="973" w:type="dxa"/>
          </w:tcPr>
          <w:p>
            <w:pPr>
              <w:pStyle w:val="TableParagraph"/>
              <w:spacing w:line="214" w:lineRule="exact" w:before="13"/>
              <w:ind w:left="209" w:right="221"/>
              <w:jc w:val="center"/>
              <w:rPr>
                <w:rFonts w:ascii="Arial"/>
                <w:sz w:val="19"/>
              </w:rPr>
            </w:pPr>
            <w:r>
              <w:rPr>
                <w:rFonts w:ascii="Arial"/>
                <w:w w:val="105"/>
                <w:sz w:val="19"/>
              </w:rPr>
              <w:t>105.6</w:t>
            </w:r>
          </w:p>
        </w:tc>
        <w:tc>
          <w:tcPr>
            <w:tcW w:w="907" w:type="dxa"/>
          </w:tcPr>
          <w:p>
            <w:pPr>
              <w:pStyle w:val="TableParagraph"/>
              <w:spacing w:line="214" w:lineRule="exact" w:before="13"/>
              <w:ind w:right="276"/>
              <w:jc w:val="right"/>
              <w:rPr>
                <w:rFonts w:ascii="Arial"/>
                <w:sz w:val="19"/>
              </w:rPr>
            </w:pPr>
            <w:r>
              <w:rPr>
                <w:rFonts w:ascii="Arial"/>
                <w:sz w:val="19"/>
              </w:rPr>
              <w:t>83.4</w:t>
            </w:r>
          </w:p>
        </w:tc>
        <w:tc>
          <w:tcPr>
            <w:tcW w:w="946" w:type="dxa"/>
          </w:tcPr>
          <w:p>
            <w:pPr>
              <w:pStyle w:val="TableParagraph"/>
              <w:spacing w:line="214" w:lineRule="exact" w:before="13"/>
              <w:ind w:left="251" w:right="262"/>
              <w:jc w:val="center"/>
              <w:rPr>
                <w:rFonts w:ascii="Arial"/>
                <w:sz w:val="19"/>
              </w:rPr>
            </w:pPr>
            <w:r>
              <w:rPr>
                <w:rFonts w:ascii="Arial"/>
                <w:w w:val="105"/>
                <w:sz w:val="19"/>
              </w:rPr>
              <w:t>27.5</w:t>
            </w:r>
          </w:p>
        </w:tc>
        <w:tc>
          <w:tcPr>
            <w:tcW w:w="939" w:type="dxa"/>
          </w:tcPr>
          <w:p>
            <w:pPr>
              <w:pStyle w:val="TableParagraph"/>
              <w:spacing w:line="214" w:lineRule="exact" w:before="13"/>
              <w:ind w:left="319"/>
              <w:rPr>
                <w:rFonts w:ascii="Arial"/>
                <w:sz w:val="19"/>
              </w:rPr>
            </w:pPr>
            <w:r>
              <w:rPr>
                <w:rFonts w:ascii="Arial"/>
                <w:w w:val="105"/>
                <w:sz w:val="19"/>
              </w:rPr>
              <w:t>0.2</w:t>
            </w:r>
          </w:p>
        </w:tc>
        <w:tc>
          <w:tcPr>
            <w:tcW w:w="900" w:type="dxa"/>
          </w:tcPr>
          <w:p>
            <w:pPr>
              <w:pStyle w:val="TableParagraph"/>
              <w:spacing w:line="214" w:lineRule="exact" w:before="13"/>
              <w:ind w:left="290" w:right="290"/>
              <w:jc w:val="center"/>
              <w:rPr>
                <w:rFonts w:ascii="Arial"/>
                <w:sz w:val="19"/>
              </w:rPr>
            </w:pPr>
            <w:r>
              <w:rPr>
                <w:rFonts w:ascii="Arial"/>
                <w:w w:val="105"/>
                <w:sz w:val="19"/>
              </w:rPr>
              <w:t>4.0</w:t>
            </w:r>
          </w:p>
        </w:tc>
        <w:tc>
          <w:tcPr>
            <w:tcW w:w="953" w:type="dxa"/>
          </w:tcPr>
          <w:p>
            <w:pPr>
              <w:pStyle w:val="TableParagraph"/>
              <w:spacing w:line="214" w:lineRule="exact" w:before="13"/>
              <w:ind w:left="347"/>
              <w:rPr>
                <w:rFonts w:ascii="Arial"/>
                <w:sz w:val="19"/>
              </w:rPr>
            </w:pPr>
            <w:r>
              <w:rPr>
                <w:rFonts w:ascii="Arial"/>
                <w:w w:val="105"/>
                <w:sz w:val="19"/>
              </w:rPr>
              <w:t>0.6</w:t>
            </w:r>
          </w:p>
        </w:tc>
        <w:tc>
          <w:tcPr>
            <w:tcW w:w="935" w:type="dxa"/>
          </w:tcPr>
          <w:p>
            <w:pPr>
              <w:pStyle w:val="TableParagraph"/>
              <w:spacing w:line="214" w:lineRule="exact" w:before="13"/>
              <w:ind w:left="328"/>
              <w:rPr>
                <w:rFonts w:ascii="Arial"/>
                <w:sz w:val="19"/>
              </w:rPr>
            </w:pPr>
            <w:r>
              <w:rPr>
                <w:rFonts w:ascii="Arial"/>
                <w:w w:val="105"/>
                <w:sz w:val="19"/>
              </w:rPr>
              <w:t>3.2</w:t>
            </w:r>
          </w:p>
        </w:tc>
        <w:tc>
          <w:tcPr>
            <w:tcW w:w="692" w:type="dxa"/>
          </w:tcPr>
          <w:p>
            <w:pPr>
              <w:pStyle w:val="TableParagraph"/>
              <w:spacing w:line="214" w:lineRule="exact" w:before="13"/>
              <w:ind w:right="91"/>
              <w:jc w:val="right"/>
              <w:rPr>
                <w:rFonts w:ascii="Arial"/>
                <w:sz w:val="19"/>
              </w:rPr>
            </w:pPr>
            <w:r>
              <w:rPr>
                <w:rFonts w:ascii="Arial"/>
                <w:sz w:val="19"/>
              </w:rPr>
              <w:t>4.0</w:t>
            </w:r>
          </w:p>
        </w:tc>
      </w:tr>
      <w:tr>
        <w:trPr>
          <w:trHeight w:val="247" w:hRule="atLeast"/>
        </w:trPr>
        <w:tc>
          <w:tcPr>
            <w:tcW w:w="988" w:type="dxa"/>
          </w:tcPr>
          <w:p>
            <w:pPr>
              <w:pStyle w:val="TableParagraph"/>
              <w:spacing w:before="13"/>
              <w:ind w:right="287"/>
              <w:jc w:val="right"/>
              <w:rPr>
                <w:rFonts w:ascii="Arial"/>
                <w:sz w:val="19"/>
              </w:rPr>
            </w:pPr>
            <w:r>
              <w:rPr>
                <w:rFonts w:ascii="Arial"/>
                <w:sz w:val="19"/>
              </w:rPr>
              <w:t>Sep-07</w:t>
            </w:r>
          </w:p>
        </w:tc>
        <w:tc>
          <w:tcPr>
            <w:tcW w:w="1025" w:type="dxa"/>
          </w:tcPr>
          <w:p>
            <w:pPr>
              <w:pStyle w:val="TableParagraph"/>
              <w:spacing w:before="13"/>
              <w:ind w:left="309"/>
              <w:rPr>
                <w:rFonts w:ascii="Arial"/>
                <w:sz w:val="19"/>
              </w:rPr>
            </w:pPr>
            <w:r>
              <w:rPr>
                <w:rFonts w:ascii="Arial"/>
                <w:w w:val="105"/>
                <w:sz w:val="19"/>
              </w:rPr>
              <w:t>-4.7</w:t>
            </w:r>
          </w:p>
        </w:tc>
        <w:tc>
          <w:tcPr>
            <w:tcW w:w="1049" w:type="dxa"/>
          </w:tcPr>
          <w:p>
            <w:pPr>
              <w:pStyle w:val="TableParagraph"/>
              <w:spacing w:before="13"/>
              <w:ind w:left="412"/>
              <w:rPr>
                <w:rFonts w:ascii="Arial"/>
                <w:sz w:val="19"/>
              </w:rPr>
            </w:pPr>
            <w:r>
              <w:rPr>
                <w:rFonts w:ascii="Arial"/>
                <w:w w:val="105"/>
                <w:sz w:val="19"/>
              </w:rPr>
              <w:t>-4.9</w:t>
            </w:r>
          </w:p>
        </w:tc>
        <w:tc>
          <w:tcPr>
            <w:tcW w:w="932" w:type="dxa"/>
          </w:tcPr>
          <w:p>
            <w:pPr>
              <w:pStyle w:val="TableParagraph"/>
              <w:spacing w:before="13"/>
              <w:ind w:right="248"/>
              <w:jc w:val="right"/>
              <w:rPr>
                <w:rFonts w:ascii="Arial"/>
                <w:sz w:val="19"/>
              </w:rPr>
            </w:pPr>
            <w:r>
              <w:rPr>
                <w:rFonts w:ascii="Arial"/>
                <w:sz w:val="19"/>
              </w:rPr>
              <w:t>1182</w:t>
            </w:r>
          </w:p>
        </w:tc>
        <w:tc>
          <w:tcPr>
            <w:tcW w:w="920" w:type="dxa"/>
          </w:tcPr>
          <w:p>
            <w:pPr>
              <w:pStyle w:val="TableParagraph"/>
              <w:spacing w:before="13"/>
              <w:ind w:left="223" w:right="211"/>
              <w:jc w:val="center"/>
              <w:rPr>
                <w:rFonts w:ascii="Arial"/>
                <w:sz w:val="19"/>
              </w:rPr>
            </w:pPr>
            <w:r>
              <w:rPr>
                <w:rFonts w:ascii="Arial"/>
                <w:w w:val="105"/>
                <w:sz w:val="19"/>
              </w:rPr>
              <w:t>1261</w:t>
            </w:r>
          </w:p>
        </w:tc>
        <w:tc>
          <w:tcPr>
            <w:tcW w:w="973" w:type="dxa"/>
          </w:tcPr>
          <w:p>
            <w:pPr>
              <w:pStyle w:val="TableParagraph"/>
              <w:spacing w:before="13"/>
              <w:ind w:left="209" w:right="221"/>
              <w:jc w:val="center"/>
              <w:rPr>
                <w:rFonts w:ascii="Arial"/>
                <w:sz w:val="19"/>
              </w:rPr>
            </w:pPr>
            <w:r>
              <w:rPr>
                <w:rFonts w:ascii="Arial"/>
                <w:w w:val="105"/>
                <w:sz w:val="19"/>
              </w:rPr>
              <w:t>99.5</w:t>
            </w:r>
          </w:p>
        </w:tc>
        <w:tc>
          <w:tcPr>
            <w:tcW w:w="907" w:type="dxa"/>
          </w:tcPr>
          <w:p>
            <w:pPr>
              <w:pStyle w:val="TableParagraph"/>
              <w:spacing w:before="13"/>
              <w:ind w:right="275"/>
              <w:jc w:val="right"/>
              <w:rPr>
                <w:rFonts w:ascii="Arial"/>
                <w:sz w:val="19"/>
              </w:rPr>
            </w:pPr>
            <w:r>
              <w:rPr>
                <w:rFonts w:ascii="Arial"/>
                <w:sz w:val="19"/>
              </w:rPr>
              <w:t>83.4</w:t>
            </w:r>
          </w:p>
        </w:tc>
        <w:tc>
          <w:tcPr>
            <w:tcW w:w="946" w:type="dxa"/>
          </w:tcPr>
          <w:p>
            <w:pPr>
              <w:pStyle w:val="TableParagraph"/>
              <w:spacing w:before="13"/>
              <w:ind w:left="252" w:right="261"/>
              <w:jc w:val="center"/>
              <w:rPr>
                <w:rFonts w:ascii="Arial"/>
                <w:sz w:val="19"/>
              </w:rPr>
            </w:pPr>
            <w:r>
              <w:rPr>
                <w:rFonts w:ascii="Arial"/>
                <w:w w:val="105"/>
                <w:sz w:val="19"/>
              </w:rPr>
              <w:t>25.6</w:t>
            </w:r>
          </w:p>
        </w:tc>
        <w:tc>
          <w:tcPr>
            <w:tcW w:w="939" w:type="dxa"/>
          </w:tcPr>
          <w:p>
            <w:pPr>
              <w:pStyle w:val="TableParagraph"/>
              <w:spacing w:before="13"/>
              <w:ind w:left="320"/>
              <w:rPr>
                <w:rFonts w:ascii="Arial"/>
                <w:sz w:val="19"/>
              </w:rPr>
            </w:pPr>
            <w:r>
              <w:rPr>
                <w:rFonts w:ascii="Arial"/>
                <w:w w:val="105"/>
                <w:sz w:val="19"/>
              </w:rPr>
              <w:t>0.2</w:t>
            </w:r>
          </w:p>
        </w:tc>
        <w:tc>
          <w:tcPr>
            <w:tcW w:w="900" w:type="dxa"/>
          </w:tcPr>
          <w:p>
            <w:pPr>
              <w:pStyle w:val="TableParagraph"/>
              <w:spacing w:before="13"/>
              <w:ind w:left="290" w:right="290"/>
              <w:jc w:val="center"/>
              <w:rPr>
                <w:rFonts w:ascii="Arial"/>
                <w:sz w:val="19"/>
              </w:rPr>
            </w:pPr>
            <w:r>
              <w:rPr>
                <w:rFonts w:ascii="Arial"/>
                <w:w w:val="105"/>
                <w:sz w:val="19"/>
              </w:rPr>
              <w:t>4.1</w:t>
            </w:r>
          </w:p>
        </w:tc>
        <w:tc>
          <w:tcPr>
            <w:tcW w:w="953" w:type="dxa"/>
          </w:tcPr>
          <w:p>
            <w:pPr>
              <w:pStyle w:val="TableParagraph"/>
              <w:spacing w:before="13"/>
              <w:ind w:left="348"/>
              <w:rPr>
                <w:rFonts w:ascii="Arial"/>
                <w:sz w:val="19"/>
              </w:rPr>
            </w:pPr>
            <w:r>
              <w:rPr>
                <w:rFonts w:ascii="Arial"/>
                <w:w w:val="105"/>
                <w:sz w:val="19"/>
              </w:rPr>
              <w:t>0.9</w:t>
            </w:r>
          </w:p>
        </w:tc>
        <w:tc>
          <w:tcPr>
            <w:tcW w:w="935" w:type="dxa"/>
          </w:tcPr>
          <w:p>
            <w:pPr>
              <w:pStyle w:val="TableParagraph"/>
              <w:spacing w:before="13"/>
              <w:ind w:left="328"/>
              <w:rPr>
                <w:rFonts w:ascii="Arial"/>
                <w:sz w:val="19"/>
              </w:rPr>
            </w:pPr>
            <w:r>
              <w:rPr>
                <w:rFonts w:ascii="Arial"/>
                <w:w w:val="105"/>
                <w:sz w:val="19"/>
              </w:rPr>
              <w:t>3.2</w:t>
            </w:r>
          </w:p>
        </w:tc>
        <w:tc>
          <w:tcPr>
            <w:tcW w:w="692" w:type="dxa"/>
          </w:tcPr>
          <w:p>
            <w:pPr>
              <w:pStyle w:val="TableParagraph"/>
              <w:spacing w:before="13"/>
              <w:ind w:right="91"/>
              <w:jc w:val="right"/>
              <w:rPr>
                <w:rFonts w:ascii="Arial"/>
                <w:sz w:val="19"/>
              </w:rPr>
            </w:pPr>
            <w:r>
              <w:rPr>
                <w:rFonts w:ascii="Arial"/>
                <w:sz w:val="19"/>
              </w:rPr>
              <w:t>3.4</w:t>
            </w:r>
          </w:p>
        </w:tc>
      </w:tr>
      <w:tr>
        <w:trPr>
          <w:trHeight w:val="248" w:hRule="atLeast"/>
        </w:trPr>
        <w:tc>
          <w:tcPr>
            <w:tcW w:w="988" w:type="dxa"/>
          </w:tcPr>
          <w:p>
            <w:pPr>
              <w:pStyle w:val="TableParagraph"/>
              <w:spacing w:before="13"/>
              <w:ind w:right="287"/>
              <w:jc w:val="right"/>
              <w:rPr>
                <w:rFonts w:ascii="Arial"/>
                <w:sz w:val="19"/>
              </w:rPr>
            </w:pPr>
            <w:r>
              <w:rPr>
                <w:rFonts w:ascii="Arial"/>
                <w:sz w:val="19"/>
              </w:rPr>
              <w:t>Oct-07</w:t>
            </w:r>
          </w:p>
        </w:tc>
        <w:tc>
          <w:tcPr>
            <w:tcW w:w="1025" w:type="dxa"/>
          </w:tcPr>
          <w:p>
            <w:pPr>
              <w:pStyle w:val="TableParagraph"/>
              <w:spacing w:before="13"/>
              <w:ind w:left="309"/>
              <w:rPr>
                <w:rFonts w:ascii="Arial"/>
                <w:sz w:val="19"/>
              </w:rPr>
            </w:pPr>
            <w:r>
              <w:rPr>
                <w:rFonts w:ascii="Arial"/>
                <w:w w:val="105"/>
                <w:sz w:val="19"/>
              </w:rPr>
              <w:t>-5.6</w:t>
            </w:r>
          </w:p>
        </w:tc>
        <w:tc>
          <w:tcPr>
            <w:tcW w:w="1049" w:type="dxa"/>
          </w:tcPr>
          <w:p>
            <w:pPr>
              <w:pStyle w:val="TableParagraph"/>
              <w:spacing w:before="13"/>
              <w:ind w:left="412"/>
              <w:rPr>
                <w:rFonts w:ascii="Arial"/>
                <w:sz w:val="19"/>
              </w:rPr>
            </w:pPr>
            <w:r>
              <w:rPr>
                <w:rFonts w:ascii="Arial"/>
                <w:w w:val="105"/>
                <w:sz w:val="19"/>
              </w:rPr>
              <w:t>-6.1</w:t>
            </w:r>
          </w:p>
        </w:tc>
        <w:tc>
          <w:tcPr>
            <w:tcW w:w="932" w:type="dxa"/>
          </w:tcPr>
          <w:p>
            <w:pPr>
              <w:pStyle w:val="TableParagraph"/>
              <w:spacing w:before="13"/>
              <w:ind w:right="247"/>
              <w:jc w:val="right"/>
              <w:rPr>
                <w:rFonts w:ascii="Arial"/>
                <w:sz w:val="19"/>
              </w:rPr>
            </w:pPr>
            <w:r>
              <w:rPr>
                <w:rFonts w:ascii="Arial"/>
                <w:sz w:val="19"/>
              </w:rPr>
              <w:t>1274</w:t>
            </w:r>
          </w:p>
        </w:tc>
        <w:tc>
          <w:tcPr>
            <w:tcW w:w="920" w:type="dxa"/>
          </w:tcPr>
          <w:p>
            <w:pPr>
              <w:pStyle w:val="TableParagraph"/>
              <w:spacing w:before="13"/>
              <w:ind w:left="223" w:right="210"/>
              <w:jc w:val="center"/>
              <w:rPr>
                <w:rFonts w:ascii="Arial"/>
                <w:sz w:val="19"/>
              </w:rPr>
            </w:pPr>
            <w:r>
              <w:rPr>
                <w:rFonts w:ascii="Arial"/>
                <w:w w:val="105"/>
                <w:sz w:val="19"/>
              </w:rPr>
              <w:t>1170</w:t>
            </w:r>
          </w:p>
        </w:tc>
        <w:tc>
          <w:tcPr>
            <w:tcW w:w="973" w:type="dxa"/>
          </w:tcPr>
          <w:p>
            <w:pPr>
              <w:pStyle w:val="TableParagraph"/>
              <w:spacing w:before="13"/>
              <w:ind w:left="209" w:right="221"/>
              <w:jc w:val="center"/>
              <w:rPr>
                <w:rFonts w:ascii="Arial"/>
                <w:sz w:val="19"/>
              </w:rPr>
            </w:pPr>
            <w:r>
              <w:rPr>
                <w:rFonts w:ascii="Arial"/>
                <w:w w:val="105"/>
                <w:sz w:val="19"/>
              </w:rPr>
              <w:t>95.2</w:t>
            </w:r>
          </w:p>
        </w:tc>
        <w:tc>
          <w:tcPr>
            <w:tcW w:w="907" w:type="dxa"/>
          </w:tcPr>
          <w:p>
            <w:pPr>
              <w:pStyle w:val="TableParagraph"/>
              <w:spacing w:before="13"/>
              <w:ind w:right="275"/>
              <w:jc w:val="right"/>
              <w:rPr>
                <w:rFonts w:ascii="Arial"/>
                <w:sz w:val="19"/>
              </w:rPr>
            </w:pPr>
            <w:r>
              <w:rPr>
                <w:rFonts w:ascii="Arial"/>
                <w:sz w:val="19"/>
              </w:rPr>
              <w:t>80.9</w:t>
            </w:r>
          </w:p>
        </w:tc>
        <w:tc>
          <w:tcPr>
            <w:tcW w:w="946" w:type="dxa"/>
          </w:tcPr>
          <w:p>
            <w:pPr>
              <w:pStyle w:val="TableParagraph"/>
              <w:spacing w:before="13"/>
              <w:ind w:left="252" w:right="261"/>
              <w:jc w:val="center"/>
              <w:rPr>
                <w:rFonts w:ascii="Arial"/>
                <w:sz w:val="19"/>
              </w:rPr>
            </w:pPr>
            <w:r>
              <w:rPr>
                <w:rFonts w:ascii="Arial"/>
                <w:w w:val="105"/>
                <w:sz w:val="19"/>
              </w:rPr>
              <w:t>24.1</w:t>
            </w:r>
          </w:p>
        </w:tc>
        <w:tc>
          <w:tcPr>
            <w:tcW w:w="939" w:type="dxa"/>
          </w:tcPr>
          <w:p>
            <w:pPr>
              <w:pStyle w:val="TableParagraph"/>
              <w:spacing w:before="13"/>
              <w:ind w:left="320"/>
              <w:rPr>
                <w:rFonts w:ascii="Arial"/>
                <w:sz w:val="19"/>
              </w:rPr>
            </w:pPr>
            <w:r>
              <w:rPr>
                <w:rFonts w:ascii="Arial"/>
                <w:w w:val="105"/>
                <w:sz w:val="19"/>
              </w:rPr>
              <w:t>0.2</w:t>
            </w:r>
          </w:p>
        </w:tc>
        <w:tc>
          <w:tcPr>
            <w:tcW w:w="900" w:type="dxa"/>
          </w:tcPr>
          <w:p>
            <w:pPr>
              <w:pStyle w:val="TableParagraph"/>
              <w:spacing w:before="13"/>
              <w:ind w:left="290" w:right="289"/>
              <w:jc w:val="center"/>
              <w:rPr>
                <w:rFonts w:ascii="Arial"/>
                <w:sz w:val="19"/>
              </w:rPr>
            </w:pPr>
            <w:r>
              <w:rPr>
                <w:rFonts w:ascii="Arial"/>
                <w:w w:val="105"/>
                <w:sz w:val="19"/>
              </w:rPr>
              <w:t>3.8</w:t>
            </w:r>
          </w:p>
        </w:tc>
        <w:tc>
          <w:tcPr>
            <w:tcW w:w="953" w:type="dxa"/>
          </w:tcPr>
          <w:p>
            <w:pPr>
              <w:pStyle w:val="TableParagraph"/>
              <w:spacing w:before="13"/>
              <w:ind w:left="348"/>
              <w:rPr>
                <w:rFonts w:ascii="Arial"/>
                <w:sz w:val="19"/>
              </w:rPr>
            </w:pPr>
            <w:r>
              <w:rPr>
                <w:rFonts w:ascii="Arial"/>
                <w:w w:val="105"/>
                <w:sz w:val="19"/>
              </w:rPr>
              <w:t>0.7</w:t>
            </w:r>
          </w:p>
        </w:tc>
        <w:tc>
          <w:tcPr>
            <w:tcW w:w="935" w:type="dxa"/>
          </w:tcPr>
          <w:p>
            <w:pPr>
              <w:pStyle w:val="TableParagraph"/>
              <w:spacing w:before="13"/>
              <w:ind w:left="328"/>
              <w:rPr>
                <w:rFonts w:ascii="Arial"/>
                <w:sz w:val="19"/>
              </w:rPr>
            </w:pPr>
            <w:r>
              <w:rPr>
                <w:rFonts w:ascii="Arial"/>
                <w:w w:val="105"/>
                <w:sz w:val="19"/>
              </w:rPr>
              <w:t>2.7</w:t>
            </w:r>
          </w:p>
        </w:tc>
        <w:tc>
          <w:tcPr>
            <w:tcW w:w="692" w:type="dxa"/>
          </w:tcPr>
          <w:p>
            <w:pPr>
              <w:pStyle w:val="TableParagraph"/>
              <w:spacing w:before="13"/>
              <w:ind w:right="91"/>
              <w:jc w:val="right"/>
              <w:rPr>
                <w:rFonts w:ascii="Arial"/>
                <w:sz w:val="19"/>
              </w:rPr>
            </w:pPr>
            <w:r>
              <w:rPr>
                <w:rFonts w:ascii="Arial"/>
                <w:sz w:val="19"/>
              </w:rPr>
              <w:t>2.7</w:t>
            </w:r>
          </w:p>
        </w:tc>
      </w:tr>
      <w:tr>
        <w:trPr>
          <w:trHeight w:val="248" w:hRule="atLeast"/>
        </w:trPr>
        <w:tc>
          <w:tcPr>
            <w:tcW w:w="988" w:type="dxa"/>
          </w:tcPr>
          <w:p>
            <w:pPr>
              <w:pStyle w:val="TableParagraph"/>
              <w:spacing w:before="13"/>
              <w:ind w:right="286"/>
              <w:jc w:val="right"/>
              <w:rPr>
                <w:rFonts w:ascii="Arial"/>
                <w:sz w:val="19"/>
              </w:rPr>
            </w:pPr>
            <w:r>
              <w:rPr>
                <w:rFonts w:ascii="Arial"/>
                <w:sz w:val="19"/>
              </w:rPr>
              <w:t>Nov-07</w:t>
            </w:r>
          </w:p>
        </w:tc>
        <w:tc>
          <w:tcPr>
            <w:tcW w:w="1025" w:type="dxa"/>
          </w:tcPr>
          <w:p>
            <w:pPr>
              <w:pStyle w:val="TableParagraph"/>
              <w:spacing w:before="13"/>
              <w:ind w:left="309"/>
              <w:rPr>
                <w:rFonts w:ascii="Arial"/>
                <w:sz w:val="19"/>
              </w:rPr>
            </w:pPr>
            <w:r>
              <w:rPr>
                <w:rFonts w:ascii="Arial"/>
                <w:w w:val="105"/>
                <w:sz w:val="19"/>
              </w:rPr>
              <w:t>-3.9</w:t>
            </w:r>
          </w:p>
        </w:tc>
        <w:tc>
          <w:tcPr>
            <w:tcW w:w="1049" w:type="dxa"/>
          </w:tcPr>
          <w:p>
            <w:pPr>
              <w:pStyle w:val="TableParagraph"/>
              <w:spacing w:before="13"/>
              <w:ind w:left="413"/>
              <w:rPr>
                <w:rFonts w:ascii="Arial"/>
                <w:sz w:val="19"/>
              </w:rPr>
            </w:pPr>
            <w:r>
              <w:rPr>
                <w:rFonts w:ascii="Arial"/>
                <w:w w:val="105"/>
                <w:sz w:val="19"/>
              </w:rPr>
              <w:t>-7.7</w:t>
            </w:r>
          </w:p>
        </w:tc>
        <w:tc>
          <w:tcPr>
            <w:tcW w:w="932" w:type="dxa"/>
          </w:tcPr>
          <w:p>
            <w:pPr>
              <w:pStyle w:val="TableParagraph"/>
              <w:spacing w:before="13"/>
              <w:ind w:right="246"/>
              <w:jc w:val="right"/>
              <w:rPr>
                <w:rFonts w:ascii="Arial"/>
                <w:sz w:val="19"/>
              </w:rPr>
            </w:pPr>
            <w:r>
              <w:rPr>
                <w:rFonts w:ascii="Arial"/>
                <w:sz w:val="19"/>
              </w:rPr>
              <w:t>1178</w:t>
            </w:r>
          </w:p>
        </w:tc>
        <w:tc>
          <w:tcPr>
            <w:tcW w:w="920" w:type="dxa"/>
          </w:tcPr>
          <w:p>
            <w:pPr>
              <w:pStyle w:val="TableParagraph"/>
              <w:spacing w:before="13"/>
              <w:ind w:left="223" w:right="209"/>
              <w:jc w:val="center"/>
              <w:rPr>
                <w:rFonts w:ascii="Arial"/>
                <w:sz w:val="19"/>
              </w:rPr>
            </w:pPr>
            <w:r>
              <w:rPr>
                <w:rFonts w:ascii="Arial"/>
                <w:w w:val="105"/>
                <w:sz w:val="19"/>
              </w:rPr>
              <w:t>1162</w:t>
            </w:r>
          </w:p>
        </w:tc>
        <w:tc>
          <w:tcPr>
            <w:tcW w:w="973" w:type="dxa"/>
          </w:tcPr>
          <w:p>
            <w:pPr>
              <w:pStyle w:val="TableParagraph"/>
              <w:spacing w:before="13"/>
              <w:ind w:left="209" w:right="221"/>
              <w:jc w:val="center"/>
              <w:rPr>
                <w:rFonts w:ascii="Arial"/>
                <w:sz w:val="19"/>
              </w:rPr>
            </w:pPr>
            <w:r>
              <w:rPr>
                <w:rFonts w:ascii="Arial"/>
                <w:w w:val="105"/>
                <w:sz w:val="19"/>
              </w:rPr>
              <w:t>87.8</w:t>
            </w:r>
          </w:p>
        </w:tc>
        <w:tc>
          <w:tcPr>
            <w:tcW w:w="907" w:type="dxa"/>
          </w:tcPr>
          <w:p>
            <w:pPr>
              <w:pStyle w:val="TableParagraph"/>
              <w:spacing w:before="13"/>
              <w:ind w:right="275"/>
              <w:jc w:val="right"/>
              <w:rPr>
                <w:rFonts w:ascii="Arial"/>
                <w:sz w:val="19"/>
              </w:rPr>
            </w:pPr>
            <w:r>
              <w:rPr>
                <w:rFonts w:ascii="Arial"/>
                <w:sz w:val="19"/>
              </w:rPr>
              <w:t>76.1</w:t>
            </w:r>
          </w:p>
        </w:tc>
        <w:tc>
          <w:tcPr>
            <w:tcW w:w="946" w:type="dxa"/>
          </w:tcPr>
          <w:p>
            <w:pPr>
              <w:pStyle w:val="TableParagraph"/>
              <w:spacing w:before="13"/>
              <w:ind w:left="252" w:right="262"/>
              <w:jc w:val="center"/>
              <w:rPr>
                <w:rFonts w:ascii="Arial"/>
                <w:sz w:val="19"/>
              </w:rPr>
            </w:pPr>
            <w:r>
              <w:rPr>
                <w:rFonts w:ascii="Arial"/>
                <w:w w:val="105"/>
                <w:sz w:val="19"/>
              </w:rPr>
              <w:t>23.3</w:t>
            </w:r>
          </w:p>
        </w:tc>
        <w:tc>
          <w:tcPr>
            <w:tcW w:w="939" w:type="dxa"/>
          </w:tcPr>
          <w:p>
            <w:pPr>
              <w:pStyle w:val="TableParagraph"/>
              <w:spacing w:before="13"/>
              <w:ind w:left="319"/>
              <w:rPr>
                <w:rFonts w:ascii="Arial"/>
                <w:sz w:val="19"/>
              </w:rPr>
            </w:pPr>
            <w:r>
              <w:rPr>
                <w:rFonts w:ascii="Arial"/>
                <w:w w:val="105"/>
                <w:sz w:val="19"/>
              </w:rPr>
              <w:t>0.2</w:t>
            </w:r>
          </w:p>
        </w:tc>
        <w:tc>
          <w:tcPr>
            <w:tcW w:w="900" w:type="dxa"/>
          </w:tcPr>
          <w:p>
            <w:pPr>
              <w:pStyle w:val="TableParagraph"/>
              <w:spacing w:before="13"/>
              <w:ind w:left="290" w:right="290"/>
              <w:jc w:val="center"/>
              <w:rPr>
                <w:rFonts w:ascii="Arial"/>
                <w:sz w:val="19"/>
              </w:rPr>
            </w:pPr>
            <w:r>
              <w:rPr>
                <w:rFonts w:ascii="Arial"/>
                <w:w w:val="105"/>
                <w:sz w:val="19"/>
              </w:rPr>
              <w:t>3.8</w:t>
            </w:r>
          </w:p>
        </w:tc>
        <w:tc>
          <w:tcPr>
            <w:tcW w:w="953" w:type="dxa"/>
          </w:tcPr>
          <w:p>
            <w:pPr>
              <w:pStyle w:val="TableParagraph"/>
              <w:spacing w:before="13"/>
              <w:ind w:left="348"/>
              <w:rPr>
                <w:rFonts w:ascii="Arial"/>
                <w:sz w:val="19"/>
              </w:rPr>
            </w:pPr>
            <w:r>
              <w:rPr>
                <w:rFonts w:ascii="Arial"/>
                <w:w w:val="105"/>
                <w:sz w:val="19"/>
              </w:rPr>
              <w:t>1.3</w:t>
            </w:r>
          </w:p>
        </w:tc>
        <w:tc>
          <w:tcPr>
            <w:tcW w:w="935" w:type="dxa"/>
          </w:tcPr>
          <w:p>
            <w:pPr>
              <w:pStyle w:val="TableParagraph"/>
              <w:spacing w:before="13"/>
              <w:ind w:left="329"/>
              <w:rPr>
                <w:rFonts w:ascii="Arial"/>
                <w:sz w:val="19"/>
              </w:rPr>
            </w:pPr>
            <w:r>
              <w:rPr>
                <w:rFonts w:ascii="Arial"/>
                <w:w w:val="105"/>
                <w:sz w:val="19"/>
              </w:rPr>
              <w:t>2.8</w:t>
            </w:r>
          </w:p>
        </w:tc>
        <w:tc>
          <w:tcPr>
            <w:tcW w:w="692" w:type="dxa"/>
          </w:tcPr>
          <w:p>
            <w:pPr>
              <w:pStyle w:val="TableParagraph"/>
              <w:spacing w:before="13"/>
              <w:ind w:right="89"/>
              <w:jc w:val="right"/>
              <w:rPr>
                <w:rFonts w:ascii="Arial"/>
                <w:sz w:val="19"/>
              </w:rPr>
            </w:pPr>
            <w:r>
              <w:rPr>
                <w:rFonts w:ascii="Arial"/>
                <w:sz w:val="19"/>
              </w:rPr>
              <w:t>2.0</w:t>
            </w:r>
          </w:p>
        </w:tc>
      </w:tr>
      <w:tr>
        <w:trPr>
          <w:trHeight w:val="247" w:hRule="atLeast"/>
        </w:trPr>
        <w:tc>
          <w:tcPr>
            <w:tcW w:w="988" w:type="dxa"/>
          </w:tcPr>
          <w:p>
            <w:pPr>
              <w:pStyle w:val="TableParagraph"/>
              <w:spacing w:line="214" w:lineRule="exact" w:before="13"/>
              <w:ind w:right="286"/>
              <w:jc w:val="right"/>
              <w:rPr>
                <w:rFonts w:ascii="Arial"/>
                <w:sz w:val="19"/>
              </w:rPr>
            </w:pPr>
            <w:r>
              <w:rPr>
                <w:rFonts w:ascii="Arial"/>
                <w:sz w:val="19"/>
              </w:rPr>
              <w:t>Dec-07</w:t>
            </w:r>
          </w:p>
        </w:tc>
        <w:tc>
          <w:tcPr>
            <w:tcW w:w="1025" w:type="dxa"/>
          </w:tcPr>
          <w:p>
            <w:pPr>
              <w:pStyle w:val="TableParagraph"/>
              <w:spacing w:line="214" w:lineRule="exact" w:before="13"/>
              <w:ind w:left="309"/>
              <w:rPr>
                <w:rFonts w:ascii="Arial"/>
                <w:sz w:val="19"/>
              </w:rPr>
            </w:pPr>
            <w:r>
              <w:rPr>
                <w:rFonts w:ascii="Arial"/>
                <w:w w:val="105"/>
                <w:sz w:val="19"/>
              </w:rPr>
              <w:t>-6.6</w:t>
            </w:r>
          </w:p>
        </w:tc>
        <w:tc>
          <w:tcPr>
            <w:tcW w:w="1049" w:type="dxa"/>
          </w:tcPr>
          <w:p>
            <w:pPr>
              <w:pStyle w:val="TableParagraph"/>
              <w:spacing w:line="214" w:lineRule="exact" w:before="13"/>
              <w:ind w:left="413"/>
              <w:rPr>
                <w:rFonts w:ascii="Arial"/>
                <w:sz w:val="19"/>
              </w:rPr>
            </w:pPr>
            <w:r>
              <w:rPr>
                <w:rFonts w:ascii="Arial"/>
                <w:w w:val="105"/>
                <w:sz w:val="19"/>
              </w:rPr>
              <w:t>-9.0</w:t>
            </w:r>
          </w:p>
        </w:tc>
        <w:tc>
          <w:tcPr>
            <w:tcW w:w="932" w:type="dxa"/>
          </w:tcPr>
          <w:p>
            <w:pPr>
              <w:pStyle w:val="TableParagraph"/>
              <w:spacing w:line="214" w:lineRule="exact" w:before="13"/>
              <w:ind w:right="246"/>
              <w:jc w:val="right"/>
              <w:rPr>
                <w:rFonts w:ascii="Arial"/>
                <w:sz w:val="19"/>
              </w:rPr>
            </w:pPr>
            <w:r>
              <w:rPr>
                <w:rFonts w:ascii="Arial"/>
                <w:sz w:val="19"/>
              </w:rPr>
              <w:t>1000</w:t>
            </w:r>
          </w:p>
        </w:tc>
        <w:tc>
          <w:tcPr>
            <w:tcW w:w="920" w:type="dxa"/>
          </w:tcPr>
          <w:p>
            <w:pPr>
              <w:pStyle w:val="TableParagraph"/>
              <w:spacing w:line="214" w:lineRule="exact" w:before="13"/>
              <w:ind w:left="223" w:right="209"/>
              <w:jc w:val="center"/>
              <w:rPr>
                <w:rFonts w:ascii="Arial"/>
                <w:sz w:val="19"/>
              </w:rPr>
            </w:pPr>
            <w:r>
              <w:rPr>
                <w:rFonts w:ascii="Arial"/>
                <w:w w:val="105"/>
                <w:sz w:val="19"/>
              </w:rPr>
              <w:t>1080</w:t>
            </w:r>
          </w:p>
        </w:tc>
        <w:tc>
          <w:tcPr>
            <w:tcW w:w="973" w:type="dxa"/>
          </w:tcPr>
          <w:p>
            <w:pPr>
              <w:pStyle w:val="TableParagraph"/>
              <w:spacing w:line="214" w:lineRule="exact" w:before="13"/>
              <w:ind w:left="209" w:right="221"/>
              <w:jc w:val="center"/>
              <w:rPr>
                <w:rFonts w:ascii="Arial"/>
                <w:sz w:val="19"/>
              </w:rPr>
            </w:pPr>
            <w:r>
              <w:rPr>
                <w:rFonts w:ascii="Arial"/>
                <w:w w:val="105"/>
                <w:sz w:val="19"/>
              </w:rPr>
              <w:t>90.6</w:t>
            </w:r>
          </w:p>
        </w:tc>
        <w:tc>
          <w:tcPr>
            <w:tcW w:w="907" w:type="dxa"/>
          </w:tcPr>
          <w:p>
            <w:pPr>
              <w:pStyle w:val="TableParagraph"/>
              <w:spacing w:line="214" w:lineRule="exact" w:before="13"/>
              <w:ind w:right="275"/>
              <w:jc w:val="right"/>
              <w:rPr>
                <w:rFonts w:ascii="Arial"/>
                <w:sz w:val="19"/>
              </w:rPr>
            </w:pPr>
            <w:r>
              <w:rPr>
                <w:rFonts w:ascii="Arial"/>
                <w:sz w:val="19"/>
              </w:rPr>
              <w:t>75.5</w:t>
            </w:r>
          </w:p>
        </w:tc>
        <w:tc>
          <w:tcPr>
            <w:tcW w:w="946" w:type="dxa"/>
          </w:tcPr>
          <w:p>
            <w:pPr>
              <w:pStyle w:val="TableParagraph"/>
              <w:spacing w:line="214" w:lineRule="exact" w:before="13"/>
              <w:ind w:left="252" w:right="262"/>
              <w:jc w:val="center"/>
              <w:rPr>
                <w:rFonts w:ascii="Arial"/>
                <w:sz w:val="19"/>
              </w:rPr>
            </w:pPr>
            <w:r>
              <w:rPr>
                <w:rFonts w:ascii="Arial"/>
                <w:w w:val="105"/>
                <w:sz w:val="19"/>
              </w:rPr>
              <w:t>23.6</w:t>
            </w:r>
          </w:p>
        </w:tc>
        <w:tc>
          <w:tcPr>
            <w:tcW w:w="939" w:type="dxa"/>
          </w:tcPr>
          <w:p>
            <w:pPr>
              <w:pStyle w:val="TableParagraph"/>
              <w:spacing w:line="214" w:lineRule="exact" w:before="13"/>
              <w:ind w:left="319"/>
              <w:rPr>
                <w:rFonts w:ascii="Arial"/>
                <w:sz w:val="19"/>
              </w:rPr>
            </w:pPr>
            <w:r>
              <w:rPr>
                <w:rFonts w:ascii="Arial"/>
                <w:w w:val="105"/>
                <w:sz w:val="19"/>
              </w:rPr>
              <w:t>0.2</w:t>
            </w:r>
          </w:p>
        </w:tc>
        <w:tc>
          <w:tcPr>
            <w:tcW w:w="900" w:type="dxa"/>
          </w:tcPr>
          <w:p>
            <w:pPr>
              <w:pStyle w:val="TableParagraph"/>
              <w:spacing w:line="214" w:lineRule="exact" w:before="13"/>
              <w:ind w:left="290" w:right="290"/>
              <w:jc w:val="center"/>
              <w:rPr>
                <w:rFonts w:ascii="Arial"/>
                <w:sz w:val="19"/>
              </w:rPr>
            </w:pPr>
            <w:r>
              <w:rPr>
                <w:rFonts w:ascii="Arial"/>
                <w:w w:val="105"/>
                <w:sz w:val="19"/>
              </w:rPr>
              <w:t>3.7</w:t>
            </w:r>
          </w:p>
        </w:tc>
        <w:tc>
          <w:tcPr>
            <w:tcW w:w="953" w:type="dxa"/>
          </w:tcPr>
          <w:p>
            <w:pPr>
              <w:pStyle w:val="TableParagraph"/>
              <w:spacing w:line="214" w:lineRule="exact" w:before="13"/>
              <w:ind w:left="348"/>
              <w:rPr>
                <w:rFonts w:ascii="Arial"/>
                <w:sz w:val="19"/>
              </w:rPr>
            </w:pPr>
            <w:r>
              <w:rPr>
                <w:rFonts w:ascii="Arial"/>
                <w:w w:val="105"/>
                <w:sz w:val="19"/>
              </w:rPr>
              <w:t>0.9</w:t>
            </w:r>
          </w:p>
        </w:tc>
        <w:tc>
          <w:tcPr>
            <w:tcW w:w="935" w:type="dxa"/>
          </w:tcPr>
          <w:p>
            <w:pPr>
              <w:pStyle w:val="TableParagraph"/>
              <w:spacing w:line="214" w:lineRule="exact" w:before="13"/>
              <w:ind w:left="329"/>
              <w:rPr>
                <w:rFonts w:ascii="Arial"/>
                <w:sz w:val="19"/>
              </w:rPr>
            </w:pPr>
            <w:r>
              <w:rPr>
                <w:rFonts w:ascii="Arial"/>
                <w:w w:val="105"/>
                <w:sz w:val="19"/>
              </w:rPr>
              <w:t>2.2</w:t>
            </w:r>
          </w:p>
        </w:tc>
        <w:tc>
          <w:tcPr>
            <w:tcW w:w="692" w:type="dxa"/>
          </w:tcPr>
          <w:p>
            <w:pPr>
              <w:pStyle w:val="TableParagraph"/>
              <w:spacing w:line="214" w:lineRule="exact" w:before="13"/>
              <w:ind w:right="89"/>
              <w:jc w:val="right"/>
              <w:rPr>
                <w:rFonts w:ascii="Arial"/>
                <w:sz w:val="19"/>
              </w:rPr>
            </w:pPr>
            <w:r>
              <w:rPr>
                <w:rFonts w:ascii="Arial"/>
                <w:sz w:val="19"/>
              </w:rPr>
              <w:t>1.8</w:t>
            </w:r>
          </w:p>
        </w:tc>
      </w:tr>
      <w:tr>
        <w:trPr>
          <w:trHeight w:val="247" w:hRule="atLeast"/>
        </w:trPr>
        <w:tc>
          <w:tcPr>
            <w:tcW w:w="988" w:type="dxa"/>
          </w:tcPr>
          <w:p>
            <w:pPr>
              <w:pStyle w:val="TableParagraph"/>
              <w:spacing w:before="13"/>
              <w:ind w:right="286"/>
              <w:jc w:val="right"/>
              <w:rPr>
                <w:rFonts w:ascii="Arial"/>
                <w:sz w:val="19"/>
              </w:rPr>
            </w:pPr>
            <w:r>
              <w:rPr>
                <w:rFonts w:ascii="Arial"/>
                <w:sz w:val="19"/>
              </w:rPr>
              <w:t>Jan-08</w:t>
            </w:r>
          </w:p>
        </w:tc>
        <w:tc>
          <w:tcPr>
            <w:tcW w:w="1025" w:type="dxa"/>
          </w:tcPr>
          <w:p>
            <w:pPr>
              <w:pStyle w:val="TableParagraph"/>
              <w:spacing w:before="13"/>
              <w:ind w:left="309"/>
              <w:rPr>
                <w:rFonts w:ascii="Arial"/>
                <w:sz w:val="19"/>
              </w:rPr>
            </w:pPr>
            <w:r>
              <w:rPr>
                <w:rFonts w:ascii="Arial"/>
                <w:w w:val="105"/>
                <w:sz w:val="19"/>
              </w:rPr>
              <w:t>-5.3</w:t>
            </w:r>
          </w:p>
        </w:tc>
        <w:tc>
          <w:tcPr>
            <w:tcW w:w="1049" w:type="dxa"/>
          </w:tcPr>
          <w:p>
            <w:pPr>
              <w:pStyle w:val="TableParagraph"/>
              <w:spacing w:before="13"/>
              <w:ind w:left="358"/>
              <w:rPr>
                <w:rFonts w:ascii="Arial"/>
                <w:sz w:val="19"/>
              </w:rPr>
            </w:pPr>
            <w:r>
              <w:rPr>
                <w:rFonts w:ascii="Arial"/>
                <w:w w:val="105"/>
                <w:sz w:val="19"/>
              </w:rPr>
              <w:t>-10.7</w:t>
            </w:r>
          </w:p>
        </w:tc>
        <w:tc>
          <w:tcPr>
            <w:tcW w:w="932" w:type="dxa"/>
          </w:tcPr>
          <w:p>
            <w:pPr>
              <w:pStyle w:val="TableParagraph"/>
              <w:spacing w:before="13"/>
              <w:ind w:right="247"/>
              <w:jc w:val="right"/>
              <w:rPr>
                <w:rFonts w:ascii="Arial"/>
                <w:sz w:val="19"/>
              </w:rPr>
            </w:pPr>
            <w:r>
              <w:rPr>
                <w:rFonts w:ascii="Arial"/>
                <w:sz w:val="19"/>
              </w:rPr>
              <w:t>1071</w:t>
            </w:r>
          </w:p>
        </w:tc>
        <w:tc>
          <w:tcPr>
            <w:tcW w:w="920" w:type="dxa"/>
          </w:tcPr>
          <w:p>
            <w:pPr>
              <w:pStyle w:val="TableParagraph"/>
              <w:spacing w:before="13"/>
              <w:ind w:left="223" w:right="210"/>
              <w:jc w:val="center"/>
              <w:rPr>
                <w:rFonts w:ascii="Arial"/>
                <w:sz w:val="19"/>
              </w:rPr>
            </w:pPr>
            <w:r>
              <w:rPr>
                <w:rFonts w:ascii="Arial"/>
                <w:w w:val="105"/>
                <w:sz w:val="19"/>
              </w:rPr>
              <w:t>1061</w:t>
            </w:r>
          </w:p>
        </w:tc>
        <w:tc>
          <w:tcPr>
            <w:tcW w:w="973" w:type="dxa"/>
          </w:tcPr>
          <w:p>
            <w:pPr>
              <w:pStyle w:val="TableParagraph"/>
              <w:spacing w:before="13"/>
              <w:ind w:left="207" w:right="221"/>
              <w:jc w:val="center"/>
              <w:rPr>
                <w:rFonts w:ascii="Arial"/>
                <w:sz w:val="19"/>
              </w:rPr>
            </w:pPr>
            <w:r>
              <w:rPr>
                <w:rFonts w:ascii="Arial"/>
                <w:w w:val="105"/>
                <w:sz w:val="19"/>
              </w:rPr>
              <w:t>87.3</w:t>
            </w:r>
          </w:p>
        </w:tc>
        <w:tc>
          <w:tcPr>
            <w:tcW w:w="907" w:type="dxa"/>
          </w:tcPr>
          <w:p>
            <w:pPr>
              <w:pStyle w:val="TableParagraph"/>
              <w:spacing w:before="13"/>
              <w:ind w:right="276"/>
              <w:jc w:val="right"/>
              <w:rPr>
                <w:rFonts w:ascii="Arial"/>
                <w:sz w:val="19"/>
              </w:rPr>
            </w:pPr>
            <w:r>
              <w:rPr>
                <w:rFonts w:ascii="Arial"/>
                <w:sz w:val="19"/>
              </w:rPr>
              <w:t>78.4</w:t>
            </w:r>
          </w:p>
        </w:tc>
        <w:tc>
          <w:tcPr>
            <w:tcW w:w="946" w:type="dxa"/>
          </w:tcPr>
          <w:p>
            <w:pPr>
              <w:pStyle w:val="TableParagraph"/>
              <w:spacing w:before="13"/>
              <w:ind w:left="251" w:right="262"/>
              <w:jc w:val="center"/>
              <w:rPr>
                <w:rFonts w:ascii="Arial"/>
                <w:sz w:val="19"/>
              </w:rPr>
            </w:pPr>
            <w:r>
              <w:rPr>
                <w:rFonts w:ascii="Arial"/>
                <w:w w:val="105"/>
                <w:sz w:val="19"/>
              </w:rPr>
              <w:t>23.8</w:t>
            </w:r>
          </w:p>
        </w:tc>
        <w:tc>
          <w:tcPr>
            <w:tcW w:w="939" w:type="dxa"/>
          </w:tcPr>
          <w:p>
            <w:pPr>
              <w:pStyle w:val="TableParagraph"/>
              <w:spacing w:before="13"/>
              <w:ind w:left="318"/>
              <w:rPr>
                <w:rFonts w:ascii="Arial"/>
                <w:sz w:val="19"/>
              </w:rPr>
            </w:pPr>
            <w:r>
              <w:rPr>
                <w:rFonts w:ascii="Arial"/>
                <w:w w:val="105"/>
                <w:sz w:val="19"/>
              </w:rPr>
              <w:t>0.1</w:t>
            </w:r>
          </w:p>
        </w:tc>
        <w:tc>
          <w:tcPr>
            <w:tcW w:w="900" w:type="dxa"/>
          </w:tcPr>
          <w:p>
            <w:pPr>
              <w:pStyle w:val="TableParagraph"/>
              <w:spacing w:before="13"/>
              <w:ind w:left="290" w:right="290"/>
              <w:jc w:val="center"/>
              <w:rPr>
                <w:rFonts w:ascii="Arial"/>
                <w:sz w:val="19"/>
              </w:rPr>
            </w:pPr>
            <w:r>
              <w:rPr>
                <w:rFonts w:ascii="Arial"/>
                <w:w w:val="105"/>
                <w:sz w:val="19"/>
              </w:rPr>
              <w:t>3.7</w:t>
            </w:r>
          </w:p>
        </w:tc>
        <w:tc>
          <w:tcPr>
            <w:tcW w:w="953" w:type="dxa"/>
          </w:tcPr>
          <w:p>
            <w:pPr>
              <w:pStyle w:val="TableParagraph"/>
              <w:spacing w:before="13"/>
              <w:ind w:left="348"/>
              <w:rPr>
                <w:rFonts w:ascii="Arial"/>
                <w:sz w:val="19"/>
              </w:rPr>
            </w:pPr>
            <w:r>
              <w:rPr>
                <w:rFonts w:ascii="Arial"/>
                <w:w w:val="105"/>
                <w:sz w:val="19"/>
              </w:rPr>
              <w:t>0.8</w:t>
            </w:r>
          </w:p>
        </w:tc>
        <w:tc>
          <w:tcPr>
            <w:tcW w:w="935" w:type="dxa"/>
          </w:tcPr>
          <w:p>
            <w:pPr>
              <w:pStyle w:val="TableParagraph"/>
              <w:spacing w:before="13"/>
              <w:ind w:left="329"/>
              <w:rPr>
                <w:rFonts w:ascii="Arial"/>
                <w:sz w:val="19"/>
              </w:rPr>
            </w:pPr>
            <w:r>
              <w:rPr>
                <w:rFonts w:ascii="Arial"/>
                <w:w w:val="105"/>
                <w:sz w:val="19"/>
              </w:rPr>
              <w:t>1.9</w:t>
            </w:r>
          </w:p>
        </w:tc>
        <w:tc>
          <w:tcPr>
            <w:tcW w:w="692" w:type="dxa"/>
          </w:tcPr>
          <w:p>
            <w:pPr>
              <w:pStyle w:val="TableParagraph"/>
              <w:spacing w:before="13"/>
              <w:ind w:right="88"/>
              <w:jc w:val="right"/>
              <w:rPr>
                <w:rFonts w:ascii="Arial"/>
                <w:sz w:val="19"/>
              </w:rPr>
            </w:pPr>
            <w:r>
              <w:rPr>
                <w:rFonts w:ascii="Arial"/>
                <w:sz w:val="19"/>
              </w:rPr>
              <w:t>1.4</w:t>
            </w:r>
          </w:p>
        </w:tc>
      </w:tr>
      <w:tr>
        <w:trPr>
          <w:trHeight w:val="258" w:hRule="atLeast"/>
        </w:trPr>
        <w:tc>
          <w:tcPr>
            <w:tcW w:w="988" w:type="dxa"/>
          </w:tcPr>
          <w:p>
            <w:pPr>
              <w:pStyle w:val="TableParagraph"/>
              <w:spacing w:line="240" w:lineRule="auto" w:before="13"/>
              <w:ind w:right="288"/>
              <w:jc w:val="right"/>
              <w:rPr>
                <w:rFonts w:ascii="Arial"/>
                <w:sz w:val="19"/>
              </w:rPr>
            </w:pPr>
            <w:r>
              <w:rPr>
                <w:rFonts w:ascii="Arial"/>
                <w:sz w:val="19"/>
              </w:rPr>
              <w:t>Feb-08</w:t>
            </w:r>
          </w:p>
        </w:tc>
        <w:tc>
          <w:tcPr>
            <w:tcW w:w="1025" w:type="dxa"/>
          </w:tcPr>
          <w:p>
            <w:pPr>
              <w:pStyle w:val="TableParagraph"/>
              <w:spacing w:line="240" w:lineRule="auto" w:before="13"/>
              <w:ind w:left="308"/>
              <w:rPr>
                <w:rFonts w:ascii="Arial"/>
                <w:sz w:val="19"/>
              </w:rPr>
            </w:pPr>
            <w:r>
              <w:rPr>
                <w:rFonts w:ascii="Arial"/>
                <w:w w:val="105"/>
                <w:sz w:val="19"/>
              </w:rPr>
              <w:t>-8.2</w:t>
            </w:r>
          </w:p>
        </w:tc>
        <w:tc>
          <w:tcPr>
            <w:tcW w:w="1049" w:type="dxa"/>
          </w:tcPr>
          <w:p>
            <w:pPr>
              <w:pStyle w:val="TableParagraph"/>
              <w:spacing w:line="240" w:lineRule="auto"/>
              <w:rPr>
                <w:sz w:val="18"/>
              </w:rPr>
            </w:pPr>
          </w:p>
        </w:tc>
        <w:tc>
          <w:tcPr>
            <w:tcW w:w="932" w:type="dxa"/>
          </w:tcPr>
          <w:p>
            <w:pPr>
              <w:pStyle w:val="TableParagraph"/>
              <w:spacing w:line="240" w:lineRule="auto" w:before="13"/>
              <w:ind w:right="247"/>
              <w:jc w:val="right"/>
              <w:rPr>
                <w:rFonts w:ascii="Arial"/>
                <w:sz w:val="19"/>
              </w:rPr>
            </w:pPr>
            <w:r>
              <w:rPr>
                <w:rFonts w:ascii="Arial"/>
                <w:sz w:val="19"/>
              </w:rPr>
              <w:t>1065</w:t>
            </w:r>
          </w:p>
        </w:tc>
        <w:tc>
          <w:tcPr>
            <w:tcW w:w="920" w:type="dxa"/>
          </w:tcPr>
          <w:p>
            <w:pPr>
              <w:pStyle w:val="TableParagraph"/>
              <w:spacing w:line="240" w:lineRule="auto" w:before="13"/>
              <w:ind w:left="222" w:right="211"/>
              <w:jc w:val="center"/>
              <w:rPr>
                <w:rFonts w:ascii="Arial"/>
                <w:sz w:val="19"/>
              </w:rPr>
            </w:pPr>
            <w:r>
              <w:rPr>
                <w:rFonts w:ascii="Arial"/>
                <w:w w:val="105"/>
                <w:sz w:val="19"/>
              </w:rPr>
              <w:t>984</w:t>
            </w:r>
          </w:p>
        </w:tc>
        <w:tc>
          <w:tcPr>
            <w:tcW w:w="973" w:type="dxa"/>
          </w:tcPr>
          <w:p>
            <w:pPr>
              <w:pStyle w:val="TableParagraph"/>
              <w:spacing w:line="240" w:lineRule="auto" w:before="13"/>
              <w:ind w:left="209" w:right="221"/>
              <w:jc w:val="center"/>
              <w:rPr>
                <w:rFonts w:ascii="Arial"/>
                <w:sz w:val="19"/>
              </w:rPr>
            </w:pPr>
            <w:r>
              <w:rPr>
                <w:rFonts w:ascii="Arial"/>
                <w:w w:val="105"/>
                <w:sz w:val="19"/>
              </w:rPr>
              <w:t>76.4</w:t>
            </w:r>
          </w:p>
        </w:tc>
        <w:tc>
          <w:tcPr>
            <w:tcW w:w="907" w:type="dxa"/>
          </w:tcPr>
          <w:p>
            <w:pPr>
              <w:pStyle w:val="TableParagraph"/>
              <w:spacing w:line="240" w:lineRule="auto" w:before="13"/>
              <w:ind w:right="275"/>
              <w:jc w:val="right"/>
              <w:rPr>
                <w:rFonts w:ascii="Arial"/>
                <w:sz w:val="19"/>
              </w:rPr>
            </w:pPr>
            <w:r>
              <w:rPr>
                <w:rFonts w:ascii="Arial"/>
                <w:sz w:val="19"/>
              </w:rPr>
              <w:t>70.8</w:t>
            </w:r>
          </w:p>
        </w:tc>
        <w:tc>
          <w:tcPr>
            <w:tcW w:w="946" w:type="dxa"/>
          </w:tcPr>
          <w:p>
            <w:pPr>
              <w:pStyle w:val="TableParagraph"/>
              <w:spacing w:line="240" w:lineRule="auto" w:before="13"/>
              <w:ind w:left="252" w:right="260"/>
              <w:jc w:val="center"/>
              <w:rPr>
                <w:rFonts w:ascii="Arial"/>
                <w:sz w:val="19"/>
              </w:rPr>
            </w:pPr>
            <w:r>
              <w:rPr>
                <w:rFonts w:ascii="Arial"/>
                <w:w w:val="105"/>
                <w:sz w:val="19"/>
              </w:rPr>
              <w:t>21.5</w:t>
            </w:r>
          </w:p>
        </w:tc>
        <w:tc>
          <w:tcPr>
            <w:tcW w:w="939" w:type="dxa"/>
          </w:tcPr>
          <w:p>
            <w:pPr>
              <w:pStyle w:val="TableParagraph"/>
              <w:spacing w:line="240" w:lineRule="auto" w:before="13"/>
              <w:ind w:left="320"/>
              <w:rPr>
                <w:rFonts w:ascii="Arial"/>
                <w:sz w:val="19"/>
              </w:rPr>
            </w:pPr>
            <w:r>
              <w:rPr>
                <w:rFonts w:ascii="Arial"/>
                <w:w w:val="105"/>
                <w:sz w:val="19"/>
              </w:rPr>
              <w:t>0.0</w:t>
            </w:r>
          </w:p>
        </w:tc>
        <w:tc>
          <w:tcPr>
            <w:tcW w:w="900" w:type="dxa"/>
          </w:tcPr>
          <w:p>
            <w:pPr>
              <w:pStyle w:val="TableParagraph"/>
              <w:spacing w:line="240" w:lineRule="auto" w:before="13"/>
              <w:ind w:left="290" w:right="289"/>
              <w:jc w:val="center"/>
              <w:rPr>
                <w:rFonts w:ascii="Arial"/>
                <w:sz w:val="19"/>
              </w:rPr>
            </w:pPr>
            <w:r>
              <w:rPr>
                <w:rFonts w:ascii="Arial"/>
                <w:w w:val="105"/>
                <w:sz w:val="19"/>
              </w:rPr>
              <w:t>3.7</w:t>
            </w:r>
          </w:p>
        </w:tc>
        <w:tc>
          <w:tcPr>
            <w:tcW w:w="953" w:type="dxa"/>
          </w:tcPr>
          <w:p>
            <w:pPr>
              <w:pStyle w:val="TableParagraph"/>
              <w:spacing w:line="240" w:lineRule="auto" w:before="13"/>
              <w:ind w:left="316"/>
              <w:rPr>
                <w:rFonts w:ascii="Arial"/>
                <w:sz w:val="19"/>
              </w:rPr>
            </w:pPr>
            <w:r>
              <w:rPr>
                <w:rFonts w:ascii="Arial"/>
                <w:w w:val="105"/>
                <w:sz w:val="19"/>
              </w:rPr>
              <w:t>-0.1</w:t>
            </w:r>
          </w:p>
        </w:tc>
        <w:tc>
          <w:tcPr>
            <w:tcW w:w="935" w:type="dxa"/>
          </w:tcPr>
          <w:p>
            <w:pPr>
              <w:pStyle w:val="TableParagraph"/>
              <w:spacing w:line="240" w:lineRule="auto" w:before="13"/>
              <w:ind w:left="328"/>
              <w:rPr>
                <w:rFonts w:ascii="Arial"/>
                <w:sz w:val="19"/>
              </w:rPr>
            </w:pPr>
            <w:r>
              <w:rPr>
                <w:rFonts w:ascii="Arial"/>
                <w:w w:val="105"/>
                <w:sz w:val="19"/>
              </w:rPr>
              <w:t>1.7</w:t>
            </w:r>
          </w:p>
        </w:tc>
        <w:tc>
          <w:tcPr>
            <w:tcW w:w="692" w:type="dxa"/>
          </w:tcPr>
          <w:p>
            <w:pPr>
              <w:pStyle w:val="TableParagraph"/>
              <w:spacing w:line="240" w:lineRule="auto" w:before="13"/>
              <w:ind w:right="91"/>
              <w:jc w:val="right"/>
              <w:rPr>
                <w:rFonts w:ascii="Arial"/>
                <w:sz w:val="19"/>
              </w:rPr>
            </w:pPr>
            <w:r>
              <w:rPr>
                <w:rFonts w:ascii="Arial"/>
                <w:sz w:val="19"/>
              </w:rPr>
              <w:t>1.3</w:t>
            </w:r>
          </w:p>
        </w:tc>
      </w:tr>
      <w:tr>
        <w:trPr>
          <w:trHeight w:val="267" w:hRule="atLeast"/>
        </w:trPr>
        <w:tc>
          <w:tcPr>
            <w:tcW w:w="988" w:type="dxa"/>
          </w:tcPr>
          <w:p>
            <w:pPr>
              <w:pStyle w:val="TableParagraph"/>
              <w:spacing w:line="240" w:lineRule="auto" w:before="23"/>
              <w:ind w:right="286"/>
              <w:jc w:val="right"/>
              <w:rPr>
                <w:rFonts w:ascii="Arial"/>
                <w:sz w:val="19"/>
              </w:rPr>
            </w:pPr>
            <w:r>
              <w:rPr>
                <w:rFonts w:ascii="Arial"/>
                <w:sz w:val="19"/>
              </w:rPr>
              <w:t>Mar-08</w:t>
            </w:r>
          </w:p>
        </w:tc>
        <w:tc>
          <w:tcPr>
            <w:tcW w:w="1025" w:type="dxa"/>
          </w:tcPr>
          <w:p>
            <w:pPr>
              <w:pStyle w:val="TableParagraph"/>
              <w:spacing w:line="240" w:lineRule="auto"/>
              <w:rPr>
                <w:sz w:val="18"/>
              </w:rPr>
            </w:pPr>
          </w:p>
        </w:tc>
        <w:tc>
          <w:tcPr>
            <w:tcW w:w="1049" w:type="dxa"/>
          </w:tcPr>
          <w:p>
            <w:pPr>
              <w:pStyle w:val="TableParagraph"/>
              <w:spacing w:line="240" w:lineRule="auto"/>
              <w:rPr>
                <w:sz w:val="18"/>
              </w:rPr>
            </w:pPr>
          </w:p>
        </w:tc>
        <w:tc>
          <w:tcPr>
            <w:tcW w:w="932" w:type="dxa"/>
          </w:tcPr>
          <w:p>
            <w:pPr>
              <w:pStyle w:val="TableParagraph"/>
              <w:spacing w:line="240" w:lineRule="auto" w:before="23"/>
              <w:ind w:right="302"/>
              <w:jc w:val="right"/>
              <w:rPr>
                <w:rFonts w:ascii="Arial"/>
                <w:sz w:val="19"/>
              </w:rPr>
            </w:pPr>
            <w:r>
              <w:rPr>
                <w:rFonts w:ascii="Arial"/>
                <w:sz w:val="19"/>
              </w:rPr>
              <w:t>947</w:t>
            </w:r>
          </w:p>
        </w:tc>
        <w:tc>
          <w:tcPr>
            <w:tcW w:w="920" w:type="dxa"/>
          </w:tcPr>
          <w:p>
            <w:pPr>
              <w:pStyle w:val="TableParagraph"/>
              <w:spacing w:line="240" w:lineRule="auto" w:before="23"/>
              <w:ind w:left="223" w:right="211"/>
              <w:jc w:val="center"/>
              <w:rPr>
                <w:rFonts w:ascii="Arial"/>
                <w:sz w:val="19"/>
              </w:rPr>
            </w:pPr>
            <w:r>
              <w:rPr>
                <w:rFonts w:ascii="Arial"/>
                <w:w w:val="105"/>
                <w:sz w:val="19"/>
              </w:rPr>
              <w:t>927</w:t>
            </w:r>
          </w:p>
        </w:tc>
        <w:tc>
          <w:tcPr>
            <w:tcW w:w="973" w:type="dxa"/>
          </w:tcPr>
          <w:p>
            <w:pPr>
              <w:pStyle w:val="TableParagraph"/>
              <w:spacing w:line="240" w:lineRule="auto" w:before="23"/>
              <w:ind w:left="209" w:right="221"/>
              <w:jc w:val="center"/>
              <w:rPr>
                <w:rFonts w:ascii="Arial"/>
                <w:sz w:val="19"/>
              </w:rPr>
            </w:pPr>
            <w:r>
              <w:rPr>
                <w:rFonts w:ascii="Arial"/>
                <w:w w:val="105"/>
                <w:sz w:val="19"/>
              </w:rPr>
              <w:t>64.5</w:t>
            </w:r>
          </w:p>
        </w:tc>
        <w:tc>
          <w:tcPr>
            <w:tcW w:w="907" w:type="dxa"/>
          </w:tcPr>
          <w:p>
            <w:pPr>
              <w:pStyle w:val="TableParagraph"/>
              <w:spacing w:line="240" w:lineRule="auto" w:before="23"/>
              <w:ind w:right="275"/>
              <w:jc w:val="right"/>
              <w:rPr>
                <w:rFonts w:ascii="Arial"/>
                <w:sz w:val="19"/>
              </w:rPr>
            </w:pPr>
            <w:r>
              <w:rPr>
                <w:rFonts w:ascii="Arial"/>
                <w:sz w:val="19"/>
              </w:rPr>
              <w:t>69.5</w:t>
            </w:r>
          </w:p>
        </w:tc>
        <w:tc>
          <w:tcPr>
            <w:tcW w:w="946" w:type="dxa"/>
          </w:tcPr>
          <w:p>
            <w:pPr>
              <w:pStyle w:val="TableParagraph"/>
              <w:spacing w:line="240" w:lineRule="auto" w:before="23"/>
              <w:ind w:left="252" w:right="260"/>
              <w:jc w:val="center"/>
              <w:rPr>
                <w:rFonts w:ascii="Arial"/>
                <w:sz w:val="19"/>
              </w:rPr>
            </w:pPr>
            <w:r>
              <w:rPr>
                <w:rFonts w:ascii="Arial"/>
                <w:w w:val="105"/>
                <w:sz w:val="19"/>
              </w:rPr>
              <w:t>18.8</w:t>
            </w:r>
          </w:p>
        </w:tc>
        <w:tc>
          <w:tcPr>
            <w:tcW w:w="939" w:type="dxa"/>
          </w:tcPr>
          <w:p>
            <w:pPr>
              <w:pStyle w:val="TableParagraph"/>
              <w:spacing w:line="240" w:lineRule="auto" w:before="23"/>
              <w:ind w:left="288"/>
              <w:rPr>
                <w:rFonts w:ascii="Arial"/>
                <w:sz w:val="19"/>
              </w:rPr>
            </w:pPr>
            <w:r>
              <w:rPr>
                <w:rFonts w:ascii="Arial"/>
                <w:w w:val="105"/>
                <w:sz w:val="19"/>
              </w:rPr>
              <w:t>-0.2</w:t>
            </w:r>
          </w:p>
        </w:tc>
        <w:tc>
          <w:tcPr>
            <w:tcW w:w="900" w:type="dxa"/>
          </w:tcPr>
          <w:p>
            <w:pPr>
              <w:pStyle w:val="TableParagraph"/>
              <w:spacing w:line="240" w:lineRule="auto" w:before="23"/>
              <w:ind w:left="290" w:right="289"/>
              <w:jc w:val="center"/>
              <w:rPr>
                <w:rFonts w:ascii="Arial"/>
                <w:sz w:val="19"/>
              </w:rPr>
            </w:pPr>
            <w:r>
              <w:rPr>
                <w:rFonts w:ascii="Arial"/>
                <w:w w:val="105"/>
                <w:sz w:val="19"/>
              </w:rPr>
              <w:t>3.6</w:t>
            </w:r>
          </w:p>
        </w:tc>
        <w:tc>
          <w:tcPr>
            <w:tcW w:w="953" w:type="dxa"/>
          </w:tcPr>
          <w:p>
            <w:pPr>
              <w:pStyle w:val="TableParagraph"/>
              <w:spacing w:line="240" w:lineRule="auto"/>
              <w:rPr>
                <w:sz w:val="18"/>
              </w:rPr>
            </w:pPr>
          </w:p>
        </w:tc>
        <w:tc>
          <w:tcPr>
            <w:tcW w:w="935" w:type="dxa"/>
          </w:tcPr>
          <w:p>
            <w:pPr>
              <w:pStyle w:val="TableParagraph"/>
              <w:spacing w:line="240" w:lineRule="auto"/>
              <w:rPr>
                <w:sz w:val="18"/>
              </w:rPr>
            </w:pPr>
          </w:p>
        </w:tc>
        <w:tc>
          <w:tcPr>
            <w:tcW w:w="692" w:type="dxa"/>
          </w:tcPr>
          <w:p>
            <w:pPr>
              <w:pStyle w:val="TableParagraph"/>
              <w:spacing w:line="240" w:lineRule="auto"/>
              <w:rPr>
                <w:sz w:val="18"/>
              </w:rPr>
            </w:pPr>
          </w:p>
        </w:tc>
      </w:tr>
      <w:tr>
        <w:trPr>
          <w:trHeight w:val="242" w:hRule="atLeast"/>
        </w:trPr>
        <w:tc>
          <w:tcPr>
            <w:tcW w:w="988" w:type="dxa"/>
          </w:tcPr>
          <w:p>
            <w:pPr>
              <w:pStyle w:val="TableParagraph"/>
              <w:spacing w:line="200" w:lineRule="exact" w:before="23"/>
              <w:ind w:right="288"/>
              <w:jc w:val="right"/>
              <w:rPr>
                <w:rFonts w:ascii="Arial"/>
                <w:sz w:val="19"/>
              </w:rPr>
            </w:pPr>
            <w:r>
              <w:rPr>
                <w:rFonts w:ascii="Arial"/>
                <w:sz w:val="19"/>
              </w:rPr>
              <w:t>Apr-08</w:t>
            </w:r>
          </w:p>
        </w:tc>
        <w:tc>
          <w:tcPr>
            <w:tcW w:w="1025" w:type="dxa"/>
          </w:tcPr>
          <w:p>
            <w:pPr>
              <w:pStyle w:val="TableParagraph"/>
              <w:spacing w:line="240" w:lineRule="auto"/>
              <w:rPr>
                <w:sz w:val="16"/>
              </w:rPr>
            </w:pPr>
          </w:p>
        </w:tc>
        <w:tc>
          <w:tcPr>
            <w:tcW w:w="1049" w:type="dxa"/>
          </w:tcPr>
          <w:p>
            <w:pPr>
              <w:pStyle w:val="TableParagraph"/>
              <w:spacing w:line="240" w:lineRule="auto"/>
              <w:rPr>
                <w:sz w:val="16"/>
              </w:rPr>
            </w:pPr>
          </w:p>
        </w:tc>
        <w:tc>
          <w:tcPr>
            <w:tcW w:w="932" w:type="dxa"/>
          </w:tcPr>
          <w:p>
            <w:pPr>
              <w:pStyle w:val="TableParagraph"/>
              <w:spacing w:line="240" w:lineRule="auto"/>
              <w:rPr>
                <w:sz w:val="16"/>
              </w:rPr>
            </w:pPr>
          </w:p>
        </w:tc>
        <w:tc>
          <w:tcPr>
            <w:tcW w:w="920" w:type="dxa"/>
          </w:tcPr>
          <w:p>
            <w:pPr>
              <w:pStyle w:val="TableParagraph"/>
              <w:spacing w:line="240" w:lineRule="auto"/>
              <w:rPr>
                <w:sz w:val="16"/>
              </w:rPr>
            </w:pPr>
          </w:p>
        </w:tc>
        <w:tc>
          <w:tcPr>
            <w:tcW w:w="973" w:type="dxa"/>
          </w:tcPr>
          <w:p>
            <w:pPr>
              <w:pStyle w:val="TableParagraph"/>
              <w:spacing w:line="240" w:lineRule="auto"/>
              <w:rPr>
                <w:sz w:val="16"/>
              </w:rPr>
            </w:pPr>
          </w:p>
        </w:tc>
        <w:tc>
          <w:tcPr>
            <w:tcW w:w="907" w:type="dxa"/>
          </w:tcPr>
          <w:p>
            <w:pPr>
              <w:pStyle w:val="TableParagraph"/>
              <w:spacing w:line="200" w:lineRule="exact" w:before="23"/>
              <w:ind w:right="274"/>
              <w:jc w:val="right"/>
              <w:rPr>
                <w:rFonts w:ascii="Arial"/>
                <w:sz w:val="19"/>
              </w:rPr>
            </w:pPr>
            <w:r>
              <w:rPr>
                <w:rFonts w:ascii="Arial"/>
                <w:sz w:val="19"/>
              </w:rPr>
              <w:t>62.6</w:t>
            </w:r>
          </w:p>
        </w:tc>
        <w:tc>
          <w:tcPr>
            <w:tcW w:w="946" w:type="dxa"/>
          </w:tcPr>
          <w:p>
            <w:pPr>
              <w:pStyle w:val="TableParagraph"/>
              <w:spacing w:line="240" w:lineRule="auto"/>
              <w:rPr>
                <w:sz w:val="16"/>
              </w:rPr>
            </w:pPr>
          </w:p>
        </w:tc>
        <w:tc>
          <w:tcPr>
            <w:tcW w:w="939" w:type="dxa"/>
          </w:tcPr>
          <w:p>
            <w:pPr>
              <w:pStyle w:val="TableParagraph"/>
              <w:spacing w:line="240" w:lineRule="auto"/>
              <w:rPr>
                <w:sz w:val="16"/>
              </w:rPr>
            </w:pPr>
          </w:p>
        </w:tc>
        <w:tc>
          <w:tcPr>
            <w:tcW w:w="900" w:type="dxa"/>
          </w:tcPr>
          <w:p>
            <w:pPr>
              <w:pStyle w:val="TableParagraph"/>
              <w:spacing w:line="240" w:lineRule="auto"/>
              <w:rPr>
                <w:sz w:val="16"/>
              </w:rPr>
            </w:pPr>
          </w:p>
        </w:tc>
        <w:tc>
          <w:tcPr>
            <w:tcW w:w="953" w:type="dxa"/>
          </w:tcPr>
          <w:p>
            <w:pPr>
              <w:pStyle w:val="TableParagraph"/>
              <w:spacing w:line="240" w:lineRule="auto"/>
              <w:rPr>
                <w:sz w:val="16"/>
              </w:rPr>
            </w:pPr>
          </w:p>
        </w:tc>
        <w:tc>
          <w:tcPr>
            <w:tcW w:w="935" w:type="dxa"/>
          </w:tcPr>
          <w:p>
            <w:pPr>
              <w:pStyle w:val="TableParagraph"/>
              <w:spacing w:line="240" w:lineRule="auto"/>
              <w:rPr>
                <w:sz w:val="16"/>
              </w:rPr>
            </w:pPr>
          </w:p>
        </w:tc>
        <w:tc>
          <w:tcPr>
            <w:tcW w:w="692" w:type="dxa"/>
          </w:tcPr>
          <w:p>
            <w:pPr>
              <w:pStyle w:val="TableParagraph"/>
              <w:spacing w:line="240" w:lineRule="auto"/>
              <w:rPr>
                <w:sz w:val="16"/>
              </w:rPr>
            </w:pPr>
          </w:p>
        </w:tc>
      </w:tr>
    </w:tbl>
    <w:p>
      <w:pPr>
        <w:spacing w:after="0" w:line="240" w:lineRule="auto"/>
        <w:rPr>
          <w:sz w:val="16"/>
        </w:rPr>
        <w:sectPr>
          <w:footerReference w:type="default" r:id="rId22"/>
          <w:pgSz w:w="16840" w:h="11900" w:orient="landscape"/>
          <w:pgMar w:footer="747" w:header="0" w:top="1100" w:bottom="940" w:left="2000" w:right="2340"/>
          <w:pgNumType w:start="27"/>
        </w:sect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15" w:right="0" w:firstLine="0"/>
        <w:jc w:val="left"/>
        <w:rPr>
          <w:sz w:val="23"/>
        </w:rPr>
      </w:pPr>
      <w:r>
        <w:rPr>
          <w:sz w:val="23"/>
        </w:rPr>
        <w:t>Notes to Data Appendix Table 1</w:t>
      </w:r>
    </w:p>
    <w:p>
      <w:pPr>
        <w:spacing w:line="242" w:lineRule="auto" w:before="5"/>
        <w:ind w:left="115" w:right="1181" w:firstLine="0"/>
        <w:jc w:val="left"/>
        <w:rPr>
          <w:sz w:val="23"/>
        </w:rPr>
      </w:pPr>
      <w:r>
        <w:rPr>
          <w:sz w:val="23"/>
        </w:rPr>
        <w:t>Column 1. Median house prices of existing one family homes inc. condos National Association of Realtors % oya Column 2. 20 city house price index - S &amp; P / Case-Shiller % oya</w:t>
      </w:r>
    </w:p>
    <w:p>
      <w:pPr>
        <w:spacing w:line="242" w:lineRule="auto" w:before="2"/>
        <w:ind w:left="115" w:right="4738" w:firstLine="0"/>
        <w:jc w:val="left"/>
        <w:rPr>
          <w:sz w:val="23"/>
        </w:rPr>
      </w:pPr>
      <w:r>
        <w:rPr>
          <w:sz w:val="23"/>
        </w:rPr>
        <w:t>Column 3. Housing starts - Census Bureau. Annualised level, thousands of units Column 4. Permits to build - Census Bureau. Annualised level, thousands of units Column 5. Consumer Confidence - Conference Board Index</w:t>
      </w:r>
    </w:p>
    <w:p>
      <w:pPr>
        <w:spacing w:line="244" w:lineRule="auto" w:before="4"/>
        <w:ind w:left="115" w:right="4738" w:firstLine="0"/>
        <w:jc w:val="left"/>
        <w:rPr>
          <w:sz w:val="23"/>
        </w:rPr>
      </w:pPr>
      <w:r>
        <w:rPr>
          <w:sz w:val="23"/>
        </w:rPr>
        <w:t>Column 6. Consumer Confidence - Reuters / University of Michigan Index Column 7. Consumer Confidence –</w:t>
      </w:r>
      <w:r>
        <w:rPr>
          <w:spacing w:val="15"/>
          <w:sz w:val="23"/>
        </w:rPr>
        <w:t> </w:t>
      </w:r>
      <w:r>
        <w:rPr>
          <w:sz w:val="23"/>
        </w:rPr>
        <w:t>Conference Board % saying jobs are plentiful</w:t>
      </w:r>
    </w:p>
    <w:p>
      <w:pPr>
        <w:spacing w:line="242" w:lineRule="auto" w:before="0"/>
        <w:ind w:left="115" w:right="1181" w:firstLine="0"/>
        <w:jc w:val="left"/>
        <w:rPr>
          <w:sz w:val="23"/>
        </w:rPr>
      </w:pPr>
      <w:r>
        <w:rPr>
          <w:sz w:val="23"/>
        </w:rPr>
        <w:t>Column 8. Private non-farm payrolls - Bureau of Labor Statistics % change, three months on previous three months Column 9. Private average hourly earnings – Bureau of Labour Statistics % oya</w:t>
      </w:r>
    </w:p>
    <w:p>
      <w:pPr>
        <w:spacing w:line="244" w:lineRule="auto" w:before="0"/>
        <w:ind w:left="115" w:right="2331" w:firstLine="0"/>
        <w:jc w:val="left"/>
        <w:rPr>
          <w:sz w:val="23"/>
        </w:rPr>
      </w:pPr>
      <w:r>
        <w:rPr>
          <w:sz w:val="23"/>
        </w:rPr>
        <w:t>Column 10. Nominal Retail Sales - Census Bureau % change, three months on previous three months Column 11. Real consumption - Bureau of Economic Analysis % oya</w:t>
      </w:r>
    </w:p>
    <w:p>
      <w:pPr>
        <w:spacing w:line="487" w:lineRule="auto" w:before="0"/>
        <w:ind w:left="115" w:right="4311" w:firstLine="0"/>
        <w:jc w:val="left"/>
        <w:rPr>
          <w:sz w:val="23"/>
        </w:rPr>
      </w:pPr>
      <w:r>
        <w:rPr>
          <w:sz w:val="23"/>
        </w:rPr>
        <w:t>Column 12. Real personal disposable income – Bureau of Economic Analysis % oya All data are seasonally adjusted except columns 1 and 2.</w:t>
      </w:r>
    </w:p>
    <w:p>
      <w:pPr>
        <w:spacing w:after="0" w:line="487" w:lineRule="auto"/>
        <w:jc w:val="left"/>
        <w:rPr>
          <w:sz w:val="23"/>
        </w:rPr>
        <w:sectPr>
          <w:pgSz w:w="16840" w:h="11900" w:orient="landscape"/>
          <w:pgMar w:header="0" w:footer="747" w:top="1100" w:bottom="940" w:left="2000" w:right="2340"/>
        </w:sectPr>
      </w:pPr>
    </w:p>
    <w:p>
      <w:pPr>
        <w:pStyle w:val="BodyText"/>
        <w:rPr>
          <w:sz w:val="20"/>
        </w:rPr>
      </w:pPr>
    </w:p>
    <w:p>
      <w:pPr>
        <w:pStyle w:val="BodyText"/>
        <w:rPr>
          <w:sz w:val="20"/>
        </w:rPr>
      </w:pPr>
    </w:p>
    <w:p>
      <w:pPr>
        <w:pStyle w:val="BodyText"/>
        <w:rPr>
          <w:sz w:val="20"/>
        </w:rPr>
      </w:pPr>
    </w:p>
    <w:p>
      <w:pPr>
        <w:pStyle w:val="BodyText"/>
        <w:rPr>
          <w:sz w:val="20"/>
        </w:rPr>
      </w:pPr>
    </w:p>
    <w:p>
      <w:pPr>
        <w:spacing w:before="225" w:after="12"/>
        <w:ind w:left="110" w:right="0" w:firstLine="0"/>
        <w:jc w:val="left"/>
        <w:rPr>
          <w:sz w:val="23"/>
        </w:rPr>
      </w:pPr>
      <w:r>
        <w:rPr>
          <w:sz w:val="23"/>
        </w:rPr>
        <w:t>Data Appendix Table 2. UK Economic Conditions May 2004-March 2008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1668"/>
        <w:gridCol w:w="1590"/>
        <w:gridCol w:w="1676"/>
        <w:gridCol w:w="1412"/>
        <w:gridCol w:w="1051"/>
      </w:tblGrid>
      <w:tr>
        <w:trPr>
          <w:trHeight w:val="267" w:hRule="atLeast"/>
        </w:trPr>
        <w:tc>
          <w:tcPr>
            <w:tcW w:w="8429" w:type="dxa"/>
            <w:gridSpan w:val="6"/>
          </w:tcPr>
          <w:p>
            <w:pPr>
              <w:pStyle w:val="TableParagraph"/>
              <w:spacing w:line="248" w:lineRule="exact"/>
              <w:ind w:left="49"/>
              <w:rPr>
                <w:sz w:val="23"/>
              </w:rPr>
            </w:pPr>
            <w:r>
              <w:rPr>
                <w:sz w:val="23"/>
              </w:rPr>
              <w:t>a) UK housing</w:t>
            </w:r>
          </w:p>
        </w:tc>
      </w:tr>
      <w:tr>
        <w:trPr>
          <w:trHeight w:val="263" w:hRule="atLeast"/>
        </w:trPr>
        <w:tc>
          <w:tcPr>
            <w:tcW w:w="1032" w:type="dxa"/>
          </w:tcPr>
          <w:p>
            <w:pPr>
              <w:pStyle w:val="TableParagraph"/>
              <w:spacing w:line="240" w:lineRule="auto"/>
              <w:rPr>
                <w:sz w:val="18"/>
              </w:rPr>
            </w:pPr>
          </w:p>
        </w:tc>
        <w:tc>
          <w:tcPr>
            <w:tcW w:w="1668" w:type="dxa"/>
          </w:tcPr>
          <w:p>
            <w:pPr>
              <w:pStyle w:val="TableParagraph"/>
              <w:spacing w:line="244" w:lineRule="exact"/>
              <w:ind w:left="477"/>
              <w:rPr>
                <w:sz w:val="23"/>
              </w:rPr>
            </w:pPr>
            <w:r>
              <w:rPr>
                <w:sz w:val="23"/>
              </w:rPr>
              <w:t>(1)</w:t>
            </w:r>
          </w:p>
        </w:tc>
        <w:tc>
          <w:tcPr>
            <w:tcW w:w="1590" w:type="dxa"/>
          </w:tcPr>
          <w:p>
            <w:pPr>
              <w:pStyle w:val="TableParagraph"/>
              <w:spacing w:line="244" w:lineRule="exact"/>
              <w:ind w:left="415"/>
              <w:rPr>
                <w:sz w:val="23"/>
              </w:rPr>
            </w:pPr>
            <w:r>
              <w:rPr>
                <w:sz w:val="23"/>
              </w:rPr>
              <w:t>(2)</w:t>
            </w:r>
          </w:p>
        </w:tc>
        <w:tc>
          <w:tcPr>
            <w:tcW w:w="1676" w:type="dxa"/>
          </w:tcPr>
          <w:p>
            <w:pPr>
              <w:pStyle w:val="TableParagraph"/>
              <w:spacing w:line="244" w:lineRule="exact"/>
              <w:ind w:left="548"/>
              <w:rPr>
                <w:sz w:val="23"/>
              </w:rPr>
            </w:pPr>
            <w:r>
              <w:rPr>
                <w:sz w:val="23"/>
              </w:rPr>
              <w:t>(3)</w:t>
            </w:r>
          </w:p>
        </w:tc>
        <w:tc>
          <w:tcPr>
            <w:tcW w:w="1412" w:type="dxa"/>
          </w:tcPr>
          <w:p>
            <w:pPr>
              <w:pStyle w:val="TableParagraph"/>
              <w:spacing w:line="244" w:lineRule="exact"/>
              <w:ind w:left="19" w:right="386"/>
              <w:jc w:val="center"/>
              <w:rPr>
                <w:sz w:val="23"/>
              </w:rPr>
            </w:pPr>
            <w:r>
              <w:rPr>
                <w:sz w:val="23"/>
              </w:rPr>
              <w:t>(4)</w:t>
            </w:r>
          </w:p>
        </w:tc>
        <w:tc>
          <w:tcPr>
            <w:tcW w:w="1051" w:type="dxa"/>
          </w:tcPr>
          <w:p>
            <w:pPr>
              <w:pStyle w:val="TableParagraph"/>
              <w:spacing w:line="244" w:lineRule="exact"/>
              <w:ind w:left="13" w:right="39"/>
              <w:jc w:val="center"/>
              <w:rPr>
                <w:sz w:val="23"/>
              </w:rPr>
            </w:pPr>
            <w:r>
              <w:rPr>
                <w:sz w:val="23"/>
              </w:rPr>
              <w:t>(5)</w:t>
            </w:r>
          </w:p>
        </w:tc>
      </w:tr>
      <w:tr>
        <w:trPr>
          <w:trHeight w:val="268" w:hRule="atLeast"/>
        </w:trPr>
        <w:tc>
          <w:tcPr>
            <w:tcW w:w="1032" w:type="dxa"/>
          </w:tcPr>
          <w:p>
            <w:pPr>
              <w:pStyle w:val="TableParagraph"/>
              <w:spacing w:line="240" w:lineRule="auto"/>
              <w:rPr>
                <w:sz w:val="18"/>
              </w:rPr>
            </w:pPr>
          </w:p>
        </w:tc>
        <w:tc>
          <w:tcPr>
            <w:tcW w:w="1668" w:type="dxa"/>
          </w:tcPr>
          <w:p>
            <w:pPr>
              <w:pStyle w:val="TableParagraph"/>
              <w:spacing w:line="249" w:lineRule="exact"/>
              <w:ind w:left="263"/>
              <w:rPr>
                <w:sz w:val="23"/>
              </w:rPr>
            </w:pPr>
            <w:r>
              <w:rPr>
                <w:sz w:val="23"/>
              </w:rPr>
              <w:t>Halifax</w:t>
            </w:r>
          </w:p>
        </w:tc>
        <w:tc>
          <w:tcPr>
            <w:tcW w:w="1590" w:type="dxa"/>
          </w:tcPr>
          <w:p>
            <w:pPr>
              <w:pStyle w:val="TableParagraph"/>
              <w:spacing w:line="249" w:lineRule="exact"/>
              <w:ind w:left="6"/>
              <w:rPr>
                <w:sz w:val="23"/>
              </w:rPr>
            </w:pPr>
            <w:r>
              <w:rPr>
                <w:sz w:val="23"/>
              </w:rPr>
              <w:t>Nationwide</w:t>
            </w:r>
          </w:p>
        </w:tc>
        <w:tc>
          <w:tcPr>
            <w:tcW w:w="1676" w:type="dxa"/>
          </w:tcPr>
          <w:p>
            <w:pPr>
              <w:pStyle w:val="TableParagraph"/>
              <w:spacing w:line="249" w:lineRule="exact"/>
              <w:ind w:left="456"/>
              <w:rPr>
                <w:sz w:val="23"/>
              </w:rPr>
            </w:pPr>
            <w:r>
              <w:rPr>
                <w:sz w:val="23"/>
              </w:rPr>
              <w:t>HBF</w:t>
            </w:r>
          </w:p>
        </w:tc>
        <w:tc>
          <w:tcPr>
            <w:tcW w:w="1412" w:type="dxa"/>
          </w:tcPr>
          <w:p>
            <w:pPr>
              <w:pStyle w:val="TableParagraph"/>
              <w:spacing w:line="249" w:lineRule="exact"/>
              <w:ind w:left="17" w:right="388"/>
              <w:jc w:val="center"/>
              <w:rPr>
                <w:sz w:val="23"/>
              </w:rPr>
            </w:pPr>
            <w:r>
              <w:rPr>
                <w:sz w:val="23"/>
              </w:rPr>
              <w:t>RICS</w:t>
            </w:r>
          </w:p>
        </w:tc>
        <w:tc>
          <w:tcPr>
            <w:tcW w:w="1051" w:type="dxa"/>
          </w:tcPr>
          <w:p>
            <w:pPr>
              <w:pStyle w:val="TableParagraph"/>
              <w:spacing w:line="249" w:lineRule="exact"/>
              <w:ind w:left="13" w:right="38"/>
              <w:jc w:val="center"/>
              <w:rPr>
                <w:sz w:val="23"/>
              </w:rPr>
            </w:pPr>
            <w:r>
              <w:rPr>
                <w:sz w:val="23"/>
              </w:rPr>
              <w:t>Loan</w:t>
            </w:r>
          </w:p>
        </w:tc>
      </w:tr>
      <w:tr>
        <w:trPr>
          <w:trHeight w:val="268" w:hRule="atLeast"/>
        </w:trPr>
        <w:tc>
          <w:tcPr>
            <w:tcW w:w="1032" w:type="dxa"/>
          </w:tcPr>
          <w:p>
            <w:pPr>
              <w:pStyle w:val="TableParagraph"/>
              <w:spacing w:line="240" w:lineRule="auto"/>
              <w:rPr>
                <w:sz w:val="18"/>
              </w:rPr>
            </w:pPr>
          </w:p>
        </w:tc>
        <w:tc>
          <w:tcPr>
            <w:tcW w:w="1668" w:type="dxa"/>
          </w:tcPr>
          <w:p>
            <w:pPr>
              <w:pStyle w:val="TableParagraph"/>
              <w:spacing w:line="248" w:lineRule="exact"/>
              <w:ind w:left="52"/>
              <w:rPr>
                <w:sz w:val="23"/>
              </w:rPr>
            </w:pPr>
            <w:r>
              <w:rPr>
                <w:sz w:val="23"/>
              </w:rPr>
              <w:t>House price</w:t>
            </w:r>
          </w:p>
        </w:tc>
        <w:tc>
          <w:tcPr>
            <w:tcW w:w="1590" w:type="dxa"/>
          </w:tcPr>
          <w:p>
            <w:pPr>
              <w:pStyle w:val="TableParagraph"/>
              <w:spacing w:line="248" w:lineRule="exact"/>
              <w:ind w:left="-9"/>
              <w:rPr>
                <w:sz w:val="23"/>
              </w:rPr>
            </w:pPr>
            <w:r>
              <w:rPr>
                <w:sz w:val="23"/>
              </w:rPr>
              <w:t>House price</w:t>
            </w:r>
          </w:p>
        </w:tc>
        <w:tc>
          <w:tcPr>
            <w:tcW w:w="1676" w:type="dxa"/>
          </w:tcPr>
          <w:p>
            <w:pPr>
              <w:pStyle w:val="TableParagraph"/>
              <w:spacing w:line="240" w:lineRule="auto"/>
              <w:rPr>
                <w:sz w:val="18"/>
              </w:rPr>
            </w:pPr>
          </w:p>
        </w:tc>
        <w:tc>
          <w:tcPr>
            <w:tcW w:w="1412" w:type="dxa"/>
          </w:tcPr>
          <w:p>
            <w:pPr>
              <w:pStyle w:val="TableParagraph"/>
              <w:spacing w:line="248" w:lineRule="exact"/>
              <w:ind w:left="19" w:right="388"/>
              <w:jc w:val="center"/>
              <w:rPr>
                <w:sz w:val="23"/>
              </w:rPr>
            </w:pPr>
            <w:r>
              <w:rPr>
                <w:sz w:val="23"/>
              </w:rPr>
              <w:t>Sales to</w:t>
            </w:r>
          </w:p>
        </w:tc>
        <w:tc>
          <w:tcPr>
            <w:tcW w:w="1051" w:type="dxa"/>
          </w:tcPr>
          <w:p>
            <w:pPr>
              <w:pStyle w:val="TableParagraph"/>
              <w:spacing w:line="248" w:lineRule="exact"/>
              <w:ind w:left="13" w:right="39"/>
              <w:jc w:val="center"/>
              <w:rPr>
                <w:sz w:val="23"/>
              </w:rPr>
            </w:pPr>
            <w:r>
              <w:rPr>
                <w:sz w:val="23"/>
              </w:rPr>
              <w:t>Approvals</w:t>
            </w:r>
          </w:p>
        </w:tc>
      </w:tr>
      <w:tr>
        <w:trPr>
          <w:trHeight w:val="268" w:hRule="atLeast"/>
        </w:trPr>
        <w:tc>
          <w:tcPr>
            <w:tcW w:w="1032" w:type="dxa"/>
          </w:tcPr>
          <w:p>
            <w:pPr>
              <w:pStyle w:val="TableParagraph"/>
              <w:spacing w:line="240" w:lineRule="auto"/>
              <w:rPr>
                <w:sz w:val="18"/>
              </w:rPr>
            </w:pPr>
          </w:p>
        </w:tc>
        <w:tc>
          <w:tcPr>
            <w:tcW w:w="1668" w:type="dxa"/>
          </w:tcPr>
          <w:p>
            <w:pPr>
              <w:pStyle w:val="TableParagraph"/>
              <w:spacing w:line="248" w:lineRule="exact"/>
              <w:ind w:left="347"/>
              <w:rPr>
                <w:sz w:val="23"/>
              </w:rPr>
            </w:pPr>
            <w:r>
              <w:rPr>
                <w:sz w:val="23"/>
              </w:rPr>
              <w:t>Index</w:t>
            </w:r>
          </w:p>
        </w:tc>
        <w:tc>
          <w:tcPr>
            <w:tcW w:w="1590" w:type="dxa"/>
          </w:tcPr>
          <w:p>
            <w:pPr>
              <w:pStyle w:val="TableParagraph"/>
              <w:spacing w:line="248" w:lineRule="exact"/>
              <w:ind w:left="286"/>
              <w:rPr>
                <w:sz w:val="23"/>
              </w:rPr>
            </w:pPr>
            <w:r>
              <w:rPr>
                <w:sz w:val="23"/>
              </w:rPr>
              <w:t>Index</w:t>
            </w:r>
          </w:p>
        </w:tc>
        <w:tc>
          <w:tcPr>
            <w:tcW w:w="1676" w:type="dxa"/>
          </w:tcPr>
          <w:p>
            <w:pPr>
              <w:pStyle w:val="TableParagraph"/>
              <w:spacing w:line="248" w:lineRule="exact"/>
              <w:ind w:left="58"/>
              <w:rPr>
                <w:sz w:val="23"/>
              </w:rPr>
            </w:pPr>
            <w:r>
              <w:rPr>
                <w:sz w:val="23"/>
              </w:rPr>
              <w:t>Price balance</w:t>
            </w:r>
          </w:p>
        </w:tc>
        <w:tc>
          <w:tcPr>
            <w:tcW w:w="1412" w:type="dxa"/>
          </w:tcPr>
          <w:p>
            <w:pPr>
              <w:pStyle w:val="TableParagraph"/>
              <w:spacing w:line="248" w:lineRule="exact"/>
              <w:ind w:left="19" w:right="388"/>
              <w:jc w:val="center"/>
              <w:rPr>
                <w:sz w:val="23"/>
              </w:rPr>
            </w:pPr>
            <w:r>
              <w:rPr>
                <w:sz w:val="23"/>
              </w:rPr>
              <w:t>stock ratio</w:t>
            </w:r>
          </w:p>
        </w:tc>
        <w:tc>
          <w:tcPr>
            <w:tcW w:w="1051" w:type="dxa"/>
          </w:tcPr>
          <w:p>
            <w:pPr>
              <w:pStyle w:val="TableParagraph"/>
              <w:spacing w:line="248" w:lineRule="exact"/>
              <w:ind w:left="13" w:right="37"/>
              <w:jc w:val="center"/>
              <w:rPr>
                <w:sz w:val="23"/>
              </w:rPr>
            </w:pPr>
            <w:r>
              <w:rPr>
                <w:sz w:val="23"/>
              </w:rPr>
              <w:t>'000s</w:t>
            </w:r>
          </w:p>
        </w:tc>
      </w:tr>
      <w:tr>
        <w:trPr>
          <w:trHeight w:val="268" w:hRule="atLeast"/>
        </w:trPr>
        <w:tc>
          <w:tcPr>
            <w:tcW w:w="1032" w:type="dxa"/>
          </w:tcPr>
          <w:p>
            <w:pPr>
              <w:pStyle w:val="TableParagraph"/>
              <w:spacing w:line="249" w:lineRule="exact"/>
              <w:ind w:left="50"/>
              <w:rPr>
                <w:sz w:val="23"/>
              </w:rPr>
            </w:pPr>
            <w:r>
              <w:rPr>
                <w:sz w:val="23"/>
              </w:rPr>
              <w:t>2007Q2</w:t>
            </w:r>
          </w:p>
        </w:tc>
        <w:tc>
          <w:tcPr>
            <w:tcW w:w="1668" w:type="dxa"/>
          </w:tcPr>
          <w:p>
            <w:pPr>
              <w:pStyle w:val="TableParagraph"/>
              <w:spacing w:line="249" w:lineRule="exact"/>
              <w:ind w:left="519"/>
              <w:rPr>
                <w:sz w:val="23"/>
              </w:rPr>
            </w:pPr>
            <w:r>
              <w:rPr>
                <w:sz w:val="23"/>
              </w:rPr>
              <w:t>2.3</w:t>
            </w:r>
          </w:p>
        </w:tc>
        <w:tc>
          <w:tcPr>
            <w:tcW w:w="1590" w:type="dxa"/>
          </w:tcPr>
          <w:p>
            <w:pPr>
              <w:pStyle w:val="TableParagraph"/>
              <w:spacing w:line="249" w:lineRule="exact"/>
              <w:ind w:left="447"/>
              <w:rPr>
                <w:sz w:val="23"/>
              </w:rPr>
            </w:pPr>
            <w:r>
              <w:rPr>
                <w:sz w:val="23"/>
              </w:rPr>
              <w:t>2.1</w:t>
            </w:r>
          </w:p>
        </w:tc>
        <w:tc>
          <w:tcPr>
            <w:tcW w:w="1676" w:type="dxa"/>
          </w:tcPr>
          <w:p>
            <w:pPr>
              <w:pStyle w:val="TableParagraph"/>
              <w:spacing w:line="249" w:lineRule="exact"/>
              <w:ind w:right="139"/>
              <w:jc w:val="center"/>
              <w:rPr>
                <w:sz w:val="23"/>
              </w:rPr>
            </w:pPr>
            <w:r>
              <w:rPr>
                <w:w w:val="101"/>
                <w:sz w:val="23"/>
              </w:rPr>
              <w:t>5</w:t>
            </w:r>
          </w:p>
        </w:tc>
        <w:tc>
          <w:tcPr>
            <w:tcW w:w="1412" w:type="dxa"/>
          </w:tcPr>
          <w:p>
            <w:pPr>
              <w:pStyle w:val="TableParagraph"/>
              <w:spacing w:line="249" w:lineRule="exact"/>
              <w:ind w:left="18" w:right="388"/>
              <w:jc w:val="center"/>
              <w:rPr>
                <w:sz w:val="23"/>
              </w:rPr>
            </w:pPr>
            <w:r>
              <w:rPr>
                <w:sz w:val="23"/>
              </w:rPr>
              <w:t>0.41</w:t>
            </w:r>
          </w:p>
        </w:tc>
        <w:tc>
          <w:tcPr>
            <w:tcW w:w="1051" w:type="dxa"/>
          </w:tcPr>
          <w:p>
            <w:pPr>
              <w:pStyle w:val="TableParagraph"/>
              <w:spacing w:line="249" w:lineRule="exact"/>
              <w:ind w:left="13" w:right="38"/>
              <w:jc w:val="center"/>
              <w:rPr>
                <w:sz w:val="23"/>
              </w:rPr>
            </w:pPr>
            <w:r>
              <w:rPr>
                <w:sz w:val="23"/>
              </w:rPr>
              <w:t>337</w:t>
            </w:r>
          </w:p>
        </w:tc>
      </w:tr>
      <w:tr>
        <w:trPr>
          <w:trHeight w:val="268" w:hRule="atLeast"/>
        </w:trPr>
        <w:tc>
          <w:tcPr>
            <w:tcW w:w="1032" w:type="dxa"/>
          </w:tcPr>
          <w:p>
            <w:pPr>
              <w:pStyle w:val="TableParagraph"/>
              <w:spacing w:line="249" w:lineRule="exact"/>
              <w:ind w:left="50"/>
              <w:rPr>
                <w:sz w:val="23"/>
              </w:rPr>
            </w:pPr>
            <w:r>
              <w:rPr>
                <w:sz w:val="23"/>
              </w:rPr>
              <w:t>2007Q3</w:t>
            </w:r>
          </w:p>
        </w:tc>
        <w:tc>
          <w:tcPr>
            <w:tcW w:w="1668" w:type="dxa"/>
          </w:tcPr>
          <w:p>
            <w:pPr>
              <w:pStyle w:val="TableParagraph"/>
              <w:spacing w:line="249" w:lineRule="exact"/>
              <w:ind w:left="519"/>
              <w:rPr>
                <w:sz w:val="23"/>
              </w:rPr>
            </w:pPr>
            <w:r>
              <w:rPr>
                <w:sz w:val="23"/>
              </w:rPr>
              <w:t>0.8</w:t>
            </w:r>
          </w:p>
        </w:tc>
        <w:tc>
          <w:tcPr>
            <w:tcW w:w="1590" w:type="dxa"/>
          </w:tcPr>
          <w:p>
            <w:pPr>
              <w:pStyle w:val="TableParagraph"/>
              <w:spacing w:line="249" w:lineRule="exact"/>
              <w:ind w:left="447"/>
              <w:rPr>
                <w:sz w:val="23"/>
              </w:rPr>
            </w:pPr>
            <w:r>
              <w:rPr>
                <w:sz w:val="23"/>
              </w:rPr>
              <w:t>1.2</w:t>
            </w:r>
          </w:p>
        </w:tc>
        <w:tc>
          <w:tcPr>
            <w:tcW w:w="1676" w:type="dxa"/>
          </w:tcPr>
          <w:p>
            <w:pPr>
              <w:pStyle w:val="TableParagraph"/>
              <w:spacing w:line="249" w:lineRule="exact"/>
              <w:ind w:left="612" w:right="829"/>
              <w:jc w:val="center"/>
              <w:rPr>
                <w:sz w:val="23"/>
              </w:rPr>
            </w:pPr>
            <w:r>
              <w:rPr>
                <w:sz w:val="23"/>
              </w:rPr>
              <w:t>-1</w:t>
            </w:r>
          </w:p>
        </w:tc>
        <w:tc>
          <w:tcPr>
            <w:tcW w:w="1412" w:type="dxa"/>
          </w:tcPr>
          <w:p>
            <w:pPr>
              <w:pStyle w:val="TableParagraph"/>
              <w:spacing w:line="249" w:lineRule="exact"/>
              <w:ind w:left="18" w:right="388"/>
              <w:jc w:val="center"/>
              <w:rPr>
                <w:sz w:val="23"/>
              </w:rPr>
            </w:pPr>
            <w:r>
              <w:rPr>
                <w:sz w:val="23"/>
              </w:rPr>
              <w:t>0.38</w:t>
            </w:r>
          </w:p>
        </w:tc>
        <w:tc>
          <w:tcPr>
            <w:tcW w:w="1051" w:type="dxa"/>
          </w:tcPr>
          <w:p>
            <w:pPr>
              <w:pStyle w:val="TableParagraph"/>
              <w:spacing w:line="249" w:lineRule="exact"/>
              <w:ind w:left="13" w:right="38"/>
              <w:jc w:val="center"/>
              <w:rPr>
                <w:sz w:val="23"/>
              </w:rPr>
            </w:pPr>
            <w:r>
              <w:rPr>
                <w:sz w:val="23"/>
              </w:rPr>
              <w:t>318</w:t>
            </w:r>
          </w:p>
        </w:tc>
      </w:tr>
      <w:tr>
        <w:trPr>
          <w:trHeight w:val="268" w:hRule="atLeast"/>
        </w:trPr>
        <w:tc>
          <w:tcPr>
            <w:tcW w:w="1032" w:type="dxa"/>
          </w:tcPr>
          <w:p>
            <w:pPr>
              <w:pStyle w:val="TableParagraph"/>
              <w:spacing w:line="248" w:lineRule="exact"/>
              <w:ind w:left="50"/>
              <w:rPr>
                <w:sz w:val="23"/>
              </w:rPr>
            </w:pPr>
            <w:r>
              <w:rPr>
                <w:sz w:val="23"/>
              </w:rPr>
              <w:t>2007Q4</w:t>
            </w:r>
          </w:p>
        </w:tc>
        <w:tc>
          <w:tcPr>
            <w:tcW w:w="1668" w:type="dxa"/>
          </w:tcPr>
          <w:p>
            <w:pPr>
              <w:pStyle w:val="TableParagraph"/>
              <w:spacing w:line="248" w:lineRule="exact"/>
              <w:ind w:left="441"/>
              <w:rPr>
                <w:sz w:val="23"/>
              </w:rPr>
            </w:pPr>
            <w:r>
              <w:rPr>
                <w:sz w:val="23"/>
              </w:rPr>
              <w:t>-0.9</w:t>
            </w:r>
          </w:p>
        </w:tc>
        <w:tc>
          <w:tcPr>
            <w:tcW w:w="1590" w:type="dxa"/>
          </w:tcPr>
          <w:p>
            <w:pPr>
              <w:pStyle w:val="TableParagraph"/>
              <w:spacing w:line="248" w:lineRule="exact"/>
              <w:ind w:left="447"/>
              <w:rPr>
                <w:sz w:val="23"/>
              </w:rPr>
            </w:pPr>
            <w:r>
              <w:rPr>
                <w:sz w:val="23"/>
              </w:rPr>
              <w:t>0.6</w:t>
            </w:r>
          </w:p>
        </w:tc>
        <w:tc>
          <w:tcPr>
            <w:tcW w:w="1676" w:type="dxa"/>
          </w:tcPr>
          <w:p>
            <w:pPr>
              <w:pStyle w:val="TableParagraph"/>
              <w:spacing w:line="248" w:lineRule="exact"/>
              <w:ind w:left="528"/>
              <w:rPr>
                <w:sz w:val="23"/>
              </w:rPr>
            </w:pPr>
            <w:r>
              <w:rPr>
                <w:sz w:val="23"/>
              </w:rPr>
              <w:t>-22</w:t>
            </w:r>
          </w:p>
        </w:tc>
        <w:tc>
          <w:tcPr>
            <w:tcW w:w="1412" w:type="dxa"/>
          </w:tcPr>
          <w:p>
            <w:pPr>
              <w:pStyle w:val="TableParagraph"/>
              <w:spacing w:line="248" w:lineRule="exact"/>
              <w:ind w:left="17" w:right="388"/>
              <w:jc w:val="center"/>
              <w:rPr>
                <w:sz w:val="23"/>
              </w:rPr>
            </w:pPr>
            <w:r>
              <w:rPr>
                <w:sz w:val="23"/>
              </w:rPr>
              <w:t>0.33</w:t>
            </w:r>
          </w:p>
        </w:tc>
        <w:tc>
          <w:tcPr>
            <w:tcW w:w="1051" w:type="dxa"/>
          </w:tcPr>
          <w:p>
            <w:pPr>
              <w:pStyle w:val="TableParagraph"/>
              <w:spacing w:line="248" w:lineRule="exact"/>
              <w:ind w:left="13" w:right="38"/>
              <w:jc w:val="center"/>
              <w:rPr>
                <w:sz w:val="23"/>
              </w:rPr>
            </w:pPr>
            <w:r>
              <w:rPr>
                <w:sz w:val="23"/>
              </w:rPr>
              <w:t>242</w:t>
            </w:r>
          </w:p>
        </w:tc>
      </w:tr>
      <w:tr>
        <w:trPr>
          <w:trHeight w:val="402" w:hRule="atLeast"/>
        </w:trPr>
        <w:tc>
          <w:tcPr>
            <w:tcW w:w="1032" w:type="dxa"/>
          </w:tcPr>
          <w:p>
            <w:pPr>
              <w:pStyle w:val="TableParagraph"/>
              <w:spacing w:line="262" w:lineRule="exact"/>
              <w:ind w:left="50"/>
              <w:rPr>
                <w:sz w:val="23"/>
              </w:rPr>
            </w:pPr>
            <w:r>
              <w:rPr>
                <w:sz w:val="23"/>
              </w:rPr>
              <w:t>2008Q1</w:t>
            </w:r>
          </w:p>
        </w:tc>
        <w:tc>
          <w:tcPr>
            <w:tcW w:w="1668" w:type="dxa"/>
          </w:tcPr>
          <w:p>
            <w:pPr>
              <w:pStyle w:val="TableParagraph"/>
              <w:spacing w:line="262" w:lineRule="exact"/>
              <w:ind w:left="441"/>
              <w:rPr>
                <w:sz w:val="23"/>
              </w:rPr>
            </w:pPr>
            <w:r>
              <w:rPr>
                <w:sz w:val="23"/>
              </w:rPr>
              <w:t>-1.0</w:t>
            </w:r>
          </w:p>
        </w:tc>
        <w:tc>
          <w:tcPr>
            <w:tcW w:w="1590" w:type="dxa"/>
          </w:tcPr>
          <w:p>
            <w:pPr>
              <w:pStyle w:val="TableParagraph"/>
              <w:spacing w:line="262" w:lineRule="exact"/>
              <w:ind w:left="369"/>
              <w:rPr>
                <w:sz w:val="23"/>
              </w:rPr>
            </w:pPr>
            <w:r>
              <w:rPr>
                <w:sz w:val="23"/>
              </w:rPr>
              <w:t>-1.7</w:t>
            </w:r>
          </w:p>
        </w:tc>
        <w:tc>
          <w:tcPr>
            <w:tcW w:w="1676" w:type="dxa"/>
          </w:tcPr>
          <w:p>
            <w:pPr>
              <w:pStyle w:val="TableParagraph"/>
              <w:spacing w:line="240" w:lineRule="auto"/>
              <w:rPr>
                <w:sz w:val="22"/>
              </w:rPr>
            </w:pPr>
          </w:p>
        </w:tc>
        <w:tc>
          <w:tcPr>
            <w:tcW w:w="1412" w:type="dxa"/>
          </w:tcPr>
          <w:p>
            <w:pPr>
              <w:pStyle w:val="TableParagraph"/>
              <w:spacing w:line="262" w:lineRule="exact"/>
              <w:ind w:left="18" w:right="388"/>
              <w:jc w:val="center"/>
              <w:rPr>
                <w:sz w:val="23"/>
              </w:rPr>
            </w:pPr>
            <w:r>
              <w:rPr>
                <w:sz w:val="23"/>
              </w:rPr>
              <w:t>0.27</w:t>
            </w:r>
          </w:p>
        </w:tc>
        <w:tc>
          <w:tcPr>
            <w:tcW w:w="1051" w:type="dxa"/>
          </w:tcPr>
          <w:p>
            <w:pPr>
              <w:pStyle w:val="TableParagraph"/>
              <w:spacing w:line="240" w:lineRule="auto"/>
              <w:rPr>
                <w:sz w:val="22"/>
              </w:rPr>
            </w:pPr>
          </w:p>
        </w:tc>
      </w:tr>
      <w:tr>
        <w:trPr>
          <w:trHeight w:val="402" w:hRule="atLeast"/>
        </w:trPr>
        <w:tc>
          <w:tcPr>
            <w:tcW w:w="1032" w:type="dxa"/>
          </w:tcPr>
          <w:p>
            <w:pPr>
              <w:pStyle w:val="TableParagraph"/>
              <w:spacing w:line="250" w:lineRule="exact" w:before="133"/>
              <w:ind w:left="68"/>
              <w:rPr>
                <w:sz w:val="23"/>
              </w:rPr>
            </w:pPr>
            <w:r>
              <w:rPr>
                <w:sz w:val="23"/>
              </w:rPr>
              <w:t>Aug-07</w:t>
            </w:r>
          </w:p>
        </w:tc>
        <w:tc>
          <w:tcPr>
            <w:tcW w:w="1668" w:type="dxa"/>
          </w:tcPr>
          <w:p>
            <w:pPr>
              <w:pStyle w:val="TableParagraph"/>
              <w:spacing w:line="250" w:lineRule="exact" w:before="133"/>
              <w:ind w:left="519"/>
              <w:rPr>
                <w:sz w:val="23"/>
              </w:rPr>
            </w:pPr>
            <w:r>
              <w:rPr>
                <w:sz w:val="23"/>
              </w:rPr>
              <w:t>0.3</w:t>
            </w:r>
          </w:p>
        </w:tc>
        <w:tc>
          <w:tcPr>
            <w:tcW w:w="1590" w:type="dxa"/>
          </w:tcPr>
          <w:p>
            <w:pPr>
              <w:pStyle w:val="TableParagraph"/>
              <w:spacing w:line="250" w:lineRule="exact" w:before="133"/>
              <w:ind w:left="447"/>
              <w:rPr>
                <w:sz w:val="23"/>
              </w:rPr>
            </w:pPr>
            <w:r>
              <w:rPr>
                <w:sz w:val="23"/>
              </w:rPr>
              <w:t>0.5</w:t>
            </w:r>
          </w:p>
        </w:tc>
        <w:tc>
          <w:tcPr>
            <w:tcW w:w="1676" w:type="dxa"/>
          </w:tcPr>
          <w:p>
            <w:pPr>
              <w:pStyle w:val="TableParagraph"/>
              <w:spacing w:line="250" w:lineRule="exact" w:before="133"/>
              <w:ind w:right="139"/>
              <w:jc w:val="center"/>
              <w:rPr>
                <w:sz w:val="23"/>
              </w:rPr>
            </w:pPr>
            <w:r>
              <w:rPr>
                <w:w w:val="101"/>
                <w:sz w:val="23"/>
              </w:rPr>
              <w:t>6</w:t>
            </w:r>
          </w:p>
        </w:tc>
        <w:tc>
          <w:tcPr>
            <w:tcW w:w="1412" w:type="dxa"/>
          </w:tcPr>
          <w:p>
            <w:pPr>
              <w:pStyle w:val="TableParagraph"/>
              <w:spacing w:line="250" w:lineRule="exact" w:before="133"/>
              <w:ind w:left="18" w:right="388"/>
              <w:jc w:val="center"/>
              <w:rPr>
                <w:sz w:val="23"/>
              </w:rPr>
            </w:pPr>
            <w:r>
              <w:rPr>
                <w:sz w:val="23"/>
              </w:rPr>
              <w:t>0.38</w:t>
            </w:r>
          </w:p>
        </w:tc>
        <w:tc>
          <w:tcPr>
            <w:tcW w:w="1051" w:type="dxa"/>
          </w:tcPr>
          <w:p>
            <w:pPr>
              <w:pStyle w:val="TableParagraph"/>
              <w:spacing w:line="250" w:lineRule="exact" w:before="133"/>
              <w:ind w:left="13" w:right="37"/>
              <w:jc w:val="center"/>
              <w:rPr>
                <w:sz w:val="23"/>
              </w:rPr>
            </w:pPr>
            <w:r>
              <w:rPr>
                <w:sz w:val="23"/>
              </w:rPr>
              <w:t>106</w:t>
            </w:r>
          </w:p>
        </w:tc>
      </w:tr>
      <w:tr>
        <w:trPr>
          <w:trHeight w:val="268" w:hRule="atLeast"/>
        </w:trPr>
        <w:tc>
          <w:tcPr>
            <w:tcW w:w="1032" w:type="dxa"/>
          </w:tcPr>
          <w:p>
            <w:pPr>
              <w:pStyle w:val="TableParagraph"/>
              <w:spacing w:line="248" w:lineRule="exact"/>
              <w:ind w:left="94"/>
              <w:rPr>
                <w:sz w:val="23"/>
              </w:rPr>
            </w:pPr>
            <w:r>
              <w:rPr>
                <w:sz w:val="23"/>
              </w:rPr>
              <w:t>Sep-07</w:t>
            </w:r>
          </w:p>
        </w:tc>
        <w:tc>
          <w:tcPr>
            <w:tcW w:w="1668" w:type="dxa"/>
          </w:tcPr>
          <w:p>
            <w:pPr>
              <w:pStyle w:val="TableParagraph"/>
              <w:spacing w:line="248" w:lineRule="exact"/>
              <w:ind w:left="442"/>
              <w:rPr>
                <w:sz w:val="23"/>
              </w:rPr>
            </w:pPr>
            <w:r>
              <w:rPr>
                <w:sz w:val="23"/>
              </w:rPr>
              <w:t>-0.6</w:t>
            </w:r>
          </w:p>
        </w:tc>
        <w:tc>
          <w:tcPr>
            <w:tcW w:w="1590" w:type="dxa"/>
          </w:tcPr>
          <w:p>
            <w:pPr>
              <w:pStyle w:val="TableParagraph"/>
              <w:spacing w:line="248" w:lineRule="exact"/>
              <w:ind w:left="448"/>
              <w:rPr>
                <w:sz w:val="23"/>
              </w:rPr>
            </w:pPr>
            <w:r>
              <w:rPr>
                <w:sz w:val="23"/>
              </w:rPr>
              <w:t>0.5</w:t>
            </w:r>
          </w:p>
        </w:tc>
        <w:tc>
          <w:tcPr>
            <w:tcW w:w="1676" w:type="dxa"/>
          </w:tcPr>
          <w:p>
            <w:pPr>
              <w:pStyle w:val="TableParagraph"/>
              <w:spacing w:line="248" w:lineRule="exact"/>
              <w:ind w:left="613" w:right="828"/>
              <w:jc w:val="center"/>
              <w:rPr>
                <w:sz w:val="23"/>
              </w:rPr>
            </w:pPr>
            <w:r>
              <w:rPr>
                <w:sz w:val="23"/>
              </w:rPr>
              <w:t>-9</w:t>
            </w:r>
          </w:p>
        </w:tc>
        <w:tc>
          <w:tcPr>
            <w:tcW w:w="1412" w:type="dxa"/>
          </w:tcPr>
          <w:p>
            <w:pPr>
              <w:pStyle w:val="TableParagraph"/>
              <w:spacing w:line="248" w:lineRule="exact"/>
              <w:ind w:left="19" w:right="388"/>
              <w:jc w:val="center"/>
              <w:rPr>
                <w:sz w:val="23"/>
              </w:rPr>
            </w:pPr>
            <w:r>
              <w:rPr>
                <w:sz w:val="23"/>
              </w:rPr>
              <w:t>0.38</w:t>
            </w:r>
          </w:p>
        </w:tc>
        <w:tc>
          <w:tcPr>
            <w:tcW w:w="1051" w:type="dxa"/>
          </w:tcPr>
          <w:p>
            <w:pPr>
              <w:pStyle w:val="TableParagraph"/>
              <w:spacing w:line="248" w:lineRule="exact"/>
              <w:ind w:left="13" w:right="37"/>
              <w:jc w:val="center"/>
              <w:rPr>
                <w:sz w:val="23"/>
              </w:rPr>
            </w:pPr>
            <w:r>
              <w:rPr>
                <w:sz w:val="23"/>
              </w:rPr>
              <w:t>100</w:t>
            </w:r>
          </w:p>
        </w:tc>
      </w:tr>
      <w:tr>
        <w:trPr>
          <w:trHeight w:val="268" w:hRule="atLeast"/>
        </w:trPr>
        <w:tc>
          <w:tcPr>
            <w:tcW w:w="1032" w:type="dxa"/>
          </w:tcPr>
          <w:p>
            <w:pPr>
              <w:pStyle w:val="TableParagraph"/>
              <w:spacing w:line="249" w:lineRule="exact"/>
              <w:ind w:left="100"/>
              <w:rPr>
                <w:sz w:val="23"/>
              </w:rPr>
            </w:pPr>
            <w:r>
              <w:rPr>
                <w:sz w:val="23"/>
              </w:rPr>
              <w:t>Oct-07</w:t>
            </w:r>
          </w:p>
        </w:tc>
        <w:tc>
          <w:tcPr>
            <w:tcW w:w="1668" w:type="dxa"/>
          </w:tcPr>
          <w:p>
            <w:pPr>
              <w:pStyle w:val="TableParagraph"/>
              <w:spacing w:line="249" w:lineRule="exact"/>
              <w:ind w:left="441"/>
              <w:rPr>
                <w:sz w:val="23"/>
              </w:rPr>
            </w:pPr>
            <w:r>
              <w:rPr>
                <w:sz w:val="23"/>
              </w:rPr>
              <w:t>-0.7</w:t>
            </w:r>
          </w:p>
        </w:tc>
        <w:tc>
          <w:tcPr>
            <w:tcW w:w="1590" w:type="dxa"/>
          </w:tcPr>
          <w:p>
            <w:pPr>
              <w:pStyle w:val="TableParagraph"/>
              <w:spacing w:line="249" w:lineRule="exact"/>
              <w:ind w:left="448"/>
              <w:rPr>
                <w:sz w:val="23"/>
              </w:rPr>
            </w:pPr>
            <w:r>
              <w:rPr>
                <w:sz w:val="23"/>
              </w:rPr>
              <w:t>1.1</w:t>
            </w:r>
          </w:p>
        </w:tc>
        <w:tc>
          <w:tcPr>
            <w:tcW w:w="1676" w:type="dxa"/>
          </w:tcPr>
          <w:p>
            <w:pPr>
              <w:pStyle w:val="TableParagraph"/>
              <w:spacing w:line="249" w:lineRule="exact"/>
              <w:ind w:left="529"/>
              <w:rPr>
                <w:sz w:val="23"/>
              </w:rPr>
            </w:pPr>
            <w:r>
              <w:rPr>
                <w:sz w:val="23"/>
              </w:rPr>
              <w:t>-10</w:t>
            </w:r>
          </w:p>
        </w:tc>
        <w:tc>
          <w:tcPr>
            <w:tcW w:w="1412" w:type="dxa"/>
          </w:tcPr>
          <w:p>
            <w:pPr>
              <w:pStyle w:val="TableParagraph"/>
              <w:spacing w:line="249" w:lineRule="exact"/>
              <w:ind w:left="19" w:right="388"/>
              <w:jc w:val="center"/>
              <w:rPr>
                <w:sz w:val="23"/>
              </w:rPr>
            </w:pPr>
            <w:r>
              <w:rPr>
                <w:sz w:val="23"/>
              </w:rPr>
              <w:t>0.35</w:t>
            </w:r>
          </w:p>
        </w:tc>
        <w:tc>
          <w:tcPr>
            <w:tcW w:w="1051" w:type="dxa"/>
          </w:tcPr>
          <w:p>
            <w:pPr>
              <w:pStyle w:val="TableParagraph"/>
              <w:spacing w:line="249" w:lineRule="exact"/>
              <w:ind w:left="129" w:right="39"/>
              <w:jc w:val="center"/>
              <w:rPr>
                <w:sz w:val="23"/>
              </w:rPr>
            </w:pPr>
            <w:r>
              <w:rPr>
                <w:sz w:val="23"/>
              </w:rPr>
              <w:t>88</w:t>
            </w:r>
          </w:p>
        </w:tc>
      </w:tr>
      <w:tr>
        <w:trPr>
          <w:trHeight w:val="268" w:hRule="atLeast"/>
        </w:trPr>
        <w:tc>
          <w:tcPr>
            <w:tcW w:w="1032" w:type="dxa"/>
          </w:tcPr>
          <w:p>
            <w:pPr>
              <w:pStyle w:val="TableParagraph"/>
              <w:spacing w:line="248" w:lineRule="exact"/>
              <w:ind w:left="68"/>
              <w:rPr>
                <w:sz w:val="23"/>
              </w:rPr>
            </w:pPr>
            <w:r>
              <w:rPr>
                <w:sz w:val="23"/>
              </w:rPr>
              <w:t>Nov-07</w:t>
            </w:r>
          </w:p>
        </w:tc>
        <w:tc>
          <w:tcPr>
            <w:tcW w:w="1668" w:type="dxa"/>
          </w:tcPr>
          <w:p>
            <w:pPr>
              <w:pStyle w:val="TableParagraph"/>
              <w:spacing w:line="248" w:lineRule="exact"/>
              <w:ind w:left="440"/>
              <w:rPr>
                <w:sz w:val="23"/>
              </w:rPr>
            </w:pPr>
            <w:r>
              <w:rPr>
                <w:sz w:val="23"/>
              </w:rPr>
              <w:t>-1.3</w:t>
            </w:r>
          </w:p>
        </w:tc>
        <w:tc>
          <w:tcPr>
            <w:tcW w:w="1590" w:type="dxa"/>
          </w:tcPr>
          <w:p>
            <w:pPr>
              <w:pStyle w:val="TableParagraph"/>
              <w:spacing w:line="248" w:lineRule="exact"/>
              <w:ind w:left="369"/>
              <w:rPr>
                <w:sz w:val="23"/>
              </w:rPr>
            </w:pPr>
            <w:r>
              <w:rPr>
                <w:sz w:val="23"/>
              </w:rPr>
              <w:t>-1.0</w:t>
            </w:r>
          </w:p>
        </w:tc>
        <w:tc>
          <w:tcPr>
            <w:tcW w:w="1676" w:type="dxa"/>
          </w:tcPr>
          <w:p>
            <w:pPr>
              <w:pStyle w:val="TableParagraph"/>
              <w:spacing w:line="248" w:lineRule="exact"/>
              <w:ind w:left="529"/>
              <w:rPr>
                <w:sz w:val="23"/>
              </w:rPr>
            </w:pPr>
            <w:r>
              <w:rPr>
                <w:sz w:val="23"/>
              </w:rPr>
              <w:t>-24</w:t>
            </w:r>
          </w:p>
        </w:tc>
        <w:tc>
          <w:tcPr>
            <w:tcW w:w="1412" w:type="dxa"/>
          </w:tcPr>
          <w:p>
            <w:pPr>
              <w:pStyle w:val="TableParagraph"/>
              <w:spacing w:line="248" w:lineRule="exact"/>
              <w:ind w:left="19" w:right="388"/>
              <w:jc w:val="center"/>
              <w:rPr>
                <w:sz w:val="23"/>
              </w:rPr>
            </w:pPr>
            <w:r>
              <w:rPr>
                <w:sz w:val="23"/>
              </w:rPr>
              <w:t>0.33</w:t>
            </w:r>
          </w:p>
        </w:tc>
        <w:tc>
          <w:tcPr>
            <w:tcW w:w="1051" w:type="dxa"/>
          </w:tcPr>
          <w:p>
            <w:pPr>
              <w:pStyle w:val="TableParagraph"/>
              <w:spacing w:line="248" w:lineRule="exact"/>
              <w:ind w:left="129" w:right="39"/>
              <w:jc w:val="center"/>
              <w:rPr>
                <w:sz w:val="23"/>
              </w:rPr>
            </w:pPr>
            <w:r>
              <w:rPr>
                <w:sz w:val="23"/>
              </w:rPr>
              <w:t>81</w:t>
            </w:r>
          </w:p>
        </w:tc>
      </w:tr>
      <w:tr>
        <w:trPr>
          <w:trHeight w:val="268" w:hRule="atLeast"/>
        </w:trPr>
        <w:tc>
          <w:tcPr>
            <w:tcW w:w="1032" w:type="dxa"/>
          </w:tcPr>
          <w:p>
            <w:pPr>
              <w:pStyle w:val="TableParagraph"/>
              <w:spacing w:line="248" w:lineRule="exact"/>
              <w:ind w:left="81"/>
              <w:rPr>
                <w:sz w:val="23"/>
              </w:rPr>
            </w:pPr>
            <w:r>
              <w:rPr>
                <w:sz w:val="23"/>
              </w:rPr>
              <w:t>Dec-07</w:t>
            </w:r>
          </w:p>
        </w:tc>
        <w:tc>
          <w:tcPr>
            <w:tcW w:w="1668" w:type="dxa"/>
          </w:tcPr>
          <w:p>
            <w:pPr>
              <w:pStyle w:val="TableParagraph"/>
              <w:spacing w:line="248" w:lineRule="exact"/>
              <w:ind w:left="519"/>
              <w:rPr>
                <w:sz w:val="23"/>
              </w:rPr>
            </w:pPr>
            <w:r>
              <w:rPr>
                <w:sz w:val="23"/>
              </w:rPr>
              <w:t>1.4</w:t>
            </w:r>
          </w:p>
        </w:tc>
        <w:tc>
          <w:tcPr>
            <w:tcW w:w="1590" w:type="dxa"/>
          </w:tcPr>
          <w:p>
            <w:pPr>
              <w:pStyle w:val="TableParagraph"/>
              <w:spacing w:line="248" w:lineRule="exact"/>
              <w:ind w:left="369"/>
              <w:rPr>
                <w:sz w:val="23"/>
              </w:rPr>
            </w:pPr>
            <w:r>
              <w:rPr>
                <w:sz w:val="23"/>
              </w:rPr>
              <w:t>-0.4</w:t>
            </w:r>
          </w:p>
        </w:tc>
        <w:tc>
          <w:tcPr>
            <w:tcW w:w="1676" w:type="dxa"/>
          </w:tcPr>
          <w:p>
            <w:pPr>
              <w:pStyle w:val="TableParagraph"/>
              <w:spacing w:line="248" w:lineRule="exact"/>
              <w:ind w:left="529"/>
              <w:rPr>
                <w:sz w:val="23"/>
              </w:rPr>
            </w:pPr>
            <w:r>
              <w:rPr>
                <w:sz w:val="23"/>
              </w:rPr>
              <w:t>-33</w:t>
            </w:r>
          </w:p>
        </w:tc>
        <w:tc>
          <w:tcPr>
            <w:tcW w:w="1412" w:type="dxa"/>
          </w:tcPr>
          <w:p>
            <w:pPr>
              <w:pStyle w:val="TableParagraph"/>
              <w:spacing w:line="248" w:lineRule="exact"/>
              <w:ind w:left="19" w:right="388"/>
              <w:jc w:val="center"/>
              <w:rPr>
                <w:sz w:val="23"/>
              </w:rPr>
            </w:pPr>
            <w:r>
              <w:rPr>
                <w:sz w:val="23"/>
              </w:rPr>
              <w:t>0.30</w:t>
            </w:r>
          </w:p>
        </w:tc>
        <w:tc>
          <w:tcPr>
            <w:tcW w:w="1051" w:type="dxa"/>
          </w:tcPr>
          <w:p>
            <w:pPr>
              <w:pStyle w:val="TableParagraph"/>
              <w:spacing w:line="248" w:lineRule="exact"/>
              <w:ind w:left="130" w:right="39"/>
              <w:jc w:val="center"/>
              <w:rPr>
                <w:sz w:val="23"/>
              </w:rPr>
            </w:pPr>
            <w:r>
              <w:rPr>
                <w:sz w:val="23"/>
              </w:rPr>
              <w:t>72</w:t>
            </w:r>
          </w:p>
        </w:tc>
      </w:tr>
      <w:tr>
        <w:trPr>
          <w:trHeight w:val="268" w:hRule="atLeast"/>
        </w:trPr>
        <w:tc>
          <w:tcPr>
            <w:tcW w:w="1032" w:type="dxa"/>
          </w:tcPr>
          <w:p>
            <w:pPr>
              <w:pStyle w:val="TableParagraph"/>
              <w:spacing w:line="249" w:lineRule="exact"/>
              <w:ind w:left="113"/>
              <w:rPr>
                <w:sz w:val="23"/>
              </w:rPr>
            </w:pPr>
            <w:r>
              <w:rPr>
                <w:sz w:val="23"/>
              </w:rPr>
              <w:t>Jan-08</w:t>
            </w:r>
          </w:p>
        </w:tc>
        <w:tc>
          <w:tcPr>
            <w:tcW w:w="1668" w:type="dxa"/>
          </w:tcPr>
          <w:p>
            <w:pPr>
              <w:pStyle w:val="TableParagraph"/>
              <w:spacing w:line="249" w:lineRule="exact"/>
              <w:ind w:left="519"/>
              <w:rPr>
                <w:sz w:val="23"/>
              </w:rPr>
            </w:pPr>
            <w:r>
              <w:rPr>
                <w:sz w:val="23"/>
              </w:rPr>
              <w:t>0.0</w:t>
            </w:r>
          </w:p>
        </w:tc>
        <w:tc>
          <w:tcPr>
            <w:tcW w:w="1590" w:type="dxa"/>
          </w:tcPr>
          <w:p>
            <w:pPr>
              <w:pStyle w:val="TableParagraph"/>
              <w:spacing w:line="249" w:lineRule="exact"/>
              <w:ind w:left="369"/>
              <w:rPr>
                <w:sz w:val="23"/>
              </w:rPr>
            </w:pPr>
            <w:r>
              <w:rPr>
                <w:sz w:val="23"/>
              </w:rPr>
              <w:t>-0.4</w:t>
            </w:r>
          </w:p>
        </w:tc>
        <w:tc>
          <w:tcPr>
            <w:tcW w:w="1676" w:type="dxa"/>
          </w:tcPr>
          <w:p>
            <w:pPr>
              <w:pStyle w:val="TableParagraph"/>
              <w:spacing w:line="249" w:lineRule="exact"/>
              <w:ind w:left="529"/>
              <w:rPr>
                <w:sz w:val="23"/>
              </w:rPr>
            </w:pPr>
            <w:r>
              <w:rPr>
                <w:sz w:val="23"/>
              </w:rPr>
              <w:t>-41</w:t>
            </w:r>
          </w:p>
        </w:tc>
        <w:tc>
          <w:tcPr>
            <w:tcW w:w="1412" w:type="dxa"/>
          </w:tcPr>
          <w:p>
            <w:pPr>
              <w:pStyle w:val="TableParagraph"/>
              <w:spacing w:line="249" w:lineRule="exact"/>
              <w:ind w:left="19" w:right="387"/>
              <w:jc w:val="center"/>
              <w:rPr>
                <w:sz w:val="23"/>
              </w:rPr>
            </w:pPr>
            <w:r>
              <w:rPr>
                <w:sz w:val="23"/>
              </w:rPr>
              <w:t>0.29</w:t>
            </w:r>
          </w:p>
        </w:tc>
        <w:tc>
          <w:tcPr>
            <w:tcW w:w="1051" w:type="dxa"/>
          </w:tcPr>
          <w:p>
            <w:pPr>
              <w:pStyle w:val="TableParagraph"/>
              <w:spacing w:line="249" w:lineRule="exact"/>
              <w:ind w:left="130" w:right="39"/>
              <w:jc w:val="center"/>
              <w:rPr>
                <w:sz w:val="23"/>
              </w:rPr>
            </w:pPr>
            <w:r>
              <w:rPr>
                <w:sz w:val="23"/>
              </w:rPr>
              <w:t>74</w:t>
            </w:r>
          </w:p>
        </w:tc>
      </w:tr>
      <w:tr>
        <w:trPr>
          <w:trHeight w:val="267" w:hRule="atLeast"/>
        </w:trPr>
        <w:tc>
          <w:tcPr>
            <w:tcW w:w="1032" w:type="dxa"/>
          </w:tcPr>
          <w:p>
            <w:pPr>
              <w:pStyle w:val="TableParagraph"/>
              <w:spacing w:line="248" w:lineRule="exact"/>
              <w:ind w:left="94"/>
              <w:rPr>
                <w:sz w:val="23"/>
              </w:rPr>
            </w:pPr>
            <w:r>
              <w:rPr>
                <w:sz w:val="23"/>
              </w:rPr>
              <w:t>Feb-08</w:t>
            </w:r>
          </w:p>
        </w:tc>
        <w:tc>
          <w:tcPr>
            <w:tcW w:w="1668" w:type="dxa"/>
          </w:tcPr>
          <w:p>
            <w:pPr>
              <w:pStyle w:val="TableParagraph"/>
              <w:spacing w:line="248" w:lineRule="exact"/>
              <w:ind w:left="441"/>
              <w:rPr>
                <w:sz w:val="23"/>
              </w:rPr>
            </w:pPr>
            <w:r>
              <w:rPr>
                <w:sz w:val="23"/>
              </w:rPr>
              <w:t>-0.4</w:t>
            </w:r>
          </w:p>
        </w:tc>
        <w:tc>
          <w:tcPr>
            <w:tcW w:w="1590" w:type="dxa"/>
          </w:tcPr>
          <w:p>
            <w:pPr>
              <w:pStyle w:val="TableParagraph"/>
              <w:spacing w:line="248" w:lineRule="exact"/>
              <w:ind w:left="370"/>
              <w:rPr>
                <w:sz w:val="23"/>
              </w:rPr>
            </w:pPr>
            <w:r>
              <w:rPr>
                <w:sz w:val="23"/>
              </w:rPr>
              <w:t>-0.5</w:t>
            </w:r>
          </w:p>
        </w:tc>
        <w:tc>
          <w:tcPr>
            <w:tcW w:w="1676" w:type="dxa"/>
          </w:tcPr>
          <w:p>
            <w:pPr>
              <w:pStyle w:val="TableParagraph"/>
              <w:spacing w:line="248" w:lineRule="exact"/>
              <w:ind w:left="529"/>
              <w:rPr>
                <w:sz w:val="23"/>
              </w:rPr>
            </w:pPr>
            <w:r>
              <w:rPr>
                <w:sz w:val="23"/>
              </w:rPr>
              <w:t>-47</w:t>
            </w:r>
          </w:p>
        </w:tc>
        <w:tc>
          <w:tcPr>
            <w:tcW w:w="1412" w:type="dxa"/>
          </w:tcPr>
          <w:p>
            <w:pPr>
              <w:pStyle w:val="TableParagraph"/>
              <w:spacing w:line="248" w:lineRule="exact"/>
              <w:ind w:left="19" w:right="388"/>
              <w:jc w:val="center"/>
              <w:rPr>
                <w:sz w:val="23"/>
              </w:rPr>
            </w:pPr>
            <w:r>
              <w:rPr>
                <w:sz w:val="23"/>
              </w:rPr>
              <w:t>0.26</w:t>
            </w:r>
          </w:p>
        </w:tc>
        <w:tc>
          <w:tcPr>
            <w:tcW w:w="1051" w:type="dxa"/>
          </w:tcPr>
          <w:p>
            <w:pPr>
              <w:pStyle w:val="TableParagraph"/>
              <w:spacing w:line="248" w:lineRule="exact"/>
              <w:ind w:left="129" w:right="39"/>
              <w:jc w:val="center"/>
              <w:rPr>
                <w:sz w:val="23"/>
              </w:rPr>
            </w:pPr>
            <w:r>
              <w:rPr>
                <w:sz w:val="23"/>
              </w:rPr>
              <w:t>73</w:t>
            </w:r>
          </w:p>
        </w:tc>
      </w:tr>
      <w:tr>
        <w:trPr>
          <w:trHeight w:val="262" w:hRule="atLeast"/>
        </w:trPr>
        <w:tc>
          <w:tcPr>
            <w:tcW w:w="1032" w:type="dxa"/>
          </w:tcPr>
          <w:p>
            <w:pPr>
              <w:pStyle w:val="TableParagraph"/>
              <w:spacing w:line="242" w:lineRule="exact"/>
              <w:ind w:left="75"/>
              <w:rPr>
                <w:sz w:val="23"/>
              </w:rPr>
            </w:pPr>
            <w:r>
              <w:rPr>
                <w:sz w:val="23"/>
              </w:rPr>
              <w:t>Mar-08</w:t>
            </w:r>
          </w:p>
        </w:tc>
        <w:tc>
          <w:tcPr>
            <w:tcW w:w="1668" w:type="dxa"/>
          </w:tcPr>
          <w:p>
            <w:pPr>
              <w:pStyle w:val="TableParagraph"/>
              <w:spacing w:line="242" w:lineRule="exact"/>
              <w:ind w:left="441"/>
              <w:rPr>
                <w:sz w:val="23"/>
              </w:rPr>
            </w:pPr>
            <w:r>
              <w:rPr>
                <w:sz w:val="23"/>
              </w:rPr>
              <w:t>-2.5</w:t>
            </w:r>
          </w:p>
        </w:tc>
        <w:tc>
          <w:tcPr>
            <w:tcW w:w="1590" w:type="dxa"/>
          </w:tcPr>
          <w:p>
            <w:pPr>
              <w:pStyle w:val="TableParagraph"/>
              <w:spacing w:line="242" w:lineRule="exact"/>
              <w:ind w:left="369"/>
              <w:rPr>
                <w:sz w:val="23"/>
              </w:rPr>
            </w:pPr>
            <w:r>
              <w:rPr>
                <w:sz w:val="23"/>
              </w:rPr>
              <w:t>-0.6</w:t>
            </w:r>
          </w:p>
        </w:tc>
        <w:tc>
          <w:tcPr>
            <w:tcW w:w="1676" w:type="dxa"/>
          </w:tcPr>
          <w:p>
            <w:pPr>
              <w:pStyle w:val="TableParagraph"/>
              <w:spacing w:line="240" w:lineRule="auto"/>
              <w:rPr>
                <w:sz w:val="18"/>
              </w:rPr>
            </w:pPr>
          </w:p>
        </w:tc>
        <w:tc>
          <w:tcPr>
            <w:tcW w:w="1412" w:type="dxa"/>
          </w:tcPr>
          <w:p>
            <w:pPr>
              <w:pStyle w:val="TableParagraph"/>
              <w:spacing w:line="242" w:lineRule="exact"/>
              <w:ind w:left="18" w:right="388"/>
              <w:jc w:val="center"/>
              <w:rPr>
                <w:sz w:val="23"/>
              </w:rPr>
            </w:pPr>
            <w:r>
              <w:rPr>
                <w:sz w:val="23"/>
              </w:rPr>
              <w:t>0.25</w:t>
            </w:r>
          </w:p>
        </w:tc>
        <w:tc>
          <w:tcPr>
            <w:tcW w:w="1051" w:type="dxa"/>
          </w:tcPr>
          <w:p>
            <w:pPr>
              <w:pStyle w:val="TableParagraph"/>
              <w:spacing w:line="240" w:lineRule="auto"/>
              <w:rPr>
                <w:sz w:val="18"/>
              </w:rPr>
            </w:pPr>
          </w:p>
        </w:tc>
      </w:tr>
      <w:tr>
        <w:trPr>
          <w:trHeight w:val="537" w:hRule="atLeast"/>
        </w:trPr>
        <w:tc>
          <w:tcPr>
            <w:tcW w:w="8429" w:type="dxa"/>
            <w:gridSpan w:val="6"/>
          </w:tcPr>
          <w:p>
            <w:pPr>
              <w:pStyle w:val="TableParagraph"/>
              <w:spacing w:line="240" w:lineRule="auto" w:before="7"/>
              <w:rPr>
                <w:sz w:val="23"/>
              </w:rPr>
            </w:pPr>
          </w:p>
          <w:p>
            <w:pPr>
              <w:pStyle w:val="TableParagraph"/>
              <w:spacing w:line="245" w:lineRule="exact" w:before="1"/>
              <w:ind w:left="50"/>
              <w:rPr>
                <w:sz w:val="23"/>
              </w:rPr>
            </w:pPr>
            <w:r>
              <w:rPr>
                <w:sz w:val="23"/>
              </w:rPr>
              <w:t>b) UK consumer confidence</w:t>
            </w:r>
          </w:p>
        </w:tc>
      </w:tr>
      <w:tr>
        <w:trPr>
          <w:trHeight w:val="272" w:hRule="atLeast"/>
        </w:trPr>
        <w:tc>
          <w:tcPr>
            <w:tcW w:w="1032" w:type="dxa"/>
          </w:tcPr>
          <w:p>
            <w:pPr>
              <w:pStyle w:val="TableParagraph"/>
              <w:spacing w:line="240" w:lineRule="auto"/>
              <w:rPr>
                <w:sz w:val="18"/>
              </w:rPr>
            </w:pPr>
          </w:p>
        </w:tc>
        <w:tc>
          <w:tcPr>
            <w:tcW w:w="1668" w:type="dxa"/>
          </w:tcPr>
          <w:p>
            <w:pPr>
              <w:pStyle w:val="TableParagraph"/>
              <w:spacing w:line="244" w:lineRule="exact"/>
              <w:ind w:left="994"/>
              <w:rPr>
                <w:sz w:val="23"/>
              </w:rPr>
            </w:pPr>
            <w:r>
              <w:rPr>
                <w:sz w:val="23"/>
              </w:rPr>
              <w:t>(6)</w:t>
            </w:r>
          </w:p>
        </w:tc>
        <w:tc>
          <w:tcPr>
            <w:tcW w:w="1590" w:type="dxa"/>
          </w:tcPr>
          <w:p>
            <w:pPr>
              <w:pStyle w:val="TableParagraph"/>
              <w:spacing w:line="244" w:lineRule="exact"/>
              <w:ind w:left="1015"/>
              <w:rPr>
                <w:sz w:val="23"/>
              </w:rPr>
            </w:pPr>
            <w:r>
              <w:rPr>
                <w:sz w:val="23"/>
              </w:rPr>
              <w:t>(7)</w:t>
            </w:r>
          </w:p>
        </w:tc>
        <w:tc>
          <w:tcPr>
            <w:tcW w:w="1676" w:type="dxa"/>
          </w:tcPr>
          <w:p>
            <w:pPr>
              <w:pStyle w:val="TableParagraph"/>
              <w:spacing w:line="244" w:lineRule="exact"/>
              <w:ind w:left="988"/>
              <w:rPr>
                <w:sz w:val="23"/>
              </w:rPr>
            </w:pPr>
            <w:r>
              <w:rPr>
                <w:sz w:val="23"/>
              </w:rPr>
              <w:t>(8)</w:t>
            </w:r>
          </w:p>
        </w:tc>
        <w:tc>
          <w:tcPr>
            <w:tcW w:w="2463" w:type="dxa"/>
            <w:gridSpan w:val="2"/>
          </w:tcPr>
          <w:p>
            <w:pPr>
              <w:pStyle w:val="TableParagraph"/>
              <w:spacing w:line="244" w:lineRule="exact"/>
              <w:ind w:left="786"/>
              <w:rPr>
                <w:sz w:val="23"/>
              </w:rPr>
            </w:pPr>
            <w:r>
              <w:rPr>
                <w:sz w:val="23"/>
              </w:rPr>
              <w:t>(9)</w:t>
            </w:r>
          </w:p>
        </w:tc>
      </w:tr>
      <w:tr>
        <w:trPr>
          <w:trHeight w:val="268" w:hRule="atLeast"/>
        </w:trPr>
        <w:tc>
          <w:tcPr>
            <w:tcW w:w="1032" w:type="dxa"/>
          </w:tcPr>
          <w:p>
            <w:pPr>
              <w:pStyle w:val="TableParagraph"/>
              <w:spacing w:line="240" w:lineRule="auto"/>
              <w:rPr>
                <w:sz w:val="18"/>
              </w:rPr>
            </w:pPr>
          </w:p>
        </w:tc>
        <w:tc>
          <w:tcPr>
            <w:tcW w:w="1668" w:type="dxa"/>
          </w:tcPr>
          <w:p>
            <w:pPr>
              <w:pStyle w:val="TableParagraph"/>
              <w:spacing w:line="249" w:lineRule="exact"/>
              <w:ind w:right="-15"/>
              <w:jc w:val="right"/>
              <w:rPr>
                <w:sz w:val="23"/>
              </w:rPr>
            </w:pPr>
            <w:r>
              <w:rPr>
                <w:sz w:val="23"/>
              </w:rPr>
              <w:t>Nationwide</w:t>
            </w:r>
          </w:p>
        </w:tc>
        <w:tc>
          <w:tcPr>
            <w:tcW w:w="1590" w:type="dxa"/>
          </w:tcPr>
          <w:p>
            <w:pPr>
              <w:pStyle w:val="TableParagraph"/>
              <w:spacing w:line="249" w:lineRule="exact"/>
              <w:ind w:left="946"/>
              <w:rPr>
                <w:sz w:val="23"/>
              </w:rPr>
            </w:pPr>
            <w:r>
              <w:rPr>
                <w:sz w:val="23"/>
              </w:rPr>
              <w:t>GfK</w:t>
            </w:r>
          </w:p>
        </w:tc>
        <w:tc>
          <w:tcPr>
            <w:tcW w:w="1676" w:type="dxa"/>
          </w:tcPr>
          <w:p>
            <w:pPr>
              <w:pStyle w:val="TableParagraph"/>
              <w:spacing w:line="249" w:lineRule="exact"/>
              <w:ind w:left="610"/>
              <w:rPr>
                <w:sz w:val="23"/>
              </w:rPr>
            </w:pPr>
            <w:r>
              <w:rPr>
                <w:sz w:val="23"/>
              </w:rPr>
              <w:t>GfK future</w:t>
            </w:r>
          </w:p>
        </w:tc>
        <w:tc>
          <w:tcPr>
            <w:tcW w:w="2463" w:type="dxa"/>
            <w:gridSpan w:val="2"/>
          </w:tcPr>
          <w:p>
            <w:pPr>
              <w:pStyle w:val="TableParagraph"/>
              <w:spacing w:line="249" w:lineRule="exact"/>
              <w:ind w:left="715"/>
              <w:rPr>
                <w:sz w:val="23"/>
              </w:rPr>
            </w:pPr>
            <w:r>
              <w:rPr>
                <w:sz w:val="23"/>
              </w:rPr>
              <w:t>GfK</w:t>
            </w:r>
          </w:p>
        </w:tc>
      </w:tr>
      <w:tr>
        <w:trPr>
          <w:trHeight w:val="268" w:hRule="atLeast"/>
        </w:trPr>
        <w:tc>
          <w:tcPr>
            <w:tcW w:w="1032" w:type="dxa"/>
          </w:tcPr>
          <w:p>
            <w:pPr>
              <w:pStyle w:val="TableParagraph"/>
              <w:spacing w:line="240" w:lineRule="auto"/>
              <w:rPr>
                <w:sz w:val="18"/>
              </w:rPr>
            </w:pPr>
          </w:p>
        </w:tc>
        <w:tc>
          <w:tcPr>
            <w:tcW w:w="1668" w:type="dxa"/>
          </w:tcPr>
          <w:p>
            <w:pPr>
              <w:pStyle w:val="TableParagraph"/>
              <w:spacing w:line="248" w:lineRule="exact"/>
              <w:ind w:right="81"/>
              <w:jc w:val="right"/>
              <w:rPr>
                <w:sz w:val="23"/>
              </w:rPr>
            </w:pPr>
            <w:r>
              <w:rPr>
                <w:sz w:val="23"/>
              </w:rPr>
              <w:t>consumer</w:t>
            </w:r>
          </w:p>
        </w:tc>
        <w:tc>
          <w:tcPr>
            <w:tcW w:w="1590" w:type="dxa"/>
          </w:tcPr>
          <w:p>
            <w:pPr>
              <w:pStyle w:val="TableParagraph"/>
              <w:spacing w:line="248" w:lineRule="exact"/>
              <w:ind w:left="777"/>
              <w:rPr>
                <w:sz w:val="23"/>
              </w:rPr>
            </w:pPr>
            <w:r>
              <w:rPr>
                <w:sz w:val="23"/>
              </w:rPr>
              <w:t>Balance</w:t>
            </w:r>
          </w:p>
        </w:tc>
        <w:tc>
          <w:tcPr>
            <w:tcW w:w="1676" w:type="dxa"/>
          </w:tcPr>
          <w:p>
            <w:pPr>
              <w:pStyle w:val="TableParagraph"/>
              <w:spacing w:line="248" w:lineRule="exact"/>
              <w:ind w:left="652"/>
              <w:rPr>
                <w:sz w:val="23"/>
              </w:rPr>
            </w:pPr>
            <w:r>
              <w:rPr>
                <w:sz w:val="23"/>
              </w:rPr>
              <w:t>Economic</w:t>
            </w:r>
          </w:p>
        </w:tc>
        <w:tc>
          <w:tcPr>
            <w:tcW w:w="2463" w:type="dxa"/>
            <w:gridSpan w:val="2"/>
          </w:tcPr>
          <w:p>
            <w:pPr>
              <w:pStyle w:val="TableParagraph"/>
              <w:spacing w:line="248" w:lineRule="exact"/>
              <w:ind w:left="637"/>
              <w:rPr>
                <w:sz w:val="23"/>
              </w:rPr>
            </w:pPr>
            <w:r>
              <w:rPr>
                <w:sz w:val="23"/>
              </w:rPr>
              <w:t>Major</w:t>
            </w:r>
          </w:p>
        </w:tc>
      </w:tr>
      <w:tr>
        <w:trPr>
          <w:trHeight w:val="268" w:hRule="atLeast"/>
        </w:trPr>
        <w:tc>
          <w:tcPr>
            <w:tcW w:w="1032" w:type="dxa"/>
          </w:tcPr>
          <w:p>
            <w:pPr>
              <w:pStyle w:val="TableParagraph"/>
              <w:spacing w:line="240" w:lineRule="auto"/>
              <w:rPr>
                <w:sz w:val="18"/>
              </w:rPr>
            </w:pPr>
          </w:p>
        </w:tc>
        <w:tc>
          <w:tcPr>
            <w:tcW w:w="1668" w:type="dxa"/>
          </w:tcPr>
          <w:p>
            <w:pPr>
              <w:pStyle w:val="TableParagraph"/>
              <w:spacing w:line="248" w:lineRule="exact"/>
              <w:ind w:right="22"/>
              <w:jc w:val="right"/>
              <w:rPr>
                <w:sz w:val="23"/>
              </w:rPr>
            </w:pPr>
            <w:r>
              <w:rPr>
                <w:sz w:val="23"/>
              </w:rPr>
              <w:t>confidence</w:t>
            </w:r>
          </w:p>
        </w:tc>
        <w:tc>
          <w:tcPr>
            <w:tcW w:w="1590" w:type="dxa"/>
          </w:tcPr>
          <w:p>
            <w:pPr>
              <w:pStyle w:val="TableParagraph"/>
              <w:spacing w:line="240" w:lineRule="auto"/>
              <w:rPr>
                <w:sz w:val="18"/>
              </w:rPr>
            </w:pPr>
          </w:p>
        </w:tc>
        <w:tc>
          <w:tcPr>
            <w:tcW w:w="1676" w:type="dxa"/>
          </w:tcPr>
          <w:p>
            <w:pPr>
              <w:pStyle w:val="TableParagraph"/>
              <w:spacing w:line="248" w:lineRule="exact"/>
              <w:ind w:left="724"/>
              <w:rPr>
                <w:sz w:val="23"/>
              </w:rPr>
            </w:pPr>
            <w:r>
              <w:rPr>
                <w:sz w:val="23"/>
              </w:rPr>
              <w:t>situation</w:t>
            </w:r>
          </w:p>
        </w:tc>
        <w:tc>
          <w:tcPr>
            <w:tcW w:w="2463" w:type="dxa"/>
            <w:gridSpan w:val="2"/>
          </w:tcPr>
          <w:p>
            <w:pPr>
              <w:pStyle w:val="TableParagraph"/>
              <w:spacing w:line="248" w:lineRule="exact"/>
              <w:ind w:left="462"/>
              <w:rPr>
                <w:sz w:val="23"/>
              </w:rPr>
            </w:pPr>
            <w:r>
              <w:rPr>
                <w:sz w:val="23"/>
              </w:rPr>
              <w:t>purchases</w:t>
            </w:r>
          </w:p>
        </w:tc>
      </w:tr>
      <w:tr>
        <w:trPr>
          <w:trHeight w:val="268" w:hRule="atLeast"/>
        </w:trPr>
        <w:tc>
          <w:tcPr>
            <w:tcW w:w="1032" w:type="dxa"/>
          </w:tcPr>
          <w:p>
            <w:pPr>
              <w:pStyle w:val="TableParagraph"/>
              <w:spacing w:line="249" w:lineRule="exact"/>
              <w:ind w:right="50"/>
              <w:jc w:val="right"/>
              <w:rPr>
                <w:sz w:val="23"/>
              </w:rPr>
            </w:pPr>
            <w:r>
              <w:rPr>
                <w:sz w:val="23"/>
              </w:rPr>
              <w:t>May-04</w:t>
            </w:r>
          </w:p>
        </w:tc>
        <w:tc>
          <w:tcPr>
            <w:tcW w:w="1668" w:type="dxa"/>
          </w:tcPr>
          <w:p>
            <w:pPr>
              <w:pStyle w:val="TableParagraph"/>
              <w:spacing w:line="249" w:lineRule="exact"/>
              <w:ind w:left="955"/>
              <w:rPr>
                <w:sz w:val="23"/>
              </w:rPr>
            </w:pPr>
            <w:r>
              <w:rPr>
                <w:sz w:val="23"/>
              </w:rPr>
              <w:t>100</w:t>
            </w:r>
          </w:p>
        </w:tc>
        <w:tc>
          <w:tcPr>
            <w:tcW w:w="1590" w:type="dxa"/>
          </w:tcPr>
          <w:p>
            <w:pPr>
              <w:pStyle w:val="TableParagraph"/>
              <w:spacing w:line="249" w:lineRule="exact"/>
              <w:ind w:left="1054"/>
              <w:rPr>
                <w:sz w:val="23"/>
              </w:rPr>
            </w:pPr>
            <w:r>
              <w:rPr>
                <w:sz w:val="23"/>
              </w:rPr>
              <w:t>-2</w:t>
            </w:r>
          </w:p>
        </w:tc>
        <w:tc>
          <w:tcPr>
            <w:tcW w:w="1676" w:type="dxa"/>
          </w:tcPr>
          <w:p>
            <w:pPr>
              <w:pStyle w:val="TableParagraph"/>
              <w:spacing w:line="249" w:lineRule="exact"/>
              <w:ind w:left="969"/>
              <w:rPr>
                <w:sz w:val="23"/>
              </w:rPr>
            </w:pPr>
            <w:r>
              <w:rPr>
                <w:sz w:val="23"/>
              </w:rPr>
              <w:t>-14</w:t>
            </w:r>
          </w:p>
        </w:tc>
        <w:tc>
          <w:tcPr>
            <w:tcW w:w="2463" w:type="dxa"/>
            <w:gridSpan w:val="2"/>
          </w:tcPr>
          <w:p>
            <w:pPr>
              <w:pStyle w:val="TableParagraph"/>
              <w:spacing w:line="249" w:lineRule="exact"/>
              <w:ind w:left="804"/>
              <w:rPr>
                <w:sz w:val="23"/>
              </w:rPr>
            </w:pPr>
            <w:r>
              <w:rPr>
                <w:sz w:val="23"/>
              </w:rPr>
              <w:t>12</w:t>
            </w:r>
          </w:p>
        </w:tc>
      </w:tr>
      <w:tr>
        <w:trPr>
          <w:trHeight w:val="268" w:hRule="atLeast"/>
        </w:trPr>
        <w:tc>
          <w:tcPr>
            <w:tcW w:w="1032" w:type="dxa"/>
          </w:tcPr>
          <w:p>
            <w:pPr>
              <w:pStyle w:val="TableParagraph"/>
              <w:spacing w:line="248" w:lineRule="exact"/>
              <w:ind w:right="90"/>
              <w:jc w:val="right"/>
              <w:rPr>
                <w:sz w:val="23"/>
              </w:rPr>
            </w:pPr>
            <w:r>
              <w:rPr>
                <w:sz w:val="23"/>
              </w:rPr>
              <w:t>Sep-04</w:t>
            </w:r>
          </w:p>
        </w:tc>
        <w:tc>
          <w:tcPr>
            <w:tcW w:w="1668" w:type="dxa"/>
          </w:tcPr>
          <w:p>
            <w:pPr>
              <w:pStyle w:val="TableParagraph"/>
              <w:spacing w:line="248" w:lineRule="exact"/>
              <w:ind w:left="955"/>
              <w:rPr>
                <w:sz w:val="23"/>
              </w:rPr>
            </w:pPr>
            <w:r>
              <w:rPr>
                <w:sz w:val="23"/>
              </w:rPr>
              <w:t>106</w:t>
            </w:r>
          </w:p>
        </w:tc>
        <w:tc>
          <w:tcPr>
            <w:tcW w:w="1590" w:type="dxa"/>
          </w:tcPr>
          <w:p>
            <w:pPr>
              <w:pStyle w:val="TableParagraph"/>
              <w:spacing w:line="248" w:lineRule="exact"/>
              <w:ind w:left="1054"/>
              <w:rPr>
                <w:sz w:val="23"/>
              </w:rPr>
            </w:pPr>
            <w:r>
              <w:rPr>
                <w:sz w:val="23"/>
              </w:rPr>
              <w:t>-7</w:t>
            </w:r>
          </w:p>
        </w:tc>
        <w:tc>
          <w:tcPr>
            <w:tcW w:w="1676" w:type="dxa"/>
          </w:tcPr>
          <w:p>
            <w:pPr>
              <w:pStyle w:val="TableParagraph"/>
              <w:spacing w:line="248" w:lineRule="exact"/>
              <w:ind w:left="970"/>
              <w:rPr>
                <w:sz w:val="23"/>
              </w:rPr>
            </w:pPr>
            <w:r>
              <w:rPr>
                <w:sz w:val="23"/>
              </w:rPr>
              <w:t>-14</w:t>
            </w:r>
          </w:p>
        </w:tc>
        <w:tc>
          <w:tcPr>
            <w:tcW w:w="2463" w:type="dxa"/>
            <w:gridSpan w:val="2"/>
          </w:tcPr>
          <w:p>
            <w:pPr>
              <w:pStyle w:val="TableParagraph"/>
              <w:spacing w:line="248" w:lineRule="exact"/>
              <w:ind w:right="615"/>
              <w:jc w:val="center"/>
              <w:rPr>
                <w:sz w:val="23"/>
              </w:rPr>
            </w:pPr>
            <w:r>
              <w:rPr>
                <w:w w:val="101"/>
                <w:sz w:val="23"/>
              </w:rPr>
              <w:t>5</w:t>
            </w:r>
          </w:p>
        </w:tc>
      </w:tr>
      <w:tr>
        <w:trPr>
          <w:trHeight w:val="268" w:hRule="atLeast"/>
        </w:trPr>
        <w:tc>
          <w:tcPr>
            <w:tcW w:w="1032" w:type="dxa"/>
          </w:tcPr>
          <w:p>
            <w:pPr>
              <w:pStyle w:val="TableParagraph"/>
              <w:spacing w:line="248" w:lineRule="exact"/>
              <w:ind w:right="110"/>
              <w:jc w:val="right"/>
              <w:rPr>
                <w:sz w:val="23"/>
              </w:rPr>
            </w:pPr>
            <w:r>
              <w:rPr>
                <w:sz w:val="23"/>
              </w:rPr>
              <w:t>Jan-05</w:t>
            </w:r>
          </w:p>
        </w:tc>
        <w:tc>
          <w:tcPr>
            <w:tcW w:w="1668" w:type="dxa"/>
          </w:tcPr>
          <w:p>
            <w:pPr>
              <w:pStyle w:val="TableParagraph"/>
              <w:spacing w:line="248" w:lineRule="exact"/>
              <w:ind w:left="954"/>
              <w:rPr>
                <w:sz w:val="23"/>
              </w:rPr>
            </w:pPr>
            <w:r>
              <w:rPr>
                <w:sz w:val="23"/>
              </w:rPr>
              <w:t>110</w:t>
            </w:r>
          </w:p>
        </w:tc>
        <w:tc>
          <w:tcPr>
            <w:tcW w:w="1590" w:type="dxa"/>
          </w:tcPr>
          <w:p>
            <w:pPr>
              <w:pStyle w:val="TableParagraph"/>
              <w:spacing w:line="248" w:lineRule="exact"/>
              <w:ind w:right="377"/>
              <w:jc w:val="right"/>
              <w:rPr>
                <w:sz w:val="23"/>
              </w:rPr>
            </w:pPr>
            <w:r>
              <w:rPr>
                <w:w w:val="101"/>
                <w:sz w:val="23"/>
              </w:rPr>
              <w:t>1</w:t>
            </w:r>
          </w:p>
        </w:tc>
        <w:tc>
          <w:tcPr>
            <w:tcW w:w="1676" w:type="dxa"/>
          </w:tcPr>
          <w:p>
            <w:pPr>
              <w:pStyle w:val="TableParagraph"/>
              <w:spacing w:line="248" w:lineRule="exact"/>
              <w:ind w:left="970"/>
              <w:rPr>
                <w:sz w:val="23"/>
              </w:rPr>
            </w:pPr>
            <w:r>
              <w:rPr>
                <w:sz w:val="23"/>
              </w:rPr>
              <w:t>-10</w:t>
            </w:r>
          </w:p>
        </w:tc>
        <w:tc>
          <w:tcPr>
            <w:tcW w:w="2463" w:type="dxa"/>
            <w:gridSpan w:val="2"/>
          </w:tcPr>
          <w:p>
            <w:pPr>
              <w:pStyle w:val="TableParagraph"/>
              <w:spacing w:line="248" w:lineRule="exact"/>
              <w:ind w:left="805"/>
              <w:rPr>
                <w:sz w:val="23"/>
              </w:rPr>
            </w:pPr>
            <w:r>
              <w:rPr>
                <w:sz w:val="23"/>
              </w:rPr>
              <w:t>11</w:t>
            </w:r>
          </w:p>
        </w:tc>
      </w:tr>
      <w:tr>
        <w:trPr>
          <w:trHeight w:val="268" w:hRule="atLeast"/>
        </w:trPr>
        <w:tc>
          <w:tcPr>
            <w:tcW w:w="1032" w:type="dxa"/>
          </w:tcPr>
          <w:p>
            <w:pPr>
              <w:pStyle w:val="TableParagraph"/>
              <w:spacing w:line="249" w:lineRule="exact"/>
              <w:ind w:right="110"/>
              <w:jc w:val="right"/>
              <w:rPr>
                <w:sz w:val="23"/>
              </w:rPr>
            </w:pPr>
            <w:r>
              <w:rPr>
                <w:sz w:val="23"/>
              </w:rPr>
              <w:t>Jan-06</w:t>
            </w:r>
          </w:p>
        </w:tc>
        <w:tc>
          <w:tcPr>
            <w:tcW w:w="1668" w:type="dxa"/>
          </w:tcPr>
          <w:p>
            <w:pPr>
              <w:pStyle w:val="TableParagraph"/>
              <w:spacing w:line="249" w:lineRule="exact"/>
              <w:ind w:left="1013"/>
              <w:rPr>
                <w:sz w:val="23"/>
              </w:rPr>
            </w:pPr>
            <w:r>
              <w:rPr>
                <w:sz w:val="23"/>
              </w:rPr>
              <w:t>94</w:t>
            </w:r>
          </w:p>
        </w:tc>
        <w:tc>
          <w:tcPr>
            <w:tcW w:w="1590" w:type="dxa"/>
          </w:tcPr>
          <w:p>
            <w:pPr>
              <w:pStyle w:val="TableParagraph"/>
              <w:spacing w:line="249" w:lineRule="exact"/>
              <w:ind w:left="1054"/>
              <w:rPr>
                <w:sz w:val="23"/>
              </w:rPr>
            </w:pPr>
            <w:r>
              <w:rPr>
                <w:sz w:val="23"/>
              </w:rPr>
              <w:t>-3</w:t>
            </w:r>
          </w:p>
        </w:tc>
        <w:tc>
          <w:tcPr>
            <w:tcW w:w="1676" w:type="dxa"/>
          </w:tcPr>
          <w:p>
            <w:pPr>
              <w:pStyle w:val="TableParagraph"/>
              <w:spacing w:line="249" w:lineRule="exact"/>
              <w:ind w:left="969"/>
              <w:rPr>
                <w:sz w:val="23"/>
              </w:rPr>
            </w:pPr>
            <w:r>
              <w:rPr>
                <w:sz w:val="23"/>
              </w:rPr>
              <w:t>-15</w:t>
            </w:r>
          </w:p>
        </w:tc>
        <w:tc>
          <w:tcPr>
            <w:tcW w:w="2463" w:type="dxa"/>
            <w:gridSpan w:val="2"/>
          </w:tcPr>
          <w:p>
            <w:pPr>
              <w:pStyle w:val="TableParagraph"/>
              <w:spacing w:line="249" w:lineRule="exact"/>
              <w:ind w:left="804"/>
              <w:rPr>
                <w:sz w:val="23"/>
              </w:rPr>
            </w:pPr>
            <w:r>
              <w:rPr>
                <w:sz w:val="23"/>
              </w:rPr>
              <w:t>10</w:t>
            </w:r>
          </w:p>
        </w:tc>
      </w:tr>
      <w:tr>
        <w:trPr>
          <w:trHeight w:val="268" w:hRule="atLeast"/>
        </w:trPr>
        <w:tc>
          <w:tcPr>
            <w:tcW w:w="1032" w:type="dxa"/>
          </w:tcPr>
          <w:p>
            <w:pPr>
              <w:pStyle w:val="TableParagraph"/>
              <w:spacing w:line="248" w:lineRule="exact"/>
              <w:ind w:right="92"/>
              <w:jc w:val="right"/>
              <w:rPr>
                <w:sz w:val="23"/>
              </w:rPr>
            </w:pPr>
            <w:r>
              <w:rPr>
                <w:sz w:val="23"/>
              </w:rPr>
              <w:t>Sep-06</w:t>
            </w:r>
          </w:p>
        </w:tc>
        <w:tc>
          <w:tcPr>
            <w:tcW w:w="1668" w:type="dxa"/>
          </w:tcPr>
          <w:p>
            <w:pPr>
              <w:pStyle w:val="TableParagraph"/>
              <w:spacing w:line="248" w:lineRule="exact"/>
              <w:ind w:left="1013"/>
              <w:rPr>
                <w:sz w:val="23"/>
              </w:rPr>
            </w:pPr>
            <w:r>
              <w:rPr>
                <w:sz w:val="23"/>
              </w:rPr>
              <w:t>92</w:t>
            </w:r>
          </w:p>
        </w:tc>
        <w:tc>
          <w:tcPr>
            <w:tcW w:w="1590" w:type="dxa"/>
          </w:tcPr>
          <w:p>
            <w:pPr>
              <w:pStyle w:val="TableParagraph"/>
              <w:spacing w:line="248" w:lineRule="exact"/>
              <w:ind w:left="1054"/>
              <w:rPr>
                <w:sz w:val="23"/>
              </w:rPr>
            </w:pPr>
            <w:r>
              <w:rPr>
                <w:sz w:val="23"/>
              </w:rPr>
              <w:t>-7</w:t>
            </w:r>
          </w:p>
        </w:tc>
        <w:tc>
          <w:tcPr>
            <w:tcW w:w="1676" w:type="dxa"/>
          </w:tcPr>
          <w:p>
            <w:pPr>
              <w:pStyle w:val="TableParagraph"/>
              <w:spacing w:line="248" w:lineRule="exact"/>
              <w:ind w:left="970"/>
              <w:rPr>
                <w:sz w:val="23"/>
              </w:rPr>
            </w:pPr>
            <w:r>
              <w:rPr>
                <w:sz w:val="23"/>
              </w:rPr>
              <w:t>-21</w:t>
            </w:r>
          </w:p>
        </w:tc>
        <w:tc>
          <w:tcPr>
            <w:tcW w:w="2463" w:type="dxa"/>
            <w:gridSpan w:val="2"/>
          </w:tcPr>
          <w:p>
            <w:pPr>
              <w:pStyle w:val="TableParagraph"/>
              <w:spacing w:line="248" w:lineRule="exact"/>
              <w:ind w:right="617"/>
              <w:jc w:val="center"/>
              <w:rPr>
                <w:sz w:val="23"/>
              </w:rPr>
            </w:pPr>
            <w:r>
              <w:rPr>
                <w:w w:val="101"/>
                <w:sz w:val="23"/>
              </w:rPr>
              <w:t>9</w:t>
            </w:r>
          </w:p>
        </w:tc>
      </w:tr>
      <w:tr>
        <w:trPr>
          <w:trHeight w:val="268" w:hRule="atLeast"/>
        </w:trPr>
        <w:tc>
          <w:tcPr>
            <w:tcW w:w="1032" w:type="dxa"/>
          </w:tcPr>
          <w:p>
            <w:pPr>
              <w:pStyle w:val="TableParagraph"/>
              <w:spacing w:line="248" w:lineRule="exact"/>
              <w:ind w:right="79"/>
              <w:jc w:val="right"/>
              <w:rPr>
                <w:sz w:val="23"/>
              </w:rPr>
            </w:pPr>
            <w:r>
              <w:rPr>
                <w:sz w:val="23"/>
              </w:rPr>
              <w:t>Dec-06</w:t>
            </w:r>
          </w:p>
        </w:tc>
        <w:tc>
          <w:tcPr>
            <w:tcW w:w="1668" w:type="dxa"/>
          </w:tcPr>
          <w:p>
            <w:pPr>
              <w:pStyle w:val="TableParagraph"/>
              <w:spacing w:line="248" w:lineRule="exact"/>
              <w:ind w:left="1013"/>
              <w:rPr>
                <w:sz w:val="23"/>
              </w:rPr>
            </w:pPr>
            <w:r>
              <w:rPr>
                <w:sz w:val="23"/>
              </w:rPr>
              <w:t>84</w:t>
            </w:r>
          </w:p>
        </w:tc>
        <w:tc>
          <w:tcPr>
            <w:tcW w:w="1590" w:type="dxa"/>
          </w:tcPr>
          <w:p>
            <w:pPr>
              <w:pStyle w:val="TableParagraph"/>
              <w:spacing w:line="248" w:lineRule="exact"/>
              <w:ind w:left="1054"/>
              <w:rPr>
                <w:sz w:val="23"/>
              </w:rPr>
            </w:pPr>
            <w:r>
              <w:rPr>
                <w:sz w:val="23"/>
              </w:rPr>
              <w:t>-8</w:t>
            </w:r>
          </w:p>
        </w:tc>
        <w:tc>
          <w:tcPr>
            <w:tcW w:w="1676" w:type="dxa"/>
          </w:tcPr>
          <w:p>
            <w:pPr>
              <w:pStyle w:val="TableParagraph"/>
              <w:spacing w:line="248" w:lineRule="exact"/>
              <w:ind w:left="970"/>
              <w:rPr>
                <w:sz w:val="23"/>
              </w:rPr>
            </w:pPr>
            <w:r>
              <w:rPr>
                <w:sz w:val="23"/>
              </w:rPr>
              <w:t>-19</w:t>
            </w:r>
          </w:p>
        </w:tc>
        <w:tc>
          <w:tcPr>
            <w:tcW w:w="2463" w:type="dxa"/>
            <w:gridSpan w:val="2"/>
          </w:tcPr>
          <w:p>
            <w:pPr>
              <w:pStyle w:val="TableParagraph"/>
              <w:spacing w:line="248" w:lineRule="exact"/>
              <w:ind w:right="617"/>
              <w:jc w:val="center"/>
              <w:rPr>
                <w:sz w:val="23"/>
              </w:rPr>
            </w:pPr>
            <w:r>
              <w:rPr>
                <w:w w:val="101"/>
                <w:sz w:val="23"/>
              </w:rPr>
              <w:t>2</w:t>
            </w:r>
          </w:p>
        </w:tc>
      </w:tr>
      <w:tr>
        <w:trPr>
          <w:trHeight w:val="268" w:hRule="atLeast"/>
        </w:trPr>
        <w:tc>
          <w:tcPr>
            <w:tcW w:w="1032" w:type="dxa"/>
          </w:tcPr>
          <w:p>
            <w:pPr>
              <w:pStyle w:val="TableParagraph"/>
              <w:spacing w:line="249" w:lineRule="exact"/>
              <w:ind w:right="71"/>
              <w:jc w:val="right"/>
              <w:rPr>
                <w:sz w:val="23"/>
              </w:rPr>
            </w:pPr>
            <w:r>
              <w:rPr>
                <w:sz w:val="23"/>
              </w:rPr>
              <w:t>Mar-07</w:t>
            </w:r>
          </w:p>
        </w:tc>
        <w:tc>
          <w:tcPr>
            <w:tcW w:w="1668" w:type="dxa"/>
          </w:tcPr>
          <w:p>
            <w:pPr>
              <w:pStyle w:val="TableParagraph"/>
              <w:spacing w:line="249" w:lineRule="exact"/>
              <w:ind w:left="1013"/>
              <w:rPr>
                <w:sz w:val="23"/>
              </w:rPr>
            </w:pPr>
            <w:r>
              <w:rPr>
                <w:sz w:val="23"/>
              </w:rPr>
              <w:t>88</w:t>
            </w:r>
          </w:p>
        </w:tc>
        <w:tc>
          <w:tcPr>
            <w:tcW w:w="1590" w:type="dxa"/>
          </w:tcPr>
          <w:p>
            <w:pPr>
              <w:pStyle w:val="TableParagraph"/>
              <w:spacing w:line="249" w:lineRule="exact"/>
              <w:ind w:left="1054"/>
              <w:rPr>
                <w:sz w:val="23"/>
              </w:rPr>
            </w:pPr>
            <w:r>
              <w:rPr>
                <w:sz w:val="23"/>
              </w:rPr>
              <w:t>-8</w:t>
            </w:r>
          </w:p>
        </w:tc>
        <w:tc>
          <w:tcPr>
            <w:tcW w:w="1676" w:type="dxa"/>
          </w:tcPr>
          <w:p>
            <w:pPr>
              <w:pStyle w:val="TableParagraph"/>
              <w:spacing w:line="249" w:lineRule="exact"/>
              <w:ind w:left="970"/>
              <w:rPr>
                <w:sz w:val="23"/>
              </w:rPr>
            </w:pPr>
            <w:r>
              <w:rPr>
                <w:sz w:val="23"/>
              </w:rPr>
              <w:t>-10</w:t>
            </w:r>
          </w:p>
        </w:tc>
        <w:tc>
          <w:tcPr>
            <w:tcW w:w="2463" w:type="dxa"/>
            <w:gridSpan w:val="2"/>
          </w:tcPr>
          <w:p>
            <w:pPr>
              <w:pStyle w:val="TableParagraph"/>
              <w:spacing w:line="249" w:lineRule="exact"/>
              <w:ind w:right="616"/>
              <w:jc w:val="center"/>
              <w:rPr>
                <w:sz w:val="23"/>
              </w:rPr>
            </w:pPr>
            <w:r>
              <w:rPr>
                <w:w w:val="101"/>
                <w:sz w:val="23"/>
              </w:rPr>
              <w:t>2</w:t>
            </w:r>
          </w:p>
        </w:tc>
      </w:tr>
      <w:tr>
        <w:trPr>
          <w:trHeight w:val="268" w:hRule="atLeast"/>
        </w:trPr>
        <w:tc>
          <w:tcPr>
            <w:tcW w:w="1032" w:type="dxa"/>
          </w:tcPr>
          <w:p>
            <w:pPr>
              <w:pStyle w:val="TableParagraph"/>
              <w:spacing w:line="248" w:lineRule="exact"/>
              <w:ind w:right="84"/>
              <w:jc w:val="right"/>
              <w:rPr>
                <w:sz w:val="23"/>
              </w:rPr>
            </w:pPr>
            <w:r>
              <w:rPr>
                <w:sz w:val="23"/>
              </w:rPr>
              <w:t>Apr-07</w:t>
            </w:r>
          </w:p>
        </w:tc>
        <w:tc>
          <w:tcPr>
            <w:tcW w:w="1668" w:type="dxa"/>
          </w:tcPr>
          <w:p>
            <w:pPr>
              <w:pStyle w:val="TableParagraph"/>
              <w:spacing w:line="248" w:lineRule="exact"/>
              <w:ind w:left="1013"/>
              <w:rPr>
                <w:sz w:val="23"/>
              </w:rPr>
            </w:pPr>
            <w:r>
              <w:rPr>
                <w:sz w:val="23"/>
              </w:rPr>
              <w:t>90</w:t>
            </w:r>
          </w:p>
        </w:tc>
        <w:tc>
          <w:tcPr>
            <w:tcW w:w="1590" w:type="dxa"/>
          </w:tcPr>
          <w:p>
            <w:pPr>
              <w:pStyle w:val="TableParagraph"/>
              <w:spacing w:line="248" w:lineRule="exact"/>
              <w:ind w:left="1054"/>
              <w:rPr>
                <w:sz w:val="23"/>
              </w:rPr>
            </w:pPr>
            <w:r>
              <w:rPr>
                <w:sz w:val="23"/>
              </w:rPr>
              <w:t>-6</w:t>
            </w:r>
          </w:p>
        </w:tc>
        <w:tc>
          <w:tcPr>
            <w:tcW w:w="1676" w:type="dxa"/>
          </w:tcPr>
          <w:p>
            <w:pPr>
              <w:pStyle w:val="TableParagraph"/>
              <w:spacing w:line="248" w:lineRule="exact"/>
              <w:ind w:left="970"/>
              <w:rPr>
                <w:sz w:val="23"/>
              </w:rPr>
            </w:pPr>
            <w:r>
              <w:rPr>
                <w:sz w:val="23"/>
              </w:rPr>
              <w:t>-18</w:t>
            </w:r>
          </w:p>
        </w:tc>
        <w:tc>
          <w:tcPr>
            <w:tcW w:w="2463" w:type="dxa"/>
            <w:gridSpan w:val="2"/>
          </w:tcPr>
          <w:p>
            <w:pPr>
              <w:pStyle w:val="TableParagraph"/>
              <w:spacing w:line="248" w:lineRule="exact"/>
              <w:ind w:right="615"/>
              <w:jc w:val="center"/>
              <w:rPr>
                <w:sz w:val="23"/>
              </w:rPr>
            </w:pPr>
            <w:r>
              <w:rPr>
                <w:w w:val="101"/>
                <w:sz w:val="23"/>
              </w:rPr>
              <w:t>4</w:t>
            </w:r>
          </w:p>
        </w:tc>
      </w:tr>
      <w:tr>
        <w:trPr>
          <w:trHeight w:val="268" w:hRule="atLeast"/>
        </w:trPr>
        <w:tc>
          <w:tcPr>
            <w:tcW w:w="1032" w:type="dxa"/>
          </w:tcPr>
          <w:p>
            <w:pPr>
              <w:pStyle w:val="TableParagraph"/>
              <w:spacing w:line="248" w:lineRule="exact"/>
              <w:ind w:right="51"/>
              <w:jc w:val="right"/>
              <w:rPr>
                <w:sz w:val="23"/>
              </w:rPr>
            </w:pPr>
            <w:r>
              <w:rPr>
                <w:sz w:val="23"/>
              </w:rPr>
              <w:t>May-07</w:t>
            </w:r>
          </w:p>
        </w:tc>
        <w:tc>
          <w:tcPr>
            <w:tcW w:w="1668" w:type="dxa"/>
          </w:tcPr>
          <w:p>
            <w:pPr>
              <w:pStyle w:val="TableParagraph"/>
              <w:spacing w:line="248" w:lineRule="exact"/>
              <w:ind w:left="1013"/>
              <w:rPr>
                <w:sz w:val="23"/>
              </w:rPr>
            </w:pPr>
            <w:r>
              <w:rPr>
                <w:sz w:val="23"/>
              </w:rPr>
              <w:t>99</w:t>
            </w:r>
          </w:p>
        </w:tc>
        <w:tc>
          <w:tcPr>
            <w:tcW w:w="1590" w:type="dxa"/>
          </w:tcPr>
          <w:p>
            <w:pPr>
              <w:pStyle w:val="TableParagraph"/>
              <w:spacing w:line="248" w:lineRule="exact"/>
              <w:ind w:left="1054"/>
              <w:rPr>
                <w:sz w:val="23"/>
              </w:rPr>
            </w:pPr>
            <w:r>
              <w:rPr>
                <w:sz w:val="23"/>
              </w:rPr>
              <w:t>-2</w:t>
            </w:r>
          </w:p>
        </w:tc>
        <w:tc>
          <w:tcPr>
            <w:tcW w:w="1676" w:type="dxa"/>
          </w:tcPr>
          <w:p>
            <w:pPr>
              <w:pStyle w:val="TableParagraph"/>
              <w:spacing w:line="248" w:lineRule="exact"/>
              <w:ind w:left="969"/>
              <w:rPr>
                <w:sz w:val="23"/>
              </w:rPr>
            </w:pPr>
            <w:r>
              <w:rPr>
                <w:sz w:val="23"/>
              </w:rPr>
              <w:t>-10</w:t>
            </w:r>
          </w:p>
        </w:tc>
        <w:tc>
          <w:tcPr>
            <w:tcW w:w="2463" w:type="dxa"/>
            <w:gridSpan w:val="2"/>
          </w:tcPr>
          <w:p>
            <w:pPr>
              <w:pStyle w:val="TableParagraph"/>
              <w:spacing w:line="248" w:lineRule="exact"/>
              <w:ind w:right="618"/>
              <w:jc w:val="center"/>
              <w:rPr>
                <w:sz w:val="23"/>
              </w:rPr>
            </w:pPr>
            <w:r>
              <w:rPr>
                <w:w w:val="101"/>
                <w:sz w:val="23"/>
              </w:rPr>
              <w:t>4</w:t>
            </w:r>
          </w:p>
        </w:tc>
      </w:tr>
      <w:tr>
        <w:trPr>
          <w:trHeight w:val="268" w:hRule="atLeast"/>
        </w:trPr>
        <w:tc>
          <w:tcPr>
            <w:tcW w:w="1032" w:type="dxa"/>
          </w:tcPr>
          <w:p>
            <w:pPr>
              <w:pStyle w:val="TableParagraph"/>
              <w:spacing w:line="249" w:lineRule="exact"/>
              <w:ind w:right="104"/>
              <w:jc w:val="right"/>
              <w:rPr>
                <w:sz w:val="23"/>
              </w:rPr>
            </w:pPr>
            <w:r>
              <w:rPr>
                <w:sz w:val="23"/>
              </w:rPr>
              <w:t>Jun-07</w:t>
            </w:r>
          </w:p>
        </w:tc>
        <w:tc>
          <w:tcPr>
            <w:tcW w:w="1668" w:type="dxa"/>
          </w:tcPr>
          <w:p>
            <w:pPr>
              <w:pStyle w:val="TableParagraph"/>
              <w:spacing w:line="249" w:lineRule="exact"/>
              <w:ind w:left="1013"/>
              <w:rPr>
                <w:sz w:val="23"/>
              </w:rPr>
            </w:pPr>
            <w:r>
              <w:rPr>
                <w:sz w:val="23"/>
              </w:rPr>
              <w:t>95</w:t>
            </w:r>
          </w:p>
        </w:tc>
        <w:tc>
          <w:tcPr>
            <w:tcW w:w="1590" w:type="dxa"/>
          </w:tcPr>
          <w:p>
            <w:pPr>
              <w:pStyle w:val="TableParagraph"/>
              <w:spacing w:line="249" w:lineRule="exact"/>
              <w:ind w:left="1054"/>
              <w:rPr>
                <w:sz w:val="23"/>
              </w:rPr>
            </w:pPr>
            <w:r>
              <w:rPr>
                <w:sz w:val="23"/>
              </w:rPr>
              <w:t>-3</w:t>
            </w:r>
          </w:p>
        </w:tc>
        <w:tc>
          <w:tcPr>
            <w:tcW w:w="1676" w:type="dxa"/>
          </w:tcPr>
          <w:p>
            <w:pPr>
              <w:pStyle w:val="TableParagraph"/>
              <w:spacing w:line="249" w:lineRule="exact"/>
              <w:ind w:left="970"/>
              <w:rPr>
                <w:sz w:val="23"/>
              </w:rPr>
            </w:pPr>
            <w:r>
              <w:rPr>
                <w:sz w:val="23"/>
              </w:rPr>
              <w:t>-10</w:t>
            </w:r>
          </w:p>
        </w:tc>
        <w:tc>
          <w:tcPr>
            <w:tcW w:w="2463" w:type="dxa"/>
            <w:gridSpan w:val="2"/>
          </w:tcPr>
          <w:p>
            <w:pPr>
              <w:pStyle w:val="TableParagraph"/>
              <w:spacing w:line="249" w:lineRule="exact"/>
              <w:ind w:right="616"/>
              <w:jc w:val="center"/>
              <w:rPr>
                <w:sz w:val="23"/>
              </w:rPr>
            </w:pPr>
            <w:r>
              <w:rPr>
                <w:w w:val="101"/>
                <w:sz w:val="23"/>
              </w:rPr>
              <w:t>7</w:t>
            </w:r>
          </w:p>
        </w:tc>
      </w:tr>
      <w:tr>
        <w:trPr>
          <w:trHeight w:val="268" w:hRule="atLeast"/>
        </w:trPr>
        <w:tc>
          <w:tcPr>
            <w:tcW w:w="1032" w:type="dxa"/>
          </w:tcPr>
          <w:p>
            <w:pPr>
              <w:pStyle w:val="TableParagraph"/>
              <w:spacing w:line="248" w:lineRule="exact"/>
              <w:ind w:right="129"/>
              <w:jc w:val="right"/>
              <w:rPr>
                <w:sz w:val="23"/>
              </w:rPr>
            </w:pPr>
            <w:r>
              <w:rPr>
                <w:sz w:val="23"/>
              </w:rPr>
              <w:t>Jul-07</w:t>
            </w:r>
          </w:p>
        </w:tc>
        <w:tc>
          <w:tcPr>
            <w:tcW w:w="1668" w:type="dxa"/>
          </w:tcPr>
          <w:p>
            <w:pPr>
              <w:pStyle w:val="TableParagraph"/>
              <w:spacing w:line="248" w:lineRule="exact"/>
              <w:ind w:left="1014"/>
              <w:rPr>
                <w:sz w:val="23"/>
              </w:rPr>
            </w:pPr>
            <w:r>
              <w:rPr>
                <w:sz w:val="23"/>
              </w:rPr>
              <w:t>96</w:t>
            </w:r>
          </w:p>
        </w:tc>
        <w:tc>
          <w:tcPr>
            <w:tcW w:w="1590" w:type="dxa"/>
          </w:tcPr>
          <w:p>
            <w:pPr>
              <w:pStyle w:val="TableParagraph"/>
              <w:spacing w:line="248" w:lineRule="exact"/>
              <w:ind w:left="1055"/>
              <w:rPr>
                <w:sz w:val="23"/>
              </w:rPr>
            </w:pPr>
            <w:r>
              <w:rPr>
                <w:sz w:val="23"/>
              </w:rPr>
              <w:t>-6</w:t>
            </w:r>
          </w:p>
        </w:tc>
        <w:tc>
          <w:tcPr>
            <w:tcW w:w="1676" w:type="dxa"/>
          </w:tcPr>
          <w:p>
            <w:pPr>
              <w:pStyle w:val="TableParagraph"/>
              <w:spacing w:line="248" w:lineRule="exact"/>
              <w:ind w:left="971"/>
              <w:rPr>
                <w:sz w:val="23"/>
              </w:rPr>
            </w:pPr>
            <w:r>
              <w:rPr>
                <w:sz w:val="23"/>
              </w:rPr>
              <w:t>-13</w:t>
            </w:r>
          </w:p>
        </w:tc>
        <w:tc>
          <w:tcPr>
            <w:tcW w:w="2463" w:type="dxa"/>
            <w:gridSpan w:val="2"/>
          </w:tcPr>
          <w:p>
            <w:pPr>
              <w:pStyle w:val="TableParagraph"/>
              <w:spacing w:line="248" w:lineRule="exact"/>
              <w:ind w:left="808" w:right="1421"/>
              <w:jc w:val="center"/>
              <w:rPr>
                <w:sz w:val="23"/>
              </w:rPr>
            </w:pPr>
            <w:r>
              <w:rPr>
                <w:sz w:val="23"/>
              </w:rPr>
              <w:t>-5</w:t>
            </w:r>
          </w:p>
        </w:tc>
      </w:tr>
      <w:tr>
        <w:trPr>
          <w:trHeight w:val="268" w:hRule="atLeast"/>
        </w:trPr>
        <w:tc>
          <w:tcPr>
            <w:tcW w:w="1032" w:type="dxa"/>
          </w:tcPr>
          <w:p>
            <w:pPr>
              <w:pStyle w:val="TableParagraph"/>
              <w:spacing w:line="248" w:lineRule="exact"/>
              <w:ind w:right="65"/>
              <w:jc w:val="right"/>
              <w:rPr>
                <w:sz w:val="23"/>
              </w:rPr>
            </w:pPr>
            <w:r>
              <w:rPr>
                <w:sz w:val="23"/>
              </w:rPr>
              <w:t>Aug-07</w:t>
            </w:r>
          </w:p>
        </w:tc>
        <w:tc>
          <w:tcPr>
            <w:tcW w:w="1668" w:type="dxa"/>
          </w:tcPr>
          <w:p>
            <w:pPr>
              <w:pStyle w:val="TableParagraph"/>
              <w:spacing w:line="248" w:lineRule="exact"/>
              <w:ind w:left="1014"/>
              <w:rPr>
                <w:sz w:val="23"/>
              </w:rPr>
            </w:pPr>
            <w:r>
              <w:rPr>
                <w:sz w:val="23"/>
              </w:rPr>
              <w:t>94</w:t>
            </w:r>
          </w:p>
        </w:tc>
        <w:tc>
          <w:tcPr>
            <w:tcW w:w="1590" w:type="dxa"/>
          </w:tcPr>
          <w:p>
            <w:pPr>
              <w:pStyle w:val="TableParagraph"/>
              <w:spacing w:line="248" w:lineRule="exact"/>
              <w:ind w:left="1054"/>
              <w:rPr>
                <w:sz w:val="23"/>
              </w:rPr>
            </w:pPr>
            <w:r>
              <w:rPr>
                <w:sz w:val="23"/>
              </w:rPr>
              <w:t>-4</w:t>
            </w:r>
          </w:p>
        </w:tc>
        <w:tc>
          <w:tcPr>
            <w:tcW w:w="1676" w:type="dxa"/>
          </w:tcPr>
          <w:p>
            <w:pPr>
              <w:pStyle w:val="TableParagraph"/>
              <w:spacing w:line="248" w:lineRule="exact"/>
              <w:ind w:left="970"/>
              <w:rPr>
                <w:sz w:val="23"/>
              </w:rPr>
            </w:pPr>
            <w:r>
              <w:rPr>
                <w:sz w:val="23"/>
              </w:rPr>
              <w:t>-15</w:t>
            </w:r>
          </w:p>
        </w:tc>
        <w:tc>
          <w:tcPr>
            <w:tcW w:w="2463" w:type="dxa"/>
            <w:gridSpan w:val="2"/>
          </w:tcPr>
          <w:p>
            <w:pPr>
              <w:pStyle w:val="TableParagraph"/>
              <w:spacing w:line="248" w:lineRule="exact"/>
              <w:ind w:right="616"/>
              <w:jc w:val="center"/>
              <w:rPr>
                <w:sz w:val="23"/>
              </w:rPr>
            </w:pPr>
            <w:r>
              <w:rPr>
                <w:w w:val="101"/>
                <w:sz w:val="23"/>
              </w:rPr>
              <w:t>3</w:t>
            </w:r>
          </w:p>
        </w:tc>
      </w:tr>
      <w:tr>
        <w:trPr>
          <w:trHeight w:val="268" w:hRule="atLeast"/>
        </w:trPr>
        <w:tc>
          <w:tcPr>
            <w:tcW w:w="1032" w:type="dxa"/>
          </w:tcPr>
          <w:p>
            <w:pPr>
              <w:pStyle w:val="TableParagraph"/>
              <w:spacing w:line="249" w:lineRule="exact"/>
              <w:ind w:right="91"/>
              <w:jc w:val="right"/>
              <w:rPr>
                <w:sz w:val="23"/>
              </w:rPr>
            </w:pPr>
            <w:r>
              <w:rPr>
                <w:sz w:val="23"/>
              </w:rPr>
              <w:t>Sep-07</w:t>
            </w:r>
          </w:p>
        </w:tc>
        <w:tc>
          <w:tcPr>
            <w:tcW w:w="1668" w:type="dxa"/>
          </w:tcPr>
          <w:p>
            <w:pPr>
              <w:pStyle w:val="TableParagraph"/>
              <w:spacing w:line="249" w:lineRule="exact"/>
              <w:ind w:left="1013"/>
              <w:rPr>
                <w:sz w:val="23"/>
              </w:rPr>
            </w:pPr>
            <w:r>
              <w:rPr>
                <w:sz w:val="23"/>
              </w:rPr>
              <w:t>99</w:t>
            </w:r>
          </w:p>
        </w:tc>
        <w:tc>
          <w:tcPr>
            <w:tcW w:w="1590" w:type="dxa"/>
          </w:tcPr>
          <w:p>
            <w:pPr>
              <w:pStyle w:val="TableParagraph"/>
              <w:spacing w:line="249" w:lineRule="exact"/>
              <w:ind w:left="1054"/>
              <w:rPr>
                <w:sz w:val="23"/>
              </w:rPr>
            </w:pPr>
            <w:r>
              <w:rPr>
                <w:sz w:val="23"/>
              </w:rPr>
              <w:t>-7</w:t>
            </w:r>
          </w:p>
        </w:tc>
        <w:tc>
          <w:tcPr>
            <w:tcW w:w="1676" w:type="dxa"/>
          </w:tcPr>
          <w:p>
            <w:pPr>
              <w:pStyle w:val="TableParagraph"/>
              <w:spacing w:line="249" w:lineRule="exact"/>
              <w:ind w:left="970"/>
              <w:rPr>
                <w:sz w:val="23"/>
              </w:rPr>
            </w:pPr>
            <w:r>
              <w:rPr>
                <w:sz w:val="23"/>
              </w:rPr>
              <w:t>-19</w:t>
            </w:r>
          </w:p>
        </w:tc>
        <w:tc>
          <w:tcPr>
            <w:tcW w:w="2463" w:type="dxa"/>
            <w:gridSpan w:val="2"/>
          </w:tcPr>
          <w:p>
            <w:pPr>
              <w:pStyle w:val="TableParagraph"/>
              <w:spacing w:line="249" w:lineRule="exact"/>
              <w:ind w:left="806" w:right="1421"/>
              <w:jc w:val="center"/>
              <w:rPr>
                <w:sz w:val="23"/>
              </w:rPr>
            </w:pPr>
            <w:r>
              <w:rPr>
                <w:sz w:val="23"/>
              </w:rPr>
              <w:t>-2</w:t>
            </w:r>
          </w:p>
        </w:tc>
      </w:tr>
      <w:tr>
        <w:trPr>
          <w:trHeight w:val="268" w:hRule="atLeast"/>
        </w:trPr>
        <w:tc>
          <w:tcPr>
            <w:tcW w:w="1032" w:type="dxa"/>
          </w:tcPr>
          <w:p>
            <w:pPr>
              <w:pStyle w:val="TableParagraph"/>
              <w:spacing w:line="248" w:lineRule="exact"/>
              <w:ind w:right="97"/>
              <w:jc w:val="right"/>
              <w:rPr>
                <w:sz w:val="23"/>
              </w:rPr>
            </w:pPr>
            <w:r>
              <w:rPr>
                <w:sz w:val="23"/>
              </w:rPr>
              <w:t>Oct-07</w:t>
            </w:r>
          </w:p>
        </w:tc>
        <w:tc>
          <w:tcPr>
            <w:tcW w:w="1668" w:type="dxa"/>
          </w:tcPr>
          <w:p>
            <w:pPr>
              <w:pStyle w:val="TableParagraph"/>
              <w:spacing w:line="248" w:lineRule="exact"/>
              <w:ind w:left="1012"/>
              <w:rPr>
                <w:sz w:val="23"/>
              </w:rPr>
            </w:pPr>
            <w:r>
              <w:rPr>
                <w:sz w:val="23"/>
              </w:rPr>
              <w:t>98</w:t>
            </w:r>
          </w:p>
        </w:tc>
        <w:tc>
          <w:tcPr>
            <w:tcW w:w="1590" w:type="dxa"/>
          </w:tcPr>
          <w:p>
            <w:pPr>
              <w:pStyle w:val="TableParagraph"/>
              <w:spacing w:line="248" w:lineRule="exact"/>
              <w:ind w:left="1053"/>
              <w:rPr>
                <w:sz w:val="23"/>
              </w:rPr>
            </w:pPr>
            <w:r>
              <w:rPr>
                <w:sz w:val="23"/>
              </w:rPr>
              <w:t>-8</w:t>
            </w:r>
          </w:p>
        </w:tc>
        <w:tc>
          <w:tcPr>
            <w:tcW w:w="1676" w:type="dxa"/>
          </w:tcPr>
          <w:p>
            <w:pPr>
              <w:pStyle w:val="TableParagraph"/>
              <w:spacing w:line="248" w:lineRule="exact"/>
              <w:ind w:left="969"/>
              <w:rPr>
                <w:sz w:val="23"/>
              </w:rPr>
            </w:pPr>
            <w:r>
              <w:rPr>
                <w:sz w:val="23"/>
              </w:rPr>
              <w:t>-17</w:t>
            </w:r>
          </w:p>
        </w:tc>
        <w:tc>
          <w:tcPr>
            <w:tcW w:w="2463" w:type="dxa"/>
            <w:gridSpan w:val="2"/>
          </w:tcPr>
          <w:p>
            <w:pPr>
              <w:pStyle w:val="TableParagraph"/>
              <w:spacing w:line="248" w:lineRule="exact"/>
              <w:ind w:left="808" w:right="1421"/>
              <w:jc w:val="center"/>
              <w:rPr>
                <w:sz w:val="23"/>
              </w:rPr>
            </w:pPr>
            <w:r>
              <w:rPr>
                <w:sz w:val="23"/>
              </w:rPr>
              <w:t>-2</w:t>
            </w:r>
          </w:p>
        </w:tc>
      </w:tr>
      <w:tr>
        <w:trPr>
          <w:trHeight w:val="268" w:hRule="atLeast"/>
        </w:trPr>
        <w:tc>
          <w:tcPr>
            <w:tcW w:w="1032" w:type="dxa"/>
          </w:tcPr>
          <w:p>
            <w:pPr>
              <w:pStyle w:val="TableParagraph"/>
              <w:spacing w:line="248" w:lineRule="exact"/>
              <w:ind w:right="63"/>
              <w:jc w:val="right"/>
              <w:rPr>
                <w:sz w:val="23"/>
              </w:rPr>
            </w:pPr>
            <w:r>
              <w:rPr>
                <w:sz w:val="23"/>
              </w:rPr>
              <w:t>Nov-07</w:t>
            </w:r>
          </w:p>
        </w:tc>
        <w:tc>
          <w:tcPr>
            <w:tcW w:w="1668" w:type="dxa"/>
          </w:tcPr>
          <w:p>
            <w:pPr>
              <w:pStyle w:val="TableParagraph"/>
              <w:spacing w:line="248" w:lineRule="exact"/>
              <w:ind w:left="1014"/>
              <w:rPr>
                <w:sz w:val="23"/>
              </w:rPr>
            </w:pPr>
            <w:r>
              <w:rPr>
                <w:sz w:val="23"/>
              </w:rPr>
              <w:t>86</w:t>
            </w:r>
          </w:p>
        </w:tc>
        <w:tc>
          <w:tcPr>
            <w:tcW w:w="1590" w:type="dxa"/>
          </w:tcPr>
          <w:p>
            <w:pPr>
              <w:pStyle w:val="TableParagraph"/>
              <w:spacing w:line="248" w:lineRule="exact"/>
              <w:ind w:left="997"/>
              <w:rPr>
                <w:sz w:val="23"/>
              </w:rPr>
            </w:pPr>
            <w:r>
              <w:rPr>
                <w:sz w:val="23"/>
              </w:rPr>
              <w:t>-10</w:t>
            </w:r>
          </w:p>
        </w:tc>
        <w:tc>
          <w:tcPr>
            <w:tcW w:w="1676" w:type="dxa"/>
          </w:tcPr>
          <w:p>
            <w:pPr>
              <w:pStyle w:val="TableParagraph"/>
              <w:spacing w:line="248" w:lineRule="exact"/>
              <w:ind w:left="971"/>
              <w:rPr>
                <w:sz w:val="23"/>
              </w:rPr>
            </w:pPr>
            <w:r>
              <w:rPr>
                <w:sz w:val="23"/>
              </w:rPr>
              <w:t>-21</w:t>
            </w:r>
          </w:p>
        </w:tc>
        <w:tc>
          <w:tcPr>
            <w:tcW w:w="2463" w:type="dxa"/>
            <w:gridSpan w:val="2"/>
          </w:tcPr>
          <w:p>
            <w:pPr>
              <w:pStyle w:val="TableParagraph"/>
              <w:spacing w:line="248" w:lineRule="exact"/>
              <w:ind w:left="808" w:right="1420"/>
              <w:jc w:val="center"/>
              <w:rPr>
                <w:sz w:val="23"/>
              </w:rPr>
            </w:pPr>
            <w:r>
              <w:rPr>
                <w:sz w:val="23"/>
              </w:rPr>
              <w:t>-3</w:t>
            </w:r>
          </w:p>
        </w:tc>
      </w:tr>
      <w:tr>
        <w:trPr>
          <w:trHeight w:val="268" w:hRule="atLeast"/>
        </w:trPr>
        <w:tc>
          <w:tcPr>
            <w:tcW w:w="1032" w:type="dxa"/>
          </w:tcPr>
          <w:p>
            <w:pPr>
              <w:pStyle w:val="TableParagraph"/>
              <w:spacing w:line="249" w:lineRule="exact"/>
              <w:ind w:right="77"/>
              <w:jc w:val="right"/>
              <w:rPr>
                <w:sz w:val="23"/>
              </w:rPr>
            </w:pPr>
            <w:r>
              <w:rPr>
                <w:sz w:val="23"/>
              </w:rPr>
              <w:t>Dec-07</w:t>
            </w:r>
          </w:p>
        </w:tc>
        <w:tc>
          <w:tcPr>
            <w:tcW w:w="1668" w:type="dxa"/>
          </w:tcPr>
          <w:p>
            <w:pPr>
              <w:pStyle w:val="TableParagraph"/>
              <w:spacing w:line="249" w:lineRule="exact"/>
              <w:ind w:left="1013"/>
              <w:rPr>
                <w:sz w:val="23"/>
              </w:rPr>
            </w:pPr>
            <w:r>
              <w:rPr>
                <w:sz w:val="23"/>
              </w:rPr>
              <w:t>85</w:t>
            </w:r>
          </w:p>
        </w:tc>
        <w:tc>
          <w:tcPr>
            <w:tcW w:w="1590" w:type="dxa"/>
          </w:tcPr>
          <w:p>
            <w:pPr>
              <w:pStyle w:val="TableParagraph"/>
              <w:spacing w:line="249" w:lineRule="exact"/>
              <w:ind w:left="997"/>
              <w:rPr>
                <w:sz w:val="23"/>
              </w:rPr>
            </w:pPr>
            <w:r>
              <w:rPr>
                <w:sz w:val="23"/>
              </w:rPr>
              <w:t>-14</w:t>
            </w:r>
          </w:p>
        </w:tc>
        <w:tc>
          <w:tcPr>
            <w:tcW w:w="1676" w:type="dxa"/>
          </w:tcPr>
          <w:p>
            <w:pPr>
              <w:pStyle w:val="TableParagraph"/>
              <w:spacing w:line="249" w:lineRule="exact"/>
              <w:ind w:left="971"/>
              <w:rPr>
                <w:sz w:val="23"/>
              </w:rPr>
            </w:pPr>
            <w:r>
              <w:rPr>
                <w:sz w:val="23"/>
              </w:rPr>
              <w:t>-26</w:t>
            </w:r>
          </w:p>
        </w:tc>
        <w:tc>
          <w:tcPr>
            <w:tcW w:w="2463" w:type="dxa"/>
            <w:gridSpan w:val="2"/>
          </w:tcPr>
          <w:p>
            <w:pPr>
              <w:pStyle w:val="TableParagraph"/>
              <w:spacing w:line="249" w:lineRule="exact"/>
              <w:ind w:left="808" w:right="1419"/>
              <w:jc w:val="center"/>
              <w:rPr>
                <w:sz w:val="23"/>
              </w:rPr>
            </w:pPr>
            <w:r>
              <w:rPr>
                <w:sz w:val="23"/>
              </w:rPr>
              <w:t>-8</w:t>
            </w:r>
          </w:p>
        </w:tc>
      </w:tr>
      <w:tr>
        <w:trPr>
          <w:trHeight w:val="268" w:hRule="atLeast"/>
        </w:trPr>
        <w:tc>
          <w:tcPr>
            <w:tcW w:w="1032" w:type="dxa"/>
          </w:tcPr>
          <w:p>
            <w:pPr>
              <w:pStyle w:val="TableParagraph"/>
              <w:spacing w:line="248" w:lineRule="exact"/>
              <w:ind w:right="110"/>
              <w:jc w:val="right"/>
              <w:rPr>
                <w:sz w:val="23"/>
              </w:rPr>
            </w:pPr>
            <w:r>
              <w:rPr>
                <w:sz w:val="23"/>
              </w:rPr>
              <w:t>Jan-08</w:t>
            </w:r>
          </w:p>
        </w:tc>
        <w:tc>
          <w:tcPr>
            <w:tcW w:w="1668" w:type="dxa"/>
          </w:tcPr>
          <w:p>
            <w:pPr>
              <w:pStyle w:val="TableParagraph"/>
              <w:spacing w:line="248" w:lineRule="exact"/>
              <w:ind w:left="1013"/>
              <w:rPr>
                <w:sz w:val="23"/>
              </w:rPr>
            </w:pPr>
            <w:r>
              <w:rPr>
                <w:sz w:val="23"/>
              </w:rPr>
              <w:t>81</w:t>
            </w:r>
          </w:p>
        </w:tc>
        <w:tc>
          <w:tcPr>
            <w:tcW w:w="1590" w:type="dxa"/>
          </w:tcPr>
          <w:p>
            <w:pPr>
              <w:pStyle w:val="TableParagraph"/>
              <w:spacing w:line="248" w:lineRule="exact"/>
              <w:ind w:left="996"/>
              <w:rPr>
                <w:sz w:val="23"/>
              </w:rPr>
            </w:pPr>
            <w:r>
              <w:rPr>
                <w:sz w:val="23"/>
              </w:rPr>
              <w:t>-13</w:t>
            </w:r>
          </w:p>
        </w:tc>
        <w:tc>
          <w:tcPr>
            <w:tcW w:w="1676" w:type="dxa"/>
          </w:tcPr>
          <w:p>
            <w:pPr>
              <w:pStyle w:val="TableParagraph"/>
              <w:spacing w:line="248" w:lineRule="exact"/>
              <w:ind w:left="970"/>
              <w:rPr>
                <w:sz w:val="23"/>
              </w:rPr>
            </w:pPr>
            <w:r>
              <w:rPr>
                <w:sz w:val="23"/>
              </w:rPr>
              <w:t>-26</w:t>
            </w:r>
          </w:p>
        </w:tc>
        <w:tc>
          <w:tcPr>
            <w:tcW w:w="2463" w:type="dxa"/>
            <w:gridSpan w:val="2"/>
          </w:tcPr>
          <w:p>
            <w:pPr>
              <w:pStyle w:val="TableParagraph"/>
              <w:spacing w:line="248" w:lineRule="exact"/>
              <w:ind w:left="767"/>
              <w:rPr>
                <w:sz w:val="23"/>
              </w:rPr>
            </w:pPr>
            <w:r>
              <w:rPr>
                <w:sz w:val="23"/>
              </w:rPr>
              <w:t>-20</w:t>
            </w:r>
          </w:p>
        </w:tc>
      </w:tr>
      <w:tr>
        <w:trPr>
          <w:trHeight w:val="268" w:hRule="atLeast"/>
        </w:trPr>
        <w:tc>
          <w:tcPr>
            <w:tcW w:w="1032" w:type="dxa"/>
          </w:tcPr>
          <w:p>
            <w:pPr>
              <w:pStyle w:val="TableParagraph"/>
              <w:spacing w:line="248" w:lineRule="exact"/>
              <w:ind w:right="91"/>
              <w:jc w:val="right"/>
              <w:rPr>
                <w:sz w:val="23"/>
              </w:rPr>
            </w:pPr>
            <w:r>
              <w:rPr>
                <w:sz w:val="23"/>
              </w:rPr>
              <w:t>Feb-08</w:t>
            </w:r>
          </w:p>
        </w:tc>
        <w:tc>
          <w:tcPr>
            <w:tcW w:w="1668" w:type="dxa"/>
          </w:tcPr>
          <w:p>
            <w:pPr>
              <w:pStyle w:val="TableParagraph"/>
              <w:spacing w:line="248" w:lineRule="exact"/>
              <w:ind w:left="1013"/>
              <w:rPr>
                <w:sz w:val="23"/>
              </w:rPr>
            </w:pPr>
            <w:r>
              <w:rPr>
                <w:sz w:val="23"/>
              </w:rPr>
              <w:t>78</w:t>
            </w:r>
          </w:p>
        </w:tc>
        <w:tc>
          <w:tcPr>
            <w:tcW w:w="1590" w:type="dxa"/>
          </w:tcPr>
          <w:p>
            <w:pPr>
              <w:pStyle w:val="TableParagraph"/>
              <w:spacing w:line="248" w:lineRule="exact"/>
              <w:ind w:left="997"/>
              <w:rPr>
                <w:sz w:val="23"/>
              </w:rPr>
            </w:pPr>
            <w:r>
              <w:rPr>
                <w:sz w:val="23"/>
              </w:rPr>
              <w:t>-17</w:t>
            </w:r>
          </w:p>
        </w:tc>
        <w:tc>
          <w:tcPr>
            <w:tcW w:w="1676" w:type="dxa"/>
          </w:tcPr>
          <w:p>
            <w:pPr>
              <w:pStyle w:val="TableParagraph"/>
              <w:spacing w:line="248" w:lineRule="exact"/>
              <w:ind w:left="970"/>
              <w:rPr>
                <w:sz w:val="23"/>
              </w:rPr>
            </w:pPr>
            <w:r>
              <w:rPr>
                <w:sz w:val="23"/>
              </w:rPr>
              <w:t>-29</w:t>
            </w:r>
          </w:p>
        </w:tc>
        <w:tc>
          <w:tcPr>
            <w:tcW w:w="2463" w:type="dxa"/>
            <w:gridSpan w:val="2"/>
          </w:tcPr>
          <w:p>
            <w:pPr>
              <w:pStyle w:val="TableParagraph"/>
              <w:spacing w:line="248" w:lineRule="exact"/>
              <w:ind w:left="767"/>
              <w:rPr>
                <w:sz w:val="23"/>
              </w:rPr>
            </w:pPr>
            <w:r>
              <w:rPr>
                <w:sz w:val="23"/>
              </w:rPr>
              <w:t>-21</w:t>
            </w:r>
          </w:p>
        </w:tc>
      </w:tr>
      <w:tr>
        <w:trPr>
          <w:trHeight w:val="268" w:hRule="atLeast"/>
        </w:trPr>
        <w:tc>
          <w:tcPr>
            <w:tcW w:w="1032" w:type="dxa"/>
          </w:tcPr>
          <w:p>
            <w:pPr>
              <w:pStyle w:val="TableParagraph"/>
              <w:spacing w:line="249" w:lineRule="exact"/>
              <w:ind w:right="69"/>
              <w:jc w:val="right"/>
              <w:rPr>
                <w:sz w:val="23"/>
              </w:rPr>
            </w:pPr>
            <w:r>
              <w:rPr>
                <w:sz w:val="23"/>
              </w:rPr>
              <w:t>Mar-08</w:t>
            </w:r>
          </w:p>
        </w:tc>
        <w:tc>
          <w:tcPr>
            <w:tcW w:w="1668" w:type="dxa"/>
          </w:tcPr>
          <w:p>
            <w:pPr>
              <w:pStyle w:val="TableParagraph"/>
              <w:spacing w:line="249" w:lineRule="exact"/>
              <w:ind w:left="1014"/>
              <w:rPr>
                <w:sz w:val="23"/>
              </w:rPr>
            </w:pPr>
            <w:r>
              <w:rPr>
                <w:sz w:val="23"/>
              </w:rPr>
              <w:t>77</w:t>
            </w:r>
          </w:p>
        </w:tc>
        <w:tc>
          <w:tcPr>
            <w:tcW w:w="1590" w:type="dxa"/>
          </w:tcPr>
          <w:p>
            <w:pPr>
              <w:pStyle w:val="TableParagraph"/>
              <w:spacing w:line="249" w:lineRule="exact"/>
              <w:ind w:left="998"/>
              <w:rPr>
                <w:sz w:val="23"/>
              </w:rPr>
            </w:pPr>
            <w:r>
              <w:rPr>
                <w:sz w:val="23"/>
              </w:rPr>
              <w:t>-19</w:t>
            </w:r>
          </w:p>
        </w:tc>
        <w:tc>
          <w:tcPr>
            <w:tcW w:w="1676" w:type="dxa"/>
          </w:tcPr>
          <w:p>
            <w:pPr>
              <w:pStyle w:val="TableParagraph"/>
              <w:spacing w:line="249" w:lineRule="exact"/>
              <w:ind w:left="971"/>
              <w:rPr>
                <w:sz w:val="23"/>
              </w:rPr>
            </w:pPr>
            <w:r>
              <w:rPr>
                <w:sz w:val="23"/>
              </w:rPr>
              <w:t>-32</w:t>
            </w:r>
          </w:p>
        </w:tc>
        <w:tc>
          <w:tcPr>
            <w:tcW w:w="2463" w:type="dxa"/>
            <w:gridSpan w:val="2"/>
          </w:tcPr>
          <w:p>
            <w:pPr>
              <w:pStyle w:val="TableParagraph"/>
              <w:spacing w:line="249" w:lineRule="exact"/>
              <w:ind w:left="768"/>
              <w:rPr>
                <w:sz w:val="23"/>
              </w:rPr>
            </w:pPr>
            <w:r>
              <w:rPr>
                <w:sz w:val="23"/>
              </w:rPr>
              <w:t>-21</w:t>
            </w:r>
          </w:p>
        </w:tc>
      </w:tr>
      <w:tr>
        <w:trPr>
          <w:trHeight w:val="268" w:hRule="atLeast"/>
        </w:trPr>
        <w:tc>
          <w:tcPr>
            <w:tcW w:w="1032" w:type="dxa"/>
          </w:tcPr>
          <w:p>
            <w:pPr>
              <w:pStyle w:val="TableParagraph"/>
              <w:spacing w:line="249" w:lineRule="exact"/>
              <w:ind w:right="135"/>
              <w:jc w:val="right"/>
              <w:rPr>
                <w:sz w:val="23"/>
              </w:rPr>
            </w:pPr>
            <w:r>
              <w:rPr>
                <w:sz w:val="23"/>
              </w:rPr>
              <w:t>Series</w:t>
            </w:r>
          </w:p>
        </w:tc>
        <w:tc>
          <w:tcPr>
            <w:tcW w:w="1668" w:type="dxa"/>
          </w:tcPr>
          <w:p>
            <w:pPr>
              <w:pStyle w:val="TableParagraph"/>
              <w:spacing w:line="240" w:lineRule="auto"/>
              <w:rPr>
                <w:sz w:val="18"/>
              </w:rPr>
            </w:pPr>
          </w:p>
        </w:tc>
        <w:tc>
          <w:tcPr>
            <w:tcW w:w="1590" w:type="dxa"/>
          </w:tcPr>
          <w:p>
            <w:pPr>
              <w:pStyle w:val="TableParagraph"/>
              <w:spacing w:line="240" w:lineRule="auto"/>
              <w:rPr>
                <w:sz w:val="18"/>
              </w:rPr>
            </w:pPr>
          </w:p>
        </w:tc>
        <w:tc>
          <w:tcPr>
            <w:tcW w:w="1676" w:type="dxa"/>
          </w:tcPr>
          <w:p>
            <w:pPr>
              <w:pStyle w:val="TableParagraph"/>
              <w:spacing w:line="240" w:lineRule="auto"/>
              <w:rPr>
                <w:sz w:val="18"/>
              </w:rPr>
            </w:pPr>
          </w:p>
        </w:tc>
        <w:tc>
          <w:tcPr>
            <w:tcW w:w="2463" w:type="dxa"/>
            <w:gridSpan w:val="2"/>
          </w:tcPr>
          <w:p>
            <w:pPr>
              <w:pStyle w:val="TableParagraph"/>
              <w:spacing w:line="240" w:lineRule="auto"/>
              <w:rPr>
                <w:sz w:val="18"/>
              </w:rPr>
            </w:pPr>
          </w:p>
        </w:tc>
      </w:tr>
      <w:tr>
        <w:trPr>
          <w:trHeight w:val="263" w:hRule="atLeast"/>
        </w:trPr>
        <w:tc>
          <w:tcPr>
            <w:tcW w:w="1032" w:type="dxa"/>
          </w:tcPr>
          <w:p>
            <w:pPr>
              <w:pStyle w:val="TableParagraph"/>
              <w:spacing w:line="244" w:lineRule="exact"/>
              <w:ind w:right="57"/>
              <w:jc w:val="right"/>
              <w:rPr>
                <w:sz w:val="23"/>
              </w:rPr>
            </w:pPr>
            <w:r>
              <w:rPr>
                <w:sz w:val="23"/>
              </w:rPr>
              <w:t>average</w:t>
            </w:r>
          </w:p>
        </w:tc>
        <w:tc>
          <w:tcPr>
            <w:tcW w:w="1668" w:type="dxa"/>
          </w:tcPr>
          <w:p>
            <w:pPr>
              <w:pStyle w:val="TableParagraph"/>
              <w:spacing w:line="244" w:lineRule="exact"/>
              <w:ind w:left="1013"/>
              <w:rPr>
                <w:sz w:val="23"/>
              </w:rPr>
            </w:pPr>
            <w:r>
              <w:rPr>
                <w:sz w:val="23"/>
              </w:rPr>
              <w:t>96</w:t>
            </w:r>
          </w:p>
        </w:tc>
        <w:tc>
          <w:tcPr>
            <w:tcW w:w="1590" w:type="dxa"/>
          </w:tcPr>
          <w:p>
            <w:pPr>
              <w:pStyle w:val="TableParagraph"/>
              <w:spacing w:line="244" w:lineRule="exact"/>
              <w:ind w:left="1054"/>
              <w:rPr>
                <w:sz w:val="23"/>
              </w:rPr>
            </w:pPr>
            <w:r>
              <w:rPr>
                <w:sz w:val="23"/>
              </w:rPr>
              <w:t>-7</w:t>
            </w:r>
          </w:p>
        </w:tc>
        <w:tc>
          <w:tcPr>
            <w:tcW w:w="1676" w:type="dxa"/>
          </w:tcPr>
          <w:p>
            <w:pPr>
              <w:pStyle w:val="TableParagraph"/>
              <w:spacing w:line="244" w:lineRule="exact"/>
              <w:ind w:left="1029"/>
              <w:rPr>
                <w:sz w:val="23"/>
              </w:rPr>
            </w:pPr>
            <w:r>
              <w:rPr>
                <w:sz w:val="23"/>
              </w:rPr>
              <w:t>-8</w:t>
            </w:r>
          </w:p>
        </w:tc>
        <w:tc>
          <w:tcPr>
            <w:tcW w:w="2463" w:type="dxa"/>
            <w:gridSpan w:val="2"/>
          </w:tcPr>
          <w:p>
            <w:pPr>
              <w:pStyle w:val="TableParagraph"/>
              <w:spacing w:line="244" w:lineRule="exact"/>
              <w:ind w:right="615"/>
              <w:jc w:val="center"/>
              <w:rPr>
                <w:sz w:val="23"/>
              </w:rPr>
            </w:pPr>
            <w:r>
              <w:rPr>
                <w:w w:val="101"/>
                <w:sz w:val="23"/>
              </w:rPr>
              <w:t>8</w:t>
            </w:r>
          </w:p>
        </w:tc>
      </w:tr>
    </w:tbl>
    <w:p>
      <w:pPr>
        <w:spacing w:after="0" w:line="244" w:lineRule="exact"/>
        <w:jc w:val="center"/>
        <w:rPr>
          <w:sz w:val="23"/>
        </w:rPr>
        <w:sectPr>
          <w:footerReference w:type="default" r:id="rId23"/>
          <w:pgSz w:w="11900" w:h="16840"/>
          <w:pgMar w:footer="1470" w:header="0" w:top="1600" w:bottom="1660" w:left="1640" w:right="1580"/>
          <w:pgNumType w:start="29"/>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after="1"/>
        <w:rPr>
          <w:sz w:val="23"/>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8"/>
        <w:gridCol w:w="1926"/>
        <w:gridCol w:w="1265"/>
      </w:tblGrid>
      <w:tr>
        <w:trPr>
          <w:trHeight w:val="531" w:hRule="atLeast"/>
        </w:trPr>
        <w:tc>
          <w:tcPr>
            <w:tcW w:w="2238" w:type="dxa"/>
          </w:tcPr>
          <w:p>
            <w:pPr>
              <w:pStyle w:val="TableParagraph"/>
              <w:spacing w:line="258" w:lineRule="exact"/>
              <w:ind w:left="50"/>
              <w:rPr>
                <w:sz w:val="23"/>
              </w:rPr>
            </w:pPr>
            <w:r>
              <w:rPr>
                <w:sz w:val="23"/>
              </w:rPr>
              <w:t>c) Labour market</w:t>
            </w:r>
          </w:p>
          <w:p>
            <w:pPr>
              <w:pStyle w:val="TableParagraph"/>
              <w:spacing w:line="250" w:lineRule="exact" w:before="3"/>
              <w:ind w:left="50"/>
              <w:rPr>
                <w:sz w:val="23"/>
              </w:rPr>
            </w:pPr>
            <w:r>
              <w:rPr>
                <w:sz w:val="23"/>
              </w:rPr>
              <w:t>surveys</w:t>
            </w:r>
          </w:p>
        </w:tc>
        <w:tc>
          <w:tcPr>
            <w:tcW w:w="3191" w:type="dxa"/>
            <w:gridSpan w:val="2"/>
          </w:tcPr>
          <w:p>
            <w:pPr>
              <w:pStyle w:val="TableParagraph"/>
              <w:spacing w:line="240" w:lineRule="auto"/>
              <w:rPr>
                <w:sz w:val="22"/>
              </w:rPr>
            </w:pPr>
          </w:p>
        </w:tc>
      </w:tr>
      <w:tr>
        <w:trPr>
          <w:trHeight w:val="268" w:hRule="atLeast"/>
        </w:trPr>
        <w:tc>
          <w:tcPr>
            <w:tcW w:w="2238" w:type="dxa"/>
          </w:tcPr>
          <w:p>
            <w:pPr>
              <w:pStyle w:val="TableParagraph"/>
              <w:spacing w:line="240" w:lineRule="auto"/>
              <w:rPr>
                <w:sz w:val="18"/>
              </w:rPr>
            </w:pPr>
          </w:p>
        </w:tc>
        <w:tc>
          <w:tcPr>
            <w:tcW w:w="1926" w:type="dxa"/>
          </w:tcPr>
          <w:p>
            <w:pPr>
              <w:pStyle w:val="TableParagraph"/>
              <w:spacing w:line="249" w:lineRule="exact"/>
              <w:ind w:left="134" w:right="179"/>
              <w:jc w:val="center"/>
              <w:rPr>
                <w:sz w:val="23"/>
              </w:rPr>
            </w:pPr>
            <w:r>
              <w:rPr>
                <w:sz w:val="23"/>
              </w:rPr>
              <w:t>(10)</w:t>
            </w:r>
          </w:p>
        </w:tc>
        <w:tc>
          <w:tcPr>
            <w:tcW w:w="1265" w:type="dxa"/>
          </w:tcPr>
          <w:p>
            <w:pPr>
              <w:pStyle w:val="TableParagraph"/>
              <w:spacing w:line="249" w:lineRule="exact"/>
              <w:ind w:left="176" w:right="37"/>
              <w:jc w:val="center"/>
              <w:rPr>
                <w:sz w:val="23"/>
              </w:rPr>
            </w:pPr>
            <w:r>
              <w:rPr>
                <w:sz w:val="23"/>
              </w:rPr>
              <w:t>(11)</w:t>
            </w:r>
          </w:p>
        </w:tc>
      </w:tr>
      <w:tr>
        <w:trPr>
          <w:trHeight w:val="268" w:hRule="atLeast"/>
        </w:trPr>
        <w:tc>
          <w:tcPr>
            <w:tcW w:w="2238" w:type="dxa"/>
          </w:tcPr>
          <w:p>
            <w:pPr>
              <w:pStyle w:val="TableParagraph"/>
              <w:spacing w:line="240" w:lineRule="auto"/>
              <w:rPr>
                <w:sz w:val="18"/>
              </w:rPr>
            </w:pPr>
          </w:p>
        </w:tc>
        <w:tc>
          <w:tcPr>
            <w:tcW w:w="1926" w:type="dxa"/>
          </w:tcPr>
          <w:p>
            <w:pPr>
              <w:pStyle w:val="TableParagraph"/>
              <w:spacing w:line="248" w:lineRule="exact"/>
              <w:ind w:left="132" w:right="179"/>
              <w:jc w:val="center"/>
              <w:rPr>
                <w:sz w:val="23"/>
              </w:rPr>
            </w:pPr>
            <w:r>
              <w:rPr>
                <w:sz w:val="23"/>
              </w:rPr>
              <w:t>REC</w:t>
            </w:r>
          </w:p>
        </w:tc>
        <w:tc>
          <w:tcPr>
            <w:tcW w:w="1265" w:type="dxa"/>
          </w:tcPr>
          <w:p>
            <w:pPr>
              <w:pStyle w:val="TableParagraph"/>
              <w:spacing w:line="248" w:lineRule="exact"/>
              <w:ind w:left="177" w:right="37"/>
              <w:jc w:val="center"/>
              <w:rPr>
                <w:sz w:val="23"/>
              </w:rPr>
            </w:pPr>
            <w:r>
              <w:rPr>
                <w:sz w:val="23"/>
              </w:rPr>
              <w:t>CIPS/NTC</w:t>
            </w:r>
          </w:p>
        </w:tc>
      </w:tr>
      <w:tr>
        <w:trPr>
          <w:trHeight w:val="268" w:hRule="atLeast"/>
        </w:trPr>
        <w:tc>
          <w:tcPr>
            <w:tcW w:w="2238" w:type="dxa"/>
          </w:tcPr>
          <w:p>
            <w:pPr>
              <w:pStyle w:val="TableParagraph"/>
              <w:spacing w:line="240" w:lineRule="auto"/>
              <w:rPr>
                <w:sz w:val="18"/>
              </w:rPr>
            </w:pPr>
          </w:p>
        </w:tc>
        <w:tc>
          <w:tcPr>
            <w:tcW w:w="1926" w:type="dxa"/>
          </w:tcPr>
          <w:p>
            <w:pPr>
              <w:pStyle w:val="TableParagraph"/>
              <w:spacing w:line="248" w:lineRule="exact"/>
              <w:ind w:left="135" w:right="179"/>
              <w:jc w:val="center"/>
              <w:rPr>
                <w:sz w:val="23"/>
              </w:rPr>
            </w:pPr>
            <w:r>
              <w:rPr>
                <w:sz w:val="23"/>
              </w:rPr>
              <w:t>Demand for staff</w:t>
            </w:r>
          </w:p>
        </w:tc>
        <w:tc>
          <w:tcPr>
            <w:tcW w:w="1265" w:type="dxa"/>
          </w:tcPr>
          <w:p>
            <w:pPr>
              <w:pStyle w:val="TableParagraph"/>
              <w:spacing w:line="240" w:lineRule="auto"/>
              <w:rPr>
                <w:sz w:val="18"/>
              </w:rPr>
            </w:pPr>
          </w:p>
        </w:tc>
      </w:tr>
      <w:tr>
        <w:trPr>
          <w:trHeight w:val="268" w:hRule="atLeast"/>
        </w:trPr>
        <w:tc>
          <w:tcPr>
            <w:tcW w:w="2238" w:type="dxa"/>
          </w:tcPr>
          <w:p>
            <w:pPr>
              <w:pStyle w:val="TableParagraph"/>
              <w:spacing w:line="249" w:lineRule="exact"/>
              <w:ind w:right="180"/>
              <w:jc w:val="right"/>
              <w:rPr>
                <w:sz w:val="23"/>
              </w:rPr>
            </w:pPr>
            <w:r>
              <w:rPr>
                <w:sz w:val="23"/>
              </w:rPr>
              <w:t>28-Feb-05</w:t>
            </w:r>
          </w:p>
        </w:tc>
        <w:tc>
          <w:tcPr>
            <w:tcW w:w="1926" w:type="dxa"/>
          </w:tcPr>
          <w:p>
            <w:pPr>
              <w:pStyle w:val="TableParagraph"/>
              <w:spacing w:line="249" w:lineRule="exact"/>
              <w:ind w:left="133" w:right="179"/>
              <w:jc w:val="center"/>
              <w:rPr>
                <w:sz w:val="23"/>
              </w:rPr>
            </w:pPr>
            <w:r>
              <w:rPr>
                <w:sz w:val="23"/>
              </w:rPr>
              <w:t>54.5</w:t>
            </w:r>
          </w:p>
        </w:tc>
        <w:tc>
          <w:tcPr>
            <w:tcW w:w="1265" w:type="dxa"/>
          </w:tcPr>
          <w:p>
            <w:pPr>
              <w:pStyle w:val="TableParagraph"/>
              <w:spacing w:line="249" w:lineRule="exact"/>
              <w:ind w:left="177" w:right="37"/>
              <w:jc w:val="center"/>
              <w:rPr>
                <w:sz w:val="23"/>
              </w:rPr>
            </w:pPr>
            <w:r>
              <w:rPr>
                <w:sz w:val="23"/>
              </w:rPr>
              <w:t>50.1</w:t>
            </w:r>
          </w:p>
        </w:tc>
      </w:tr>
      <w:tr>
        <w:trPr>
          <w:trHeight w:val="268" w:hRule="atLeast"/>
        </w:trPr>
        <w:tc>
          <w:tcPr>
            <w:tcW w:w="2238" w:type="dxa"/>
          </w:tcPr>
          <w:p>
            <w:pPr>
              <w:pStyle w:val="TableParagraph"/>
              <w:spacing w:line="249" w:lineRule="exact"/>
              <w:ind w:right="158"/>
              <w:jc w:val="right"/>
              <w:rPr>
                <w:sz w:val="23"/>
              </w:rPr>
            </w:pPr>
            <w:r>
              <w:rPr>
                <w:sz w:val="23"/>
              </w:rPr>
              <w:t>31-Mar-05</w:t>
            </w:r>
          </w:p>
        </w:tc>
        <w:tc>
          <w:tcPr>
            <w:tcW w:w="1926" w:type="dxa"/>
          </w:tcPr>
          <w:p>
            <w:pPr>
              <w:pStyle w:val="TableParagraph"/>
              <w:spacing w:line="249" w:lineRule="exact"/>
              <w:ind w:left="134" w:right="179"/>
              <w:jc w:val="center"/>
              <w:rPr>
                <w:sz w:val="23"/>
              </w:rPr>
            </w:pPr>
            <w:r>
              <w:rPr>
                <w:sz w:val="23"/>
              </w:rPr>
              <w:t>55.0</w:t>
            </w:r>
          </w:p>
        </w:tc>
        <w:tc>
          <w:tcPr>
            <w:tcW w:w="1265" w:type="dxa"/>
          </w:tcPr>
          <w:p>
            <w:pPr>
              <w:pStyle w:val="TableParagraph"/>
              <w:spacing w:line="249" w:lineRule="exact"/>
              <w:ind w:left="177" w:right="37"/>
              <w:jc w:val="center"/>
              <w:rPr>
                <w:sz w:val="23"/>
              </w:rPr>
            </w:pPr>
            <w:r>
              <w:rPr>
                <w:sz w:val="23"/>
              </w:rPr>
              <w:t>52.2</w:t>
            </w:r>
          </w:p>
        </w:tc>
      </w:tr>
      <w:tr>
        <w:trPr>
          <w:trHeight w:val="268" w:hRule="atLeast"/>
        </w:trPr>
        <w:tc>
          <w:tcPr>
            <w:tcW w:w="2238" w:type="dxa"/>
          </w:tcPr>
          <w:p>
            <w:pPr>
              <w:pStyle w:val="TableParagraph"/>
              <w:spacing w:line="248" w:lineRule="exact"/>
              <w:ind w:right="172"/>
              <w:jc w:val="right"/>
              <w:rPr>
                <w:sz w:val="23"/>
              </w:rPr>
            </w:pPr>
            <w:r>
              <w:rPr>
                <w:sz w:val="23"/>
              </w:rPr>
              <w:t>30-Apr-05</w:t>
            </w:r>
          </w:p>
        </w:tc>
        <w:tc>
          <w:tcPr>
            <w:tcW w:w="1926" w:type="dxa"/>
          </w:tcPr>
          <w:p>
            <w:pPr>
              <w:pStyle w:val="TableParagraph"/>
              <w:spacing w:line="248" w:lineRule="exact"/>
              <w:ind w:left="133" w:right="179"/>
              <w:jc w:val="center"/>
              <w:rPr>
                <w:sz w:val="23"/>
              </w:rPr>
            </w:pPr>
            <w:r>
              <w:rPr>
                <w:sz w:val="23"/>
              </w:rPr>
              <w:t>55.9</w:t>
            </w:r>
          </w:p>
        </w:tc>
        <w:tc>
          <w:tcPr>
            <w:tcW w:w="1265" w:type="dxa"/>
          </w:tcPr>
          <w:p>
            <w:pPr>
              <w:pStyle w:val="TableParagraph"/>
              <w:spacing w:line="248" w:lineRule="exact"/>
              <w:ind w:left="177" w:right="37"/>
              <w:jc w:val="center"/>
              <w:rPr>
                <w:sz w:val="23"/>
              </w:rPr>
            </w:pPr>
            <w:r>
              <w:rPr>
                <w:sz w:val="23"/>
              </w:rPr>
              <w:t>51.9</w:t>
            </w:r>
          </w:p>
        </w:tc>
      </w:tr>
      <w:tr>
        <w:trPr>
          <w:trHeight w:val="268" w:hRule="atLeast"/>
        </w:trPr>
        <w:tc>
          <w:tcPr>
            <w:tcW w:w="2238" w:type="dxa"/>
          </w:tcPr>
          <w:p>
            <w:pPr>
              <w:pStyle w:val="TableParagraph"/>
              <w:spacing w:line="248" w:lineRule="exact"/>
              <w:ind w:right="140"/>
              <w:jc w:val="right"/>
              <w:rPr>
                <w:sz w:val="23"/>
              </w:rPr>
            </w:pPr>
            <w:r>
              <w:rPr>
                <w:sz w:val="23"/>
              </w:rPr>
              <w:t>31-May-05</w:t>
            </w:r>
          </w:p>
        </w:tc>
        <w:tc>
          <w:tcPr>
            <w:tcW w:w="1926" w:type="dxa"/>
          </w:tcPr>
          <w:p>
            <w:pPr>
              <w:pStyle w:val="TableParagraph"/>
              <w:spacing w:line="248" w:lineRule="exact"/>
              <w:ind w:left="134" w:right="179"/>
              <w:jc w:val="center"/>
              <w:rPr>
                <w:sz w:val="23"/>
              </w:rPr>
            </w:pPr>
            <w:r>
              <w:rPr>
                <w:sz w:val="23"/>
              </w:rPr>
              <w:t>56.3</w:t>
            </w:r>
          </w:p>
        </w:tc>
        <w:tc>
          <w:tcPr>
            <w:tcW w:w="1265" w:type="dxa"/>
          </w:tcPr>
          <w:p>
            <w:pPr>
              <w:pStyle w:val="TableParagraph"/>
              <w:spacing w:line="248" w:lineRule="exact"/>
              <w:ind w:left="177" w:right="36"/>
              <w:jc w:val="center"/>
              <w:rPr>
                <w:sz w:val="23"/>
              </w:rPr>
            </w:pPr>
            <w:r>
              <w:rPr>
                <w:sz w:val="23"/>
              </w:rPr>
              <w:t>50.7</w:t>
            </w:r>
          </w:p>
        </w:tc>
      </w:tr>
      <w:tr>
        <w:trPr>
          <w:trHeight w:val="268" w:hRule="atLeast"/>
        </w:trPr>
        <w:tc>
          <w:tcPr>
            <w:tcW w:w="2238" w:type="dxa"/>
          </w:tcPr>
          <w:p>
            <w:pPr>
              <w:pStyle w:val="TableParagraph"/>
              <w:spacing w:line="249" w:lineRule="exact"/>
              <w:ind w:right="193"/>
              <w:jc w:val="right"/>
              <w:rPr>
                <w:sz w:val="23"/>
              </w:rPr>
            </w:pPr>
            <w:r>
              <w:rPr>
                <w:sz w:val="23"/>
              </w:rPr>
              <w:t>30-Jun-05</w:t>
            </w:r>
          </w:p>
        </w:tc>
        <w:tc>
          <w:tcPr>
            <w:tcW w:w="1926" w:type="dxa"/>
          </w:tcPr>
          <w:p>
            <w:pPr>
              <w:pStyle w:val="TableParagraph"/>
              <w:spacing w:line="249" w:lineRule="exact"/>
              <w:ind w:left="133" w:right="179"/>
              <w:jc w:val="center"/>
              <w:rPr>
                <w:sz w:val="23"/>
              </w:rPr>
            </w:pPr>
            <w:r>
              <w:rPr>
                <w:sz w:val="23"/>
              </w:rPr>
              <w:t>55.4</w:t>
            </w:r>
          </w:p>
        </w:tc>
        <w:tc>
          <w:tcPr>
            <w:tcW w:w="1265" w:type="dxa"/>
          </w:tcPr>
          <w:p>
            <w:pPr>
              <w:pStyle w:val="TableParagraph"/>
              <w:spacing w:line="249" w:lineRule="exact"/>
              <w:ind w:left="177" w:right="37"/>
              <w:jc w:val="center"/>
              <w:rPr>
                <w:sz w:val="23"/>
              </w:rPr>
            </w:pPr>
            <w:r>
              <w:rPr>
                <w:sz w:val="23"/>
              </w:rPr>
              <w:t>50.8</w:t>
            </w:r>
          </w:p>
        </w:tc>
      </w:tr>
      <w:tr>
        <w:trPr>
          <w:trHeight w:val="268" w:hRule="atLeast"/>
        </w:trPr>
        <w:tc>
          <w:tcPr>
            <w:tcW w:w="2238" w:type="dxa"/>
          </w:tcPr>
          <w:p>
            <w:pPr>
              <w:pStyle w:val="TableParagraph"/>
              <w:spacing w:line="248" w:lineRule="exact"/>
              <w:ind w:right="218"/>
              <w:jc w:val="right"/>
              <w:rPr>
                <w:sz w:val="23"/>
              </w:rPr>
            </w:pPr>
            <w:r>
              <w:rPr>
                <w:sz w:val="23"/>
              </w:rPr>
              <w:t>31-Jul-05</w:t>
            </w:r>
          </w:p>
        </w:tc>
        <w:tc>
          <w:tcPr>
            <w:tcW w:w="1926" w:type="dxa"/>
          </w:tcPr>
          <w:p>
            <w:pPr>
              <w:pStyle w:val="TableParagraph"/>
              <w:spacing w:line="248" w:lineRule="exact"/>
              <w:ind w:left="134" w:right="179"/>
              <w:jc w:val="center"/>
              <w:rPr>
                <w:sz w:val="23"/>
              </w:rPr>
            </w:pPr>
            <w:r>
              <w:rPr>
                <w:sz w:val="23"/>
              </w:rPr>
              <w:t>54.7</w:t>
            </w:r>
          </w:p>
        </w:tc>
        <w:tc>
          <w:tcPr>
            <w:tcW w:w="1265" w:type="dxa"/>
          </w:tcPr>
          <w:p>
            <w:pPr>
              <w:pStyle w:val="TableParagraph"/>
              <w:spacing w:line="248" w:lineRule="exact"/>
              <w:ind w:left="177" w:right="37"/>
              <w:jc w:val="center"/>
              <w:rPr>
                <w:sz w:val="23"/>
              </w:rPr>
            </w:pPr>
            <w:r>
              <w:rPr>
                <w:sz w:val="23"/>
              </w:rPr>
              <w:t>51.3</w:t>
            </w:r>
          </w:p>
        </w:tc>
      </w:tr>
      <w:tr>
        <w:trPr>
          <w:trHeight w:val="268" w:hRule="atLeast"/>
        </w:trPr>
        <w:tc>
          <w:tcPr>
            <w:tcW w:w="2238" w:type="dxa"/>
          </w:tcPr>
          <w:p>
            <w:pPr>
              <w:pStyle w:val="TableParagraph"/>
              <w:spacing w:line="248" w:lineRule="exact"/>
              <w:ind w:right="152"/>
              <w:jc w:val="right"/>
              <w:rPr>
                <w:sz w:val="23"/>
              </w:rPr>
            </w:pPr>
            <w:r>
              <w:rPr>
                <w:sz w:val="23"/>
              </w:rPr>
              <w:t>31-Aug-05</w:t>
            </w:r>
          </w:p>
        </w:tc>
        <w:tc>
          <w:tcPr>
            <w:tcW w:w="1926" w:type="dxa"/>
          </w:tcPr>
          <w:p>
            <w:pPr>
              <w:pStyle w:val="TableParagraph"/>
              <w:spacing w:line="248" w:lineRule="exact"/>
              <w:ind w:left="133" w:right="179"/>
              <w:jc w:val="center"/>
              <w:rPr>
                <w:sz w:val="23"/>
              </w:rPr>
            </w:pPr>
            <w:r>
              <w:rPr>
                <w:sz w:val="23"/>
              </w:rPr>
              <w:t>55.1</w:t>
            </w:r>
          </w:p>
        </w:tc>
        <w:tc>
          <w:tcPr>
            <w:tcW w:w="1265" w:type="dxa"/>
          </w:tcPr>
          <w:p>
            <w:pPr>
              <w:pStyle w:val="TableParagraph"/>
              <w:spacing w:line="248" w:lineRule="exact"/>
              <w:ind w:left="177" w:right="37"/>
              <w:jc w:val="center"/>
              <w:rPr>
                <w:sz w:val="23"/>
              </w:rPr>
            </w:pPr>
            <w:r>
              <w:rPr>
                <w:sz w:val="23"/>
              </w:rPr>
              <w:t>51.0</w:t>
            </w:r>
          </w:p>
        </w:tc>
      </w:tr>
      <w:tr>
        <w:trPr>
          <w:trHeight w:val="268" w:hRule="atLeast"/>
        </w:trPr>
        <w:tc>
          <w:tcPr>
            <w:tcW w:w="2238" w:type="dxa"/>
          </w:tcPr>
          <w:p>
            <w:pPr>
              <w:pStyle w:val="TableParagraph"/>
              <w:spacing w:line="249" w:lineRule="exact"/>
              <w:ind w:right="180"/>
              <w:jc w:val="right"/>
              <w:rPr>
                <w:sz w:val="23"/>
              </w:rPr>
            </w:pPr>
            <w:r>
              <w:rPr>
                <w:sz w:val="23"/>
              </w:rPr>
              <w:t>30-Sep-05</w:t>
            </w:r>
          </w:p>
        </w:tc>
        <w:tc>
          <w:tcPr>
            <w:tcW w:w="1926" w:type="dxa"/>
          </w:tcPr>
          <w:p>
            <w:pPr>
              <w:pStyle w:val="TableParagraph"/>
              <w:spacing w:line="249" w:lineRule="exact"/>
              <w:ind w:left="133" w:right="179"/>
              <w:jc w:val="center"/>
              <w:rPr>
                <w:sz w:val="23"/>
              </w:rPr>
            </w:pPr>
            <w:r>
              <w:rPr>
                <w:sz w:val="23"/>
              </w:rPr>
              <w:t>53.8</w:t>
            </w:r>
          </w:p>
        </w:tc>
        <w:tc>
          <w:tcPr>
            <w:tcW w:w="1265" w:type="dxa"/>
          </w:tcPr>
          <w:p>
            <w:pPr>
              <w:pStyle w:val="TableParagraph"/>
              <w:spacing w:line="249" w:lineRule="exact"/>
              <w:ind w:left="177" w:right="37"/>
              <w:jc w:val="center"/>
              <w:rPr>
                <w:sz w:val="23"/>
              </w:rPr>
            </w:pPr>
            <w:r>
              <w:rPr>
                <w:sz w:val="23"/>
              </w:rPr>
              <w:t>50.9</w:t>
            </w:r>
          </w:p>
        </w:tc>
      </w:tr>
      <w:tr>
        <w:trPr>
          <w:trHeight w:val="268" w:hRule="atLeast"/>
        </w:trPr>
        <w:tc>
          <w:tcPr>
            <w:tcW w:w="2238" w:type="dxa"/>
          </w:tcPr>
          <w:p>
            <w:pPr>
              <w:pStyle w:val="TableParagraph"/>
              <w:spacing w:line="248" w:lineRule="exact"/>
              <w:ind w:right="186"/>
              <w:jc w:val="right"/>
              <w:rPr>
                <w:sz w:val="23"/>
              </w:rPr>
            </w:pPr>
            <w:r>
              <w:rPr>
                <w:sz w:val="23"/>
              </w:rPr>
              <w:t>31-Oct-05</w:t>
            </w:r>
          </w:p>
        </w:tc>
        <w:tc>
          <w:tcPr>
            <w:tcW w:w="1926" w:type="dxa"/>
          </w:tcPr>
          <w:p>
            <w:pPr>
              <w:pStyle w:val="TableParagraph"/>
              <w:spacing w:line="248" w:lineRule="exact"/>
              <w:ind w:left="133" w:right="179"/>
              <w:jc w:val="center"/>
              <w:rPr>
                <w:sz w:val="23"/>
              </w:rPr>
            </w:pPr>
            <w:r>
              <w:rPr>
                <w:sz w:val="23"/>
              </w:rPr>
              <w:t>54.7</w:t>
            </w:r>
          </w:p>
        </w:tc>
        <w:tc>
          <w:tcPr>
            <w:tcW w:w="1265" w:type="dxa"/>
          </w:tcPr>
          <w:p>
            <w:pPr>
              <w:pStyle w:val="TableParagraph"/>
              <w:spacing w:line="248" w:lineRule="exact"/>
              <w:ind w:left="177" w:right="37"/>
              <w:jc w:val="center"/>
              <w:rPr>
                <w:sz w:val="23"/>
              </w:rPr>
            </w:pPr>
            <w:r>
              <w:rPr>
                <w:sz w:val="23"/>
              </w:rPr>
              <w:t>51.0</w:t>
            </w:r>
          </w:p>
        </w:tc>
      </w:tr>
      <w:tr>
        <w:trPr>
          <w:trHeight w:val="268" w:hRule="atLeast"/>
        </w:trPr>
        <w:tc>
          <w:tcPr>
            <w:tcW w:w="2238" w:type="dxa"/>
          </w:tcPr>
          <w:p>
            <w:pPr>
              <w:pStyle w:val="TableParagraph"/>
              <w:spacing w:line="248" w:lineRule="exact"/>
              <w:ind w:right="152"/>
              <w:jc w:val="right"/>
              <w:rPr>
                <w:sz w:val="23"/>
              </w:rPr>
            </w:pPr>
            <w:r>
              <w:rPr>
                <w:sz w:val="23"/>
              </w:rPr>
              <w:t>30-Nov-05</w:t>
            </w:r>
          </w:p>
        </w:tc>
        <w:tc>
          <w:tcPr>
            <w:tcW w:w="1926" w:type="dxa"/>
          </w:tcPr>
          <w:p>
            <w:pPr>
              <w:pStyle w:val="TableParagraph"/>
              <w:spacing w:line="248" w:lineRule="exact"/>
              <w:ind w:left="133" w:right="179"/>
              <w:jc w:val="center"/>
              <w:rPr>
                <w:sz w:val="23"/>
              </w:rPr>
            </w:pPr>
            <w:r>
              <w:rPr>
                <w:sz w:val="23"/>
              </w:rPr>
              <w:t>55.4</w:t>
            </w:r>
          </w:p>
        </w:tc>
        <w:tc>
          <w:tcPr>
            <w:tcW w:w="1265" w:type="dxa"/>
          </w:tcPr>
          <w:p>
            <w:pPr>
              <w:pStyle w:val="TableParagraph"/>
              <w:spacing w:line="248" w:lineRule="exact"/>
              <w:ind w:left="177" w:right="37"/>
              <w:jc w:val="center"/>
              <w:rPr>
                <w:sz w:val="23"/>
              </w:rPr>
            </w:pPr>
            <w:r>
              <w:rPr>
                <w:sz w:val="23"/>
              </w:rPr>
              <w:t>50.3</w:t>
            </w:r>
          </w:p>
        </w:tc>
      </w:tr>
      <w:tr>
        <w:trPr>
          <w:trHeight w:val="268" w:hRule="atLeast"/>
        </w:trPr>
        <w:tc>
          <w:tcPr>
            <w:tcW w:w="2238" w:type="dxa"/>
          </w:tcPr>
          <w:p>
            <w:pPr>
              <w:pStyle w:val="TableParagraph"/>
              <w:spacing w:line="249" w:lineRule="exact"/>
              <w:ind w:right="167"/>
              <w:jc w:val="right"/>
              <w:rPr>
                <w:sz w:val="23"/>
              </w:rPr>
            </w:pPr>
            <w:r>
              <w:rPr>
                <w:sz w:val="23"/>
              </w:rPr>
              <w:t>31-Dec-05</w:t>
            </w:r>
          </w:p>
        </w:tc>
        <w:tc>
          <w:tcPr>
            <w:tcW w:w="1926" w:type="dxa"/>
          </w:tcPr>
          <w:p>
            <w:pPr>
              <w:pStyle w:val="TableParagraph"/>
              <w:spacing w:line="249" w:lineRule="exact"/>
              <w:ind w:left="132" w:right="179"/>
              <w:jc w:val="center"/>
              <w:rPr>
                <w:sz w:val="23"/>
              </w:rPr>
            </w:pPr>
            <w:r>
              <w:rPr>
                <w:sz w:val="23"/>
              </w:rPr>
              <w:t>55.9</w:t>
            </w:r>
          </w:p>
        </w:tc>
        <w:tc>
          <w:tcPr>
            <w:tcW w:w="1265" w:type="dxa"/>
          </w:tcPr>
          <w:p>
            <w:pPr>
              <w:pStyle w:val="TableParagraph"/>
              <w:spacing w:line="249" w:lineRule="exact"/>
              <w:ind w:left="176" w:right="37"/>
              <w:jc w:val="center"/>
              <w:rPr>
                <w:sz w:val="23"/>
              </w:rPr>
            </w:pPr>
            <w:r>
              <w:rPr>
                <w:sz w:val="23"/>
              </w:rPr>
              <w:t>51.2</w:t>
            </w:r>
          </w:p>
        </w:tc>
      </w:tr>
      <w:tr>
        <w:trPr>
          <w:trHeight w:val="267" w:hRule="atLeast"/>
        </w:trPr>
        <w:tc>
          <w:tcPr>
            <w:tcW w:w="2238" w:type="dxa"/>
          </w:tcPr>
          <w:p>
            <w:pPr>
              <w:pStyle w:val="TableParagraph"/>
              <w:spacing w:line="248" w:lineRule="exact"/>
              <w:ind w:right="197"/>
              <w:jc w:val="right"/>
              <w:rPr>
                <w:sz w:val="23"/>
              </w:rPr>
            </w:pPr>
            <w:r>
              <w:rPr>
                <w:sz w:val="23"/>
              </w:rPr>
              <w:t>31-Jan-06</w:t>
            </w:r>
          </w:p>
        </w:tc>
        <w:tc>
          <w:tcPr>
            <w:tcW w:w="1926" w:type="dxa"/>
          </w:tcPr>
          <w:p>
            <w:pPr>
              <w:pStyle w:val="TableParagraph"/>
              <w:spacing w:line="248" w:lineRule="exact"/>
              <w:ind w:left="134" w:right="179"/>
              <w:jc w:val="center"/>
              <w:rPr>
                <w:sz w:val="23"/>
              </w:rPr>
            </w:pPr>
            <w:r>
              <w:rPr>
                <w:sz w:val="23"/>
              </w:rPr>
              <w:t>54.3</w:t>
            </w:r>
          </w:p>
        </w:tc>
        <w:tc>
          <w:tcPr>
            <w:tcW w:w="1265" w:type="dxa"/>
          </w:tcPr>
          <w:p>
            <w:pPr>
              <w:pStyle w:val="TableParagraph"/>
              <w:spacing w:line="248" w:lineRule="exact"/>
              <w:ind w:left="177" w:right="37"/>
              <w:jc w:val="center"/>
              <w:rPr>
                <w:sz w:val="23"/>
              </w:rPr>
            </w:pPr>
            <w:r>
              <w:rPr>
                <w:sz w:val="23"/>
              </w:rPr>
              <w:t>50.9</w:t>
            </w:r>
          </w:p>
        </w:tc>
      </w:tr>
      <w:tr>
        <w:trPr>
          <w:trHeight w:val="267" w:hRule="atLeast"/>
        </w:trPr>
        <w:tc>
          <w:tcPr>
            <w:tcW w:w="2238" w:type="dxa"/>
          </w:tcPr>
          <w:p>
            <w:pPr>
              <w:pStyle w:val="TableParagraph"/>
              <w:spacing w:line="248" w:lineRule="exact"/>
              <w:ind w:right="180"/>
              <w:jc w:val="right"/>
              <w:rPr>
                <w:sz w:val="23"/>
              </w:rPr>
            </w:pPr>
            <w:r>
              <w:rPr>
                <w:sz w:val="23"/>
              </w:rPr>
              <w:t>28-Feb-06</w:t>
            </w:r>
          </w:p>
        </w:tc>
        <w:tc>
          <w:tcPr>
            <w:tcW w:w="1926" w:type="dxa"/>
          </w:tcPr>
          <w:p>
            <w:pPr>
              <w:pStyle w:val="TableParagraph"/>
              <w:spacing w:line="248" w:lineRule="exact"/>
              <w:ind w:left="133" w:right="179"/>
              <w:jc w:val="center"/>
              <w:rPr>
                <w:sz w:val="23"/>
              </w:rPr>
            </w:pPr>
            <w:r>
              <w:rPr>
                <w:sz w:val="23"/>
              </w:rPr>
              <w:t>52.3</w:t>
            </w:r>
          </w:p>
        </w:tc>
        <w:tc>
          <w:tcPr>
            <w:tcW w:w="1265" w:type="dxa"/>
          </w:tcPr>
          <w:p>
            <w:pPr>
              <w:pStyle w:val="TableParagraph"/>
              <w:spacing w:line="248" w:lineRule="exact"/>
              <w:ind w:left="177" w:right="37"/>
              <w:jc w:val="center"/>
              <w:rPr>
                <w:sz w:val="23"/>
              </w:rPr>
            </w:pPr>
            <w:r>
              <w:rPr>
                <w:sz w:val="23"/>
              </w:rPr>
              <w:t>51.0</w:t>
            </w:r>
          </w:p>
        </w:tc>
      </w:tr>
      <w:tr>
        <w:trPr>
          <w:trHeight w:val="268" w:hRule="atLeast"/>
        </w:trPr>
        <w:tc>
          <w:tcPr>
            <w:tcW w:w="2238" w:type="dxa"/>
          </w:tcPr>
          <w:p>
            <w:pPr>
              <w:pStyle w:val="TableParagraph"/>
              <w:spacing w:line="249" w:lineRule="exact"/>
              <w:ind w:right="158"/>
              <w:jc w:val="right"/>
              <w:rPr>
                <w:sz w:val="23"/>
              </w:rPr>
            </w:pPr>
            <w:r>
              <w:rPr>
                <w:sz w:val="23"/>
              </w:rPr>
              <w:t>31-Mar-06</w:t>
            </w:r>
          </w:p>
        </w:tc>
        <w:tc>
          <w:tcPr>
            <w:tcW w:w="1926" w:type="dxa"/>
          </w:tcPr>
          <w:p>
            <w:pPr>
              <w:pStyle w:val="TableParagraph"/>
              <w:spacing w:line="249" w:lineRule="exact"/>
              <w:ind w:left="134" w:right="179"/>
              <w:jc w:val="center"/>
              <w:rPr>
                <w:sz w:val="23"/>
              </w:rPr>
            </w:pPr>
            <w:r>
              <w:rPr>
                <w:sz w:val="23"/>
              </w:rPr>
              <w:t>54.6</w:t>
            </w:r>
          </w:p>
        </w:tc>
        <w:tc>
          <w:tcPr>
            <w:tcW w:w="1265" w:type="dxa"/>
          </w:tcPr>
          <w:p>
            <w:pPr>
              <w:pStyle w:val="TableParagraph"/>
              <w:spacing w:line="249" w:lineRule="exact"/>
              <w:ind w:left="177" w:right="37"/>
              <w:jc w:val="center"/>
              <w:rPr>
                <w:sz w:val="23"/>
              </w:rPr>
            </w:pPr>
            <w:r>
              <w:rPr>
                <w:sz w:val="23"/>
              </w:rPr>
              <w:t>51.5</w:t>
            </w:r>
          </w:p>
        </w:tc>
      </w:tr>
      <w:tr>
        <w:trPr>
          <w:trHeight w:val="268" w:hRule="atLeast"/>
        </w:trPr>
        <w:tc>
          <w:tcPr>
            <w:tcW w:w="2238" w:type="dxa"/>
          </w:tcPr>
          <w:p>
            <w:pPr>
              <w:pStyle w:val="TableParagraph"/>
              <w:spacing w:line="248" w:lineRule="exact"/>
              <w:ind w:right="172"/>
              <w:jc w:val="right"/>
              <w:rPr>
                <w:sz w:val="23"/>
              </w:rPr>
            </w:pPr>
            <w:r>
              <w:rPr>
                <w:sz w:val="23"/>
              </w:rPr>
              <w:t>30-Apr-06</w:t>
            </w:r>
          </w:p>
        </w:tc>
        <w:tc>
          <w:tcPr>
            <w:tcW w:w="1926" w:type="dxa"/>
          </w:tcPr>
          <w:p>
            <w:pPr>
              <w:pStyle w:val="TableParagraph"/>
              <w:spacing w:line="248" w:lineRule="exact"/>
              <w:ind w:left="133" w:right="179"/>
              <w:jc w:val="center"/>
              <w:rPr>
                <w:sz w:val="23"/>
              </w:rPr>
            </w:pPr>
            <w:r>
              <w:rPr>
                <w:sz w:val="23"/>
              </w:rPr>
              <w:t>55.2</w:t>
            </w:r>
          </w:p>
        </w:tc>
        <w:tc>
          <w:tcPr>
            <w:tcW w:w="1265" w:type="dxa"/>
          </w:tcPr>
          <w:p>
            <w:pPr>
              <w:pStyle w:val="TableParagraph"/>
              <w:spacing w:line="248" w:lineRule="exact"/>
              <w:ind w:left="177" w:right="37"/>
              <w:jc w:val="center"/>
              <w:rPr>
                <w:sz w:val="23"/>
              </w:rPr>
            </w:pPr>
            <w:r>
              <w:rPr>
                <w:sz w:val="23"/>
              </w:rPr>
              <w:t>52.4</w:t>
            </w:r>
          </w:p>
        </w:tc>
      </w:tr>
      <w:tr>
        <w:trPr>
          <w:trHeight w:val="268" w:hRule="atLeast"/>
        </w:trPr>
        <w:tc>
          <w:tcPr>
            <w:tcW w:w="2238" w:type="dxa"/>
          </w:tcPr>
          <w:p>
            <w:pPr>
              <w:pStyle w:val="TableParagraph"/>
              <w:spacing w:line="248" w:lineRule="exact"/>
              <w:ind w:right="140"/>
              <w:jc w:val="right"/>
              <w:rPr>
                <w:sz w:val="23"/>
              </w:rPr>
            </w:pPr>
            <w:r>
              <w:rPr>
                <w:sz w:val="23"/>
              </w:rPr>
              <w:t>31-May-06</w:t>
            </w:r>
          </w:p>
        </w:tc>
        <w:tc>
          <w:tcPr>
            <w:tcW w:w="1926" w:type="dxa"/>
          </w:tcPr>
          <w:p>
            <w:pPr>
              <w:pStyle w:val="TableParagraph"/>
              <w:spacing w:line="248" w:lineRule="exact"/>
              <w:ind w:left="134" w:right="179"/>
              <w:jc w:val="center"/>
              <w:rPr>
                <w:sz w:val="23"/>
              </w:rPr>
            </w:pPr>
            <w:r>
              <w:rPr>
                <w:sz w:val="23"/>
              </w:rPr>
              <w:t>57.4</w:t>
            </w:r>
          </w:p>
        </w:tc>
        <w:tc>
          <w:tcPr>
            <w:tcW w:w="1265" w:type="dxa"/>
          </w:tcPr>
          <w:p>
            <w:pPr>
              <w:pStyle w:val="TableParagraph"/>
              <w:spacing w:line="248" w:lineRule="exact"/>
              <w:ind w:left="177" w:right="36"/>
              <w:jc w:val="center"/>
              <w:rPr>
                <w:sz w:val="23"/>
              </w:rPr>
            </w:pPr>
            <w:r>
              <w:rPr>
                <w:sz w:val="23"/>
              </w:rPr>
              <w:t>52.5</w:t>
            </w:r>
          </w:p>
        </w:tc>
      </w:tr>
      <w:tr>
        <w:trPr>
          <w:trHeight w:val="268" w:hRule="atLeast"/>
        </w:trPr>
        <w:tc>
          <w:tcPr>
            <w:tcW w:w="2238" w:type="dxa"/>
          </w:tcPr>
          <w:p>
            <w:pPr>
              <w:pStyle w:val="TableParagraph"/>
              <w:spacing w:line="249" w:lineRule="exact"/>
              <w:ind w:right="193"/>
              <w:jc w:val="right"/>
              <w:rPr>
                <w:sz w:val="23"/>
              </w:rPr>
            </w:pPr>
            <w:r>
              <w:rPr>
                <w:sz w:val="23"/>
              </w:rPr>
              <w:t>30-Jun-06</w:t>
            </w:r>
          </w:p>
        </w:tc>
        <w:tc>
          <w:tcPr>
            <w:tcW w:w="1926" w:type="dxa"/>
          </w:tcPr>
          <w:p>
            <w:pPr>
              <w:pStyle w:val="TableParagraph"/>
              <w:spacing w:line="249" w:lineRule="exact"/>
              <w:ind w:left="133" w:right="179"/>
              <w:jc w:val="center"/>
              <w:rPr>
                <w:sz w:val="23"/>
              </w:rPr>
            </w:pPr>
            <w:r>
              <w:rPr>
                <w:sz w:val="23"/>
              </w:rPr>
              <w:t>57.0</w:t>
            </w:r>
          </w:p>
        </w:tc>
        <w:tc>
          <w:tcPr>
            <w:tcW w:w="1265" w:type="dxa"/>
          </w:tcPr>
          <w:p>
            <w:pPr>
              <w:pStyle w:val="TableParagraph"/>
              <w:spacing w:line="249" w:lineRule="exact"/>
              <w:ind w:left="177" w:right="37"/>
              <w:jc w:val="center"/>
              <w:rPr>
                <w:sz w:val="23"/>
              </w:rPr>
            </w:pPr>
            <w:r>
              <w:rPr>
                <w:sz w:val="23"/>
              </w:rPr>
              <w:t>53.4</w:t>
            </w:r>
          </w:p>
        </w:tc>
      </w:tr>
      <w:tr>
        <w:trPr>
          <w:trHeight w:val="268" w:hRule="atLeast"/>
        </w:trPr>
        <w:tc>
          <w:tcPr>
            <w:tcW w:w="2238" w:type="dxa"/>
          </w:tcPr>
          <w:p>
            <w:pPr>
              <w:pStyle w:val="TableParagraph"/>
              <w:spacing w:line="248" w:lineRule="exact"/>
              <w:ind w:right="218"/>
              <w:jc w:val="right"/>
              <w:rPr>
                <w:sz w:val="23"/>
              </w:rPr>
            </w:pPr>
            <w:r>
              <w:rPr>
                <w:sz w:val="23"/>
              </w:rPr>
              <w:t>31-Jul-06</w:t>
            </w:r>
          </w:p>
        </w:tc>
        <w:tc>
          <w:tcPr>
            <w:tcW w:w="1926" w:type="dxa"/>
          </w:tcPr>
          <w:p>
            <w:pPr>
              <w:pStyle w:val="TableParagraph"/>
              <w:spacing w:line="248" w:lineRule="exact"/>
              <w:ind w:left="134" w:right="179"/>
              <w:jc w:val="center"/>
              <w:rPr>
                <w:sz w:val="23"/>
              </w:rPr>
            </w:pPr>
            <w:r>
              <w:rPr>
                <w:sz w:val="23"/>
              </w:rPr>
              <w:t>59.1</w:t>
            </w:r>
          </w:p>
        </w:tc>
        <w:tc>
          <w:tcPr>
            <w:tcW w:w="1265" w:type="dxa"/>
          </w:tcPr>
          <w:p>
            <w:pPr>
              <w:pStyle w:val="TableParagraph"/>
              <w:spacing w:line="248" w:lineRule="exact"/>
              <w:ind w:left="177" w:right="37"/>
              <w:jc w:val="center"/>
              <w:rPr>
                <w:sz w:val="23"/>
              </w:rPr>
            </w:pPr>
            <w:r>
              <w:rPr>
                <w:sz w:val="23"/>
              </w:rPr>
              <w:t>53.1</w:t>
            </w:r>
          </w:p>
        </w:tc>
      </w:tr>
      <w:tr>
        <w:trPr>
          <w:trHeight w:val="268" w:hRule="atLeast"/>
        </w:trPr>
        <w:tc>
          <w:tcPr>
            <w:tcW w:w="2238" w:type="dxa"/>
          </w:tcPr>
          <w:p>
            <w:pPr>
              <w:pStyle w:val="TableParagraph"/>
              <w:spacing w:line="248" w:lineRule="exact"/>
              <w:ind w:right="152"/>
              <w:jc w:val="right"/>
              <w:rPr>
                <w:sz w:val="23"/>
              </w:rPr>
            </w:pPr>
            <w:r>
              <w:rPr>
                <w:sz w:val="23"/>
              </w:rPr>
              <w:t>31-Aug-06</w:t>
            </w:r>
          </w:p>
        </w:tc>
        <w:tc>
          <w:tcPr>
            <w:tcW w:w="1926" w:type="dxa"/>
          </w:tcPr>
          <w:p>
            <w:pPr>
              <w:pStyle w:val="TableParagraph"/>
              <w:spacing w:line="248" w:lineRule="exact"/>
              <w:ind w:left="133" w:right="179"/>
              <w:jc w:val="center"/>
              <w:rPr>
                <w:sz w:val="23"/>
              </w:rPr>
            </w:pPr>
            <w:r>
              <w:rPr>
                <w:sz w:val="23"/>
              </w:rPr>
              <w:t>58.2</w:t>
            </w:r>
          </w:p>
        </w:tc>
        <w:tc>
          <w:tcPr>
            <w:tcW w:w="1265" w:type="dxa"/>
          </w:tcPr>
          <w:p>
            <w:pPr>
              <w:pStyle w:val="TableParagraph"/>
              <w:spacing w:line="248" w:lineRule="exact"/>
              <w:ind w:left="177" w:right="37"/>
              <w:jc w:val="center"/>
              <w:rPr>
                <w:sz w:val="23"/>
              </w:rPr>
            </w:pPr>
            <w:r>
              <w:rPr>
                <w:sz w:val="23"/>
              </w:rPr>
              <w:t>52.1</w:t>
            </w:r>
          </w:p>
        </w:tc>
      </w:tr>
      <w:tr>
        <w:trPr>
          <w:trHeight w:val="268" w:hRule="atLeast"/>
        </w:trPr>
        <w:tc>
          <w:tcPr>
            <w:tcW w:w="2238" w:type="dxa"/>
          </w:tcPr>
          <w:p>
            <w:pPr>
              <w:pStyle w:val="TableParagraph"/>
              <w:spacing w:line="249" w:lineRule="exact"/>
              <w:ind w:right="180"/>
              <w:jc w:val="right"/>
              <w:rPr>
                <w:sz w:val="23"/>
              </w:rPr>
            </w:pPr>
            <w:r>
              <w:rPr>
                <w:sz w:val="23"/>
              </w:rPr>
              <w:t>30-Sep-06</w:t>
            </w:r>
          </w:p>
        </w:tc>
        <w:tc>
          <w:tcPr>
            <w:tcW w:w="1926" w:type="dxa"/>
          </w:tcPr>
          <w:p>
            <w:pPr>
              <w:pStyle w:val="TableParagraph"/>
              <w:spacing w:line="249" w:lineRule="exact"/>
              <w:ind w:left="133" w:right="179"/>
              <w:jc w:val="center"/>
              <w:rPr>
                <w:sz w:val="23"/>
              </w:rPr>
            </w:pPr>
            <w:r>
              <w:rPr>
                <w:sz w:val="23"/>
              </w:rPr>
              <w:t>56.8</w:t>
            </w:r>
          </w:p>
        </w:tc>
        <w:tc>
          <w:tcPr>
            <w:tcW w:w="1265" w:type="dxa"/>
          </w:tcPr>
          <w:p>
            <w:pPr>
              <w:pStyle w:val="TableParagraph"/>
              <w:spacing w:line="249" w:lineRule="exact"/>
              <w:ind w:left="177" w:right="37"/>
              <w:jc w:val="center"/>
              <w:rPr>
                <w:sz w:val="23"/>
              </w:rPr>
            </w:pPr>
            <w:r>
              <w:rPr>
                <w:sz w:val="23"/>
              </w:rPr>
              <w:t>53.3</w:t>
            </w:r>
          </w:p>
        </w:tc>
      </w:tr>
      <w:tr>
        <w:trPr>
          <w:trHeight w:val="268" w:hRule="atLeast"/>
        </w:trPr>
        <w:tc>
          <w:tcPr>
            <w:tcW w:w="2238" w:type="dxa"/>
          </w:tcPr>
          <w:p>
            <w:pPr>
              <w:pStyle w:val="TableParagraph"/>
              <w:spacing w:line="248" w:lineRule="exact"/>
              <w:ind w:right="186"/>
              <w:jc w:val="right"/>
              <w:rPr>
                <w:sz w:val="23"/>
              </w:rPr>
            </w:pPr>
            <w:r>
              <w:rPr>
                <w:sz w:val="23"/>
              </w:rPr>
              <w:t>31-Oct-06</w:t>
            </w:r>
          </w:p>
        </w:tc>
        <w:tc>
          <w:tcPr>
            <w:tcW w:w="1926" w:type="dxa"/>
          </w:tcPr>
          <w:p>
            <w:pPr>
              <w:pStyle w:val="TableParagraph"/>
              <w:spacing w:line="248" w:lineRule="exact"/>
              <w:ind w:left="133" w:right="179"/>
              <w:jc w:val="center"/>
              <w:rPr>
                <w:sz w:val="23"/>
              </w:rPr>
            </w:pPr>
            <w:r>
              <w:rPr>
                <w:sz w:val="23"/>
              </w:rPr>
              <w:t>59.3</w:t>
            </w:r>
          </w:p>
        </w:tc>
        <w:tc>
          <w:tcPr>
            <w:tcW w:w="1265" w:type="dxa"/>
          </w:tcPr>
          <w:p>
            <w:pPr>
              <w:pStyle w:val="TableParagraph"/>
              <w:spacing w:line="248" w:lineRule="exact"/>
              <w:ind w:left="177" w:right="37"/>
              <w:jc w:val="center"/>
              <w:rPr>
                <w:sz w:val="23"/>
              </w:rPr>
            </w:pPr>
            <w:r>
              <w:rPr>
                <w:sz w:val="23"/>
              </w:rPr>
              <w:t>53.2</w:t>
            </w:r>
          </w:p>
        </w:tc>
      </w:tr>
      <w:tr>
        <w:trPr>
          <w:trHeight w:val="268" w:hRule="atLeast"/>
        </w:trPr>
        <w:tc>
          <w:tcPr>
            <w:tcW w:w="2238" w:type="dxa"/>
          </w:tcPr>
          <w:p>
            <w:pPr>
              <w:pStyle w:val="TableParagraph"/>
              <w:spacing w:line="248" w:lineRule="exact"/>
              <w:ind w:right="152"/>
              <w:jc w:val="right"/>
              <w:rPr>
                <w:sz w:val="23"/>
              </w:rPr>
            </w:pPr>
            <w:r>
              <w:rPr>
                <w:sz w:val="23"/>
              </w:rPr>
              <w:t>30-Nov-06</w:t>
            </w:r>
          </w:p>
        </w:tc>
        <w:tc>
          <w:tcPr>
            <w:tcW w:w="1926" w:type="dxa"/>
          </w:tcPr>
          <w:p>
            <w:pPr>
              <w:pStyle w:val="TableParagraph"/>
              <w:spacing w:line="248" w:lineRule="exact"/>
              <w:ind w:left="133" w:right="179"/>
              <w:jc w:val="center"/>
              <w:rPr>
                <w:sz w:val="23"/>
              </w:rPr>
            </w:pPr>
            <w:r>
              <w:rPr>
                <w:sz w:val="23"/>
              </w:rPr>
              <w:t>61.2</w:t>
            </w:r>
          </w:p>
        </w:tc>
        <w:tc>
          <w:tcPr>
            <w:tcW w:w="1265" w:type="dxa"/>
          </w:tcPr>
          <w:p>
            <w:pPr>
              <w:pStyle w:val="TableParagraph"/>
              <w:spacing w:line="248" w:lineRule="exact"/>
              <w:ind w:left="177" w:right="37"/>
              <w:jc w:val="center"/>
              <w:rPr>
                <w:sz w:val="23"/>
              </w:rPr>
            </w:pPr>
            <w:r>
              <w:rPr>
                <w:sz w:val="23"/>
              </w:rPr>
              <w:t>53.6</w:t>
            </w:r>
          </w:p>
        </w:tc>
      </w:tr>
      <w:tr>
        <w:trPr>
          <w:trHeight w:val="268" w:hRule="atLeast"/>
        </w:trPr>
        <w:tc>
          <w:tcPr>
            <w:tcW w:w="2238" w:type="dxa"/>
          </w:tcPr>
          <w:p>
            <w:pPr>
              <w:pStyle w:val="TableParagraph"/>
              <w:spacing w:line="249" w:lineRule="exact"/>
              <w:ind w:right="167"/>
              <w:jc w:val="right"/>
              <w:rPr>
                <w:sz w:val="23"/>
              </w:rPr>
            </w:pPr>
            <w:r>
              <w:rPr>
                <w:sz w:val="23"/>
              </w:rPr>
              <w:t>31-Dec-06</w:t>
            </w:r>
          </w:p>
        </w:tc>
        <w:tc>
          <w:tcPr>
            <w:tcW w:w="1926" w:type="dxa"/>
          </w:tcPr>
          <w:p>
            <w:pPr>
              <w:pStyle w:val="TableParagraph"/>
              <w:spacing w:line="249" w:lineRule="exact"/>
              <w:ind w:left="132" w:right="179"/>
              <w:jc w:val="center"/>
              <w:rPr>
                <w:sz w:val="23"/>
              </w:rPr>
            </w:pPr>
            <w:r>
              <w:rPr>
                <w:sz w:val="23"/>
              </w:rPr>
              <w:t>61.8</w:t>
            </w:r>
          </w:p>
        </w:tc>
        <w:tc>
          <w:tcPr>
            <w:tcW w:w="1265" w:type="dxa"/>
          </w:tcPr>
          <w:p>
            <w:pPr>
              <w:pStyle w:val="TableParagraph"/>
              <w:spacing w:line="249" w:lineRule="exact"/>
              <w:ind w:left="176" w:right="37"/>
              <w:jc w:val="center"/>
              <w:rPr>
                <w:sz w:val="23"/>
              </w:rPr>
            </w:pPr>
            <w:r>
              <w:rPr>
                <w:sz w:val="23"/>
              </w:rPr>
              <w:t>54.3</w:t>
            </w:r>
          </w:p>
        </w:tc>
      </w:tr>
      <w:tr>
        <w:trPr>
          <w:trHeight w:val="268" w:hRule="atLeast"/>
        </w:trPr>
        <w:tc>
          <w:tcPr>
            <w:tcW w:w="2238" w:type="dxa"/>
          </w:tcPr>
          <w:p>
            <w:pPr>
              <w:pStyle w:val="TableParagraph"/>
              <w:spacing w:line="248" w:lineRule="exact"/>
              <w:ind w:right="197"/>
              <w:jc w:val="right"/>
              <w:rPr>
                <w:sz w:val="23"/>
              </w:rPr>
            </w:pPr>
            <w:r>
              <w:rPr>
                <w:sz w:val="23"/>
              </w:rPr>
              <w:t>31-Jan-07</w:t>
            </w:r>
          </w:p>
        </w:tc>
        <w:tc>
          <w:tcPr>
            <w:tcW w:w="1926" w:type="dxa"/>
          </w:tcPr>
          <w:p>
            <w:pPr>
              <w:pStyle w:val="TableParagraph"/>
              <w:spacing w:line="248" w:lineRule="exact"/>
              <w:ind w:left="134" w:right="179"/>
              <w:jc w:val="center"/>
              <w:rPr>
                <w:sz w:val="23"/>
              </w:rPr>
            </w:pPr>
            <w:r>
              <w:rPr>
                <w:sz w:val="23"/>
              </w:rPr>
              <w:t>60.8</w:t>
            </w:r>
          </w:p>
        </w:tc>
        <w:tc>
          <w:tcPr>
            <w:tcW w:w="1265" w:type="dxa"/>
          </w:tcPr>
          <w:p>
            <w:pPr>
              <w:pStyle w:val="TableParagraph"/>
              <w:spacing w:line="248" w:lineRule="exact"/>
              <w:ind w:left="177" w:right="37"/>
              <w:jc w:val="center"/>
              <w:rPr>
                <w:sz w:val="23"/>
              </w:rPr>
            </w:pPr>
            <w:r>
              <w:rPr>
                <w:sz w:val="23"/>
              </w:rPr>
              <w:t>53.8</w:t>
            </w:r>
          </w:p>
        </w:tc>
      </w:tr>
      <w:tr>
        <w:trPr>
          <w:trHeight w:val="268" w:hRule="atLeast"/>
        </w:trPr>
        <w:tc>
          <w:tcPr>
            <w:tcW w:w="2238" w:type="dxa"/>
          </w:tcPr>
          <w:p>
            <w:pPr>
              <w:pStyle w:val="TableParagraph"/>
              <w:spacing w:line="248" w:lineRule="exact"/>
              <w:ind w:right="180"/>
              <w:jc w:val="right"/>
              <w:rPr>
                <w:sz w:val="23"/>
              </w:rPr>
            </w:pPr>
            <w:r>
              <w:rPr>
                <w:sz w:val="23"/>
              </w:rPr>
              <w:t>28-Feb-07</w:t>
            </w:r>
          </w:p>
        </w:tc>
        <w:tc>
          <w:tcPr>
            <w:tcW w:w="1926" w:type="dxa"/>
          </w:tcPr>
          <w:p>
            <w:pPr>
              <w:pStyle w:val="TableParagraph"/>
              <w:spacing w:line="248" w:lineRule="exact"/>
              <w:ind w:left="133" w:right="179"/>
              <w:jc w:val="center"/>
              <w:rPr>
                <w:sz w:val="23"/>
              </w:rPr>
            </w:pPr>
            <w:r>
              <w:rPr>
                <w:sz w:val="23"/>
              </w:rPr>
              <w:t>59.0</w:t>
            </w:r>
          </w:p>
        </w:tc>
        <w:tc>
          <w:tcPr>
            <w:tcW w:w="1265" w:type="dxa"/>
          </w:tcPr>
          <w:p>
            <w:pPr>
              <w:pStyle w:val="TableParagraph"/>
              <w:spacing w:line="248" w:lineRule="exact"/>
              <w:ind w:left="177" w:right="37"/>
              <w:jc w:val="center"/>
              <w:rPr>
                <w:sz w:val="23"/>
              </w:rPr>
            </w:pPr>
            <w:r>
              <w:rPr>
                <w:sz w:val="23"/>
              </w:rPr>
              <w:t>54.0</w:t>
            </w:r>
          </w:p>
        </w:tc>
      </w:tr>
      <w:tr>
        <w:trPr>
          <w:trHeight w:val="268" w:hRule="atLeast"/>
        </w:trPr>
        <w:tc>
          <w:tcPr>
            <w:tcW w:w="2238" w:type="dxa"/>
          </w:tcPr>
          <w:p>
            <w:pPr>
              <w:pStyle w:val="TableParagraph"/>
              <w:spacing w:line="249" w:lineRule="exact"/>
              <w:ind w:right="158"/>
              <w:jc w:val="right"/>
              <w:rPr>
                <w:sz w:val="23"/>
              </w:rPr>
            </w:pPr>
            <w:r>
              <w:rPr>
                <w:sz w:val="23"/>
              </w:rPr>
              <w:t>31-Mar-07</w:t>
            </w:r>
          </w:p>
        </w:tc>
        <w:tc>
          <w:tcPr>
            <w:tcW w:w="1926" w:type="dxa"/>
          </w:tcPr>
          <w:p>
            <w:pPr>
              <w:pStyle w:val="TableParagraph"/>
              <w:spacing w:line="249" w:lineRule="exact"/>
              <w:ind w:left="134" w:right="179"/>
              <w:jc w:val="center"/>
              <w:rPr>
                <w:sz w:val="23"/>
              </w:rPr>
            </w:pPr>
            <w:r>
              <w:rPr>
                <w:sz w:val="23"/>
              </w:rPr>
              <w:t>62.3</w:t>
            </w:r>
          </w:p>
        </w:tc>
        <w:tc>
          <w:tcPr>
            <w:tcW w:w="1265" w:type="dxa"/>
          </w:tcPr>
          <w:p>
            <w:pPr>
              <w:pStyle w:val="TableParagraph"/>
              <w:spacing w:line="249" w:lineRule="exact"/>
              <w:ind w:left="177" w:right="37"/>
              <w:jc w:val="center"/>
              <w:rPr>
                <w:sz w:val="23"/>
              </w:rPr>
            </w:pPr>
            <w:r>
              <w:rPr>
                <w:sz w:val="23"/>
              </w:rPr>
              <w:t>53.3</w:t>
            </w:r>
          </w:p>
        </w:tc>
      </w:tr>
      <w:tr>
        <w:trPr>
          <w:trHeight w:val="268" w:hRule="atLeast"/>
        </w:trPr>
        <w:tc>
          <w:tcPr>
            <w:tcW w:w="2238" w:type="dxa"/>
          </w:tcPr>
          <w:p>
            <w:pPr>
              <w:pStyle w:val="TableParagraph"/>
              <w:spacing w:line="248" w:lineRule="exact"/>
              <w:ind w:right="172"/>
              <w:jc w:val="right"/>
              <w:rPr>
                <w:sz w:val="23"/>
              </w:rPr>
            </w:pPr>
            <w:r>
              <w:rPr>
                <w:sz w:val="23"/>
              </w:rPr>
              <w:t>30-Apr-07</w:t>
            </w:r>
          </w:p>
        </w:tc>
        <w:tc>
          <w:tcPr>
            <w:tcW w:w="1926" w:type="dxa"/>
          </w:tcPr>
          <w:p>
            <w:pPr>
              <w:pStyle w:val="TableParagraph"/>
              <w:spacing w:line="248" w:lineRule="exact"/>
              <w:ind w:left="133" w:right="179"/>
              <w:jc w:val="center"/>
              <w:rPr>
                <w:sz w:val="23"/>
              </w:rPr>
            </w:pPr>
            <w:r>
              <w:rPr>
                <w:sz w:val="23"/>
              </w:rPr>
              <w:t>60.5</w:t>
            </w:r>
          </w:p>
        </w:tc>
        <w:tc>
          <w:tcPr>
            <w:tcW w:w="1265" w:type="dxa"/>
          </w:tcPr>
          <w:p>
            <w:pPr>
              <w:pStyle w:val="TableParagraph"/>
              <w:spacing w:line="248" w:lineRule="exact"/>
              <w:ind w:left="177" w:right="37"/>
              <w:jc w:val="center"/>
              <w:rPr>
                <w:sz w:val="23"/>
              </w:rPr>
            </w:pPr>
            <w:r>
              <w:rPr>
                <w:sz w:val="23"/>
              </w:rPr>
              <w:t>52.5</w:t>
            </w:r>
          </w:p>
        </w:tc>
      </w:tr>
      <w:tr>
        <w:trPr>
          <w:trHeight w:val="268" w:hRule="atLeast"/>
        </w:trPr>
        <w:tc>
          <w:tcPr>
            <w:tcW w:w="2238" w:type="dxa"/>
          </w:tcPr>
          <w:p>
            <w:pPr>
              <w:pStyle w:val="TableParagraph"/>
              <w:spacing w:line="248" w:lineRule="exact"/>
              <w:ind w:right="140"/>
              <w:jc w:val="right"/>
              <w:rPr>
                <w:sz w:val="23"/>
              </w:rPr>
            </w:pPr>
            <w:r>
              <w:rPr>
                <w:sz w:val="23"/>
              </w:rPr>
              <w:t>31-May-07</w:t>
            </w:r>
          </w:p>
        </w:tc>
        <w:tc>
          <w:tcPr>
            <w:tcW w:w="1926" w:type="dxa"/>
          </w:tcPr>
          <w:p>
            <w:pPr>
              <w:pStyle w:val="TableParagraph"/>
              <w:spacing w:line="248" w:lineRule="exact"/>
              <w:ind w:left="134" w:right="179"/>
              <w:jc w:val="center"/>
              <w:rPr>
                <w:sz w:val="23"/>
              </w:rPr>
            </w:pPr>
            <w:r>
              <w:rPr>
                <w:sz w:val="23"/>
              </w:rPr>
              <w:t>59.4</w:t>
            </w:r>
          </w:p>
        </w:tc>
        <w:tc>
          <w:tcPr>
            <w:tcW w:w="1265" w:type="dxa"/>
          </w:tcPr>
          <w:p>
            <w:pPr>
              <w:pStyle w:val="TableParagraph"/>
              <w:spacing w:line="248" w:lineRule="exact"/>
              <w:ind w:left="177" w:right="36"/>
              <w:jc w:val="center"/>
              <w:rPr>
                <w:sz w:val="23"/>
              </w:rPr>
            </w:pPr>
            <w:r>
              <w:rPr>
                <w:sz w:val="23"/>
              </w:rPr>
              <w:t>53.7</w:t>
            </w:r>
          </w:p>
        </w:tc>
      </w:tr>
      <w:tr>
        <w:trPr>
          <w:trHeight w:val="268" w:hRule="atLeast"/>
        </w:trPr>
        <w:tc>
          <w:tcPr>
            <w:tcW w:w="2238" w:type="dxa"/>
          </w:tcPr>
          <w:p>
            <w:pPr>
              <w:pStyle w:val="TableParagraph"/>
              <w:spacing w:line="249" w:lineRule="exact"/>
              <w:ind w:right="193"/>
              <w:jc w:val="right"/>
              <w:rPr>
                <w:sz w:val="23"/>
              </w:rPr>
            </w:pPr>
            <w:r>
              <w:rPr>
                <w:sz w:val="23"/>
              </w:rPr>
              <w:t>30-Jun-07</w:t>
            </w:r>
          </w:p>
        </w:tc>
        <w:tc>
          <w:tcPr>
            <w:tcW w:w="1926" w:type="dxa"/>
          </w:tcPr>
          <w:p>
            <w:pPr>
              <w:pStyle w:val="TableParagraph"/>
              <w:spacing w:line="249" w:lineRule="exact"/>
              <w:ind w:left="133" w:right="179"/>
              <w:jc w:val="center"/>
              <w:rPr>
                <w:sz w:val="23"/>
              </w:rPr>
            </w:pPr>
            <w:r>
              <w:rPr>
                <w:sz w:val="23"/>
              </w:rPr>
              <w:t>63.2</w:t>
            </w:r>
          </w:p>
        </w:tc>
        <w:tc>
          <w:tcPr>
            <w:tcW w:w="1265" w:type="dxa"/>
          </w:tcPr>
          <w:p>
            <w:pPr>
              <w:pStyle w:val="TableParagraph"/>
              <w:spacing w:line="249" w:lineRule="exact"/>
              <w:ind w:left="177" w:right="37"/>
              <w:jc w:val="center"/>
              <w:rPr>
                <w:sz w:val="23"/>
              </w:rPr>
            </w:pPr>
            <w:r>
              <w:rPr>
                <w:sz w:val="23"/>
              </w:rPr>
              <w:t>53.9</w:t>
            </w:r>
          </w:p>
        </w:tc>
      </w:tr>
      <w:tr>
        <w:trPr>
          <w:trHeight w:val="268" w:hRule="atLeast"/>
        </w:trPr>
        <w:tc>
          <w:tcPr>
            <w:tcW w:w="2238" w:type="dxa"/>
          </w:tcPr>
          <w:p>
            <w:pPr>
              <w:pStyle w:val="TableParagraph"/>
              <w:spacing w:line="248" w:lineRule="exact"/>
              <w:ind w:right="218"/>
              <w:jc w:val="right"/>
              <w:rPr>
                <w:sz w:val="23"/>
              </w:rPr>
            </w:pPr>
            <w:r>
              <w:rPr>
                <w:sz w:val="23"/>
              </w:rPr>
              <w:t>31-Jul-07</w:t>
            </w:r>
          </w:p>
        </w:tc>
        <w:tc>
          <w:tcPr>
            <w:tcW w:w="1926" w:type="dxa"/>
          </w:tcPr>
          <w:p>
            <w:pPr>
              <w:pStyle w:val="TableParagraph"/>
              <w:spacing w:line="248" w:lineRule="exact"/>
              <w:ind w:left="134" w:right="179"/>
              <w:jc w:val="center"/>
              <w:rPr>
                <w:sz w:val="23"/>
              </w:rPr>
            </w:pPr>
            <w:r>
              <w:rPr>
                <w:sz w:val="23"/>
              </w:rPr>
              <w:t>64.1</w:t>
            </w:r>
          </w:p>
        </w:tc>
        <w:tc>
          <w:tcPr>
            <w:tcW w:w="1265" w:type="dxa"/>
          </w:tcPr>
          <w:p>
            <w:pPr>
              <w:pStyle w:val="TableParagraph"/>
              <w:spacing w:line="248" w:lineRule="exact"/>
              <w:ind w:left="177" w:right="37"/>
              <w:jc w:val="center"/>
              <w:rPr>
                <w:sz w:val="23"/>
              </w:rPr>
            </w:pPr>
            <w:r>
              <w:rPr>
                <w:sz w:val="23"/>
              </w:rPr>
              <w:t>53.4</w:t>
            </w:r>
          </w:p>
        </w:tc>
      </w:tr>
      <w:tr>
        <w:trPr>
          <w:trHeight w:val="268" w:hRule="atLeast"/>
        </w:trPr>
        <w:tc>
          <w:tcPr>
            <w:tcW w:w="2238" w:type="dxa"/>
          </w:tcPr>
          <w:p>
            <w:pPr>
              <w:pStyle w:val="TableParagraph"/>
              <w:spacing w:line="248" w:lineRule="exact"/>
              <w:ind w:right="152"/>
              <w:jc w:val="right"/>
              <w:rPr>
                <w:sz w:val="23"/>
              </w:rPr>
            </w:pPr>
            <w:r>
              <w:rPr>
                <w:sz w:val="23"/>
              </w:rPr>
              <w:t>31-Aug-07</w:t>
            </w:r>
          </w:p>
        </w:tc>
        <w:tc>
          <w:tcPr>
            <w:tcW w:w="1926" w:type="dxa"/>
          </w:tcPr>
          <w:p>
            <w:pPr>
              <w:pStyle w:val="TableParagraph"/>
              <w:spacing w:line="248" w:lineRule="exact"/>
              <w:ind w:left="133" w:right="179"/>
              <w:jc w:val="center"/>
              <w:rPr>
                <w:sz w:val="23"/>
              </w:rPr>
            </w:pPr>
            <w:r>
              <w:rPr>
                <w:sz w:val="23"/>
              </w:rPr>
              <w:t>60.1</w:t>
            </w:r>
          </w:p>
        </w:tc>
        <w:tc>
          <w:tcPr>
            <w:tcW w:w="1265" w:type="dxa"/>
          </w:tcPr>
          <w:p>
            <w:pPr>
              <w:pStyle w:val="TableParagraph"/>
              <w:spacing w:line="248" w:lineRule="exact"/>
              <w:ind w:left="177" w:right="37"/>
              <w:jc w:val="center"/>
              <w:rPr>
                <w:sz w:val="23"/>
              </w:rPr>
            </w:pPr>
            <w:r>
              <w:rPr>
                <w:sz w:val="23"/>
              </w:rPr>
              <w:t>53.8</w:t>
            </w:r>
          </w:p>
        </w:tc>
      </w:tr>
      <w:tr>
        <w:trPr>
          <w:trHeight w:val="268" w:hRule="atLeast"/>
        </w:trPr>
        <w:tc>
          <w:tcPr>
            <w:tcW w:w="2238" w:type="dxa"/>
          </w:tcPr>
          <w:p>
            <w:pPr>
              <w:pStyle w:val="TableParagraph"/>
              <w:spacing w:line="249" w:lineRule="exact"/>
              <w:ind w:right="180"/>
              <w:jc w:val="right"/>
              <w:rPr>
                <w:sz w:val="23"/>
              </w:rPr>
            </w:pPr>
            <w:r>
              <w:rPr>
                <w:sz w:val="23"/>
              </w:rPr>
              <w:t>30-Sep-07</w:t>
            </w:r>
          </w:p>
        </w:tc>
        <w:tc>
          <w:tcPr>
            <w:tcW w:w="1926" w:type="dxa"/>
          </w:tcPr>
          <w:p>
            <w:pPr>
              <w:pStyle w:val="TableParagraph"/>
              <w:spacing w:line="249" w:lineRule="exact"/>
              <w:ind w:left="133" w:right="179"/>
              <w:jc w:val="center"/>
              <w:rPr>
                <w:sz w:val="23"/>
              </w:rPr>
            </w:pPr>
            <w:r>
              <w:rPr>
                <w:sz w:val="23"/>
              </w:rPr>
              <w:t>60.2</w:t>
            </w:r>
          </w:p>
        </w:tc>
        <w:tc>
          <w:tcPr>
            <w:tcW w:w="1265" w:type="dxa"/>
          </w:tcPr>
          <w:p>
            <w:pPr>
              <w:pStyle w:val="TableParagraph"/>
              <w:spacing w:line="249" w:lineRule="exact"/>
              <w:ind w:left="177" w:right="37"/>
              <w:jc w:val="center"/>
              <w:rPr>
                <w:sz w:val="23"/>
              </w:rPr>
            </w:pPr>
            <w:r>
              <w:rPr>
                <w:sz w:val="23"/>
              </w:rPr>
              <w:t>52.5</w:t>
            </w:r>
          </w:p>
        </w:tc>
      </w:tr>
      <w:tr>
        <w:trPr>
          <w:trHeight w:val="268" w:hRule="atLeast"/>
        </w:trPr>
        <w:tc>
          <w:tcPr>
            <w:tcW w:w="2238" w:type="dxa"/>
          </w:tcPr>
          <w:p>
            <w:pPr>
              <w:pStyle w:val="TableParagraph"/>
              <w:spacing w:line="248" w:lineRule="exact"/>
              <w:ind w:right="186"/>
              <w:jc w:val="right"/>
              <w:rPr>
                <w:sz w:val="23"/>
              </w:rPr>
            </w:pPr>
            <w:r>
              <w:rPr>
                <w:sz w:val="23"/>
              </w:rPr>
              <w:t>31-Oct-07</w:t>
            </w:r>
          </w:p>
        </w:tc>
        <w:tc>
          <w:tcPr>
            <w:tcW w:w="1926" w:type="dxa"/>
          </w:tcPr>
          <w:p>
            <w:pPr>
              <w:pStyle w:val="TableParagraph"/>
              <w:spacing w:line="248" w:lineRule="exact"/>
              <w:ind w:left="133" w:right="179"/>
              <w:jc w:val="center"/>
              <w:rPr>
                <w:sz w:val="23"/>
              </w:rPr>
            </w:pPr>
            <w:r>
              <w:rPr>
                <w:sz w:val="23"/>
              </w:rPr>
              <w:t>57.4</w:t>
            </w:r>
          </w:p>
        </w:tc>
        <w:tc>
          <w:tcPr>
            <w:tcW w:w="1265" w:type="dxa"/>
          </w:tcPr>
          <w:p>
            <w:pPr>
              <w:pStyle w:val="TableParagraph"/>
              <w:spacing w:line="248" w:lineRule="exact"/>
              <w:ind w:left="177" w:right="37"/>
              <w:jc w:val="center"/>
              <w:rPr>
                <w:sz w:val="23"/>
              </w:rPr>
            </w:pPr>
            <w:r>
              <w:rPr>
                <w:sz w:val="23"/>
              </w:rPr>
              <w:t>53.0</w:t>
            </w:r>
          </w:p>
        </w:tc>
      </w:tr>
      <w:tr>
        <w:trPr>
          <w:trHeight w:val="268" w:hRule="atLeast"/>
        </w:trPr>
        <w:tc>
          <w:tcPr>
            <w:tcW w:w="2238" w:type="dxa"/>
          </w:tcPr>
          <w:p>
            <w:pPr>
              <w:pStyle w:val="TableParagraph"/>
              <w:spacing w:line="248" w:lineRule="exact"/>
              <w:ind w:right="152"/>
              <w:jc w:val="right"/>
              <w:rPr>
                <w:sz w:val="23"/>
              </w:rPr>
            </w:pPr>
            <w:r>
              <w:rPr>
                <w:sz w:val="23"/>
              </w:rPr>
              <w:t>30-Nov-07</w:t>
            </w:r>
          </w:p>
        </w:tc>
        <w:tc>
          <w:tcPr>
            <w:tcW w:w="1926" w:type="dxa"/>
          </w:tcPr>
          <w:p>
            <w:pPr>
              <w:pStyle w:val="TableParagraph"/>
              <w:spacing w:line="248" w:lineRule="exact"/>
              <w:ind w:left="133" w:right="179"/>
              <w:jc w:val="center"/>
              <w:rPr>
                <w:sz w:val="23"/>
              </w:rPr>
            </w:pPr>
            <w:r>
              <w:rPr>
                <w:sz w:val="23"/>
              </w:rPr>
              <w:t>53.7</w:t>
            </w:r>
          </w:p>
        </w:tc>
        <w:tc>
          <w:tcPr>
            <w:tcW w:w="1265" w:type="dxa"/>
          </w:tcPr>
          <w:p>
            <w:pPr>
              <w:pStyle w:val="TableParagraph"/>
              <w:spacing w:line="248" w:lineRule="exact"/>
              <w:ind w:left="177" w:right="37"/>
              <w:jc w:val="center"/>
              <w:rPr>
                <w:sz w:val="23"/>
              </w:rPr>
            </w:pPr>
            <w:r>
              <w:rPr>
                <w:sz w:val="23"/>
              </w:rPr>
              <w:t>51.9</w:t>
            </w:r>
          </w:p>
        </w:tc>
      </w:tr>
      <w:tr>
        <w:trPr>
          <w:trHeight w:val="268" w:hRule="atLeast"/>
        </w:trPr>
        <w:tc>
          <w:tcPr>
            <w:tcW w:w="2238" w:type="dxa"/>
          </w:tcPr>
          <w:p>
            <w:pPr>
              <w:pStyle w:val="TableParagraph"/>
              <w:spacing w:line="249" w:lineRule="exact"/>
              <w:ind w:right="167"/>
              <w:jc w:val="right"/>
              <w:rPr>
                <w:sz w:val="23"/>
              </w:rPr>
            </w:pPr>
            <w:r>
              <w:rPr>
                <w:sz w:val="23"/>
              </w:rPr>
              <w:t>31-Dec-07</w:t>
            </w:r>
          </w:p>
        </w:tc>
        <w:tc>
          <w:tcPr>
            <w:tcW w:w="1926" w:type="dxa"/>
          </w:tcPr>
          <w:p>
            <w:pPr>
              <w:pStyle w:val="TableParagraph"/>
              <w:spacing w:line="249" w:lineRule="exact"/>
              <w:ind w:left="132" w:right="179"/>
              <w:jc w:val="center"/>
              <w:rPr>
                <w:sz w:val="23"/>
              </w:rPr>
            </w:pPr>
            <w:r>
              <w:rPr>
                <w:sz w:val="23"/>
              </w:rPr>
              <w:t>50.7</w:t>
            </w:r>
          </w:p>
        </w:tc>
        <w:tc>
          <w:tcPr>
            <w:tcW w:w="1265" w:type="dxa"/>
          </w:tcPr>
          <w:p>
            <w:pPr>
              <w:pStyle w:val="TableParagraph"/>
              <w:spacing w:line="249" w:lineRule="exact"/>
              <w:ind w:left="176" w:right="37"/>
              <w:jc w:val="center"/>
              <w:rPr>
                <w:sz w:val="23"/>
              </w:rPr>
            </w:pPr>
            <w:r>
              <w:rPr>
                <w:sz w:val="23"/>
              </w:rPr>
              <w:t>52.1</w:t>
            </w:r>
          </w:p>
        </w:tc>
      </w:tr>
      <w:tr>
        <w:trPr>
          <w:trHeight w:val="268" w:hRule="atLeast"/>
        </w:trPr>
        <w:tc>
          <w:tcPr>
            <w:tcW w:w="2238" w:type="dxa"/>
          </w:tcPr>
          <w:p>
            <w:pPr>
              <w:pStyle w:val="TableParagraph"/>
              <w:spacing w:line="248" w:lineRule="exact"/>
              <w:ind w:right="197"/>
              <w:jc w:val="right"/>
              <w:rPr>
                <w:sz w:val="23"/>
              </w:rPr>
            </w:pPr>
            <w:r>
              <w:rPr>
                <w:sz w:val="23"/>
              </w:rPr>
              <w:t>31-Jan-08</w:t>
            </w:r>
          </w:p>
        </w:tc>
        <w:tc>
          <w:tcPr>
            <w:tcW w:w="1926" w:type="dxa"/>
          </w:tcPr>
          <w:p>
            <w:pPr>
              <w:pStyle w:val="TableParagraph"/>
              <w:spacing w:line="248" w:lineRule="exact"/>
              <w:ind w:left="134" w:right="179"/>
              <w:jc w:val="center"/>
              <w:rPr>
                <w:sz w:val="23"/>
              </w:rPr>
            </w:pPr>
            <w:r>
              <w:rPr>
                <w:sz w:val="23"/>
              </w:rPr>
              <w:t>51.4</w:t>
            </w:r>
          </w:p>
        </w:tc>
        <w:tc>
          <w:tcPr>
            <w:tcW w:w="1265" w:type="dxa"/>
          </w:tcPr>
          <w:p>
            <w:pPr>
              <w:pStyle w:val="TableParagraph"/>
              <w:spacing w:line="248" w:lineRule="exact"/>
              <w:ind w:left="177" w:right="37"/>
              <w:jc w:val="center"/>
              <w:rPr>
                <w:sz w:val="23"/>
              </w:rPr>
            </w:pPr>
            <w:r>
              <w:rPr>
                <w:sz w:val="23"/>
              </w:rPr>
              <w:t>51.4</w:t>
            </w:r>
          </w:p>
        </w:tc>
      </w:tr>
      <w:tr>
        <w:trPr>
          <w:trHeight w:val="263" w:hRule="atLeast"/>
        </w:trPr>
        <w:tc>
          <w:tcPr>
            <w:tcW w:w="2238" w:type="dxa"/>
          </w:tcPr>
          <w:p>
            <w:pPr>
              <w:pStyle w:val="TableParagraph"/>
              <w:spacing w:line="243" w:lineRule="exact"/>
              <w:ind w:right="180"/>
              <w:jc w:val="right"/>
              <w:rPr>
                <w:sz w:val="23"/>
              </w:rPr>
            </w:pPr>
            <w:r>
              <w:rPr>
                <w:sz w:val="23"/>
              </w:rPr>
              <w:t>29-Feb-08</w:t>
            </w:r>
          </w:p>
        </w:tc>
        <w:tc>
          <w:tcPr>
            <w:tcW w:w="1926" w:type="dxa"/>
          </w:tcPr>
          <w:p>
            <w:pPr>
              <w:pStyle w:val="TableParagraph"/>
              <w:spacing w:line="243" w:lineRule="exact"/>
              <w:ind w:left="133" w:right="179"/>
              <w:jc w:val="center"/>
              <w:rPr>
                <w:sz w:val="23"/>
              </w:rPr>
            </w:pPr>
            <w:r>
              <w:rPr>
                <w:sz w:val="23"/>
              </w:rPr>
              <w:t>49.0</w:t>
            </w:r>
          </w:p>
        </w:tc>
        <w:tc>
          <w:tcPr>
            <w:tcW w:w="1265" w:type="dxa"/>
          </w:tcPr>
          <w:p>
            <w:pPr>
              <w:pStyle w:val="TableParagraph"/>
              <w:spacing w:line="243" w:lineRule="exact"/>
              <w:ind w:left="177" w:right="37"/>
              <w:jc w:val="center"/>
              <w:rPr>
                <w:sz w:val="23"/>
              </w:rPr>
            </w:pPr>
            <w:r>
              <w:rPr>
                <w:sz w:val="23"/>
              </w:rPr>
              <w:t>51.3</w:t>
            </w:r>
          </w:p>
        </w:tc>
      </w:tr>
    </w:tbl>
    <w:sectPr>
      <w:pgSz w:w="11900" w:h="16840"/>
      <w:pgMar w:header="0" w:footer="1470" w:top="1600" w:bottom="1660" w:left="16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1pt;height:15.3pt;mso-position-horizontal-relative:page;mso-position-vertical-relative:page;z-index:-2550251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19482pt;margin-top:757.500916pt;width:13.65pt;height:14.95pt;mso-position-horizontal-relative:page;mso-position-vertical-relative:page;z-index:-255024128" type="#_x0000_t202" filled="false" stroked="false">
          <v:textbox inset="0,0,0,0">
            <w:txbxContent>
              <w:p>
                <w:pPr>
                  <w:spacing w:before="13"/>
                  <w:ind w:left="20" w:right="0" w:firstLine="0"/>
                  <w:jc w:val="left"/>
                  <w:rPr>
                    <w:sz w:val="23"/>
                  </w:rPr>
                </w:pPr>
                <w:r>
                  <w:rPr>
                    <w:sz w:val="23"/>
                  </w:rPr>
                  <w:t>24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950806pt;margin-top:546.660889pt;width:17.8pt;height:14.95pt;mso-position-horizontal-relative:page;mso-position-vertical-relative:page;z-index:-255023104" type="#_x0000_t202" filled="false" stroked="false">
          <v:textbox inset="0,0,0,0">
            <w:txbxContent>
              <w:p>
                <w:pPr>
                  <w:spacing w:before="13"/>
                  <w:ind w:left="60" w:right="0" w:firstLine="0"/>
                  <w:jc w:val="left"/>
                  <w:rPr>
                    <w:sz w:val="23"/>
                  </w:rPr>
                </w:pPr>
                <w:r>
                  <w:rPr/>
                  <w:fldChar w:fldCharType="begin"/>
                </w:r>
                <w:r>
                  <w:rPr>
                    <w:sz w:val="23"/>
                  </w:rPr>
                  <w:instrText> PAGE </w:instrText>
                </w:r>
                <w:r>
                  <w:rPr/>
                  <w:fldChar w:fldCharType="separate"/>
                </w:r>
                <w:r>
                  <w:rPr/>
                  <w:t>27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19482pt;margin-top:757.500916pt;width:17.650pt;height:14.95pt;mso-position-horizontal-relative:page;mso-position-vertical-relative:page;z-index:-255022080" type="#_x0000_t202" filled="false" stroked="false">
          <v:textbox inset="0,0,0,0">
            <w:txbxContent>
              <w:p>
                <w:pPr>
                  <w:spacing w:before="13"/>
                  <w:ind w:left="60" w:right="0" w:firstLine="0"/>
                  <w:jc w:val="left"/>
                  <w:rPr>
                    <w:sz w:val="23"/>
                  </w:rPr>
                </w:pPr>
                <w:r>
                  <w:rPr/>
                  <w:fldChar w:fldCharType="begin"/>
                </w:r>
                <w:r>
                  <w:rPr>
                    <w:sz w:val="23"/>
                  </w:rPr>
                  <w:instrText> PAGE </w:instrText>
                </w:r>
                <w:r>
                  <w:rPr/>
                  <w:fldChar w:fldCharType="separate"/>
                </w:r>
                <w:r>
                  <w:rPr/>
                  <w:t>29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00" w:hanging="240"/>
        <w:jc w:val="left"/>
      </w:pPr>
      <w:rPr>
        <w:rFonts w:hint="default" w:ascii="Times New Roman" w:hAnsi="Times New Roman" w:eastAsia="Times New Roman" w:cs="Times New Roman"/>
        <w:b/>
        <w:bCs/>
        <w:w w:val="99"/>
        <w:sz w:val="24"/>
        <w:szCs w:val="24"/>
      </w:rPr>
    </w:lvl>
    <w:lvl w:ilvl="1">
      <w:start w:val="0"/>
      <w:numFmt w:val="bullet"/>
      <w:lvlText w:val="•"/>
      <w:lvlJc w:val="left"/>
      <w:pPr>
        <w:ind w:left="400" w:hanging="240"/>
      </w:pPr>
      <w:rPr>
        <w:rFonts w:hint="default"/>
      </w:rPr>
    </w:lvl>
    <w:lvl w:ilvl="2">
      <w:start w:val="0"/>
      <w:numFmt w:val="bullet"/>
      <w:lvlText w:val="•"/>
      <w:lvlJc w:val="left"/>
      <w:pPr>
        <w:ind w:left="1477" w:hanging="240"/>
      </w:pPr>
      <w:rPr>
        <w:rFonts w:hint="default"/>
      </w:rPr>
    </w:lvl>
    <w:lvl w:ilvl="3">
      <w:start w:val="0"/>
      <w:numFmt w:val="bullet"/>
      <w:lvlText w:val="•"/>
      <w:lvlJc w:val="left"/>
      <w:pPr>
        <w:ind w:left="2555" w:hanging="240"/>
      </w:pPr>
      <w:rPr>
        <w:rFonts w:hint="default"/>
      </w:rPr>
    </w:lvl>
    <w:lvl w:ilvl="4">
      <w:start w:val="0"/>
      <w:numFmt w:val="bullet"/>
      <w:lvlText w:val="•"/>
      <w:lvlJc w:val="left"/>
      <w:pPr>
        <w:ind w:left="3633" w:hanging="240"/>
      </w:pPr>
      <w:rPr>
        <w:rFonts w:hint="default"/>
      </w:rPr>
    </w:lvl>
    <w:lvl w:ilvl="5">
      <w:start w:val="0"/>
      <w:numFmt w:val="bullet"/>
      <w:lvlText w:val="•"/>
      <w:lvlJc w:val="left"/>
      <w:pPr>
        <w:ind w:left="4711" w:hanging="240"/>
      </w:pPr>
      <w:rPr>
        <w:rFonts w:hint="default"/>
      </w:rPr>
    </w:lvl>
    <w:lvl w:ilvl="6">
      <w:start w:val="0"/>
      <w:numFmt w:val="bullet"/>
      <w:lvlText w:val="•"/>
      <w:lvlJc w:val="left"/>
      <w:pPr>
        <w:ind w:left="5788" w:hanging="240"/>
      </w:pPr>
      <w:rPr>
        <w:rFonts w:hint="default"/>
      </w:rPr>
    </w:lvl>
    <w:lvl w:ilvl="7">
      <w:start w:val="0"/>
      <w:numFmt w:val="bullet"/>
      <w:lvlText w:val="•"/>
      <w:lvlJc w:val="left"/>
      <w:pPr>
        <w:ind w:left="6866" w:hanging="240"/>
      </w:pPr>
      <w:rPr>
        <w:rFonts w:hint="default"/>
      </w:rPr>
    </w:lvl>
    <w:lvl w:ilvl="8">
      <w:start w:val="0"/>
      <w:numFmt w:val="bullet"/>
      <w:lvlText w:val="•"/>
      <w:lvlJc w:val="left"/>
      <w:pPr>
        <w:ind w:left="7944"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
      <w:ind w:left="400" w:hanging="301"/>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2"/>
      <w:ind w:left="400" w:hanging="301"/>
      <w:jc w:val="both"/>
    </w:pPr>
    <w:rPr>
      <w:rFonts w:ascii="Times New Roman" w:hAnsi="Times New Roman" w:eastAsia="Times New Roman" w:cs="Times New Roman"/>
    </w:rPr>
  </w:style>
  <w:style w:styleId="TableParagraph" w:type="paragraph">
    <w:name w:val="Table Paragraph"/>
    <w:basedOn w:val="Normal"/>
    <w:uiPriority w:val="1"/>
    <w:qFormat/>
    <w:pPr>
      <w:spacing w:line="215"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8/speech346paper.pdf"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 Id="rId9" Type="http://schemas.openxmlformats.org/officeDocument/2006/relationships/hyperlink" Target="http://www.statistics.gov.uk/downloads/theme_labour/LFSHQS/LFS_HQS_CQ.pdf" TargetMode="External"/><Relationship Id="rId10" Type="http://schemas.openxmlformats.org/officeDocument/2006/relationships/hyperlink" Target="http://stats.berr.gov.uk/ed/sme" TargetMode="External"/><Relationship Id="rId11" Type="http://schemas.openxmlformats.org/officeDocument/2006/relationships/hyperlink" Target="http://www.bls.gov/bls/newsrels.htm" TargetMode="External"/><Relationship Id="rId12" Type="http://schemas.openxmlformats.org/officeDocument/2006/relationships/hyperlink" Target="http://www.federalreserve.gov/monetarypolicy/fomc.htm#calendars" TargetMode="Externa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3.xm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 Speeches by David Blanchflower</dc:subject>
  <dc:title>Inflation, Expectations and Monetary Policy - Speech by David Blanchflower, Member of the Monetary Policy Committee at the Bank of England at the Royal Society, George Street, Edinburgh on 29 April 2008</dc:title>
  <dcterms:created xsi:type="dcterms:W3CDTF">2020-06-02T17:46:34Z</dcterms:created>
  <dcterms:modified xsi:type="dcterms:W3CDTF">2020-06-02T17:46:34Z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2008-04-29T00:00:00Z</vt:filetime>
  </property>
  <property fmtid="{D5CDD505-2E9C-101B-9397-08002B2CF9AE}" pid="3" name="Creator">
    <vt:lpwstr>PScript5.dll Version 5.2.2</vt:lpwstr>
  </property>
  <property fmtid="{D5CDD505-2E9C-101B-9397-08002B2CF9AE}" pid="4" name="LastSaved">
    <vt:filetime>2020-06-02T00:00:00Z</vt:filetime>
  </property>
</Properties>
</file>