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Macroeconomic Policy Responses in the UK</w:t>
      </w:r>
    </w:p>
    <w:p>
      <w:pPr>
        <w:pStyle w:val="BodyText"/>
        <w:spacing w:before="281"/>
        <w:ind w:left="352"/>
        <w:rPr>
          <w:rFonts w:ascii="Arial"/>
        </w:rPr>
      </w:pPr>
      <w:r>
        <w:rPr>
          <w:rFonts w:ascii="Arial"/>
        </w:rPr>
        <w:t>Speech given by</w:t>
      </w:r>
    </w:p>
    <w:p>
      <w:pPr>
        <w:pStyle w:val="BodyText"/>
        <w:spacing w:before="134"/>
        <w:ind w:left="352" w:right="108"/>
        <w:rPr>
          <w:rFonts w:ascii="Arial"/>
        </w:rPr>
      </w:pPr>
      <w:r>
        <w:rPr>
          <w:rFonts w:ascii="Arial"/>
        </w:rPr>
        <w:t>David Blanchflower, Bruce V. Rauner '78 Professor of Economics, Dartmouth College, University of Stirling, IZA, CESifo, NBER and Member, Monetary Policy Committee, Bank of England</w:t>
      </w:r>
    </w:p>
    <w:p>
      <w:pPr>
        <w:pStyle w:val="BodyText"/>
        <w:spacing w:before="4"/>
        <w:rPr>
          <w:rFonts w:ascii="Arial"/>
          <w:sz w:val="36"/>
        </w:rPr>
      </w:pPr>
    </w:p>
    <w:p>
      <w:pPr>
        <w:pStyle w:val="BodyText"/>
        <w:spacing w:line="360" w:lineRule="auto"/>
        <w:ind w:left="352" w:right="1934"/>
        <w:rPr>
          <w:rFonts w:ascii="Arial"/>
        </w:rPr>
      </w:pPr>
      <w:r>
        <w:rPr>
          <w:rFonts w:ascii="Arial"/>
        </w:rPr>
        <w:t>At the Globalisation and Economic Policy Centre, Nottingham University 29 January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352" w:right="0" w:firstLine="0"/>
        <w:jc w:val="left"/>
        <w:rPr>
          <w:rFonts w:ascii="Arial"/>
          <w:sz w:val="20"/>
        </w:rPr>
      </w:pPr>
      <w:r>
        <w:rPr>
          <w:rFonts w:ascii="Arial"/>
          <w:sz w:val="20"/>
        </w:rPr>
        <w:t>My thanks to Conall Mac Coille and Helen Lawton for assistance in preparing this speech.</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8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80"/>
        </w:sectPr>
      </w:pPr>
    </w:p>
    <w:p>
      <w:pPr>
        <w:spacing w:before="166"/>
        <w:ind w:left="729" w:right="0" w:firstLine="0"/>
        <w:jc w:val="left"/>
        <w:rPr>
          <w:i/>
          <w:sz w:val="24"/>
        </w:rPr>
      </w:pPr>
      <w:r>
        <w:rPr>
          <w:i/>
          <w:sz w:val="24"/>
        </w:rPr>
        <w:t>‘The only function of economic forecasting is to make astrology look respectable’</w:t>
      </w:r>
    </w:p>
    <w:p>
      <w:pPr>
        <w:spacing w:before="138"/>
        <w:ind w:left="6312" w:right="0" w:firstLine="0"/>
        <w:jc w:val="left"/>
        <w:rPr>
          <w:i/>
          <w:sz w:val="24"/>
        </w:rPr>
      </w:pPr>
      <w:r>
        <w:rPr>
          <w:i/>
          <w:sz w:val="24"/>
        </w:rPr>
        <w:t>--John Kenneth Galbraith</w:t>
      </w:r>
    </w:p>
    <w:p>
      <w:pPr>
        <w:pStyle w:val="BodyText"/>
        <w:spacing w:before="2"/>
        <w:rPr>
          <w:i/>
          <w:sz w:val="36"/>
        </w:rPr>
      </w:pPr>
    </w:p>
    <w:p>
      <w:pPr>
        <w:pStyle w:val="Heading2"/>
        <w:numPr>
          <w:ilvl w:val="0"/>
          <w:numId w:val="1"/>
        </w:numPr>
        <w:tabs>
          <w:tab w:pos="740" w:val="left" w:leader="none"/>
        </w:tabs>
        <w:spacing w:line="275" w:lineRule="exact" w:before="0" w:after="0"/>
        <w:ind w:left="739" w:right="0" w:hanging="241"/>
        <w:jc w:val="left"/>
      </w:pPr>
      <w:r>
        <w:rPr/>
        <w:t>INTRODUCTION</w:t>
      </w:r>
    </w:p>
    <w:p>
      <w:pPr>
        <w:pStyle w:val="BodyText"/>
        <w:spacing w:line="360" w:lineRule="auto"/>
        <w:ind w:left="499" w:right="1788"/>
        <w:jc w:val="both"/>
      </w:pPr>
      <w:r>
        <w:rPr/>
        <w:t>It is with great pleasure I come to the University of Nottingham. I’ve always been a big fan of Robin Hood and in today’s economic climate there has been no better time to take from the rich and give to the poor. It is well known that the marginal propensity to consume of those on low incomes is higher than those at the top of the income distribution. The Sheriff may not have appreciated the short-term stimulus some of Robin’s activities may have provided to Sherwood Forest and the Nottinghamshire</w:t>
      </w:r>
      <w:r>
        <w:rPr>
          <w:spacing w:val="-1"/>
        </w:rPr>
        <w:t> </w:t>
      </w:r>
      <w:r>
        <w:rPr/>
        <w:t>economy.</w:t>
      </w:r>
    </w:p>
    <w:p>
      <w:pPr>
        <w:pStyle w:val="BodyText"/>
        <w:spacing w:before="10"/>
        <w:rPr>
          <w:sz w:val="35"/>
        </w:rPr>
      </w:pPr>
    </w:p>
    <w:p>
      <w:pPr>
        <w:pStyle w:val="BodyText"/>
        <w:spacing w:line="360" w:lineRule="auto"/>
        <w:ind w:left="500" w:right="1790"/>
        <w:jc w:val="both"/>
      </w:pPr>
      <w:r>
        <w:rPr/>
        <w:t>In my last speech at Keynes College at the University of Kent on 29</w:t>
      </w:r>
      <w:r>
        <w:rPr>
          <w:vertAlign w:val="superscript"/>
        </w:rPr>
        <w:t>th</w:t>
      </w:r>
      <w:r>
        <w:rPr>
          <w:vertAlign w:val="baseline"/>
        </w:rPr>
        <w:t> October 2008 I argued that the UK had entered recession, the risks of inflationary pressure were benign and that monetary policy needed to be loosened quickly and sharply</w:t>
      </w:r>
      <w:r>
        <w:rPr>
          <w:vertAlign w:val="superscript"/>
        </w:rPr>
        <w:t>1</w:t>
      </w:r>
      <w:r>
        <w:rPr>
          <w:vertAlign w:val="baseline"/>
        </w:rPr>
        <w:t>. Since then it has become apparent an especially severe contraction in output and employment has taken place and is set to intensify in 2009. At the same time Bank Rate has been cut by 3.5 percentage points (pp) since September. The question facing policymakers now is how long and protracted the downturn may be, and what to do about it?</w:t>
      </w:r>
    </w:p>
    <w:p>
      <w:pPr>
        <w:pStyle w:val="BodyText"/>
        <w:rPr>
          <w:sz w:val="36"/>
        </w:rPr>
      </w:pPr>
    </w:p>
    <w:p>
      <w:pPr>
        <w:pStyle w:val="BodyText"/>
        <w:spacing w:line="360" w:lineRule="auto" w:before="1"/>
        <w:ind w:left="500" w:right="1791"/>
        <w:jc w:val="both"/>
      </w:pPr>
      <w:r>
        <w:rPr/>
        <w:t>The outlook for the global economy has deteriorated rapidly. We are now faced with a synchronised downturn in most of the world’s major economies. These developments will have a profound impact on the UK economy and raise the prospects of an especially severe recession.</w:t>
      </w:r>
    </w:p>
    <w:p>
      <w:pPr>
        <w:pStyle w:val="BodyText"/>
        <w:spacing w:before="10"/>
        <w:rPr>
          <w:sz w:val="35"/>
        </w:rPr>
      </w:pPr>
    </w:p>
    <w:p>
      <w:pPr>
        <w:pStyle w:val="BodyText"/>
        <w:spacing w:line="360" w:lineRule="auto"/>
        <w:ind w:left="500" w:right="1788"/>
        <w:jc w:val="both"/>
      </w:pPr>
      <w:r>
        <w:rPr/>
        <w:t>As an economy enters a recession many macroeconomic forecasters typically expect growth to return to its trend or average rate reasonably quickly. As economic conditions continue to deteriorate the projections for a recovery are successively pushed further out into the future. The common assumption appears to be that the underlying forces putting downward pressure on economic activity, which we often</w:t>
      </w:r>
    </w:p>
    <w:p>
      <w:pPr>
        <w:pStyle w:val="BodyText"/>
        <w:rPr>
          <w:sz w:val="20"/>
        </w:rPr>
      </w:pPr>
    </w:p>
    <w:p>
      <w:pPr>
        <w:pStyle w:val="BodyText"/>
        <w:spacing w:before="10"/>
        <w:rPr>
          <w:sz w:val="19"/>
        </w:rPr>
      </w:pPr>
      <w:r>
        <w:rPr/>
        <w:pict>
          <v:shape style="position:absolute;margin-left:90pt;margin-top:13.713026pt;width:144pt;height:.1pt;mso-position-horizontal-relative:page;mso-position-vertical-relative:paragraph;z-index:-251656192;mso-wrap-distance-left:0;mso-wrap-distance-right:0" coordorigin="1800,274" coordsize="2880,0" path="m1800,274l4680,274e" filled="false" stroked="true" strokeweight=".600010pt" strokecolor="#000000">
            <v:path arrowok="t"/>
            <v:stroke dashstyle="solid"/>
            <w10:wrap type="topAndBottom"/>
          </v:shape>
        </w:pict>
      </w:r>
    </w:p>
    <w:p>
      <w:pPr>
        <w:spacing w:before="49"/>
        <w:ind w:left="500" w:right="1891" w:firstLine="0"/>
        <w:jc w:val="left"/>
        <w:rPr>
          <w:sz w:val="20"/>
        </w:rPr>
      </w:pPr>
      <w:r>
        <w:rPr>
          <w:position w:val="9"/>
          <w:sz w:val="13"/>
        </w:rPr>
        <w:t>1 </w:t>
      </w:r>
      <w:r>
        <w:rPr>
          <w:sz w:val="20"/>
        </w:rPr>
        <w:t>D.G. Blanchflower (2009), 'Where next for the UK economy?', </w:t>
      </w:r>
      <w:r>
        <w:rPr>
          <w:sz w:val="20"/>
          <w:u w:val="single"/>
        </w:rPr>
        <w:t>Scottish Journal of Political</w:t>
      </w:r>
      <w:r>
        <w:rPr>
          <w:sz w:val="20"/>
        </w:rPr>
        <w:t> </w:t>
      </w:r>
      <w:r>
        <w:rPr>
          <w:sz w:val="20"/>
          <w:u w:val="single"/>
        </w:rPr>
        <w:t>Economy</w:t>
      </w:r>
      <w:r>
        <w:rPr>
          <w:sz w:val="20"/>
        </w:rPr>
        <w:t>, forthcoming, February</w:t>
      </w:r>
    </w:p>
    <w:p>
      <w:pPr>
        <w:spacing w:after="0"/>
        <w:jc w:val="left"/>
        <w:rPr>
          <w:sz w:val="20"/>
        </w:rPr>
        <w:sectPr>
          <w:footerReference w:type="default" r:id="rId7"/>
          <w:pgSz w:w="11900" w:h="16840"/>
          <w:pgMar w:footer="777" w:header="0" w:top="1600" w:bottom="960" w:left="1300" w:right="0"/>
          <w:pgNumType w:start="1"/>
        </w:sectPr>
      </w:pPr>
    </w:p>
    <w:p>
      <w:pPr>
        <w:pStyle w:val="BodyText"/>
        <w:spacing w:line="360" w:lineRule="auto" w:before="75"/>
        <w:ind w:left="499" w:right="1790"/>
        <w:jc w:val="both"/>
      </w:pPr>
      <w:r>
        <w:rPr/>
        <w:t>have a poor understanding of, are likely to dissipate. But often these shocks to economic activity are more prolonged than anyone expects. We must not be over optimistic.</w:t>
      </w:r>
    </w:p>
    <w:p>
      <w:pPr>
        <w:pStyle w:val="BodyText"/>
        <w:rPr>
          <w:sz w:val="36"/>
        </w:rPr>
      </w:pPr>
    </w:p>
    <w:p>
      <w:pPr>
        <w:pStyle w:val="BodyText"/>
        <w:spacing w:line="360" w:lineRule="auto"/>
        <w:ind w:left="499" w:right="1790"/>
        <w:jc w:val="both"/>
      </w:pPr>
      <w:r>
        <w:rPr/>
        <w:t>Rather, we must allow ourselves to consider the possibility that the UK will experience a prolonged period of poor economic performance. Although it is a desirable expectation, there is little evidence to suggest this recession will be less painful than that in the early 1990s. Perhaps the current recession will be even more severe?</w:t>
      </w:r>
    </w:p>
    <w:p>
      <w:pPr>
        <w:pStyle w:val="BodyText"/>
        <w:rPr>
          <w:sz w:val="36"/>
        </w:rPr>
      </w:pPr>
    </w:p>
    <w:p>
      <w:pPr>
        <w:pStyle w:val="BodyText"/>
        <w:spacing w:line="360" w:lineRule="auto" w:before="1"/>
        <w:ind w:left="500" w:right="1791"/>
        <w:jc w:val="both"/>
      </w:pPr>
      <w:r>
        <w:rPr/>
        <w:t>With Bank Rate at a historic low of 1.5% we must consider the options available to monetary policy makers in case we approach the zero bound in the near future. In this speech I will argue that the Bank of England has a range of tools available to provide an effective monetary stimulus to the economy, even at the zero bound.</w:t>
      </w:r>
    </w:p>
    <w:p>
      <w:pPr>
        <w:pStyle w:val="BodyText"/>
        <w:spacing w:before="2"/>
        <w:rPr>
          <w:sz w:val="36"/>
        </w:rPr>
      </w:pPr>
    </w:p>
    <w:p>
      <w:pPr>
        <w:pStyle w:val="Heading2"/>
        <w:numPr>
          <w:ilvl w:val="0"/>
          <w:numId w:val="1"/>
        </w:numPr>
        <w:tabs>
          <w:tab w:pos="740" w:val="left" w:leader="none"/>
        </w:tabs>
        <w:spacing w:line="240" w:lineRule="auto" w:before="0" w:after="0"/>
        <w:ind w:left="739" w:right="0" w:hanging="240"/>
        <w:jc w:val="left"/>
      </w:pPr>
      <w:r>
        <w:rPr/>
        <w:t>HOW BAD IS THE DOWNTURN SO</w:t>
      </w:r>
      <w:r>
        <w:rPr>
          <w:spacing w:val="-7"/>
        </w:rPr>
        <w:t> </w:t>
      </w:r>
      <w:r>
        <w:rPr/>
        <w:t>FAR?</w:t>
      </w:r>
    </w:p>
    <w:p>
      <w:pPr>
        <w:pStyle w:val="BodyText"/>
        <w:spacing w:line="360" w:lineRule="auto" w:before="136"/>
        <w:ind w:left="499" w:right="1790"/>
        <w:jc w:val="both"/>
      </w:pPr>
      <w:r>
        <w:rPr/>
        <w:t>To understand how long and deep the current UK recession may be we need to understand when it began. The source of the current recession can be traced to the unsustainable rises in lending, bond, equity and house prices and compression of risk premia that have been evident since the start of decade across many developed economies. Indeed, the FTSE100 has fallen back to levels similar to those in 2003 and the Standard &amp; Poors 500 share index had declined to its lowest level since 1997.</w:t>
      </w:r>
    </w:p>
    <w:p>
      <w:pPr>
        <w:pStyle w:val="BodyText"/>
        <w:spacing w:before="10"/>
        <w:rPr>
          <w:sz w:val="35"/>
        </w:rPr>
      </w:pPr>
    </w:p>
    <w:p>
      <w:pPr>
        <w:pStyle w:val="BodyText"/>
        <w:spacing w:line="360" w:lineRule="auto"/>
        <w:ind w:left="499" w:right="1789"/>
        <w:jc w:val="both"/>
      </w:pPr>
      <w:r>
        <w:rPr/>
        <w:t>The current economic climate emerged from the bursting of these many bubbles, with the UK economy featuring prominently, but which started around the beginning of 2007 in the US sub-prime mortgage market. The global nature of the financial markets meant the re-appraisal of risk in the United States quickly reverberated around the world into other developed and developing</w:t>
      </w:r>
      <w:r>
        <w:rPr>
          <w:spacing w:val="-10"/>
        </w:rPr>
        <w:t> </w:t>
      </w:r>
      <w:r>
        <w:rPr/>
        <w:t>economies.</w:t>
      </w:r>
    </w:p>
    <w:p>
      <w:pPr>
        <w:pStyle w:val="BodyText"/>
        <w:rPr>
          <w:sz w:val="36"/>
        </w:rPr>
      </w:pPr>
    </w:p>
    <w:p>
      <w:pPr>
        <w:pStyle w:val="BodyText"/>
        <w:spacing w:line="360" w:lineRule="auto" w:before="1"/>
        <w:ind w:left="499" w:right="1790"/>
        <w:jc w:val="both"/>
        <w:rPr>
          <w:i/>
        </w:rPr>
      </w:pPr>
      <w:r>
        <w:rPr/>
        <w:t>When did the UK economy begin to contract? GDP growth was flat in 2008Q2 for the first time in 16 years and contracted in 2008Q3 by 0.6%, and by 1.5% in the final quarter of the year, the sharpest rate of decline since 1980. The </w:t>
      </w:r>
      <w:r>
        <w:rPr>
          <w:i/>
        </w:rPr>
        <w:t>National Institute for</w:t>
      </w:r>
    </w:p>
    <w:p>
      <w:pPr>
        <w:spacing w:after="0" w:line="360" w:lineRule="auto"/>
        <w:jc w:val="both"/>
        <w:sectPr>
          <w:pgSz w:w="11900" w:h="16840"/>
          <w:pgMar w:header="0" w:footer="777" w:top="1000" w:bottom="960" w:left="1300" w:right="0"/>
        </w:sectPr>
      </w:pPr>
    </w:p>
    <w:p>
      <w:pPr>
        <w:spacing w:line="360" w:lineRule="auto" w:before="75"/>
        <w:ind w:left="499" w:right="1790" w:firstLine="0"/>
        <w:jc w:val="both"/>
        <w:rPr>
          <w:sz w:val="24"/>
        </w:rPr>
      </w:pPr>
      <w:r>
        <w:rPr>
          <w:i/>
          <w:sz w:val="24"/>
        </w:rPr>
        <w:t>Economic and Social Research (NIESR) </w:t>
      </w:r>
      <w:r>
        <w:rPr>
          <w:sz w:val="24"/>
        </w:rPr>
        <w:t>calculates monthly estimates for UK GDP. These estimates indicate the recession began around May 2008.</w:t>
      </w:r>
    </w:p>
    <w:p>
      <w:pPr>
        <w:pStyle w:val="BodyText"/>
        <w:rPr>
          <w:sz w:val="36"/>
        </w:rPr>
      </w:pPr>
    </w:p>
    <w:p>
      <w:pPr>
        <w:pStyle w:val="BodyText"/>
        <w:spacing w:line="360" w:lineRule="auto"/>
        <w:ind w:left="499" w:right="1790"/>
        <w:jc w:val="both"/>
      </w:pPr>
      <w:r>
        <w:rPr/>
        <w:t>In the United States recessions are dated by the National Bureau of Economic Research (NBER). The NBER indicate the US recession began in December 2007 when non-farm payrolls began to fall</w:t>
      </w:r>
      <w:r>
        <w:rPr>
          <w:vertAlign w:val="superscript"/>
        </w:rPr>
        <w:t>2</w:t>
      </w:r>
      <w:r>
        <w:rPr>
          <w:vertAlign w:val="baseline"/>
        </w:rPr>
        <w:t>. On that basis we can date the start of the UK recession as six months later as UK employment started to fall, quite sharply, from April 2008 (Table 1). Both ILO unemployment and the claimant count also started to rise in April 2008. Furthermore, private sector wage growth began to slow from its already benign levels, from around the spring of 2008.</w:t>
      </w:r>
    </w:p>
    <w:p>
      <w:pPr>
        <w:pStyle w:val="BodyText"/>
        <w:rPr>
          <w:sz w:val="36"/>
        </w:rPr>
      </w:pPr>
    </w:p>
    <w:p>
      <w:pPr>
        <w:pStyle w:val="BodyText"/>
        <w:spacing w:line="360" w:lineRule="auto" w:before="1"/>
        <w:ind w:left="499" w:right="1789"/>
        <w:jc w:val="both"/>
      </w:pPr>
      <w:r>
        <w:rPr/>
        <w:t>There had also been a rapid slowing in a number of qualitative measures relating to the labour market from early 2008: the Chartered Institute for Purchasing and Supply (CIPS) employment surveys peaked in March, the Recruitment and Employment Confederation (REC) survey balance for permanent placements peaked in March and the British Chambers of Commerce (BCC) employment survey peaked in the final quarter of 2007 (see Charts 1-3). Together these employment surveys point to around April last year as the beginning of the</w:t>
      </w:r>
      <w:r>
        <w:rPr>
          <w:spacing w:val="-1"/>
        </w:rPr>
        <w:t> </w:t>
      </w:r>
      <w:r>
        <w:rPr/>
        <w:t>recession.</w:t>
      </w:r>
    </w:p>
    <w:p>
      <w:pPr>
        <w:pStyle w:val="BodyText"/>
        <w:rPr>
          <w:sz w:val="36"/>
        </w:rPr>
      </w:pPr>
    </w:p>
    <w:p>
      <w:pPr>
        <w:pStyle w:val="BodyText"/>
        <w:spacing w:line="360" w:lineRule="auto"/>
        <w:ind w:left="499" w:right="1789"/>
        <w:jc w:val="both"/>
      </w:pPr>
      <w:r>
        <w:rPr/>
        <w:t>What do the most recent data tell us about the near term outlook? A range of surveys measuring economic output fell through Q4 to historic lows. Industrial production declined by 6.9% in the year to November, the weakest annual growth rate since 1981. The Experian survey balance for activity in the construction sector fell to a record low in October. Similarly, the CIPS scores for activity in the manufacturing and services sectors fell very sharply to historic lows in Q4 (Chart</w:t>
      </w:r>
      <w:r>
        <w:rPr>
          <w:spacing w:val="-7"/>
        </w:rPr>
        <w:t> </w:t>
      </w:r>
      <w:r>
        <w:rPr/>
        <w:t>4).</w:t>
      </w:r>
    </w:p>
    <w:p>
      <w:pPr>
        <w:pStyle w:val="BodyText"/>
        <w:spacing w:before="10"/>
        <w:rPr>
          <w:sz w:val="35"/>
        </w:rPr>
      </w:pPr>
    </w:p>
    <w:p>
      <w:pPr>
        <w:pStyle w:val="BodyText"/>
        <w:spacing w:line="360" w:lineRule="auto"/>
        <w:ind w:left="499" w:right="1790"/>
        <w:jc w:val="both"/>
      </w:pPr>
      <w:r>
        <w:rPr/>
        <w:t>However, the bad news doesn’t end there. Forward looking surveys suggest the severity of the recession will sharpen in 2009. The CIPS surveys for orders have fallen even more sharply than those for output. This is consistent with the GFK measure of consumer confidence which remains weaker than at any time since the survey began in the 1970s. Strikingly the BCC surveys of confidence in turnover have fallen sharply below any previous reading. These surveys provided a warning</w:t>
      </w:r>
      <w:r>
        <w:rPr>
          <w:spacing w:val="-10"/>
        </w:rPr>
        <w:t> </w:t>
      </w:r>
      <w:r>
        <w:rPr/>
        <w:t>signal</w:t>
      </w:r>
    </w:p>
    <w:p>
      <w:pPr>
        <w:pStyle w:val="BodyText"/>
        <w:rPr>
          <w:sz w:val="20"/>
        </w:rPr>
      </w:pPr>
    </w:p>
    <w:p>
      <w:pPr>
        <w:pStyle w:val="BodyText"/>
        <w:rPr>
          <w:sz w:val="20"/>
        </w:rPr>
      </w:pPr>
    </w:p>
    <w:p>
      <w:pPr>
        <w:pStyle w:val="BodyText"/>
        <w:rPr>
          <w:sz w:val="20"/>
        </w:rPr>
      </w:pPr>
      <w:r>
        <w:rPr/>
        <w:pict>
          <v:shape style="position:absolute;margin-left:90pt;margin-top:13.753149pt;width:144pt;height:.1pt;mso-position-horizontal-relative:page;mso-position-vertical-relative:paragraph;z-index:-251655168;mso-wrap-distance-left:0;mso-wrap-distance-right:0" coordorigin="1800,275" coordsize="2880,0" path="m1800,275l4680,275e" filled="false" stroked="true" strokeweight=".600010pt" strokecolor="#000000">
            <v:path arrowok="t"/>
            <v:stroke dashstyle="solid"/>
            <w10:wrap type="topAndBottom"/>
          </v:shape>
        </w:pict>
      </w:r>
    </w:p>
    <w:p>
      <w:pPr>
        <w:spacing w:before="49"/>
        <w:ind w:left="500" w:right="0" w:firstLine="0"/>
        <w:jc w:val="left"/>
        <w:rPr>
          <w:sz w:val="20"/>
        </w:rPr>
      </w:pPr>
      <w:r>
        <w:rPr>
          <w:position w:val="9"/>
          <w:sz w:val="13"/>
        </w:rPr>
        <w:t>2 </w:t>
      </w:r>
      <w:hyperlink r:id="rId8">
        <w:r>
          <w:rPr>
            <w:color w:val="0000FF"/>
            <w:sz w:val="20"/>
            <w:u w:val="single" w:color="0000FF"/>
          </w:rPr>
          <w:t>http://www.nber.org/cycles/dec2008.html</w:t>
        </w:r>
      </w:hyperlink>
    </w:p>
    <w:p>
      <w:pPr>
        <w:spacing w:after="0"/>
        <w:jc w:val="left"/>
        <w:rPr>
          <w:sz w:val="20"/>
        </w:rPr>
        <w:sectPr>
          <w:pgSz w:w="11900" w:h="16840"/>
          <w:pgMar w:header="0" w:footer="777" w:top="1000" w:bottom="960" w:left="1300" w:right="0"/>
        </w:sectPr>
      </w:pPr>
    </w:p>
    <w:p>
      <w:pPr>
        <w:pStyle w:val="BodyText"/>
        <w:spacing w:line="360" w:lineRule="auto" w:before="75"/>
        <w:ind w:left="499" w:right="1789"/>
        <w:jc w:val="both"/>
      </w:pPr>
      <w:r>
        <w:rPr/>
        <w:t>that output was likely to contract in the 1990s recession. The Banks Agents’ scores  for investment intentions in both the manufacturing and services sectors have fallen to lower levels than at any time since the surveys began in 1997 (Chart 5). In summary, the survey evidence indicates the contraction in UK GDP is likely to continue in  2009.</w:t>
      </w:r>
    </w:p>
    <w:p>
      <w:pPr>
        <w:pStyle w:val="BodyText"/>
        <w:rPr>
          <w:sz w:val="36"/>
        </w:rPr>
      </w:pPr>
    </w:p>
    <w:p>
      <w:pPr>
        <w:pStyle w:val="BodyText"/>
        <w:spacing w:line="360" w:lineRule="auto"/>
        <w:ind w:left="499" w:right="1792"/>
        <w:jc w:val="both"/>
      </w:pPr>
      <w:r>
        <w:rPr/>
        <w:t>In the early 1990s recession, growth was initially supported by a relatively robust European economy. In part, this largely reflected the strength of the post-reunification boom in Germany. This time around many commentators had hoped that demand in emerging economies such as China could support global growth.</w:t>
      </w:r>
    </w:p>
    <w:p>
      <w:pPr>
        <w:pStyle w:val="BodyText"/>
        <w:rPr>
          <w:sz w:val="36"/>
        </w:rPr>
      </w:pPr>
    </w:p>
    <w:p>
      <w:pPr>
        <w:pStyle w:val="BodyText"/>
        <w:spacing w:line="360" w:lineRule="auto" w:before="1"/>
        <w:ind w:left="500" w:right="1790"/>
        <w:jc w:val="both"/>
      </w:pPr>
      <w:r>
        <w:rPr/>
        <w:t>It is now clear a synchronised global downturn has begun. Investment and trade have slowed across both developed economies and emerging markets. Growth in the third quarter was negative in the United States, euro area and Japan, and survey evidence for these economies indicates that the pace of contraction is likely to accelerate in the fourth quarter.</w:t>
      </w:r>
    </w:p>
    <w:p>
      <w:pPr>
        <w:pStyle w:val="BodyText"/>
        <w:rPr>
          <w:sz w:val="36"/>
        </w:rPr>
      </w:pPr>
    </w:p>
    <w:p>
      <w:pPr>
        <w:pStyle w:val="BodyText"/>
        <w:spacing w:line="360" w:lineRule="auto"/>
        <w:ind w:left="499" w:right="1790"/>
        <w:jc w:val="both"/>
      </w:pPr>
      <w:r>
        <w:rPr/>
        <w:t>In Germany, provisional estimates indicate calendar year GDP growth was 1.3% in 2008, implying the economy shrank by around 1.5% to 2.0% in the final quarter. Euro area industrial production had fallen by 3.1% in the three months to November, the largest decline since the series began in 1990. The euro area manufacturing and services purchasing manager indices (PMIs) fell to historic lows in December, and remained at similar levels in January. So the contraction in euro area output is likely to accelerate sharply in 2008Q4 and continue in</w:t>
      </w:r>
      <w:r>
        <w:rPr>
          <w:spacing w:val="-9"/>
        </w:rPr>
        <w:t> </w:t>
      </w:r>
      <w:r>
        <w:rPr/>
        <w:t>2009Q1.</w:t>
      </w:r>
    </w:p>
    <w:p>
      <w:pPr>
        <w:pStyle w:val="BodyText"/>
        <w:spacing w:before="10"/>
        <w:rPr>
          <w:sz w:val="35"/>
        </w:rPr>
      </w:pPr>
    </w:p>
    <w:p>
      <w:pPr>
        <w:pStyle w:val="BodyText"/>
        <w:spacing w:line="360" w:lineRule="auto"/>
        <w:ind w:left="499" w:right="1789"/>
        <w:jc w:val="both"/>
      </w:pPr>
      <w:r>
        <w:rPr/>
        <w:t>The deterioration in US economic conditions has been staggering. In December, non- farm payrolls fell by 524,000 on the month, and have fallen by over 1 million since October. In the year to December US manufacturing output had suffered its largest decline since 1975. The output and new orders subcomponents of the Institute for Supply Management (ISM) survey are at their lowest level since 1950. Developments in the construction and housing markets remain bleak. In December the number of newly started dwellings and newly authorised construction permits fell to an all time low since the series were first recorded in 1959.</w:t>
      </w:r>
    </w:p>
    <w:p>
      <w:pPr>
        <w:spacing w:after="0" w:line="360" w:lineRule="auto"/>
        <w:jc w:val="both"/>
        <w:sectPr>
          <w:pgSz w:w="11900" w:h="16840"/>
          <w:pgMar w:header="0" w:footer="777" w:top="1000" w:bottom="960" w:left="1300" w:right="0"/>
        </w:sectPr>
      </w:pPr>
    </w:p>
    <w:p>
      <w:pPr>
        <w:pStyle w:val="BodyText"/>
        <w:spacing w:line="360" w:lineRule="auto" w:before="75"/>
        <w:ind w:left="499" w:right="1791"/>
        <w:jc w:val="both"/>
      </w:pPr>
      <w:r>
        <w:rPr/>
        <w:t>It is now clear that growth is receding in the Asian economies. GDP growth in China has fallen to it lowest level since 2001 and the growth of industrial production is at the lowest level since 1995</w:t>
      </w:r>
      <w:r>
        <w:rPr>
          <w:vertAlign w:val="superscript"/>
        </w:rPr>
        <w:t>3</w:t>
      </w:r>
      <w:r>
        <w:rPr>
          <w:vertAlign w:val="baseline"/>
        </w:rPr>
        <w:t>. In the fourth quarter GDP in South Korea and Singapore fell by 5.6% and 4.4% respectively. In December, nominal Japanese exports had fallen by an astonishing 35.0% on the year. It is clear that the Asian economies are unlikely to sustain global demand going forward.</w:t>
      </w:r>
    </w:p>
    <w:p>
      <w:pPr>
        <w:pStyle w:val="BodyText"/>
        <w:rPr>
          <w:sz w:val="36"/>
        </w:rPr>
      </w:pPr>
    </w:p>
    <w:p>
      <w:pPr>
        <w:pStyle w:val="BodyText"/>
        <w:spacing w:line="360" w:lineRule="auto"/>
        <w:ind w:left="500" w:right="1790"/>
        <w:jc w:val="both"/>
      </w:pPr>
      <w:r>
        <w:rPr/>
        <w:t>The synchronised nature of the current downturn should not be too surprising. We do not live in a decoupled global economy. Rather, economies are now more greatly integrated through trade and financial market linkages than in the past. And deteriorating financial market conditions are hitting the developing economies too. Sharp declines in international bond issuance by, and syndicated loans to, emerging market firms has cast doubt on their ability to maintain capital spending. The flow of credit is reported to have dried up in several countries given the risk of lending as international trade shrinks.</w:t>
      </w:r>
    </w:p>
    <w:p>
      <w:pPr>
        <w:pStyle w:val="BodyText"/>
        <w:spacing w:before="1"/>
        <w:rPr>
          <w:sz w:val="36"/>
        </w:rPr>
      </w:pPr>
    </w:p>
    <w:p>
      <w:pPr>
        <w:spacing w:line="360" w:lineRule="auto" w:before="0"/>
        <w:ind w:left="500" w:right="1790" w:firstLine="0"/>
        <w:jc w:val="both"/>
        <w:rPr>
          <w:sz w:val="24"/>
        </w:rPr>
      </w:pPr>
      <w:r>
        <w:rPr>
          <w:sz w:val="24"/>
        </w:rPr>
        <w:t>The slowdown in world demand is having a clear dis-inflationary effect. Input costs and output price inflation have fallen back across many economies. Crude oil, commodity prices and the cost of shipping raw materials have fallen precipitously. The Baltic Dry index, a measure of shipping costs for raw materials, has fallen by around 95% since its peak in May. According to shipping journal Lloyd's List ‘</w:t>
      </w:r>
      <w:r>
        <w:rPr>
          <w:i/>
          <w:sz w:val="24"/>
        </w:rPr>
        <w:t>brokers in Singapore are now waiving fees for containers travelling from South </w:t>
      </w:r>
      <w:r>
        <w:rPr>
          <w:i/>
          <w:sz w:val="24"/>
        </w:rPr>
        <w:t>China, charging only for the minimal "bunker" costs. Container fees from North Asia have dropped $200, taking them below operating cost.</w:t>
      </w:r>
      <w:r>
        <w:rPr>
          <w:sz w:val="24"/>
        </w:rPr>
        <w:t>’</w:t>
      </w:r>
    </w:p>
    <w:p>
      <w:pPr>
        <w:pStyle w:val="BodyText"/>
        <w:spacing w:before="10"/>
        <w:rPr>
          <w:sz w:val="35"/>
        </w:rPr>
      </w:pPr>
    </w:p>
    <w:p>
      <w:pPr>
        <w:pStyle w:val="BodyText"/>
        <w:spacing w:line="360" w:lineRule="auto"/>
        <w:ind w:left="500" w:right="1790"/>
        <w:jc w:val="both"/>
      </w:pPr>
      <w:r>
        <w:rPr/>
        <w:t>At the same time measures of consumer price inflation have declined. In the euro area annual HICP has fallen from a peak of 4.0% in July to just 1.6% in December, US annual CPI inflation has fallen from a peak of 5.6% in July to 0.1% in December. The fall in US CPI inflation, coupled with the broader deterioration in the economic outlook, has prompted significant macroeconomic policy responses. The US Federal Reserve has cut interest rates to close to the zero bound and President Obama’s administration has planned a substantial fiscal</w:t>
      </w:r>
      <w:r>
        <w:rPr>
          <w:spacing w:val="-3"/>
        </w:rPr>
        <w:t> </w:t>
      </w:r>
      <w:r>
        <w:rPr/>
        <w:t>stimulus.</w:t>
      </w:r>
    </w:p>
    <w:p>
      <w:pPr>
        <w:pStyle w:val="BodyText"/>
        <w:rPr>
          <w:sz w:val="20"/>
        </w:rPr>
      </w:pPr>
    </w:p>
    <w:p>
      <w:pPr>
        <w:pStyle w:val="BodyText"/>
        <w:rPr>
          <w:sz w:val="20"/>
        </w:rPr>
      </w:pPr>
    </w:p>
    <w:p>
      <w:pPr>
        <w:pStyle w:val="BodyText"/>
        <w:rPr>
          <w:sz w:val="20"/>
        </w:rPr>
      </w:pPr>
      <w:r>
        <w:rPr/>
        <w:pict>
          <v:shape style="position:absolute;margin-left:90pt;margin-top:13.753149pt;width:144pt;height:.1pt;mso-position-horizontal-relative:page;mso-position-vertical-relative:paragraph;z-index:-251654144;mso-wrap-distance-left:0;mso-wrap-distance-right:0" coordorigin="1800,275" coordsize="2880,0" path="m1800,275l4680,275e" filled="false" stroked="true" strokeweight=".600010pt" strokecolor="#000000">
            <v:path arrowok="t"/>
            <v:stroke dashstyle="solid"/>
            <w10:wrap type="topAndBottom"/>
          </v:shape>
        </w:pict>
      </w:r>
    </w:p>
    <w:p>
      <w:pPr>
        <w:spacing w:before="49"/>
        <w:ind w:left="500" w:right="0" w:firstLine="0"/>
        <w:jc w:val="left"/>
        <w:rPr>
          <w:sz w:val="20"/>
        </w:rPr>
      </w:pPr>
      <w:r>
        <w:rPr>
          <w:position w:val="9"/>
          <w:sz w:val="13"/>
        </w:rPr>
        <w:t>3 </w:t>
      </w:r>
      <w:r>
        <w:rPr>
          <w:sz w:val="20"/>
        </w:rPr>
        <w:t>Excluding holiday months.</w:t>
      </w:r>
    </w:p>
    <w:p>
      <w:pPr>
        <w:spacing w:after="0"/>
        <w:jc w:val="left"/>
        <w:rPr>
          <w:sz w:val="20"/>
        </w:rPr>
        <w:sectPr>
          <w:pgSz w:w="11900" w:h="16840"/>
          <w:pgMar w:header="0" w:footer="777" w:top="1000" w:bottom="960" w:left="1300" w:right="0"/>
        </w:sectPr>
      </w:pPr>
    </w:p>
    <w:p>
      <w:pPr>
        <w:pStyle w:val="BodyText"/>
        <w:spacing w:line="360" w:lineRule="auto" w:before="75"/>
        <w:ind w:left="500" w:right="1791"/>
        <w:jc w:val="both"/>
      </w:pPr>
      <w:r>
        <w:rPr/>
        <w:t>In its most recent projections published yesterday the </w:t>
      </w:r>
      <w:r>
        <w:rPr>
          <w:i/>
        </w:rPr>
        <w:t>International Monetary Fund </w:t>
      </w:r>
      <w:r>
        <w:rPr/>
        <w:t>(IMF) now expects world GDP growth to be just 0.5% in 2009. The US economy is expected to contract by 1.6%, euro area by 2.0% and UK by 2.8% in 2009. If realised these projections would constitute the slowest level of world GDP growth, and biggest contraction of the UK economy, since World War</w:t>
      </w:r>
      <w:r>
        <w:rPr>
          <w:spacing w:val="-4"/>
        </w:rPr>
        <w:t> </w:t>
      </w:r>
      <w:r>
        <w:rPr/>
        <w:t>2.</w:t>
      </w:r>
    </w:p>
    <w:p>
      <w:pPr>
        <w:pStyle w:val="BodyText"/>
        <w:rPr>
          <w:sz w:val="36"/>
        </w:rPr>
      </w:pPr>
    </w:p>
    <w:p>
      <w:pPr>
        <w:pStyle w:val="BodyText"/>
        <w:spacing w:line="360" w:lineRule="auto"/>
        <w:ind w:left="499" w:right="1789"/>
        <w:jc w:val="both"/>
      </w:pPr>
      <w:r>
        <w:rPr/>
        <w:t>Even without the rapidly deteriorating domestic outlook, the slowdown in the world economy would pose a stern challenge for the UK. Given that UK output and employment have already started to contract, the lack of support from external demand suggests the UK recession will be all the more</w:t>
      </w:r>
      <w:r>
        <w:rPr>
          <w:spacing w:val="-9"/>
        </w:rPr>
        <w:t> </w:t>
      </w:r>
      <w:r>
        <w:rPr/>
        <w:t>severe.</w:t>
      </w:r>
    </w:p>
    <w:p>
      <w:pPr>
        <w:pStyle w:val="BodyText"/>
        <w:spacing w:before="3"/>
        <w:rPr>
          <w:sz w:val="36"/>
        </w:rPr>
      </w:pPr>
    </w:p>
    <w:p>
      <w:pPr>
        <w:pStyle w:val="Heading2"/>
        <w:numPr>
          <w:ilvl w:val="0"/>
          <w:numId w:val="1"/>
        </w:numPr>
        <w:tabs>
          <w:tab w:pos="740" w:val="left" w:leader="none"/>
        </w:tabs>
        <w:spacing w:line="240" w:lineRule="auto" w:before="0" w:after="0"/>
        <w:ind w:left="739" w:right="0" w:hanging="241"/>
        <w:jc w:val="left"/>
      </w:pPr>
      <w:r>
        <w:rPr/>
        <w:t>WHAT CAN WE LEARN FROM PAST</w:t>
      </w:r>
      <w:r>
        <w:rPr>
          <w:spacing w:val="-3"/>
        </w:rPr>
        <w:t> </w:t>
      </w:r>
      <w:r>
        <w:rPr/>
        <w:t>RECESSIONS</w:t>
      </w:r>
    </w:p>
    <w:p>
      <w:pPr>
        <w:pStyle w:val="BodyText"/>
        <w:spacing w:line="360" w:lineRule="auto" w:before="136"/>
        <w:ind w:left="499" w:right="1789"/>
        <w:jc w:val="both"/>
      </w:pPr>
      <w:r>
        <w:rPr/>
        <w:t>The last two recessions occurred in the early 1990s and 1980s. During these periods GDP contracted for five successive quarters, and it took over three years for output to gradually recover to its pre-recession level (Chart 6). So if past recessions are any guide UK GDP is likely to continue contracting until at least the second half of 2009.</w:t>
      </w:r>
    </w:p>
    <w:p>
      <w:pPr>
        <w:pStyle w:val="BodyText"/>
        <w:rPr>
          <w:sz w:val="36"/>
        </w:rPr>
      </w:pPr>
    </w:p>
    <w:p>
      <w:pPr>
        <w:pStyle w:val="BodyText"/>
        <w:spacing w:line="360" w:lineRule="auto"/>
        <w:ind w:left="499" w:right="1789"/>
        <w:jc w:val="both"/>
      </w:pPr>
      <w:r>
        <w:rPr/>
        <w:t>Previous recessions have varied substantially in the severity and duration of their effects on the labour market. The unemployment rate rose for four years following the first oil shock in the early 1970s, from 3.4% to 5.7% and by 5.5pp between 1980 and 1982, remaining in double figures until 1987. The unemployment rate rose for 3 years in the early 1990s rising by 3.8pp and only fell back to its pre-recession level by the end of 1997. So the current deterioration in labour market conditions is likely to persist for the foreseeable</w:t>
      </w:r>
      <w:r>
        <w:rPr>
          <w:spacing w:val="-1"/>
        </w:rPr>
        <w:t> </w:t>
      </w:r>
      <w:r>
        <w:rPr/>
        <w:t>future.</w:t>
      </w:r>
    </w:p>
    <w:p>
      <w:pPr>
        <w:pStyle w:val="BodyText"/>
        <w:spacing w:before="10"/>
        <w:rPr>
          <w:sz w:val="35"/>
        </w:rPr>
      </w:pPr>
    </w:p>
    <w:p>
      <w:pPr>
        <w:pStyle w:val="BodyText"/>
        <w:spacing w:line="360" w:lineRule="auto"/>
        <w:ind w:left="499" w:right="1790"/>
        <w:jc w:val="both"/>
      </w:pPr>
      <w:r>
        <w:rPr/>
        <w:t>Past recessions may have led to adverse effects on the supply potential of the economy. Long-term unemployment, particularly at a young age, is damaging to future labour market prospects both for the individuals involved and the economy as a whole. Workers may lose their skills, causing a loss of human capital. High rates of unemployment may mean there is a mismatch between those skills that</w:t>
      </w:r>
      <w:r>
        <w:rPr>
          <w:spacing w:val="31"/>
        </w:rPr>
        <w:t> </w:t>
      </w:r>
      <w:r>
        <w:rPr/>
        <w:t>workers possess and those for which there is demand within the economy. People may also be less likely to participate in the labour market the longer their spell of unemployment persists.</w:t>
      </w:r>
    </w:p>
    <w:p>
      <w:pPr>
        <w:spacing w:after="0" w:line="360" w:lineRule="auto"/>
        <w:jc w:val="both"/>
        <w:sectPr>
          <w:pgSz w:w="11900" w:h="16840"/>
          <w:pgMar w:header="0" w:footer="777" w:top="1000" w:bottom="960" w:left="1300" w:right="0"/>
        </w:sectPr>
      </w:pPr>
    </w:p>
    <w:p>
      <w:pPr>
        <w:pStyle w:val="BodyText"/>
        <w:spacing w:line="360" w:lineRule="auto" w:before="75"/>
        <w:ind w:left="499" w:right="1788"/>
        <w:jc w:val="both"/>
      </w:pPr>
      <w:r>
        <w:rPr/>
        <w:t>Sustained unemployment while young, especially of long duration, has particularly nasty effects. By preventing labour market entrants from gaining a foothold in employment sustained youth unemployment may reduce their productivity. A range  of evidence indicates those that suffer youth unemployment have lower incomes and poorer labour market experiences decades later</w:t>
      </w:r>
      <w:r>
        <w:rPr>
          <w:vertAlign w:val="superscript"/>
        </w:rPr>
        <w:t>4</w:t>
      </w:r>
      <w:r>
        <w:rPr>
          <w:vertAlign w:val="baseline"/>
        </w:rPr>
        <w:t>. These are important lessons for any measures that may be taken to address higher unemployment in the near</w:t>
      </w:r>
      <w:r>
        <w:rPr>
          <w:spacing w:val="-5"/>
          <w:vertAlign w:val="baseline"/>
        </w:rPr>
        <w:t> </w:t>
      </w:r>
      <w:r>
        <w:rPr>
          <w:vertAlign w:val="baseline"/>
        </w:rPr>
        <w:t>future.</w:t>
      </w:r>
    </w:p>
    <w:p>
      <w:pPr>
        <w:pStyle w:val="BodyText"/>
        <w:rPr>
          <w:sz w:val="36"/>
        </w:rPr>
      </w:pPr>
    </w:p>
    <w:p>
      <w:pPr>
        <w:pStyle w:val="BodyText"/>
        <w:spacing w:line="360" w:lineRule="auto"/>
        <w:ind w:left="500" w:right="1789"/>
        <w:jc w:val="both"/>
      </w:pPr>
      <w:r>
        <w:rPr/>
        <w:t>Thus far, there has been little increase in long-term unemployment. But this problem may emerge as the downturn becomes more acute. Worryingly, unemployment of those aged 18-24 years increased by 55,000 in the three months to November, around 40% of the total increase in unemployment over the same period.</w:t>
      </w:r>
    </w:p>
    <w:p>
      <w:pPr>
        <w:pStyle w:val="BodyText"/>
        <w:rPr>
          <w:sz w:val="36"/>
        </w:rPr>
      </w:pPr>
    </w:p>
    <w:p>
      <w:pPr>
        <w:pStyle w:val="BodyText"/>
        <w:spacing w:line="360" w:lineRule="auto" w:before="1"/>
        <w:ind w:left="499" w:right="1791"/>
        <w:jc w:val="both"/>
      </w:pPr>
      <w:r>
        <w:rPr/>
        <w:t>One feature of recessions is that macroeconomic forecasters fail to appreciate their length and depth. Chart 7 illustrates the real-time Consensus forecasts for UK </w:t>
      </w:r>
      <w:r>
        <w:rPr>
          <w:spacing w:val="-4"/>
        </w:rPr>
        <w:t>GDP</w:t>
      </w:r>
      <w:r>
        <w:rPr>
          <w:spacing w:val="52"/>
        </w:rPr>
        <w:t> </w:t>
      </w:r>
      <w:r>
        <w:rPr/>
        <w:t>growth in each calendar year over the period around the time of the last recession</w:t>
      </w:r>
      <w:r>
        <w:rPr>
          <w:vertAlign w:val="superscript"/>
        </w:rPr>
        <w:t>5</w:t>
      </w:r>
      <w:r>
        <w:rPr>
          <w:vertAlign w:val="baseline"/>
        </w:rPr>
        <w:t>. Here, each line illustrates a stream of forecasts for GDP growth in a particular calendar year. The x-axis illustrates the point in real time when each projection was made, and the y-axis the projection</w:t>
      </w:r>
      <w:r>
        <w:rPr>
          <w:spacing w:val="-7"/>
          <w:vertAlign w:val="baseline"/>
        </w:rPr>
        <w:t> </w:t>
      </w:r>
      <w:r>
        <w:rPr>
          <w:vertAlign w:val="baseline"/>
        </w:rPr>
        <w:t>itself</w:t>
      </w:r>
      <w:r>
        <w:rPr>
          <w:vertAlign w:val="superscript"/>
        </w:rPr>
        <w:t>6</w:t>
      </w:r>
      <w:r>
        <w:rPr>
          <w:vertAlign w:val="baseline"/>
        </w:rPr>
        <w:t>.</w:t>
      </w:r>
    </w:p>
    <w:p>
      <w:pPr>
        <w:pStyle w:val="BodyText"/>
        <w:rPr>
          <w:sz w:val="36"/>
        </w:rPr>
      </w:pPr>
    </w:p>
    <w:p>
      <w:pPr>
        <w:pStyle w:val="BodyText"/>
        <w:spacing w:line="360" w:lineRule="auto"/>
        <w:ind w:left="500" w:right="1789"/>
        <w:jc w:val="both"/>
      </w:pPr>
      <w:r>
        <w:rPr/>
        <w:t>So the very first point in the pink line indicates that the first forecasts for 1991, which were made at the beginning of 1990, were for growth of around 2%. But over time these forecasts were revised down, eventually to around -2%. And even when UK output was expected to contract by around 2% in 1991, economic forecasters still expected growth to recovery quickly in 1992.</w:t>
      </w:r>
    </w:p>
    <w:p>
      <w:pPr>
        <w:pStyle w:val="BodyText"/>
        <w:spacing w:before="10"/>
        <w:rPr>
          <w:sz w:val="35"/>
        </w:rPr>
      </w:pPr>
    </w:p>
    <w:p>
      <w:pPr>
        <w:pStyle w:val="BodyText"/>
        <w:spacing w:line="360" w:lineRule="auto"/>
        <w:ind w:left="500" w:right="1790"/>
        <w:jc w:val="both"/>
      </w:pPr>
      <w:r>
        <w:rPr/>
        <w:t>Institutions have proved little better at anticipating economic slowdowns. Charts 3 and 4 illustrate a broadly similar pattern of forecast revisions from the Organisation for Economic Co-Operation and Development (OECD) and NIESR projections. There was no mention at all of the word 'recession' in the Monetary Policy</w:t>
      </w:r>
      <w:r>
        <w:rPr>
          <w:spacing w:val="-11"/>
        </w:rPr>
        <w:t> </w:t>
      </w:r>
      <w:r>
        <w:rPr/>
        <w:t>Committee's</w:t>
      </w:r>
    </w:p>
    <w:p>
      <w:pPr>
        <w:pStyle w:val="BodyText"/>
        <w:rPr>
          <w:sz w:val="20"/>
        </w:rPr>
      </w:pPr>
    </w:p>
    <w:p>
      <w:pPr>
        <w:pStyle w:val="BodyText"/>
        <w:rPr>
          <w:sz w:val="20"/>
        </w:rPr>
      </w:pPr>
    </w:p>
    <w:p>
      <w:pPr>
        <w:pStyle w:val="BodyText"/>
        <w:rPr>
          <w:sz w:val="28"/>
        </w:rPr>
      </w:pPr>
      <w:r>
        <w:rPr/>
        <w:pict>
          <v:shape style="position:absolute;margin-left:90pt;margin-top:18.367891pt;width:144pt;height:.1pt;mso-position-horizontal-relative:page;mso-position-vertical-relative:paragraph;z-index:-251653120;mso-wrap-distance-left:0;mso-wrap-distance-right:0" coordorigin="1800,367" coordsize="2880,0" path="m1800,367l4680,367e" filled="false" stroked="true" strokeweight=".599980pt" strokecolor="#000000">
            <v:path arrowok="t"/>
            <v:stroke dashstyle="solid"/>
            <w10:wrap type="topAndBottom"/>
          </v:shape>
        </w:pict>
      </w:r>
    </w:p>
    <w:p>
      <w:pPr>
        <w:spacing w:before="49"/>
        <w:ind w:left="500" w:right="1790" w:firstLine="0"/>
        <w:jc w:val="both"/>
        <w:rPr>
          <w:sz w:val="20"/>
        </w:rPr>
      </w:pPr>
      <w:r>
        <w:rPr>
          <w:position w:val="9"/>
          <w:sz w:val="13"/>
        </w:rPr>
        <w:t>4 </w:t>
      </w:r>
      <w:r>
        <w:rPr>
          <w:sz w:val="20"/>
        </w:rPr>
        <w:t>See P.A. Gregg and E. Tominey (2005), 'The wage scar from male youth unemployment', </w:t>
      </w:r>
      <w:r>
        <w:rPr>
          <w:sz w:val="20"/>
          <w:u w:val="single"/>
        </w:rPr>
        <w:t>Labour</w:t>
      </w:r>
      <w:r>
        <w:rPr>
          <w:sz w:val="20"/>
        </w:rPr>
        <w:t> </w:t>
      </w:r>
      <w:r>
        <w:rPr>
          <w:sz w:val="20"/>
          <w:u w:val="single"/>
        </w:rPr>
        <w:t>Economics</w:t>
      </w:r>
      <w:r>
        <w:rPr>
          <w:sz w:val="20"/>
        </w:rPr>
        <w:t>, 12, pp. 487-509 or W. Arulampalam (2001), 'Is unemployment really scarring? Effects of unemployment experiences on wages'</w:t>
      </w:r>
      <w:r>
        <w:rPr>
          <w:b/>
          <w:sz w:val="20"/>
        </w:rPr>
        <w:t>, </w:t>
      </w:r>
      <w:r>
        <w:rPr>
          <w:i/>
          <w:sz w:val="20"/>
          <w:u w:val="single"/>
        </w:rPr>
        <w:t>Economic Journal</w:t>
      </w:r>
      <w:r>
        <w:rPr>
          <w:sz w:val="20"/>
        </w:rPr>
        <w:t>, </w:t>
      </w:r>
      <w:r>
        <w:rPr>
          <w:b/>
          <w:sz w:val="20"/>
        </w:rPr>
        <w:t>(</w:t>
      </w:r>
      <w:r>
        <w:rPr>
          <w:sz w:val="20"/>
        </w:rPr>
        <w:t>111), November, pp: F585-F606.</w:t>
      </w:r>
    </w:p>
    <w:p>
      <w:pPr>
        <w:spacing w:line="217" w:lineRule="exact" w:before="0"/>
        <w:ind w:left="500" w:right="0" w:firstLine="0"/>
        <w:jc w:val="both"/>
        <w:rPr>
          <w:sz w:val="20"/>
        </w:rPr>
      </w:pPr>
      <w:r>
        <w:rPr>
          <w:position w:val="9"/>
          <w:sz w:val="13"/>
        </w:rPr>
        <w:t>5 </w:t>
      </w:r>
      <w:r>
        <w:rPr>
          <w:sz w:val="20"/>
        </w:rPr>
        <w:t>The Consensus projections are the average of a survey of private sector macroeconomic forecasters.</w:t>
      </w:r>
    </w:p>
    <w:p>
      <w:pPr>
        <w:spacing w:line="230" w:lineRule="exact" w:before="14"/>
        <w:ind w:left="499" w:right="1938" w:firstLine="0"/>
        <w:jc w:val="both"/>
        <w:rPr>
          <w:sz w:val="20"/>
        </w:rPr>
      </w:pPr>
      <w:r>
        <w:rPr>
          <w:position w:val="9"/>
          <w:sz w:val="13"/>
        </w:rPr>
        <w:t>6 </w:t>
      </w:r>
      <w:r>
        <w:rPr>
          <w:sz w:val="20"/>
        </w:rPr>
        <w:t>The pink cross indicates the first data out-turn from the ONS for calendar year GDP growth in 1991, and the dot the most recent data.</w:t>
      </w:r>
    </w:p>
    <w:p>
      <w:pPr>
        <w:spacing w:after="0" w:line="230" w:lineRule="exact"/>
        <w:jc w:val="both"/>
        <w:rPr>
          <w:sz w:val="20"/>
        </w:rPr>
        <w:sectPr>
          <w:pgSz w:w="11900" w:h="16840"/>
          <w:pgMar w:header="0" w:footer="777" w:top="1000" w:bottom="960" w:left="1300" w:right="0"/>
        </w:sectPr>
      </w:pPr>
    </w:p>
    <w:p>
      <w:pPr>
        <w:spacing w:line="360" w:lineRule="auto" w:before="75"/>
        <w:ind w:left="499" w:right="1791" w:firstLine="0"/>
        <w:jc w:val="both"/>
        <w:rPr>
          <w:sz w:val="24"/>
        </w:rPr>
      </w:pPr>
      <w:r>
        <w:rPr>
          <w:sz w:val="24"/>
        </w:rPr>
        <w:t>August 2008 </w:t>
      </w:r>
      <w:r>
        <w:rPr>
          <w:i/>
          <w:sz w:val="24"/>
        </w:rPr>
        <w:t>Inflation Report</w:t>
      </w:r>
      <w:r>
        <w:rPr>
          <w:sz w:val="24"/>
        </w:rPr>
        <w:t>. The central projection was for output to be "</w:t>
      </w:r>
      <w:r>
        <w:rPr>
          <w:i/>
          <w:sz w:val="24"/>
        </w:rPr>
        <w:t>broadly </w:t>
      </w:r>
      <w:r>
        <w:rPr>
          <w:i/>
          <w:sz w:val="24"/>
        </w:rPr>
        <w:t>flat over the next year or so, after which growth gradually recovers</w:t>
      </w:r>
      <w:r>
        <w:rPr>
          <w:sz w:val="24"/>
        </w:rPr>
        <w:t>"</w:t>
      </w:r>
      <w:r>
        <w:rPr>
          <w:spacing w:val="-15"/>
          <w:sz w:val="24"/>
        </w:rPr>
        <w:t> </w:t>
      </w:r>
      <w:r>
        <w:rPr>
          <w:sz w:val="24"/>
        </w:rPr>
        <w:t>(p.5).</w:t>
      </w:r>
    </w:p>
    <w:p>
      <w:pPr>
        <w:pStyle w:val="BodyText"/>
        <w:rPr>
          <w:sz w:val="36"/>
        </w:rPr>
      </w:pPr>
    </w:p>
    <w:p>
      <w:pPr>
        <w:pStyle w:val="BodyText"/>
        <w:spacing w:line="360" w:lineRule="auto"/>
        <w:ind w:left="499" w:right="1789"/>
        <w:jc w:val="both"/>
      </w:pPr>
      <w:r>
        <w:rPr/>
        <w:t>Perhaps economists tend to under-predict the magnitude of recessions because the underlying adverse shock to economic activity is assumed to have largely run its course. This leads macroeconomic forecasters to expect growth to gradually recover towards its trend or average rate at any given time. Few forecasters expect the adverse influences on economic activity, and the responses of households and firms to them, to</w:t>
      </w:r>
      <w:r>
        <w:rPr>
          <w:spacing w:val="-1"/>
        </w:rPr>
        <w:t> </w:t>
      </w:r>
      <w:r>
        <w:rPr/>
        <w:t>intensify.</w:t>
      </w:r>
    </w:p>
    <w:p>
      <w:pPr>
        <w:pStyle w:val="BodyText"/>
        <w:rPr>
          <w:sz w:val="36"/>
        </w:rPr>
      </w:pPr>
    </w:p>
    <w:p>
      <w:pPr>
        <w:pStyle w:val="BodyText"/>
        <w:spacing w:line="360" w:lineRule="auto" w:before="1"/>
        <w:ind w:left="499" w:right="1790"/>
        <w:jc w:val="both"/>
      </w:pPr>
      <w:r>
        <w:rPr/>
        <w:t>This is understandable as we do not possess a good understanding of the forces that drive cyclical upturns and downturns, the ‘animal spirits’ as Keynes referred to them. Of course, many economists would attribute their forecast errors to apparently unprecedented events that cause economic prospects to deteriorate rapidly. For example, the accounting scandals in early part of this decade or the collapse of Lehman Brothers investment bank.</w:t>
      </w:r>
    </w:p>
    <w:p>
      <w:pPr>
        <w:pStyle w:val="BodyText"/>
        <w:rPr>
          <w:sz w:val="36"/>
        </w:rPr>
      </w:pPr>
    </w:p>
    <w:p>
      <w:pPr>
        <w:pStyle w:val="BodyText"/>
        <w:spacing w:line="360" w:lineRule="auto"/>
        <w:ind w:left="499" w:right="1788"/>
        <w:jc w:val="both"/>
      </w:pPr>
      <w:r>
        <w:rPr/>
        <w:t>That these unexpected events happen so regularly, particularly within the financial sector, has not led us to anticipate them more frequently. Furthermore, there appears to be confusion between cause and effect. The collapse of Lehman Brothers was clearly the result, not the cause, of the deterioration in the US sub-prime housing market and the deterioration in global financial market</w:t>
      </w:r>
      <w:r>
        <w:rPr>
          <w:spacing w:val="-4"/>
        </w:rPr>
        <w:t> </w:t>
      </w:r>
      <w:r>
        <w:rPr/>
        <w:t>conditions.</w:t>
      </w:r>
    </w:p>
    <w:p>
      <w:pPr>
        <w:pStyle w:val="BodyText"/>
        <w:spacing w:before="10"/>
        <w:rPr>
          <w:sz w:val="35"/>
        </w:rPr>
      </w:pPr>
    </w:p>
    <w:p>
      <w:pPr>
        <w:pStyle w:val="BodyText"/>
        <w:spacing w:line="360" w:lineRule="auto"/>
        <w:ind w:left="499" w:right="1790"/>
        <w:jc w:val="both"/>
      </w:pPr>
      <w:r>
        <w:rPr/>
        <w:t>Of course, economic output in the UK, and in many other economies, had started to contract long before the collapse of the Lehman Brothers investment bank. Perhaps the significance of this event was that it brought forward a realisation and acceleration of the necessary adjustment within the financial</w:t>
      </w:r>
      <w:r>
        <w:rPr>
          <w:spacing w:val="-2"/>
        </w:rPr>
        <w:t> </w:t>
      </w:r>
      <w:r>
        <w:rPr/>
        <w:t>sector.</w:t>
      </w:r>
    </w:p>
    <w:p>
      <w:pPr>
        <w:pStyle w:val="BodyText"/>
        <w:rPr>
          <w:sz w:val="36"/>
        </w:rPr>
      </w:pPr>
    </w:p>
    <w:p>
      <w:pPr>
        <w:pStyle w:val="BodyText"/>
        <w:spacing w:line="360" w:lineRule="auto" w:before="1"/>
        <w:ind w:left="499" w:right="1790"/>
        <w:jc w:val="both"/>
      </w:pPr>
      <w:r>
        <w:rPr/>
        <w:t>In summary, if past recessions are any guide they suggest the current contraction in UK economic activity is likely to continue for some time with output recovering only gradually thereafter. A key lesson for macroeconomic policy makers is that there is a danger of under estimating the length and depth of the recession. We must consider</w:t>
      </w:r>
    </w:p>
    <w:p>
      <w:pPr>
        <w:spacing w:after="0" w:line="360" w:lineRule="auto"/>
        <w:jc w:val="both"/>
        <w:sectPr>
          <w:pgSz w:w="11900" w:h="16840"/>
          <w:pgMar w:header="0" w:footer="777" w:top="1000" w:bottom="960" w:left="1300" w:right="0"/>
        </w:sectPr>
      </w:pPr>
    </w:p>
    <w:p>
      <w:pPr>
        <w:pStyle w:val="BodyText"/>
        <w:spacing w:line="360" w:lineRule="auto" w:before="75"/>
        <w:ind w:left="499" w:right="1789"/>
        <w:jc w:val="both"/>
      </w:pPr>
      <w:r>
        <w:rPr/>
        <w:t>the policy options to address the plausible possibility that the UK will now experience a recession as severe as the one that hit the UK so hard in the early 1980s.</w:t>
      </w:r>
    </w:p>
    <w:p>
      <w:pPr>
        <w:pStyle w:val="BodyText"/>
        <w:spacing w:before="3"/>
        <w:rPr>
          <w:sz w:val="36"/>
        </w:rPr>
      </w:pPr>
    </w:p>
    <w:p>
      <w:pPr>
        <w:pStyle w:val="Heading2"/>
        <w:numPr>
          <w:ilvl w:val="0"/>
          <w:numId w:val="1"/>
        </w:numPr>
        <w:tabs>
          <w:tab w:pos="740" w:val="left" w:leader="none"/>
        </w:tabs>
        <w:spacing w:line="240" w:lineRule="auto" w:before="0" w:after="0"/>
        <w:ind w:left="739" w:right="0" w:hanging="240"/>
        <w:jc w:val="left"/>
      </w:pPr>
      <w:r>
        <w:rPr/>
        <w:t>WHAT DOES ECONOMICS TELL</w:t>
      </w:r>
      <w:r>
        <w:rPr>
          <w:spacing w:val="-5"/>
        </w:rPr>
        <w:t> </w:t>
      </w:r>
      <w:r>
        <w:rPr/>
        <w:t>US?</w:t>
      </w:r>
    </w:p>
    <w:p>
      <w:pPr>
        <w:pStyle w:val="BodyText"/>
        <w:spacing w:line="360" w:lineRule="auto" w:before="135"/>
        <w:ind w:left="499" w:right="1789"/>
        <w:jc w:val="both"/>
      </w:pPr>
      <w:r>
        <w:rPr/>
        <w:t>In considering the likely causes, magnitude and persistence of the current recession and the appropriate monetary and fiscal policy responses, I would have liked to offer you some insightful observations from the cutting edge of modern macroeconomic research. It may surprise non-technical economists that the standard assumption in economic research is that the financial sector has priced all assets efficiently at all times in the past, and will continue to do so over the infinite future. In fact, for all intents and purposes the financial sector barely exists or is omitted from many economic models. It is as if developments in the financial sector only had an </w:t>
      </w:r>
      <w:r>
        <w:rPr>
          <w:spacing w:val="-3"/>
        </w:rPr>
        <w:t>impact </w:t>
      </w:r>
      <w:r>
        <w:rPr/>
        <w:t>on the economy in a crude distant past, such as the 1930s or 1970s, in which neither money markets nor monetary policy were properly</w:t>
      </w:r>
      <w:r>
        <w:rPr>
          <w:spacing w:val="-4"/>
        </w:rPr>
        <w:t> </w:t>
      </w:r>
      <w:r>
        <w:rPr/>
        <w:t>understood.</w:t>
      </w:r>
    </w:p>
    <w:p>
      <w:pPr>
        <w:pStyle w:val="BodyText"/>
        <w:spacing w:before="1"/>
        <w:rPr>
          <w:sz w:val="36"/>
        </w:rPr>
      </w:pPr>
    </w:p>
    <w:p>
      <w:pPr>
        <w:pStyle w:val="BodyText"/>
        <w:spacing w:line="360" w:lineRule="auto"/>
        <w:ind w:left="499" w:right="1789"/>
        <w:jc w:val="both"/>
      </w:pPr>
      <w:r>
        <w:rPr/>
        <w:t>Hence, it is a sad indictment of the economics profession that few macroeconomists actually spotted the greatest financial crisis in a hundred years. Rather, many macroeconomists believed such a possibility was highly unlikely, in fact we had apparently entered a period of ‘great stability’, and research priorities have been shaped accordingly. The1995 Nobel Laureate Robert E. Lucas Jr. in his presidential address to the American Economic Association states,</w:t>
      </w:r>
    </w:p>
    <w:p>
      <w:pPr>
        <w:pStyle w:val="BodyText"/>
        <w:spacing w:before="187"/>
        <w:ind w:left="1219" w:right="2507"/>
        <w:jc w:val="both"/>
      </w:pPr>
      <w:r>
        <w:rPr/>
        <w:t>"Macroeconomics was born as a distinct field in the 1940's, as a part of the intellectual response to the Great Depression. The term then referred to the body of knowledge and expertise that we hoped would prevent the recurrence of that economic disaster. My thesis in this lecture is macroeconomics in this original sense has succeeded: its central problem of depression prevention has been solved, for all practical purposes, and has in fact been solved for many decades". R.E. Lucas, </w:t>
      </w:r>
      <w:r>
        <w:rPr>
          <w:u w:val="single"/>
        </w:rPr>
        <w:t>The American Economic Review</w:t>
      </w:r>
      <w:r>
        <w:rPr/>
        <w:t>, March 2003, pp. 1-14.</w:t>
      </w:r>
    </w:p>
    <w:p>
      <w:pPr>
        <w:pStyle w:val="BodyText"/>
      </w:pPr>
    </w:p>
    <w:p>
      <w:pPr>
        <w:pStyle w:val="BodyText"/>
        <w:spacing w:line="360" w:lineRule="auto"/>
        <w:ind w:left="499" w:right="1791"/>
        <w:jc w:val="both"/>
      </w:pPr>
      <w:r>
        <w:rPr/>
        <w:t>The 2008 Nobel Laureate Paul Krugman noted in the </w:t>
      </w:r>
      <w:r>
        <w:rPr>
          <w:i/>
        </w:rPr>
        <w:t>New York Times </w:t>
      </w:r>
      <w:r>
        <w:rPr/>
        <w:t>on January 4</w:t>
      </w:r>
      <w:r>
        <w:rPr>
          <w:vertAlign w:val="superscript"/>
        </w:rPr>
        <w:t>th</w:t>
      </w:r>
      <w:r>
        <w:rPr>
          <w:vertAlign w:val="baseline"/>
        </w:rPr>
        <w:t>, 2009, citing the Lucas quote above.</w:t>
      </w:r>
    </w:p>
    <w:p>
      <w:pPr>
        <w:pStyle w:val="BodyText"/>
      </w:pPr>
    </w:p>
    <w:p>
      <w:pPr>
        <w:pStyle w:val="BodyText"/>
        <w:ind w:left="1219" w:right="2511"/>
        <w:jc w:val="both"/>
      </w:pPr>
      <w:r>
        <w:rPr/>
        <w:t>"We weren't supposed to find ourselves in this situation. For many years most economists believed that preventing another Great Depression would be easy... It turns out, however, that preventing depressions isn't that easy after all. Friedman’s claim that monetary</w:t>
      </w:r>
    </w:p>
    <w:p>
      <w:pPr>
        <w:spacing w:after="0"/>
        <w:jc w:val="both"/>
        <w:sectPr>
          <w:pgSz w:w="11900" w:h="16840"/>
          <w:pgMar w:header="0" w:footer="777" w:top="1000" w:bottom="960" w:left="1300" w:right="0"/>
        </w:sectPr>
      </w:pPr>
    </w:p>
    <w:p>
      <w:pPr>
        <w:pStyle w:val="BodyText"/>
        <w:spacing w:before="75"/>
        <w:ind w:left="1219" w:right="2509"/>
        <w:jc w:val="both"/>
      </w:pPr>
      <w:r>
        <w:rPr/>
        <w:t>policy could have prevented the Great Depression was an attempt to refute the analysis of John Maynard Keynes, who argued that monetary policy is ineffective under depression conditions and that fiscal policy</w:t>
      </w:r>
    </w:p>
    <w:p>
      <w:pPr>
        <w:pStyle w:val="BodyText"/>
        <w:ind w:left="1219" w:right="2511"/>
        <w:jc w:val="both"/>
      </w:pPr>
      <w:r>
        <w:rPr/>
        <w:t>— large-scale deficit spending by the government — is needed to fight mass unemployment. The failure of monetary policy in the current crisis shows that Keynes had it right the first time".</w:t>
      </w:r>
    </w:p>
    <w:p>
      <w:pPr>
        <w:pStyle w:val="BodyText"/>
      </w:pPr>
    </w:p>
    <w:p>
      <w:pPr>
        <w:pStyle w:val="BodyText"/>
        <w:spacing w:line="360" w:lineRule="auto"/>
        <w:ind w:left="499" w:right="1790"/>
        <w:jc w:val="both"/>
      </w:pPr>
      <w:r>
        <w:rPr/>
        <w:t>Some economists have celebrated the triumph of economic theory in modern macroeconomic research.</w:t>
      </w:r>
    </w:p>
    <w:p>
      <w:pPr>
        <w:pStyle w:val="BodyText"/>
        <w:spacing w:before="188"/>
        <w:ind w:left="1219" w:right="2506"/>
        <w:jc w:val="both"/>
      </w:pPr>
      <w:r>
        <w:rPr/>
        <w:t>“Over the last three decades, macroeconomic theory and the practice of macroeconomics by economists have changed — for the better. Macroeconomics is now firmly grounded in the principles of economic theory.” Chari and Kehoe (2006).</w:t>
      </w:r>
      <w:r>
        <w:rPr>
          <w:vertAlign w:val="superscript"/>
        </w:rPr>
        <w:t>7</w:t>
      </w:r>
    </w:p>
    <w:p>
      <w:pPr>
        <w:pStyle w:val="BodyText"/>
      </w:pPr>
    </w:p>
    <w:p>
      <w:pPr>
        <w:pStyle w:val="BodyText"/>
        <w:spacing w:line="360" w:lineRule="auto"/>
        <w:ind w:left="500" w:right="1790"/>
        <w:jc w:val="both"/>
      </w:pPr>
      <w:r>
        <w:rPr/>
        <w:t>I disagree that this is an improvement. Macroeconomics has had little to say about the current astonishing events in the financial markets and global economy. Macroeconomic research and theory should principally be concerned with explaining events in the real world, not vice versa. Fortunately I am in good company. Nobel Laureate Robert Solow, for example, has recently criticized the ‘state of macro’ because it is not well grounded in the data.</w:t>
      </w:r>
      <w:r>
        <w:rPr>
          <w:vertAlign w:val="superscript"/>
        </w:rPr>
        <w:t>8</w:t>
      </w:r>
    </w:p>
    <w:p>
      <w:pPr>
        <w:pStyle w:val="BodyText"/>
        <w:spacing w:before="230"/>
        <w:ind w:left="1219" w:right="2508"/>
        <w:jc w:val="both"/>
      </w:pPr>
      <w:r>
        <w:rPr/>
        <w:t>“The other possible defence of modern macro is that, however special it may seem, it is justified empirically. This too strikes me as a delusion. In fact “modern macro” has been notable for paying very little rigorous attention to data. I am left with the feeling that</w:t>
      </w:r>
      <w:r>
        <w:rPr>
          <w:spacing w:val="10"/>
        </w:rPr>
        <w:t> </w:t>
      </w:r>
      <w:r>
        <w:rPr/>
        <w:t>there</w:t>
      </w:r>
    </w:p>
    <w:p>
      <w:pPr>
        <w:spacing w:before="0"/>
        <w:ind w:left="1219" w:right="2511" w:firstLine="0"/>
        <w:jc w:val="both"/>
        <w:rPr>
          <w:sz w:val="24"/>
        </w:rPr>
      </w:pPr>
      <w:r>
        <w:rPr>
          <w:sz w:val="24"/>
        </w:rPr>
        <w:t>is nothing in the empirical performance of these models that could come close to overcoming a modest scepticism. </w:t>
      </w:r>
      <w:r>
        <w:rPr>
          <w:i/>
          <w:sz w:val="24"/>
        </w:rPr>
        <w:t>And more certainly, </w:t>
      </w:r>
      <w:r>
        <w:rPr>
          <w:i/>
          <w:sz w:val="24"/>
        </w:rPr>
        <w:t>there is nothing to justify reliance on them for serious policy analysis</w:t>
      </w:r>
      <w:r>
        <w:rPr>
          <w:sz w:val="24"/>
        </w:rPr>
        <w:t>”. Solow, 2008, p.245 (our italics).</w:t>
      </w:r>
    </w:p>
    <w:p>
      <w:pPr>
        <w:pStyle w:val="BodyText"/>
        <w:spacing w:before="9"/>
        <w:rPr>
          <w:sz w:val="27"/>
        </w:rPr>
      </w:pPr>
    </w:p>
    <w:p>
      <w:pPr>
        <w:pStyle w:val="BodyText"/>
        <w:spacing w:line="360" w:lineRule="auto"/>
        <w:ind w:left="500" w:right="1791"/>
        <w:jc w:val="both"/>
      </w:pPr>
      <w:r>
        <w:rPr/>
        <w:t>Perhaps, the best I can offer you is an event analysis of past financial market crises by Reinhart and Rogoff (2009) who find that financial crises have "deep and lasting effects on asset prices, output and employment".</w:t>
      </w:r>
      <w:r>
        <w:rPr>
          <w:vertAlign w:val="superscript"/>
        </w:rPr>
        <w:t>9</w:t>
      </w:r>
      <w:r>
        <w:rPr>
          <w:vertAlign w:val="baseline"/>
        </w:rPr>
        <w:t>  More often than not, they argue,  the aftermath of severe financial crises share three characteristics. First, asset market collapses are deep and prolonged. Real house prices decline on average by 35%</w:t>
      </w:r>
      <w:r>
        <w:rPr>
          <w:spacing w:val="-10"/>
          <w:vertAlign w:val="baseline"/>
        </w:rPr>
        <w:t> </w:t>
      </w:r>
      <w:r>
        <w:rPr>
          <w:vertAlign w:val="baseline"/>
        </w:rPr>
        <w:t>over</w:t>
      </w:r>
    </w:p>
    <w:p>
      <w:pPr>
        <w:pStyle w:val="BodyText"/>
        <w:rPr>
          <w:sz w:val="20"/>
        </w:rPr>
      </w:pPr>
    </w:p>
    <w:p>
      <w:pPr>
        <w:pStyle w:val="BodyText"/>
        <w:rPr>
          <w:sz w:val="20"/>
        </w:rPr>
      </w:pPr>
    </w:p>
    <w:p>
      <w:pPr>
        <w:pStyle w:val="BodyText"/>
        <w:rPr>
          <w:sz w:val="20"/>
        </w:rPr>
      </w:pPr>
    </w:p>
    <w:p>
      <w:pPr>
        <w:pStyle w:val="BodyText"/>
        <w:spacing w:before="9"/>
        <w:rPr>
          <w:sz w:val="11"/>
        </w:rPr>
      </w:pPr>
      <w:r>
        <w:rPr/>
        <w:pict>
          <v:shape style="position:absolute;margin-left:90pt;margin-top:9.025532pt;width:144pt;height:.1pt;mso-position-horizontal-relative:page;mso-position-vertical-relative:paragraph;z-index:-251652096;mso-wrap-distance-left:0;mso-wrap-distance-right:0" coordorigin="1800,181" coordsize="2880,0" path="m1800,181l4680,181e" filled="false" stroked="true" strokeweight=".600010pt" strokecolor="#000000">
            <v:path arrowok="t"/>
            <v:stroke dashstyle="solid"/>
            <w10:wrap type="topAndBottom"/>
          </v:shape>
        </w:pict>
      </w:r>
    </w:p>
    <w:p>
      <w:pPr>
        <w:spacing w:line="249" w:lineRule="auto" w:before="38"/>
        <w:ind w:left="499" w:right="1891" w:firstLine="0"/>
        <w:jc w:val="left"/>
        <w:rPr>
          <w:sz w:val="20"/>
        </w:rPr>
      </w:pPr>
      <w:r>
        <w:rPr>
          <w:position w:val="11"/>
          <w:sz w:val="16"/>
        </w:rPr>
        <w:t>7 </w:t>
      </w:r>
      <w:r>
        <w:rPr>
          <w:sz w:val="20"/>
        </w:rPr>
        <w:t>V. V. Chari and P. Kehoe (2006), ‘Modern macroeconomics in practice: how theory is shaping policy’, </w:t>
      </w:r>
      <w:r>
        <w:rPr>
          <w:sz w:val="20"/>
          <w:u w:val="single"/>
        </w:rPr>
        <w:t>Journal of Economic Perspectives</w:t>
      </w:r>
      <w:r>
        <w:rPr>
          <w:sz w:val="20"/>
        </w:rPr>
        <w:t>, Fall, pp. 3–28.</w:t>
      </w:r>
    </w:p>
    <w:p>
      <w:pPr>
        <w:spacing w:line="221" w:lineRule="exact" w:before="0"/>
        <w:ind w:left="500" w:right="0" w:firstLine="0"/>
        <w:jc w:val="left"/>
        <w:rPr>
          <w:sz w:val="20"/>
        </w:rPr>
      </w:pPr>
      <w:r>
        <w:rPr>
          <w:position w:val="9"/>
          <w:sz w:val="13"/>
        </w:rPr>
        <w:t>8 </w:t>
      </w:r>
      <w:r>
        <w:rPr>
          <w:sz w:val="20"/>
        </w:rPr>
        <w:t>R. Solow (2008), ‘The state of macroeconomics’, </w:t>
      </w:r>
      <w:r>
        <w:rPr>
          <w:sz w:val="20"/>
          <w:u w:val="single"/>
        </w:rPr>
        <w:t>Journal of Economic Perspectives</w:t>
      </w:r>
      <w:r>
        <w:rPr>
          <w:sz w:val="20"/>
        </w:rPr>
        <w:t>, 22(1), Winter,</w:t>
      </w:r>
    </w:p>
    <w:p>
      <w:pPr>
        <w:spacing w:line="212" w:lineRule="exact" w:before="0"/>
        <w:ind w:left="500" w:right="0" w:firstLine="0"/>
        <w:jc w:val="left"/>
        <w:rPr>
          <w:sz w:val="20"/>
        </w:rPr>
      </w:pPr>
      <w:r>
        <w:rPr>
          <w:sz w:val="20"/>
        </w:rPr>
        <w:t>pp.243–249.</w:t>
      </w:r>
    </w:p>
    <w:p>
      <w:pPr>
        <w:spacing w:line="285" w:lineRule="exact" w:before="0"/>
        <w:ind w:left="500" w:right="0" w:firstLine="0"/>
        <w:jc w:val="left"/>
        <w:rPr>
          <w:sz w:val="20"/>
        </w:rPr>
      </w:pPr>
      <w:r>
        <w:rPr>
          <w:position w:val="11"/>
          <w:sz w:val="16"/>
        </w:rPr>
        <w:t>9 </w:t>
      </w:r>
      <w:r>
        <w:rPr>
          <w:sz w:val="20"/>
        </w:rPr>
        <w:t>C.M. Reinhart and K.S. Rogoff (2009), 'The aftermath of financial crises', NBER Working Paper</w:t>
      </w:r>
    </w:p>
    <w:p>
      <w:pPr>
        <w:spacing w:before="9"/>
        <w:ind w:left="500" w:right="0" w:firstLine="0"/>
        <w:jc w:val="left"/>
        <w:rPr>
          <w:sz w:val="20"/>
        </w:rPr>
      </w:pPr>
      <w:r>
        <w:rPr>
          <w:sz w:val="20"/>
        </w:rPr>
        <w:t>#14656.</w:t>
      </w:r>
    </w:p>
    <w:p>
      <w:pPr>
        <w:spacing w:after="0"/>
        <w:jc w:val="left"/>
        <w:rPr>
          <w:sz w:val="20"/>
        </w:rPr>
        <w:sectPr>
          <w:pgSz w:w="11900" w:h="16840"/>
          <w:pgMar w:header="0" w:footer="777" w:top="1000" w:bottom="960" w:left="1300" w:right="0"/>
        </w:sectPr>
      </w:pPr>
    </w:p>
    <w:p>
      <w:pPr>
        <w:pStyle w:val="BodyText"/>
        <w:spacing w:line="360" w:lineRule="auto" w:before="75"/>
        <w:ind w:left="500" w:right="1790"/>
        <w:jc w:val="both"/>
      </w:pPr>
      <w:r>
        <w:rPr/>
        <w:t>a period of six years, while equity prices fall on average by 55% over a period of </w:t>
      </w:r>
      <w:r>
        <w:rPr>
          <w:spacing w:val="-3"/>
        </w:rPr>
        <w:t>three </w:t>
      </w:r>
      <w:r>
        <w:rPr/>
        <w:t>and a half years. Second, the unemployment rate rises on average by 7 percentage points over the down phase of the cycle, which lasts on average over four years. Output falls (from peak to trough) on average by over 9%, although the duration of the downturn, averaging roughly two years, is considerably shorter than for unemployment. Third, the real value of government debt tends to explode, rising on average by 86% in the major post–World War II</w:t>
      </w:r>
      <w:r>
        <w:rPr>
          <w:spacing w:val="-1"/>
        </w:rPr>
        <w:t> </w:t>
      </w:r>
      <w:r>
        <w:rPr/>
        <w:t>episodes.</w:t>
      </w:r>
    </w:p>
    <w:p>
      <w:pPr>
        <w:pStyle w:val="BodyText"/>
        <w:rPr>
          <w:sz w:val="36"/>
        </w:rPr>
      </w:pPr>
    </w:p>
    <w:p>
      <w:pPr>
        <w:pStyle w:val="BodyText"/>
        <w:spacing w:line="360" w:lineRule="auto" w:before="1"/>
        <w:ind w:left="500" w:right="1791"/>
        <w:jc w:val="both"/>
      </w:pPr>
      <w:r>
        <w:rPr/>
        <w:t>Clearly financial market crises pose severe challenges for policymakers. Sadly, as a monetary policy maker myself I must admit that modern macroeconomic research is of little in help in tackling the problems facing the UK</w:t>
      </w:r>
      <w:r>
        <w:rPr>
          <w:spacing w:val="-4"/>
        </w:rPr>
        <w:t> </w:t>
      </w:r>
      <w:r>
        <w:rPr/>
        <w:t>economy.</w:t>
      </w:r>
    </w:p>
    <w:p>
      <w:pPr>
        <w:pStyle w:val="BodyText"/>
        <w:spacing w:before="2"/>
        <w:rPr>
          <w:sz w:val="36"/>
        </w:rPr>
      </w:pPr>
    </w:p>
    <w:p>
      <w:pPr>
        <w:pStyle w:val="Heading2"/>
        <w:numPr>
          <w:ilvl w:val="0"/>
          <w:numId w:val="1"/>
        </w:numPr>
        <w:tabs>
          <w:tab w:pos="740" w:val="left" w:leader="none"/>
        </w:tabs>
        <w:spacing w:line="240" w:lineRule="auto" w:before="0" w:after="0"/>
        <w:ind w:left="739" w:right="0" w:hanging="240"/>
        <w:jc w:val="left"/>
      </w:pPr>
      <w:r>
        <w:rPr/>
        <w:t>THE OUTLOOK FOR CPI</w:t>
      </w:r>
      <w:r>
        <w:rPr>
          <w:spacing w:val="-3"/>
        </w:rPr>
        <w:t> </w:t>
      </w:r>
      <w:r>
        <w:rPr/>
        <w:t>INFLATION</w:t>
      </w:r>
    </w:p>
    <w:p>
      <w:pPr>
        <w:pStyle w:val="BodyText"/>
        <w:spacing w:line="360" w:lineRule="auto" w:before="136"/>
        <w:ind w:left="500" w:right="1789"/>
        <w:jc w:val="both"/>
      </w:pPr>
      <w:r>
        <w:rPr/>
        <w:t>In October I argued that annual CPI inflation was set to fall back sharply from its peak in September. Furthermore, the risk from heightened measures of inflation expectations was benign. Rather, the risk facing the MPC was that CPI inflation might become dislodged below the 2.0% target for a prolonged period. Given the recent falls in CPI inflation it is now likely that the Governor of the Bank of England Mervyn King will have to write to the Chancellor in 2009 explaining why CPI inflation is more than 1.0pp below the 2% target.</w:t>
      </w:r>
    </w:p>
    <w:p>
      <w:pPr>
        <w:pStyle w:val="BodyText"/>
        <w:rPr>
          <w:sz w:val="36"/>
        </w:rPr>
      </w:pPr>
    </w:p>
    <w:p>
      <w:pPr>
        <w:pStyle w:val="BodyText"/>
        <w:spacing w:line="360" w:lineRule="auto"/>
        <w:ind w:left="500" w:right="1789"/>
        <w:jc w:val="both"/>
      </w:pPr>
      <w:r>
        <w:rPr/>
        <w:t>In December CPI inflation had fallen to 3.1%, reflecting falling petrol and food prices. As past rises in petrol prices fall out of the index annual CPI inflation is likely to fall further. The recent declines in other commodity prices will have similar effects. Of course, these are largely mechanical effects on the CPI index for particular items whose prices have already fallen sharply. But there is likely to be a broader degree </w:t>
      </w:r>
      <w:r>
        <w:rPr>
          <w:spacing w:val="-6"/>
        </w:rPr>
        <w:t>of </w:t>
      </w:r>
      <w:r>
        <w:rPr/>
        <w:t>dis-inflationary pressure within the economy. As demand weakens the degree of spare capacity within firms will rise, putting further downward pressure on consumer  prices.</w:t>
      </w:r>
    </w:p>
    <w:p>
      <w:pPr>
        <w:pStyle w:val="BodyText"/>
        <w:spacing w:before="10"/>
        <w:rPr>
          <w:sz w:val="35"/>
        </w:rPr>
      </w:pPr>
    </w:p>
    <w:p>
      <w:pPr>
        <w:pStyle w:val="BodyText"/>
        <w:spacing w:line="360" w:lineRule="auto" w:before="1"/>
        <w:ind w:left="500" w:right="1788"/>
        <w:jc w:val="both"/>
      </w:pPr>
      <w:r>
        <w:rPr/>
        <w:t>This dis-inflationary pressure is evident in firm’s expected prices. Table 2 illustrates that all of the surveys of firm’s pricing intentions have fallen back over the recent past. Chart 10 illustrates the Banks Agent’s scores for spare capacity within firms</w:t>
      </w:r>
      <w:r>
        <w:rPr>
          <w:spacing w:val="-12"/>
        </w:rPr>
        <w:t> </w:t>
      </w:r>
      <w:r>
        <w:rPr/>
        <w:t>in</w:t>
      </w:r>
    </w:p>
    <w:p>
      <w:pPr>
        <w:spacing w:after="0" w:line="360" w:lineRule="auto"/>
        <w:jc w:val="both"/>
        <w:sectPr>
          <w:pgSz w:w="11900" w:h="16840"/>
          <w:pgMar w:header="0" w:footer="777" w:top="1000" w:bottom="960" w:left="1300" w:right="0"/>
        </w:sectPr>
      </w:pPr>
    </w:p>
    <w:p>
      <w:pPr>
        <w:pStyle w:val="BodyText"/>
        <w:spacing w:line="360" w:lineRule="auto" w:before="75"/>
        <w:ind w:left="499" w:right="1790"/>
        <w:jc w:val="both"/>
      </w:pPr>
      <w:r>
        <w:rPr/>
        <w:t>the manufacturing and services sectors, which have fallen to their lowest level since the survey began in 1997.</w:t>
      </w:r>
    </w:p>
    <w:p>
      <w:pPr>
        <w:pStyle w:val="BodyText"/>
        <w:rPr>
          <w:sz w:val="36"/>
        </w:rPr>
      </w:pPr>
    </w:p>
    <w:p>
      <w:pPr>
        <w:pStyle w:val="BodyText"/>
        <w:spacing w:line="360" w:lineRule="auto"/>
        <w:ind w:left="499" w:right="1789"/>
        <w:jc w:val="both"/>
      </w:pPr>
      <w:r>
        <w:rPr/>
        <w:t>Chart 11 illustrates survey measures of household’s inflation expectations have fallen back even more sharply than the CPI inflation rate. This is consistent with the survey evidence from the Bank/NOP survey that household’s expectations of future inflation are now below their perceptions of current inflation (Chart 12).</w:t>
      </w:r>
    </w:p>
    <w:p>
      <w:pPr>
        <w:pStyle w:val="BodyText"/>
        <w:rPr>
          <w:sz w:val="36"/>
        </w:rPr>
      </w:pPr>
    </w:p>
    <w:p>
      <w:pPr>
        <w:pStyle w:val="BodyText"/>
        <w:spacing w:line="360" w:lineRule="auto" w:before="1"/>
        <w:ind w:left="499" w:right="1790"/>
        <w:jc w:val="both"/>
      </w:pPr>
      <w:r>
        <w:rPr/>
        <w:t>These revised expectations may be because households now understand that a protracted period of weak economic activity is likely. And if households expect unemployment to rise they are likely to lower their wage demands. Indeed, wage growth as measured by both the AEI and AWE measures has fallen back from the levels recorded in early 2008 (Chart</w:t>
      </w:r>
      <w:r>
        <w:rPr>
          <w:spacing w:val="-6"/>
        </w:rPr>
        <w:t> </w:t>
      </w:r>
      <w:r>
        <w:rPr/>
        <w:t>13).</w:t>
      </w:r>
    </w:p>
    <w:p>
      <w:pPr>
        <w:pStyle w:val="BodyText"/>
        <w:rPr>
          <w:sz w:val="36"/>
        </w:rPr>
      </w:pPr>
    </w:p>
    <w:p>
      <w:pPr>
        <w:pStyle w:val="BodyText"/>
        <w:spacing w:line="360" w:lineRule="auto"/>
        <w:ind w:left="499" w:right="1789"/>
        <w:jc w:val="both"/>
      </w:pPr>
      <w:r>
        <w:rPr/>
        <w:t>One risk to the medium term outlook for CPI inflation is the depreciation of Sterling which could potentially push up on the price of imported goods and service. However, the extent to which the Sterling depreciation puts upward pressure on UK import prices depends on the pricing decisions of foreign firms that export to the UK. It is quite likely that these firms will choose to squeeze their profit margins rather than raise their Sterling prices, and risk losing UK market share. This is all the more likely at a time when UK demand is</w:t>
      </w:r>
      <w:r>
        <w:rPr>
          <w:spacing w:val="-1"/>
        </w:rPr>
        <w:t> </w:t>
      </w:r>
      <w:r>
        <w:rPr/>
        <w:t>depressed.</w:t>
      </w:r>
    </w:p>
    <w:p>
      <w:pPr>
        <w:pStyle w:val="BodyText"/>
        <w:rPr>
          <w:sz w:val="36"/>
        </w:rPr>
      </w:pPr>
    </w:p>
    <w:p>
      <w:pPr>
        <w:pStyle w:val="BodyText"/>
        <w:spacing w:line="360" w:lineRule="auto"/>
        <w:ind w:left="499" w:right="1788"/>
        <w:jc w:val="both"/>
      </w:pPr>
      <w:r>
        <w:rPr/>
        <w:t>Similarly, British firms facing higher import costs may choose to lower their profit margins rather than raise the prices they charge to consumers. Indeed, research by the Bank of England indicates that British firms tend to reduce their profit margins when demand is weak</w:t>
      </w:r>
      <w:r>
        <w:rPr>
          <w:vertAlign w:val="superscript"/>
        </w:rPr>
        <w:t>10</w:t>
      </w:r>
      <w:r>
        <w:rPr>
          <w:vertAlign w:val="baseline"/>
        </w:rPr>
        <w:t>.</w:t>
      </w:r>
    </w:p>
    <w:p>
      <w:pPr>
        <w:pStyle w:val="BodyText"/>
        <w:spacing w:before="10"/>
        <w:rPr>
          <w:sz w:val="35"/>
        </w:rPr>
      </w:pPr>
    </w:p>
    <w:p>
      <w:pPr>
        <w:pStyle w:val="BodyText"/>
        <w:spacing w:line="360" w:lineRule="auto"/>
        <w:ind w:left="500" w:right="1790"/>
        <w:jc w:val="both"/>
      </w:pPr>
      <w:r>
        <w:rPr/>
        <w:t>Those items where changes in the Sterling exchange rate do feed quickly into the prices that British households pay include food and energy prices. And the falling global prices for these products will offset the upward pressure from the Sterling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r>
        <w:rPr/>
        <w:pict>
          <v:shape style="position:absolute;margin-left:90pt;margin-top:9.171602pt;width:144pt;height:.1pt;mso-position-horizontal-relative:page;mso-position-vertical-relative:paragraph;z-index:-251651072;mso-wrap-distance-left:0;mso-wrap-distance-right:0" coordorigin="1800,183" coordsize="2880,0" path="m1800,183l4680,183e" filled="false" stroked="true" strokeweight=".599980pt" strokecolor="#000000">
            <v:path arrowok="t"/>
            <v:stroke dashstyle="solid"/>
            <w10:wrap type="topAndBottom"/>
          </v:shape>
        </w:pict>
      </w:r>
    </w:p>
    <w:p>
      <w:pPr>
        <w:spacing w:before="49"/>
        <w:ind w:left="500" w:right="1410" w:firstLine="0"/>
        <w:jc w:val="left"/>
        <w:rPr>
          <w:sz w:val="20"/>
        </w:rPr>
      </w:pPr>
      <w:r>
        <w:rPr>
          <w:position w:val="9"/>
          <w:sz w:val="13"/>
        </w:rPr>
        <w:t>10 </w:t>
      </w:r>
      <w:r>
        <w:rPr>
          <w:sz w:val="20"/>
        </w:rPr>
        <w:t>See ‘The cyclicality of mark-ups and profit margins for the United Kingdom: some new evidence’ by Clare Macallan, Stephen Millard and Miles Parker, Bank of England Working Paper No 351.</w:t>
      </w:r>
    </w:p>
    <w:p>
      <w:pPr>
        <w:spacing w:after="0"/>
        <w:jc w:val="left"/>
        <w:rPr>
          <w:sz w:val="20"/>
        </w:rPr>
        <w:sectPr>
          <w:pgSz w:w="11900" w:h="16840"/>
          <w:pgMar w:header="0" w:footer="777" w:top="1000" w:bottom="960" w:left="1300" w:right="0"/>
        </w:sectPr>
      </w:pPr>
    </w:p>
    <w:p>
      <w:pPr>
        <w:pStyle w:val="BodyText"/>
        <w:spacing w:line="360" w:lineRule="auto" w:before="75"/>
        <w:ind w:left="500" w:right="1792"/>
        <w:jc w:val="both"/>
      </w:pPr>
      <w:r>
        <w:rPr/>
        <w:t>depreciation. For example, the Sterling price of crude oil has more than halved since the summer of 2008.</w:t>
      </w:r>
    </w:p>
    <w:p>
      <w:pPr>
        <w:pStyle w:val="BodyText"/>
        <w:rPr>
          <w:sz w:val="36"/>
        </w:rPr>
      </w:pPr>
    </w:p>
    <w:p>
      <w:pPr>
        <w:pStyle w:val="BodyText"/>
        <w:spacing w:line="360" w:lineRule="auto"/>
        <w:ind w:left="500" w:right="1788"/>
        <w:jc w:val="both"/>
      </w:pPr>
      <w:r>
        <w:rPr/>
        <w:t>These arguments may explain the difficulty in establishing any robust statistical relationship between movements in the Sterling exchange rate and CPI inflation. The sterling depreciation may imply a rise in the relative price of imported goods and services, but not necessarily upward pressure on aggregate CPI inflation. CPI inflation is likely to fall below the 2.0% target in 2009 because of the weakness of UK demand, but within the overall CPI basket the relative price of some imported goods may rise.</w:t>
      </w:r>
    </w:p>
    <w:p>
      <w:pPr>
        <w:pStyle w:val="BodyText"/>
        <w:rPr>
          <w:sz w:val="36"/>
        </w:rPr>
      </w:pPr>
    </w:p>
    <w:p>
      <w:pPr>
        <w:pStyle w:val="BodyText"/>
        <w:spacing w:line="360" w:lineRule="auto" w:before="1"/>
        <w:ind w:left="500" w:right="1789"/>
        <w:jc w:val="both"/>
      </w:pPr>
      <w:r>
        <w:rPr/>
        <w:t>Will recent cuts in Bank rate will be sufficient to ensure that CPI inflation returns to target in the medium term? A key risk is that the contraction in UK GDP may be sufficiently prolonged, with CPI inflation moving close to or below zero, so that inflation expectations become dislodged below the 2.0% target. In short, the MPC must consider the risk that the UK could experience deflation. Indeed it is very likely than some measures of retail prices, such as RPI, which include housing costs and interest payments, will fall into negative territory in the first half of 2009.</w:t>
      </w:r>
    </w:p>
    <w:p>
      <w:pPr>
        <w:pStyle w:val="BodyText"/>
        <w:spacing w:before="2"/>
        <w:rPr>
          <w:sz w:val="36"/>
        </w:rPr>
      </w:pPr>
    </w:p>
    <w:p>
      <w:pPr>
        <w:pStyle w:val="Heading2"/>
        <w:numPr>
          <w:ilvl w:val="0"/>
          <w:numId w:val="1"/>
        </w:numPr>
        <w:tabs>
          <w:tab w:pos="740" w:val="left" w:leader="none"/>
        </w:tabs>
        <w:spacing w:line="240" w:lineRule="auto" w:before="0" w:after="0"/>
        <w:ind w:left="739" w:right="0" w:hanging="240"/>
        <w:jc w:val="left"/>
      </w:pPr>
      <w:r>
        <w:rPr/>
        <w:t>MONETARY POLICY</w:t>
      </w:r>
      <w:r>
        <w:rPr>
          <w:spacing w:val="-3"/>
        </w:rPr>
        <w:t> </w:t>
      </w:r>
      <w:r>
        <w:rPr/>
        <w:t>RESPONSES</w:t>
      </w:r>
    </w:p>
    <w:p>
      <w:pPr>
        <w:pStyle w:val="BodyText"/>
        <w:spacing w:line="360" w:lineRule="auto" w:before="136"/>
        <w:ind w:left="499" w:right="1790"/>
        <w:jc w:val="both"/>
      </w:pPr>
      <w:r>
        <w:rPr/>
        <w:t>With Bank rate at 1.5% the MPC has considered the options available should we eventually come to a point where we are close to or at the zero bound. That said, it is by no means certain that Bank rate will eventually be cut to zero.</w:t>
      </w:r>
    </w:p>
    <w:p>
      <w:pPr>
        <w:pStyle w:val="BodyText"/>
        <w:spacing w:before="10"/>
        <w:rPr>
          <w:sz w:val="35"/>
        </w:rPr>
      </w:pPr>
    </w:p>
    <w:p>
      <w:pPr>
        <w:pStyle w:val="BodyText"/>
        <w:spacing w:line="360" w:lineRule="auto"/>
        <w:ind w:left="499" w:right="1790"/>
        <w:jc w:val="both"/>
      </w:pPr>
      <w:r>
        <w:rPr/>
        <w:t>In the literature concerning monetary policy at the zero bound much has been made of the difficulty for monetary authorities to credibly commit to accommodative policy in the future so that long-term bond yields fall. Here, the inflation target is an excellent tool for the MPC. As long as monetary policy remains credible, market participants will expect policy to remain sufficiently loose so as to meet the inflation target in the medium term.</w:t>
      </w:r>
    </w:p>
    <w:p>
      <w:pPr>
        <w:pStyle w:val="BodyText"/>
        <w:rPr>
          <w:sz w:val="36"/>
        </w:rPr>
      </w:pPr>
    </w:p>
    <w:p>
      <w:pPr>
        <w:pStyle w:val="BodyText"/>
        <w:spacing w:line="360" w:lineRule="auto" w:before="1"/>
        <w:ind w:left="500" w:right="1791"/>
        <w:jc w:val="both"/>
      </w:pPr>
      <w:r>
        <w:rPr/>
        <w:t>Potential policy measures at the zero bound include a central bank making open market purchases of government securities and gilts, which increase the supply of bank reserves and put downward pressure on the rate that clears the reserves market.</w:t>
      </w:r>
    </w:p>
    <w:p>
      <w:pPr>
        <w:spacing w:after="0" w:line="360" w:lineRule="auto"/>
        <w:jc w:val="both"/>
        <w:sectPr>
          <w:pgSz w:w="11900" w:h="16840"/>
          <w:pgMar w:header="0" w:footer="777" w:top="1000" w:bottom="960" w:left="1300" w:right="0"/>
        </w:sectPr>
      </w:pPr>
    </w:p>
    <w:p>
      <w:pPr>
        <w:pStyle w:val="BodyText"/>
        <w:spacing w:line="360" w:lineRule="auto" w:before="75"/>
        <w:ind w:left="499" w:right="1791"/>
        <w:jc w:val="both"/>
      </w:pPr>
      <w:r>
        <w:rPr/>
        <w:t>If Bank rate eventually reaches the zero bound the MPC may decide as an instrument of monetary policy to boost the overall supply of money in such a fashion. So even if we do eventually reach the zero bound, which is not certain, the MPC will still have additional tools to stimulate the economy.</w:t>
      </w:r>
    </w:p>
    <w:p>
      <w:pPr>
        <w:pStyle w:val="BodyText"/>
        <w:rPr>
          <w:sz w:val="36"/>
        </w:rPr>
      </w:pPr>
    </w:p>
    <w:p>
      <w:pPr>
        <w:pStyle w:val="BodyText"/>
        <w:spacing w:line="360" w:lineRule="auto"/>
        <w:ind w:left="499" w:right="1788"/>
        <w:jc w:val="both"/>
      </w:pPr>
      <w:r>
        <w:rPr/>
        <w:t>A key reason the Bank of England has considered unconventional policy measures is that the transmission of monetary policy has become impaired. Many money markets that had been key sources of funding have been effectively closed. Widening credit spreads and more restrictive lending standards as part of the de-leveraging process within the financial sector have led to tighter credit conditions overall, despite falls in Bank rate. This was evident from the Bank’s </w:t>
      </w:r>
      <w:r>
        <w:rPr>
          <w:i/>
        </w:rPr>
        <w:t>Credit Conditions Survey </w:t>
      </w:r>
      <w:r>
        <w:rPr/>
        <w:t>which indicated that lenders had tightened, and expected to continue tightening credit to both households and firms.</w:t>
      </w:r>
    </w:p>
    <w:p>
      <w:pPr>
        <w:pStyle w:val="BodyText"/>
        <w:spacing w:before="1"/>
        <w:rPr>
          <w:sz w:val="36"/>
        </w:rPr>
      </w:pPr>
    </w:p>
    <w:p>
      <w:pPr>
        <w:pStyle w:val="BodyText"/>
        <w:spacing w:line="360" w:lineRule="auto"/>
        <w:ind w:left="499" w:right="1791"/>
        <w:jc w:val="both"/>
      </w:pPr>
      <w:r>
        <w:rPr/>
        <w:t>There are policy measures we can take to address these problems, without necessarily cutting Bank rate to zero. When money markets are dysfunctional, asset purchases by a central bank can help to reduce liquidity premia and restore activity and lending. I would label these type of actions as ‘</w:t>
      </w:r>
      <w:r>
        <w:rPr>
          <w:i/>
        </w:rPr>
        <w:t>credit easing’</w:t>
      </w:r>
      <w:r>
        <w:rPr/>
        <w:t>. By changing the composition of the assets and liabilities on its balance sheet a central bank can encourage more favourable lending to households and firms. In contrast, the policy pursued by the Bank of Japan in the 1990s, often referred to as ‘</w:t>
      </w:r>
      <w:r>
        <w:rPr>
          <w:i/>
        </w:rPr>
        <w:t>quantitative easing’</w:t>
      </w:r>
      <w:r>
        <w:rPr/>
        <w:t>, was primarily focused on the quantity on bank reserves in the economy.</w:t>
      </w:r>
    </w:p>
    <w:p>
      <w:pPr>
        <w:pStyle w:val="BodyText"/>
        <w:spacing w:before="10"/>
        <w:rPr>
          <w:sz w:val="35"/>
        </w:rPr>
      </w:pPr>
    </w:p>
    <w:p>
      <w:pPr>
        <w:pStyle w:val="BodyText"/>
        <w:spacing w:line="360" w:lineRule="auto"/>
        <w:ind w:left="499" w:right="1789"/>
        <w:jc w:val="both"/>
      </w:pPr>
      <w:r>
        <w:rPr/>
        <w:t>Such actions may be undertaken before the zero bound is reached. If successful they may even have a greater impact on lending than cuts in Bank rate itself. A key goal of these operations might be to restore activity in those markets where lending has ceased and to close the gap between effective interest rates in money markets and the official Bank rate. It should be said though that interest rates are still an effective tool: it is clear that today’s rate of 1.5% is better than having rates at, say</w:t>
      </w:r>
      <w:r>
        <w:rPr>
          <w:spacing w:val="-15"/>
        </w:rPr>
        <w:t> </w:t>
      </w:r>
      <w:r>
        <w:rPr/>
        <w:t>5%.</w:t>
      </w:r>
    </w:p>
    <w:p>
      <w:pPr>
        <w:pStyle w:val="BodyText"/>
        <w:rPr>
          <w:sz w:val="36"/>
        </w:rPr>
      </w:pPr>
    </w:p>
    <w:p>
      <w:pPr>
        <w:spacing w:line="360" w:lineRule="auto" w:before="1"/>
        <w:ind w:left="500" w:right="1790" w:firstLine="0"/>
        <w:jc w:val="both"/>
        <w:rPr>
          <w:i/>
          <w:sz w:val="24"/>
        </w:rPr>
      </w:pPr>
      <w:r>
        <w:rPr>
          <w:sz w:val="24"/>
        </w:rPr>
        <w:t>In his speech on January 20</w:t>
      </w:r>
      <w:r>
        <w:rPr>
          <w:sz w:val="24"/>
          <w:vertAlign w:val="superscript"/>
        </w:rPr>
        <w:t>th</w:t>
      </w:r>
      <w:r>
        <w:rPr>
          <w:sz w:val="24"/>
          <w:vertAlign w:val="baseline"/>
        </w:rPr>
        <w:t> the Governor of the Bank of England Mervyn King discussed in which markets such intervention may be helpful. I agree that we need to consider those markets that ‘</w:t>
      </w:r>
      <w:r>
        <w:rPr>
          <w:i/>
          <w:sz w:val="24"/>
          <w:vertAlign w:val="baseline"/>
        </w:rPr>
        <w:t>normally play major roles in the functioning of the</w:t>
      </w:r>
    </w:p>
    <w:p>
      <w:pPr>
        <w:spacing w:after="0" w:line="360" w:lineRule="auto"/>
        <w:jc w:val="both"/>
        <w:rPr>
          <w:sz w:val="24"/>
        </w:rPr>
        <w:sectPr>
          <w:pgSz w:w="11900" w:h="16840"/>
          <w:pgMar w:header="0" w:footer="777" w:top="1000" w:bottom="960" w:left="1300" w:right="0"/>
        </w:sectPr>
      </w:pPr>
    </w:p>
    <w:p>
      <w:pPr>
        <w:pStyle w:val="BodyText"/>
        <w:spacing w:line="360" w:lineRule="auto" w:before="75"/>
        <w:ind w:left="500" w:right="1789"/>
        <w:jc w:val="both"/>
      </w:pPr>
      <w:r>
        <w:rPr>
          <w:i/>
        </w:rPr>
        <w:t>financial system’ </w:t>
      </w:r>
      <w:r>
        <w:rPr/>
        <w:t>such as those as for corporate bonds where spreads have risen to historic highs. As the Governor indicated, such action is likely in the near future. I will not speculate further on the exact details of these actions. Rather, I would like to point out that there are a range of policy options available to ensure that the 2.0% CPI inflation target is met in the medium</w:t>
      </w:r>
      <w:r>
        <w:rPr>
          <w:spacing w:val="-3"/>
        </w:rPr>
        <w:t> </w:t>
      </w:r>
      <w:r>
        <w:rPr/>
        <w:t>term.</w:t>
      </w:r>
    </w:p>
    <w:p>
      <w:pPr>
        <w:pStyle w:val="BodyText"/>
        <w:spacing w:before="3"/>
        <w:rPr>
          <w:sz w:val="36"/>
        </w:rPr>
      </w:pPr>
    </w:p>
    <w:p>
      <w:pPr>
        <w:pStyle w:val="Heading2"/>
        <w:numPr>
          <w:ilvl w:val="0"/>
          <w:numId w:val="1"/>
        </w:numPr>
        <w:tabs>
          <w:tab w:pos="740" w:val="left" w:leader="none"/>
        </w:tabs>
        <w:spacing w:line="240" w:lineRule="auto" w:before="0" w:after="0"/>
        <w:ind w:left="739" w:right="0" w:hanging="240"/>
        <w:jc w:val="left"/>
      </w:pPr>
      <w:r>
        <w:rPr/>
        <w:t>CONCLUSION</w:t>
      </w:r>
    </w:p>
    <w:p>
      <w:pPr>
        <w:pStyle w:val="BodyText"/>
        <w:spacing w:line="360" w:lineRule="auto" w:before="135"/>
        <w:ind w:left="500" w:right="1791"/>
        <w:jc w:val="both"/>
      </w:pPr>
      <w:r>
        <w:rPr/>
        <w:t>Since September there has been considerable stimulus to the UK economy from macroeconomic policy. The scale of these responses has been commensurate with the magnitude of the adverse shocks hitting the economy. As poor as economic prospects currently are the situation would have been far worse without the various policy initiatives that have been adopted. For example, the Bank recapitalisation scheme has clearly helped to avoid a collapse of the UK financial sector.</w:t>
      </w:r>
    </w:p>
    <w:p>
      <w:pPr>
        <w:pStyle w:val="BodyText"/>
        <w:spacing w:before="1"/>
        <w:rPr>
          <w:sz w:val="36"/>
        </w:rPr>
      </w:pPr>
    </w:p>
    <w:p>
      <w:pPr>
        <w:pStyle w:val="BodyText"/>
        <w:spacing w:line="360" w:lineRule="auto"/>
        <w:ind w:left="500" w:right="1788"/>
        <w:jc w:val="both"/>
      </w:pPr>
      <w:r>
        <w:rPr/>
        <w:t>The unconventional measures I have described in this speech will help to address the many remaining problems in the UK financial sector, together with other</w:t>
      </w:r>
      <w:r>
        <w:rPr>
          <w:spacing w:val="14"/>
        </w:rPr>
        <w:t> </w:t>
      </w:r>
      <w:r>
        <w:rPr/>
        <w:t>policy initiatives recently announced by the Chancellor. A well functioning economy requires an efficient financial system. This is not the case at present and it is not clear when a significant improvement is likely. The recent cuts in Bank rate and stimulus from monetary and fiscal policy must be set against this stark</w:t>
      </w:r>
      <w:r>
        <w:rPr>
          <w:spacing w:val="-4"/>
        </w:rPr>
        <w:t> </w:t>
      </w:r>
      <w:r>
        <w:rPr/>
        <w:t>reality.</w:t>
      </w:r>
    </w:p>
    <w:p>
      <w:pPr>
        <w:pStyle w:val="BodyText"/>
        <w:rPr>
          <w:sz w:val="36"/>
        </w:rPr>
      </w:pPr>
    </w:p>
    <w:p>
      <w:pPr>
        <w:pStyle w:val="BodyText"/>
        <w:spacing w:line="360" w:lineRule="auto"/>
        <w:ind w:left="500" w:right="1789"/>
        <w:jc w:val="both"/>
      </w:pPr>
      <w:r>
        <w:rPr/>
        <w:t>The widening degree of spare capacity within the economy will put downward pressure on CPI inflation. In my view the risks of meeting the 2.0% CPI inflation target in the medium term lie firmly on the downside. Hence, I believe monetary policy needs to be loosened further and quickly.</w:t>
      </w:r>
    </w:p>
    <w:p>
      <w:pPr>
        <w:pStyle w:val="BodyText"/>
        <w:spacing w:before="10"/>
        <w:rPr>
          <w:sz w:val="35"/>
        </w:rPr>
      </w:pPr>
    </w:p>
    <w:p>
      <w:pPr>
        <w:pStyle w:val="BodyText"/>
        <w:spacing w:line="360" w:lineRule="auto"/>
        <w:ind w:left="500" w:right="1785"/>
        <w:jc w:val="both"/>
      </w:pPr>
      <w:r>
        <w:rPr/>
        <w:t>Past recessions have typically been associated with five quarters of negative growth, it has usually taken around three years to regain the pre-recession level of output and the deterioration in labour market conditions has been even more protracted. There appears to be little reason to expect a more favourable outcome this time around. Moreover, international evidence indicates that financial crises have especially severe effects on the economic outlook. There is now a plausible possibility that the current UK recession may be even more severe than the recession in the early 1980s.</w:t>
      </w:r>
    </w:p>
    <w:p>
      <w:pPr>
        <w:spacing w:after="0" w:line="360" w:lineRule="auto"/>
        <w:jc w:val="both"/>
        <w:sectPr>
          <w:pgSz w:w="11900" w:h="16840"/>
          <w:pgMar w:header="0" w:footer="777" w:top="1000" w:bottom="960" w:left="1300" w:right="0"/>
        </w:sectPr>
      </w:pPr>
    </w:p>
    <w:p>
      <w:pPr>
        <w:pStyle w:val="BodyText"/>
        <w:spacing w:line="360" w:lineRule="auto" w:before="75"/>
        <w:ind w:left="499" w:right="1790"/>
        <w:jc w:val="both"/>
      </w:pPr>
      <w:r>
        <w:rPr/>
        <w:t>However, we should bear in mind that the economy will eventually recover. As expectations are revised down there is a danger of becoming unduly pessimistic. In the past the UK economy has proved resilient to economic shocks and there is no reason to believe it won’t be resilient in the future. Finally, although the challenges facing economic policy makers are stark they will eventually be overcome. I believe the recently announced fiscal and monetary policy initiatives are a step in the right direction. But we need to do</w:t>
      </w:r>
      <w:r>
        <w:rPr>
          <w:spacing w:val="-1"/>
        </w:rPr>
        <w:t> </w:t>
      </w:r>
      <w:r>
        <w:rPr/>
        <w:t>more.</w:t>
      </w:r>
    </w:p>
    <w:p>
      <w:pPr>
        <w:spacing w:after="0" w:line="360" w:lineRule="auto"/>
        <w:jc w:val="both"/>
        <w:sectPr>
          <w:pgSz w:w="11900" w:h="16840"/>
          <w:pgMar w:header="0" w:footer="777" w:top="1000" w:bottom="960" w:left="1300" w:right="0"/>
        </w:sectPr>
      </w:pPr>
    </w:p>
    <w:p>
      <w:pPr>
        <w:pStyle w:val="BodyText"/>
        <w:spacing w:before="69"/>
        <w:ind w:left="499"/>
      </w:pPr>
      <w:r>
        <w:rPr>
          <w:b/>
        </w:rPr>
        <w:t>Table 1</w:t>
      </w:r>
      <w:r>
        <w:rPr/>
        <w:t>. UK and US changes in employment ('000s)</w:t>
      </w:r>
    </w:p>
    <w:p>
      <w:pPr>
        <w:pStyle w:val="BodyText"/>
        <w:spacing w:before="4"/>
        <w:rPr>
          <w:sz w:val="28"/>
        </w:rPr>
      </w:pPr>
    </w:p>
    <w:p>
      <w:pPr>
        <w:spacing w:after="0"/>
        <w:rPr>
          <w:sz w:val="28"/>
        </w:rPr>
        <w:sectPr>
          <w:pgSz w:w="11900" w:h="16840"/>
          <w:pgMar w:header="0" w:footer="777" w:top="1420" w:bottom="960" w:left="1300" w:right="0"/>
        </w:sectPr>
      </w:pPr>
    </w:p>
    <w:p>
      <w:pPr>
        <w:pStyle w:val="Heading1"/>
        <w:ind w:left="2809"/>
      </w:pPr>
      <w:r>
        <w:rPr/>
        <w:t>United Kingdom</w:t>
      </w:r>
    </w:p>
    <w:p>
      <w:pPr>
        <w:pStyle w:val="BodyText"/>
        <w:tabs>
          <w:tab w:pos="2186" w:val="left" w:leader="none"/>
        </w:tabs>
        <w:jc w:val="right"/>
      </w:pPr>
      <w:r>
        <w:rPr/>
        <w:t>Total</w:t>
      </w:r>
      <w:r>
        <w:rPr>
          <w:spacing w:val="-1"/>
        </w:rPr>
        <w:t> </w:t>
      </w:r>
      <w:r>
        <w:rPr/>
        <w:t>employment</w:t>
        <w:tab/>
      </w:r>
      <w:r>
        <w:rPr>
          <w:spacing w:val="-1"/>
        </w:rPr>
        <w:t>monthly</w:t>
      </w:r>
    </w:p>
    <w:p>
      <w:pPr>
        <w:pStyle w:val="BodyText"/>
        <w:ind w:right="23"/>
        <w:jc w:val="right"/>
      </w:pPr>
      <w:r>
        <w:rPr/>
        <w:t>change</w:t>
      </w:r>
    </w:p>
    <w:p>
      <w:pPr>
        <w:pStyle w:val="Heading1"/>
        <w:ind w:right="1916"/>
        <w:jc w:val="center"/>
      </w:pPr>
      <w:r>
        <w:rPr/>
        <w:br w:type="column"/>
      </w:r>
      <w:r>
        <w:rPr/>
        <w:t>United States</w:t>
      </w:r>
    </w:p>
    <w:p>
      <w:pPr>
        <w:pStyle w:val="BodyText"/>
        <w:ind w:left="811" w:right="1916"/>
        <w:jc w:val="center"/>
      </w:pPr>
      <w:r>
        <w:rPr/>
        <w:pict>
          <v:line style="position:absolute;mso-position-horizontal-relative:page;mso-position-vertical-relative:paragraph;z-index:251666432" from="342pt,-15.97658pt" to="342pt,345.10342pt" stroked="true" strokeweight="0pt" strokecolor="#000000">
            <v:stroke dashstyle="solid"/>
            <w10:wrap type="none"/>
          </v:line>
        </w:pict>
      </w:r>
      <w:r>
        <w:rPr/>
        <w:t>Total employment</w:t>
      </w:r>
      <w:r>
        <w:rPr>
          <w:spacing w:val="59"/>
        </w:rPr>
        <w:t> </w:t>
      </w:r>
      <w:r>
        <w:rPr/>
        <w:t>monthly</w:t>
      </w:r>
    </w:p>
    <w:p>
      <w:pPr>
        <w:pStyle w:val="BodyText"/>
        <w:ind w:left="811" w:right="78"/>
        <w:jc w:val="center"/>
      </w:pPr>
      <w:r>
        <w:rPr/>
        <w:t>change</w:t>
      </w:r>
    </w:p>
    <w:p>
      <w:pPr>
        <w:spacing w:after="0"/>
        <w:jc w:val="center"/>
        <w:sectPr>
          <w:type w:val="continuous"/>
          <w:pgSz w:w="11900" w:h="16840"/>
          <w:pgMar w:top="1180" w:bottom="280" w:left="1300" w:right="0"/>
          <w:cols w:num="2" w:equalWidth="0">
            <w:col w:w="5106" w:space="40"/>
            <w:col w:w="5454"/>
          </w:cols>
        </w:sectPr>
      </w:pPr>
    </w:p>
    <w:p>
      <w:pPr>
        <w:tabs>
          <w:tab w:pos="6149" w:val="left" w:leader="none"/>
        </w:tabs>
        <w:spacing w:line="240" w:lineRule="auto"/>
        <w:ind w:left="450" w:right="0" w:firstLine="0"/>
        <w:rPr>
          <w:sz w:val="20"/>
        </w:rPr>
      </w:pPr>
      <w:r>
        <w:rPr>
          <w:sz w:val="20"/>
        </w:rPr>
        <w:pict>
          <v:shape style="width:221.05pt;height:316.9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1519"/>
                    <w:gridCol w:w="957"/>
                  </w:tblGrid>
                  <w:tr>
                    <w:trPr>
                      <w:trHeight w:val="270" w:hRule="atLeast"/>
                    </w:trPr>
                    <w:tc>
                      <w:tcPr>
                        <w:tcW w:w="1943" w:type="dxa"/>
                      </w:tcPr>
                      <w:p>
                        <w:pPr>
                          <w:pStyle w:val="TableParagraph"/>
                          <w:spacing w:line="251" w:lineRule="exact"/>
                          <w:ind w:left="50"/>
                          <w:rPr>
                            <w:sz w:val="24"/>
                          </w:rPr>
                        </w:pPr>
                        <w:r>
                          <w:rPr>
                            <w:sz w:val="24"/>
                          </w:rPr>
                          <w:t>2007 January</w:t>
                        </w:r>
                      </w:p>
                    </w:tc>
                    <w:tc>
                      <w:tcPr>
                        <w:tcW w:w="1519" w:type="dxa"/>
                      </w:tcPr>
                      <w:p>
                        <w:pPr>
                          <w:pStyle w:val="TableParagraph"/>
                          <w:spacing w:line="251" w:lineRule="exact"/>
                          <w:ind w:left="327"/>
                          <w:rPr>
                            <w:sz w:val="24"/>
                          </w:rPr>
                        </w:pPr>
                        <w:r>
                          <w:rPr>
                            <w:sz w:val="24"/>
                          </w:rPr>
                          <w:t>29,046</w:t>
                        </w:r>
                      </w:p>
                    </w:tc>
                    <w:tc>
                      <w:tcPr>
                        <w:tcW w:w="957" w:type="dxa"/>
                      </w:tcPr>
                      <w:p>
                        <w:pPr>
                          <w:pStyle w:val="TableParagraph"/>
                          <w:spacing w:line="251" w:lineRule="exact"/>
                          <w:ind w:right="47"/>
                          <w:jc w:val="right"/>
                          <w:rPr>
                            <w:sz w:val="24"/>
                          </w:rPr>
                        </w:pPr>
                        <w:r>
                          <w:rPr>
                            <w:sz w:val="24"/>
                          </w:rPr>
                          <w:t>-41</w:t>
                        </w:r>
                      </w:p>
                    </w:tc>
                  </w:tr>
                  <w:tr>
                    <w:trPr>
                      <w:trHeight w:val="275" w:hRule="atLeast"/>
                    </w:trPr>
                    <w:tc>
                      <w:tcPr>
                        <w:tcW w:w="1943" w:type="dxa"/>
                      </w:tcPr>
                      <w:p>
                        <w:pPr>
                          <w:pStyle w:val="TableParagraph"/>
                          <w:ind w:left="50"/>
                          <w:rPr>
                            <w:sz w:val="24"/>
                          </w:rPr>
                        </w:pPr>
                        <w:r>
                          <w:rPr>
                            <w:sz w:val="24"/>
                          </w:rPr>
                          <w:t>2007 February</w:t>
                        </w:r>
                      </w:p>
                    </w:tc>
                    <w:tc>
                      <w:tcPr>
                        <w:tcW w:w="1519" w:type="dxa"/>
                      </w:tcPr>
                      <w:p>
                        <w:pPr>
                          <w:pStyle w:val="TableParagraph"/>
                          <w:ind w:left="326"/>
                          <w:rPr>
                            <w:sz w:val="24"/>
                          </w:rPr>
                        </w:pPr>
                        <w:r>
                          <w:rPr>
                            <w:sz w:val="24"/>
                          </w:rPr>
                          <w:t>29,059</w:t>
                        </w:r>
                      </w:p>
                    </w:tc>
                    <w:tc>
                      <w:tcPr>
                        <w:tcW w:w="957" w:type="dxa"/>
                      </w:tcPr>
                      <w:p>
                        <w:pPr>
                          <w:pStyle w:val="TableParagraph"/>
                          <w:ind w:right="47"/>
                          <w:jc w:val="right"/>
                          <w:rPr>
                            <w:sz w:val="24"/>
                          </w:rPr>
                        </w:pPr>
                        <w:r>
                          <w:rPr>
                            <w:sz w:val="24"/>
                          </w:rPr>
                          <w:t>13</w:t>
                        </w:r>
                      </w:p>
                    </w:tc>
                  </w:tr>
                  <w:tr>
                    <w:trPr>
                      <w:trHeight w:val="275" w:hRule="atLeast"/>
                    </w:trPr>
                    <w:tc>
                      <w:tcPr>
                        <w:tcW w:w="1943" w:type="dxa"/>
                      </w:tcPr>
                      <w:p>
                        <w:pPr>
                          <w:pStyle w:val="TableParagraph"/>
                          <w:ind w:left="50"/>
                          <w:rPr>
                            <w:sz w:val="24"/>
                          </w:rPr>
                        </w:pPr>
                        <w:r>
                          <w:rPr>
                            <w:sz w:val="24"/>
                          </w:rPr>
                          <w:t>2007 March</w:t>
                        </w:r>
                      </w:p>
                    </w:tc>
                    <w:tc>
                      <w:tcPr>
                        <w:tcW w:w="1519" w:type="dxa"/>
                      </w:tcPr>
                      <w:p>
                        <w:pPr>
                          <w:pStyle w:val="TableParagraph"/>
                          <w:ind w:left="326"/>
                          <w:rPr>
                            <w:sz w:val="24"/>
                          </w:rPr>
                        </w:pPr>
                        <w:r>
                          <w:rPr>
                            <w:sz w:val="24"/>
                          </w:rPr>
                          <w:t>29,085</w:t>
                        </w:r>
                      </w:p>
                    </w:tc>
                    <w:tc>
                      <w:tcPr>
                        <w:tcW w:w="957" w:type="dxa"/>
                      </w:tcPr>
                      <w:p>
                        <w:pPr>
                          <w:pStyle w:val="TableParagraph"/>
                          <w:ind w:right="47"/>
                          <w:jc w:val="right"/>
                          <w:rPr>
                            <w:sz w:val="24"/>
                          </w:rPr>
                        </w:pPr>
                        <w:r>
                          <w:rPr>
                            <w:sz w:val="24"/>
                          </w:rPr>
                          <w:t>26</w:t>
                        </w:r>
                      </w:p>
                    </w:tc>
                  </w:tr>
                  <w:tr>
                    <w:trPr>
                      <w:trHeight w:val="275" w:hRule="atLeast"/>
                    </w:trPr>
                    <w:tc>
                      <w:tcPr>
                        <w:tcW w:w="1943" w:type="dxa"/>
                      </w:tcPr>
                      <w:p>
                        <w:pPr>
                          <w:pStyle w:val="TableParagraph"/>
                          <w:ind w:left="50"/>
                          <w:rPr>
                            <w:sz w:val="24"/>
                          </w:rPr>
                        </w:pPr>
                        <w:r>
                          <w:rPr>
                            <w:sz w:val="24"/>
                          </w:rPr>
                          <w:t>2007 April</w:t>
                        </w:r>
                      </w:p>
                    </w:tc>
                    <w:tc>
                      <w:tcPr>
                        <w:tcW w:w="1519" w:type="dxa"/>
                      </w:tcPr>
                      <w:p>
                        <w:pPr>
                          <w:pStyle w:val="TableParagraph"/>
                          <w:ind w:left="326"/>
                          <w:rPr>
                            <w:sz w:val="24"/>
                          </w:rPr>
                        </w:pPr>
                        <w:r>
                          <w:rPr>
                            <w:sz w:val="24"/>
                          </w:rPr>
                          <w:t>29,157</w:t>
                        </w:r>
                      </w:p>
                    </w:tc>
                    <w:tc>
                      <w:tcPr>
                        <w:tcW w:w="957" w:type="dxa"/>
                      </w:tcPr>
                      <w:p>
                        <w:pPr>
                          <w:pStyle w:val="TableParagraph"/>
                          <w:ind w:right="47"/>
                          <w:jc w:val="right"/>
                          <w:rPr>
                            <w:sz w:val="24"/>
                          </w:rPr>
                        </w:pPr>
                        <w:r>
                          <w:rPr>
                            <w:sz w:val="24"/>
                          </w:rPr>
                          <w:t>72</w:t>
                        </w:r>
                      </w:p>
                    </w:tc>
                  </w:tr>
                  <w:tr>
                    <w:trPr>
                      <w:trHeight w:val="276" w:hRule="atLeast"/>
                    </w:trPr>
                    <w:tc>
                      <w:tcPr>
                        <w:tcW w:w="1943" w:type="dxa"/>
                      </w:tcPr>
                      <w:p>
                        <w:pPr>
                          <w:pStyle w:val="TableParagraph"/>
                          <w:ind w:left="50"/>
                          <w:rPr>
                            <w:sz w:val="24"/>
                          </w:rPr>
                        </w:pPr>
                        <w:r>
                          <w:rPr>
                            <w:sz w:val="24"/>
                          </w:rPr>
                          <w:t>2007 May</w:t>
                        </w:r>
                      </w:p>
                    </w:tc>
                    <w:tc>
                      <w:tcPr>
                        <w:tcW w:w="1519" w:type="dxa"/>
                      </w:tcPr>
                      <w:p>
                        <w:pPr>
                          <w:pStyle w:val="TableParagraph"/>
                          <w:ind w:left="326"/>
                          <w:rPr>
                            <w:sz w:val="24"/>
                          </w:rPr>
                        </w:pPr>
                        <w:r>
                          <w:rPr>
                            <w:sz w:val="24"/>
                          </w:rPr>
                          <w:t>29,159</w:t>
                        </w:r>
                      </w:p>
                    </w:tc>
                    <w:tc>
                      <w:tcPr>
                        <w:tcW w:w="957" w:type="dxa"/>
                      </w:tcPr>
                      <w:p>
                        <w:pPr>
                          <w:pStyle w:val="TableParagraph"/>
                          <w:ind w:right="47"/>
                          <w:jc w:val="right"/>
                          <w:rPr>
                            <w:sz w:val="24"/>
                          </w:rPr>
                        </w:pPr>
                        <w:r>
                          <w:rPr>
                            <w:sz w:val="24"/>
                          </w:rPr>
                          <w:t>2</w:t>
                        </w:r>
                      </w:p>
                    </w:tc>
                  </w:tr>
                  <w:tr>
                    <w:trPr>
                      <w:trHeight w:val="276" w:hRule="atLeast"/>
                    </w:trPr>
                    <w:tc>
                      <w:tcPr>
                        <w:tcW w:w="1943" w:type="dxa"/>
                      </w:tcPr>
                      <w:p>
                        <w:pPr>
                          <w:pStyle w:val="TableParagraph"/>
                          <w:ind w:left="50"/>
                          <w:rPr>
                            <w:sz w:val="24"/>
                          </w:rPr>
                        </w:pPr>
                        <w:r>
                          <w:rPr>
                            <w:sz w:val="24"/>
                          </w:rPr>
                          <w:t>2007 Jun</w:t>
                        </w:r>
                      </w:p>
                    </w:tc>
                    <w:tc>
                      <w:tcPr>
                        <w:tcW w:w="1519" w:type="dxa"/>
                      </w:tcPr>
                      <w:p>
                        <w:pPr>
                          <w:pStyle w:val="TableParagraph"/>
                          <w:ind w:left="326"/>
                          <w:rPr>
                            <w:sz w:val="24"/>
                          </w:rPr>
                        </w:pPr>
                        <w:r>
                          <w:rPr>
                            <w:sz w:val="24"/>
                          </w:rPr>
                          <w:t>29,199</w:t>
                        </w:r>
                      </w:p>
                    </w:tc>
                    <w:tc>
                      <w:tcPr>
                        <w:tcW w:w="957" w:type="dxa"/>
                      </w:tcPr>
                      <w:p>
                        <w:pPr>
                          <w:pStyle w:val="TableParagraph"/>
                          <w:ind w:right="47"/>
                          <w:jc w:val="right"/>
                          <w:rPr>
                            <w:sz w:val="24"/>
                          </w:rPr>
                        </w:pPr>
                        <w:r>
                          <w:rPr>
                            <w:sz w:val="24"/>
                          </w:rPr>
                          <w:t>40</w:t>
                        </w:r>
                      </w:p>
                    </w:tc>
                  </w:tr>
                  <w:tr>
                    <w:trPr>
                      <w:trHeight w:val="275" w:hRule="atLeast"/>
                    </w:trPr>
                    <w:tc>
                      <w:tcPr>
                        <w:tcW w:w="1943" w:type="dxa"/>
                      </w:tcPr>
                      <w:p>
                        <w:pPr>
                          <w:pStyle w:val="TableParagraph"/>
                          <w:ind w:left="50"/>
                          <w:rPr>
                            <w:sz w:val="24"/>
                          </w:rPr>
                        </w:pPr>
                        <w:r>
                          <w:rPr>
                            <w:sz w:val="24"/>
                          </w:rPr>
                          <w:t>2007 July</w:t>
                        </w:r>
                      </w:p>
                    </w:tc>
                    <w:tc>
                      <w:tcPr>
                        <w:tcW w:w="1519" w:type="dxa"/>
                      </w:tcPr>
                      <w:p>
                        <w:pPr>
                          <w:pStyle w:val="TableParagraph"/>
                          <w:ind w:left="327"/>
                          <w:rPr>
                            <w:sz w:val="24"/>
                          </w:rPr>
                        </w:pPr>
                        <w:r>
                          <w:rPr>
                            <w:sz w:val="24"/>
                          </w:rPr>
                          <w:t>29,220</w:t>
                        </w:r>
                      </w:p>
                    </w:tc>
                    <w:tc>
                      <w:tcPr>
                        <w:tcW w:w="957" w:type="dxa"/>
                      </w:tcPr>
                      <w:p>
                        <w:pPr>
                          <w:pStyle w:val="TableParagraph"/>
                          <w:ind w:right="46"/>
                          <w:jc w:val="right"/>
                          <w:rPr>
                            <w:sz w:val="24"/>
                          </w:rPr>
                        </w:pPr>
                        <w:r>
                          <w:rPr>
                            <w:sz w:val="24"/>
                          </w:rPr>
                          <w:t>21</w:t>
                        </w:r>
                      </w:p>
                    </w:tc>
                  </w:tr>
                  <w:tr>
                    <w:trPr>
                      <w:trHeight w:val="275" w:hRule="atLeast"/>
                    </w:trPr>
                    <w:tc>
                      <w:tcPr>
                        <w:tcW w:w="1943" w:type="dxa"/>
                      </w:tcPr>
                      <w:p>
                        <w:pPr>
                          <w:pStyle w:val="TableParagraph"/>
                          <w:ind w:left="50"/>
                          <w:rPr>
                            <w:sz w:val="24"/>
                          </w:rPr>
                        </w:pPr>
                        <w:r>
                          <w:rPr>
                            <w:sz w:val="24"/>
                          </w:rPr>
                          <w:t>2007 August</w:t>
                        </w:r>
                      </w:p>
                    </w:tc>
                    <w:tc>
                      <w:tcPr>
                        <w:tcW w:w="1519" w:type="dxa"/>
                      </w:tcPr>
                      <w:p>
                        <w:pPr>
                          <w:pStyle w:val="TableParagraph"/>
                          <w:ind w:left="326"/>
                          <w:rPr>
                            <w:sz w:val="24"/>
                          </w:rPr>
                        </w:pPr>
                        <w:r>
                          <w:rPr>
                            <w:sz w:val="24"/>
                          </w:rPr>
                          <w:t>29,272</w:t>
                        </w:r>
                      </w:p>
                    </w:tc>
                    <w:tc>
                      <w:tcPr>
                        <w:tcW w:w="957" w:type="dxa"/>
                      </w:tcPr>
                      <w:p>
                        <w:pPr>
                          <w:pStyle w:val="TableParagraph"/>
                          <w:ind w:right="46"/>
                          <w:jc w:val="right"/>
                          <w:rPr>
                            <w:sz w:val="24"/>
                          </w:rPr>
                        </w:pPr>
                        <w:r>
                          <w:rPr>
                            <w:sz w:val="24"/>
                          </w:rPr>
                          <w:t>52</w:t>
                        </w:r>
                      </w:p>
                    </w:tc>
                  </w:tr>
                  <w:tr>
                    <w:trPr>
                      <w:trHeight w:val="276" w:hRule="atLeast"/>
                    </w:trPr>
                    <w:tc>
                      <w:tcPr>
                        <w:tcW w:w="1943" w:type="dxa"/>
                      </w:tcPr>
                      <w:p>
                        <w:pPr>
                          <w:pStyle w:val="TableParagraph"/>
                          <w:ind w:left="50"/>
                          <w:rPr>
                            <w:sz w:val="24"/>
                          </w:rPr>
                        </w:pPr>
                        <w:r>
                          <w:rPr>
                            <w:sz w:val="24"/>
                          </w:rPr>
                          <w:t>2007 September</w:t>
                        </w:r>
                      </w:p>
                    </w:tc>
                    <w:tc>
                      <w:tcPr>
                        <w:tcW w:w="1519" w:type="dxa"/>
                      </w:tcPr>
                      <w:p>
                        <w:pPr>
                          <w:pStyle w:val="TableParagraph"/>
                          <w:ind w:left="327"/>
                          <w:rPr>
                            <w:sz w:val="24"/>
                          </w:rPr>
                        </w:pPr>
                        <w:r>
                          <w:rPr>
                            <w:sz w:val="24"/>
                          </w:rPr>
                          <w:t>29,319</w:t>
                        </w:r>
                      </w:p>
                    </w:tc>
                    <w:tc>
                      <w:tcPr>
                        <w:tcW w:w="957" w:type="dxa"/>
                      </w:tcPr>
                      <w:p>
                        <w:pPr>
                          <w:pStyle w:val="TableParagraph"/>
                          <w:ind w:right="46"/>
                          <w:jc w:val="right"/>
                          <w:rPr>
                            <w:sz w:val="24"/>
                          </w:rPr>
                        </w:pPr>
                        <w:r>
                          <w:rPr>
                            <w:sz w:val="24"/>
                          </w:rPr>
                          <w:t>47</w:t>
                        </w:r>
                      </w:p>
                    </w:tc>
                  </w:tr>
                  <w:tr>
                    <w:trPr>
                      <w:trHeight w:val="276" w:hRule="atLeast"/>
                    </w:trPr>
                    <w:tc>
                      <w:tcPr>
                        <w:tcW w:w="1943" w:type="dxa"/>
                      </w:tcPr>
                      <w:p>
                        <w:pPr>
                          <w:pStyle w:val="TableParagraph"/>
                          <w:ind w:left="50"/>
                          <w:rPr>
                            <w:sz w:val="24"/>
                          </w:rPr>
                        </w:pPr>
                        <w:r>
                          <w:rPr>
                            <w:sz w:val="24"/>
                          </w:rPr>
                          <w:t>2007 October</w:t>
                        </w:r>
                      </w:p>
                    </w:tc>
                    <w:tc>
                      <w:tcPr>
                        <w:tcW w:w="1519" w:type="dxa"/>
                      </w:tcPr>
                      <w:p>
                        <w:pPr>
                          <w:pStyle w:val="TableParagraph"/>
                          <w:ind w:left="326"/>
                          <w:rPr>
                            <w:sz w:val="24"/>
                          </w:rPr>
                        </w:pPr>
                        <w:r>
                          <w:rPr>
                            <w:sz w:val="24"/>
                          </w:rPr>
                          <w:t>29,368</w:t>
                        </w:r>
                      </w:p>
                    </w:tc>
                    <w:tc>
                      <w:tcPr>
                        <w:tcW w:w="957" w:type="dxa"/>
                      </w:tcPr>
                      <w:p>
                        <w:pPr>
                          <w:pStyle w:val="TableParagraph"/>
                          <w:ind w:right="47"/>
                          <w:jc w:val="right"/>
                          <w:rPr>
                            <w:sz w:val="24"/>
                          </w:rPr>
                        </w:pPr>
                        <w:r>
                          <w:rPr>
                            <w:sz w:val="24"/>
                          </w:rPr>
                          <w:t>49</w:t>
                        </w:r>
                      </w:p>
                    </w:tc>
                  </w:tr>
                  <w:tr>
                    <w:trPr>
                      <w:trHeight w:val="276" w:hRule="atLeast"/>
                    </w:trPr>
                    <w:tc>
                      <w:tcPr>
                        <w:tcW w:w="1943" w:type="dxa"/>
                      </w:tcPr>
                      <w:p>
                        <w:pPr>
                          <w:pStyle w:val="TableParagraph"/>
                          <w:ind w:left="50"/>
                          <w:rPr>
                            <w:sz w:val="24"/>
                          </w:rPr>
                        </w:pPr>
                        <w:r>
                          <w:rPr>
                            <w:sz w:val="24"/>
                          </w:rPr>
                          <w:t>2007 November</w:t>
                        </w:r>
                      </w:p>
                    </w:tc>
                    <w:tc>
                      <w:tcPr>
                        <w:tcW w:w="1519" w:type="dxa"/>
                      </w:tcPr>
                      <w:p>
                        <w:pPr>
                          <w:pStyle w:val="TableParagraph"/>
                          <w:ind w:left="327"/>
                          <w:rPr>
                            <w:sz w:val="24"/>
                          </w:rPr>
                        </w:pPr>
                        <w:r>
                          <w:rPr>
                            <w:sz w:val="24"/>
                          </w:rPr>
                          <w:t>29,398</w:t>
                        </w:r>
                      </w:p>
                    </w:tc>
                    <w:tc>
                      <w:tcPr>
                        <w:tcW w:w="957" w:type="dxa"/>
                      </w:tcPr>
                      <w:p>
                        <w:pPr>
                          <w:pStyle w:val="TableParagraph"/>
                          <w:ind w:right="46"/>
                          <w:jc w:val="right"/>
                          <w:rPr>
                            <w:sz w:val="24"/>
                          </w:rPr>
                        </w:pPr>
                        <w:r>
                          <w:rPr>
                            <w:sz w:val="24"/>
                          </w:rPr>
                          <w:t>30</w:t>
                        </w:r>
                      </w:p>
                    </w:tc>
                  </w:tr>
                  <w:tr>
                    <w:trPr>
                      <w:trHeight w:val="275" w:hRule="atLeast"/>
                    </w:trPr>
                    <w:tc>
                      <w:tcPr>
                        <w:tcW w:w="1943" w:type="dxa"/>
                      </w:tcPr>
                      <w:p>
                        <w:pPr>
                          <w:pStyle w:val="TableParagraph"/>
                          <w:ind w:left="50"/>
                          <w:rPr>
                            <w:sz w:val="24"/>
                          </w:rPr>
                        </w:pPr>
                        <w:r>
                          <w:rPr>
                            <w:sz w:val="24"/>
                          </w:rPr>
                          <w:t>2007 December</w:t>
                        </w:r>
                      </w:p>
                    </w:tc>
                    <w:tc>
                      <w:tcPr>
                        <w:tcW w:w="1519" w:type="dxa"/>
                      </w:tcPr>
                      <w:p>
                        <w:pPr>
                          <w:pStyle w:val="TableParagraph"/>
                          <w:ind w:left="327"/>
                          <w:rPr>
                            <w:sz w:val="24"/>
                          </w:rPr>
                        </w:pPr>
                        <w:r>
                          <w:rPr>
                            <w:sz w:val="24"/>
                          </w:rPr>
                          <w:t>29,454</w:t>
                        </w:r>
                      </w:p>
                    </w:tc>
                    <w:tc>
                      <w:tcPr>
                        <w:tcW w:w="957" w:type="dxa"/>
                      </w:tcPr>
                      <w:p>
                        <w:pPr>
                          <w:pStyle w:val="TableParagraph"/>
                          <w:ind w:right="47"/>
                          <w:jc w:val="right"/>
                          <w:rPr>
                            <w:sz w:val="24"/>
                          </w:rPr>
                        </w:pPr>
                        <w:r>
                          <w:rPr>
                            <w:sz w:val="24"/>
                          </w:rPr>
                          <w:t>56</w:t>
                        </w:r>
                      </w:p>
                    </w:tc>
                  </w:tr>
                  <w:tr>
                    <w:trPr>
                      <w:trHeight w:val="275" w:hRule="atLeast"/>
                    </w:trPr>
                    <w:tc>
                      <w:tcPr>
                        <w:tcW w:w="1943" w:type="dxa"/>
                      </w:tcPr>
                      <w:p>
                        <w:pPr>
                          <w:pStyle w:val="TableParagraph"/>
                          <w:ind w:left="50"/>
                          <w:rPr>
                            <w:sz w:val="24"/>
                          </w:rPr>
                        </w:pPr>
                        <w:r>
                          <w:rPr>
                            <w:sz w:val="24"/>
                          </w:rPr>
                          <w:t>2008 January</w:t>
                        </w:r>
                      </w:p>
                    </w:tc>
                    <w:tc>
                      <w:tcPr>
                        <w:tcW w:w="1519" w:type="dxa"/>
                      </w:tcPr>
                      <w:p>
                        <w:pPr>
                          <w:pStyle w:val="TableParagraph"/>
                          <w:ind w:left="327"/>
                          <w:rPr>
                            <w:sz w:val="24"/>
                          </w:rPr>
                        </w:pPr>
                        <w:r>
                          <w:rPr>
                            <w:sz w:val="24"/>
                          </w:rPr>
                          <w:t>29,494</w:t>
                        </w:r>
                      </w:p>
                    </w:tc>
                    <w:tc>
                      <w:tcPr>
                        <w:tcW w:w="957" w:type="dxa"/>
                      </w:tcPr>
                      <w:p>
                        <w:pPr>
                          <w:pStyle w:val="TableParagraph"/>
                          <w:ind w:right="46"/>
                          <w:jc w:val="right"/>
                          <w:rPr>
                            <w:sz w:val="24"/>
                          </w:rPr>
                        </w:pPr>
                        <w:r>
                          <w:rPr>
                            <w:sz w:val="24"/>
                          </w:rPr>
                          <w:t>40</w:t>
                        </w:r>
                      </w:p>
                    </w:tc>
                  </w:tr>
                  <w:tr>
                    <w:trPr>
                      <w:trHeight w:val="276" w:hRule="atLeast"/>
                    </w:trPr>
                    <w:tc>
                      <w:tcPr>
                        <w:tcW w:w="1943" w:type="dxa"/>
                      </w:tcPr>
                      <w:p>
                        <w:pPr>
                          <w:pStyle w:val="TableParagraph"/>
                          <w:ind w:left="50"/>
                          <w:rPr>
                            <w:sz w:val="24"/>
                          </w:rPr>
                        </w:pPr>
                        <w:r>
                          <w:rPr>
                            <w:sz w:val="24"/>
                          </w:rPr>
                          <w:t>2008 February</w:t>
                        </w:r>
                      </w:p>
                    </w:tc>
                    <w:tc>
                      <w:tcPr>
                        <w:tcW w:w="1519" w:type="dxa"/>
                      </w:tcPr>
                      <w:p>
                        <w:pPr>
                          <w:pStyle w:val="TableParagraph"/>
                          <w:ind w:left="327"/>
                          <w:rPr>
                            <w:sz w:val="24"/>
                          </w:rPr>
                        </w:pPr>
                        <w:r>
                          <w:rPr>
                            <w:sz w:val="24"/>
                          </w:rPr>
                          <w:t>29,499</w:t>
                        </w:r>
                      </w:p>
                    </w:tc>
                    <w:tc>
                      <w:tcPr>
                        <w:tcW w:w="957" w:type="dxa"/>
                      </w:tcPr>
                      <w:p>
                        <w:pPr>
                          <w:pStyle w:val="TableParagraph"/>
                          <w:ind w:right="46"/>
                          <w:jc w:val="right"/>
                          <w:rPr>
                            <w:sz w:val="24"/>
                          </w:rPr>
                        </w:pPr>
                        <w:r>
                          <w:rPr>
                            <w:sz w:val="24"/>
                          </w:rPr>
                          <w:t>5</w:t>
                        </w:r>
                      </w:p>
                    </w:tc>
                  </w:tr>
                  <w:tr>
                    <w:trPr>
                      <w:trHeight w:val="275" w:hRule="atLeast"/>
                    </w:trPr>
                    <w:tc>
                      <w:tcPr>
                        <w:tcW w:w="1943" w:type="dxa"/>
                      </w:tcPr>
                      <w:p>
                        <w:pPr>
                          <w:pStyle w:val="TableParagraph"/>
                          <w:ind w:left="50"/>
                          <w:rPr>
                            <w:sz w:val="24"/>
                          </w:rPr>
                        </w:pPr>
                        <w:r>
                          <w:rPr>
                            <w:sz w:val="24"/>
                          </w:rPr>
                          <w:t>2008 March</w:t>
                        </w:r>
                      </w:p>
                    </w:tc>
                    <w:tc>
                      <w:tcPr>
                        <w:tcW w:w="1519" w:type="dxa"/>
                      </w:tcPr>
                      <w:p>
                        <w:pPr>
                          <w:pStyle w:val="TableParagraph"/>
                          <w:ind w:left="326"/>
                          <w:rPr>
                            <w:sz w:val="24"/>
                          </w:rPr>
                        </w:pPr>
                        <w:r>
                          <w:rPr>
                            <w:sz w:val="24"/>
                          </w:rPr>
                          <w:t>29,506</w:t>
                        </w:r>
                      </w:p>
                    </w:tc>
                    <w:tc>
                      <w:tcPr>
                        <w:tcW w:w="957" w:type="dxa"/>
                      </w:tcPr>
                      <w:p>
                        <w:pPr>
                          <w:pStyle w:val="TableParagraph"/>
                          <w:ind w:right="47"/>
                          <w:jc w:val="right"/>
                          <w:rPr>
                            <w:sz w:val="24"/>
                          </w:rPr>
                        </w:pPr>
                        <w:r>
                          <w:rPr>
                            <w:sz w:val="24"/>
                          </w:rPr>
                          <w:t>7</w:t>
                        </w:r>
                      </w:p>
                    </w:tc>
                  </w:tr>
                  <w:tr>
                    <w:trPr>
                      <w:trHeight w:val="275" w:hRule="atLeast"/>
                    </w:trPr>
                    <w:tc>
                      <w:tcPr>
                        <w:tcW w:w="1943" w:type="dxa"/>
                      </w:tcPr>
                      <w:p>
                        <w:pPr>
                          <w:pStyle w:val="TableParagraph"/>
                          <w:ind w:left="50"/>
                          <w:rPr>
                            <w:sz w:val="24"/>
                          </w:rPr>
                        </w:pPr>
                        <w:r>
                          <w:rPr>
                            <w:sz w:val="24"/>
                          </w:rPr>
                          <w:t>2008 April</w:t>
                        </w:r>
                      </w:p>
                    </w:tc>
                    <w:tc>
                      <w:tcPr>
                        <w:tcW w:w="1519" w:type="dxa"/>
                      </w:tcPr>
                      <w:p>
                        <w:pPr>
                          <w:pStyle w:val="TableParagraph"/>
                          <w:ind w:left="327"/>
                          <w:rPr>
                            <w:sz w:val="24"/>
                          </w:rPr>
                        </w:pPr>
                        <w:r>
                          <w:rPr>
                            <w:sz w:val="24"/>
                          </w:rPr>
                          <w:t>29,541</w:t>
                        </w:r>
                      </w:p>
                    </w:tc>
                    <w:tc>
                      <w:tcPr>
                        <w:tcW w:w="957" w:type="dxa"/>
                      </w:tcPr>
                      <w:p>
                        <w:pPr>
                          <w:pStyle w:val="TableParagraph"/>
                          <w:ind w:right="46"/>
                          <w:jc w:val="right"/>
                          <w:rPr>
                            <w:sz w:val="24"/>
                          </w:rPr>
                        </w:pPr>
                        <w:r>
                          <w:rPr>
                            <w:sz w:val="24"/>
                          </w:rPr>
                          <w:t>35</w:t>
                        </w:r>
                      </w:p>
                    </w:tc>
                  </w:tr>
                  <w:tr>
                    <w:trPr>
                      <w:trHeight w:val="276" w:hRule="atLeast"/>
                    </w:trPr>
                    <w:tc>
                      <w:tcPr>
                        <w:tcW w:w="1943" w:type="dxa"/>
                      </w:tcPr>
                      <w:p>
                        <w:pPr>
                          <w:pStyle w:val="TableParagraph"/>
                          <w:ind w:left="50"/>
                          <w:rPr>
                            <w:sz w:val="24"/>
                          </w:rPr>
                        </w:pPr>
                        <w:r>
                          <w:rPr>
                            <w:sz w:val="24"/>
                          </w:rPr>
                          <w:t>2008 May</w:t>
                        </w:r>
                      </w:p>
                    </w:tc>
                    <w:tc>
                      <w:tcPr>
                        <w:tcW w:w="1519" w:type="dxa"/>
                      </w:tcPr>
                      <w:p>
                        <w:pPr>
                          <w:pStyle w:val="TableParagraph"/>
                          <w:ind w:left="326"/>
                          <w:rPr>
                            <w:sz w:val="24"/>
                          </w:rPr>
                        </w:pPr>
                        <w:r>
                          <w:rPr>
                            <w:sz w:val="24"/>
                          </w:rPr>
                          <w:t>29,505</w:t>
                        </w:r>
                      </w:p>
                    </w:tc>
                    <w:tc>
                      <w:tcPr>
                        <w:tcW w:w="957" w:type="dxa"/>
                      </w:tcPr>
                      <w:p>
                        <w:pPr>
                          <w:pStyle w:val="TableParagraph"/>
                          <w:ind w:right="47"/>
                          <w:jc w:val="right"/>
                          <w:rPr>
                            <w:sz w:val="24"/>
                          </w:rPr>
                        </w:pPr>
                        <w:r>
                          <w:rPr>
                            <w:sz w:val="24"/>
                          </w:rPr>
                          <w:t>-36</w:t>
                        </w:r>
                      </w:p>
                    </w:tc>
                  </w:tr>
                  <w:tr>
                    <w:trPr>
                      <w:trHeight w:val="275" w:hRule="atLeast"/>
                    </w:trPr>
                    <w:tc>
                      <w:tcPr>
                        <w:tcW w:w="1943" w:type="dxa"/>
                      </w:tcPr>
                      <w:p>
                        <w:pPr>
                          <w:pStyle w:val="TableParagraph"/>
                          <w:ind w:left="50"/>
                          <w:rPr>
                            <w:sz w:val="24"/>
                          </w:rPr>
                        </w:pPr>
                        <w:r>
                          <w:rPr>
                            <w:sz w:val="24"/>
                          </w:rPr>
                          <w:t>2008 June</w:t>
                        </w:r>
                      </w:p>
                    </w:tc>
                    <w:tc>
                      <w:tcPr>
                        <w:tcW w:w="1519" w:type="dxa"/>
                      </w:tcPr>
                      <w:p>
                        <w:pPr>
                          <w:pStyle w:val="TableParagraph"/>
                          <w:ind w:left="326"/>
                          <w:rPr>
                            <w:sz w:val="24"/>
                          </w:rPr>
                        </w:pPr>
                        <w:r>
                          <w:rPr>
                            <w:sz w:val="24"/>
                          </w:rPr>
                          <w:t>29,491</w:t>
                        </w:r>
                      </w:p>
                    </w:tc>
                    <w:tc>
                      <w:tcPr>
                        <w:tcW w:w="957" w:type="dxa"/>
                      </w:tcPr>
                      <w:p>
                        <w:pPr>
                          <w:pStyle w:val="TableParagraph"/>
                          <w:ind w:right="47"/>
                          <w:jc w:val="right"/>
                          <w:rPr>
                            <w:sz w:val="24"/>
                          </w:rPr>
                        </w:pPr>
                        <w:r>
                          <w:rPr>
                            <w:sz w:val="24"/>
                          </w:rPr>
                          <w:t>-14</w:t>
                        </w:r>
                      </w:p>
                    </w:tc>
                  </w:tr>
                  <w:tr>
                    <w:trPr>
                      <w:trHeight w:val="276" w:hRule="atLeast"/>
                    </w:trPr>
                    <w:tc>
                      <w:tcPr>
                        <w:tcW w:w="1943" w:type="dxa"/>
                      </w:tcPr>
                      <w:p>
                        <w:pPr>
                          <w:pStyle w:val="TableParagraph"/>
                          <w:ind w:left="50"/>
                          <w:rPr>
                            <w:sz w:val="24"/>
                          </w:rPr>
                        </w:pPr>
                        <w:r>
                          <w:rPr>
                            <w:sz w:val="24"/>
                          </w:rPr>
                          <w:t>2008 July</w:t>
                        </w:r>
                      </w:p>
                    </w:tc>
                    <w:tc>
                      <w:tcPr>
                        <w:tcW w:w="1519" w:type="dxa"/>
                      </w:tcPr>
                      <w:p>
                        <w:pPr>
                          <w:pStyle w:val="TableParagraph"/>
                          <w:ind w:left="327"/>
                          <w:rPr>
                            <w:sz w:val="24"/>
                          </w:rPr>
                        </w:pPr>
                        <w:r>
                          <w:rPr>
                            <w:sz w:val="24"/>
                          </w:rPr>
                          <w:t>29,419</w:t>
                        </w:r>
                      </w:p>
                    </w:tc>
                    <w:tc>
                      <w:tcPr>
                        <w:tcW w:w="957" w:type="dxa"/>
                      </w:tcPr>
                      <w:p>
                        <w:pPr>
                          <w:pStyle w:val="TableParagraph"/>
                          <w:ind w:right="46"/>
                          <w:jc w:val="right"/>
                          <w:rPr>
                            <w:sz w:val="24"/>
                          </w:rPr>
                        </w:pPr>
                        <w:r>
                          <w:rPr>
                            <w:sz w:val="24"/>
                          </w:rPr>
                          <w:t>-72</w:t>
                        </w:r>
                      </w:p>
                    </w:tc>
                  </w:tr>
                  <w:tr>
                    <w:trPr>
                      <w:trHeight w:val="275" w:hRule="atLeast"/>
                    </w:trPr>
                    <w:tc>
                      <w:tcPr>
                        <w:tcW w:w="1943" w:type="dxa"/>
                      </w:tcPr>
                      <w:p>
                        <w:pPr>
                          <w:pStyle w:val="TableParagraph"/>
                          <w:ind w:left="50"/>
                          <w:rPr>
                            <w:sz w:val="24"/>
                          </w:rPr>
                        </w:pPr>
                        <w:r>
                          <w:rPr>
                            <w:sz w:val="24"/>
                          </w:rPr>
                          <w:t>2008 August</w:t>
                        </w:r>
                      </w:p>
                    </w:tc>
                    <w:tc>
                      <w:tcPr>
                        <w:tcW w:w="1519" w:type="dxa"/>
                      </w:tcPr>
                      <w:p>
                        <w:pPr>
                          <w:pStyle w:val="TableParagraph"/>
                          <w:ind w:left="327"/>
                          <w:rPr>
                            <w:sz w:val="24"/>
                          </w:rPr>
                        </w:pPr>
                        <w:r>
                          <w:rPr>
                            <w:sz w:val="24"/>
                          </w:rPr>
                          <w:t>29,407</w:t>
                        </w:r>
                      </w:p>
                    </w:tc>
                    <w:tc>
                      <w:tcPr>
                        <w:tcW w:w="957" w:type="dxa"/>
                      </w:tcPr>
                      <w:p>
                        <w:pPr>
                          <w:pStyle w:val="TableParagraph"/>
                          <w:ind w:right="46"/>
                          <w:jc w:val="right"/>
                          <w:rPr>
                            <w:sz w:val="24"/>
                          </w:rPr>
                        </w:pPr>
                        <w:r>
                          <w:rPr>
                            <w:sz w:val="24"/>
                          </w:rPr>
                          <w:t>-12</w:t>
                        </w:r>
                      </w:p>
                    </w:tc>
                  </w:tr>
                  <w:tr>
                    <w:trPr>
                      <w:trHeight w:val="275" w:hRule="atLeast"/>
                    </w:trPr>
                    <w:tc>
                      <w:tcPr>
                        <w:tcW w:w="1943" w:type="dxa"/>
                      </w:tcPr>
                      <w:p>
                        <w:pPr>
                          <w:pStyle w:val="TableParagraph"/>
                          <w:ind w:left="50"/>
                          <w:rPr>
                            <w:sz w:val="24"/>
                          </w:rPr>
                        </w:pPr>
                        <w:r>
                          <w:rPr>
                            <w:sz w:val="24"/>
                          </w:rPr>
                          <w:t>2008 September</w:t>
                        </w:r>
                      </w:p>
                    </w:tc>
                    <w:tc>
                      <w:tcPr>
                        <w:tcW w:w="1519" w:type="dxa"/>
                      </w:tcPr>
                      <w:p>
                        <w:pPr>
                          <w:pStyle w:val="TableParagraph"/>
                          <w:ind w:left="327"/>
                          <w:rPr>
                            <w:sz w:val="24"/>
                          </w:rPr>
                        </w:pPr>
                        <w:r>
                          <w:rPr>
                            <w:sz w:val="24"/>
                          </w:rPr>
                          <w:t>29,377</w:t>
                        </w:r>
                      </w:p>
                    </w:tc>
                    <w:tc>
                      <w:tcPr>
                        <w:tcW w:w="957" w:type="dxa"/>
                      </w:tcPr>
                      <w:p>
                        <w:pPr>
                          <w:pStyle w:val="TableParagraph"/>
                          <w:ind w:right="46"/>
                          <w:jc w:val="right"/>
                          <w:rPr>
                            <w:sz w:val="24"/>
                          </w:rPr>
                        </w:pPr>
                        <w:r>
                          <w:rPr>
                            <w:sz w:val="24"/>
                          </w:rPr>
                          <w:t>-30</w:t>
                        </w:r>
                      </w:p>
                    </w:tc>
                  </w:tr>
                  <w:tr>
                    <w:trPr>
                      <w:trHeight w:val="276" w:hRule="atLeast"/>
                    </w:trPr>
                    <w:tc>
                      <w:tcPr>
                        <w:tcW w:w="1943" w:type="dxa"/>
                      </w:tcPr>
                      <w:p>
                        <w:pPr>
                          <w:pStyle w:val="TableParagraph"/>
                          <w:ind w:left="50"/>
                          <w:rPr>
                            <w:sz w:val="24"/>
                          </w:rPr>
                        </w:pPr>
                        <w:r>
                          <w:rPr>
                            <w:sz w:val="24"/>
                          </w:rPr>
                          <w:t>2008 October</w:t>
                        </w:r>
                      </w:p>
                    </w:tc>
                    <w:tc>
                      <w:tcPr>
                        <w:tcW w:w="1519" w:type="dxa"/>
                      </w:tcPr>
                      <w:p>
                        <w:pPr>
                          <w:pStyle w:val="TableParagraph"/>
                          <w:ind w:left="327"/>
                          <w:rPr>
                            <w:sz w:val="24"/>
                          </w:rPr>
                        </w:pPr>
                        <w:r>
                          <w:rPr>
                            <w:sz w:val="24"/>
                          </w:rPr>
                          <w:t>29,393</w:t>
                        </w:r>
                      </w:p>
                    </w:tc>
                    <w:tc>
                      <w:tcPr>
                        <w:tcW w:w="957" w:type="dxa"/>
                      </w:tcPr>
                      <w:p>
                        <w:pPr>
                          <w:pStyle w:val="TableParagraph"/>
                          <w:ind w:right="47"/>
                          <w:jc w:val="right"/>
                          <w:rPr>
                            <w:sz w:val="24"/>
                          </w:rPr>
                        </w:pPr>
                        <w:r>
                          <w:rPr>
                            <w:sz w:val="24"/>
                          </w:rPr>
                          <w:t>+16</w:t>
                        </w:r>
                      </w:p>
                    </w:tc>
                  </w:tr>
                  <w:tr>
                    <w:trPr>
                      <w:trHeight w:val="270" w:hRule="atLeast"/>
                    </w:trPr>
                    <w:tc>
                      <w:tcPr>
                        <w:tcW w:w="1943" w:type="dxa"/>
                      </w:tcPr>
                      <w:p>
                        <w:pPr>
                          <w:pStyle w:val="TableParagraph"/>
                          <w:spacing w:line="251" w:lineRule="exact"/>
                          <w:ind w:left="50"/>
                          <w:rPr>
                            <w:sz w:val="24"/>
                          </w:rPr>
                        </w:pPr>
                        <w:r>
                          <w:rPr>
                            <w:sz w:val="24"/>
                          </w:rPr>
                          <w:t>2008 November</w:t>
                        </w:r>
                      </w:p>
                    </w:tc>
                    <w:tc>
                      <w:tcPr>
                        <w:tcW w:w="1519" w:type="dxa"/>
                      </w:tcPr>
                      <w:p>
                        <w:pPr>
                          <w:pStyle w:val="TableParagraph"/>
                          <w:spacing w:line="240" w:lineRule="auto"/>
                          <w:rPr>
                            <w:sz w:val="20"/>
                          </w:rPr>
                        </w:pPr>
                      </w:p>
                    </w:tc>
                    <w:tc>
                      <w:tcPr>
                        <w:tcW w:w="957" w:type="dxa"/>
                      </w:tcPr>
                      <w:p>
                        <w:pPr>
                          <w:pStyle w:val="TableParagraph"/>
                          <w:spacing w:line="240" w:lineRule="auto"/>
                          <w:rPr>
                            <w:sz w:val="20"/>
                          </w:rPr>
                        </w:pPr>
                      </w:p>
                    </w:tc>
                  </w:tr>
                </w:tbl>
                <w:p>
                  <w:pPr>
                    <w:pStyle w:val="BodyText"/>
                  </w:pPr>
                </w:p>
              </w:txbxContent>
            </v:textbox>
          </v:shape>
        </w:pict>
      </w:r>
      <w:r>
        <w:rPr>
          <w:sz w:val="20"/>
        </w:rPr>
      </w:r>
      <w:r>
        <w:rPr>
          <w:sz w:val="20"/>
        </w:rPr>
        <w:tab/>
      </w:r>
      <w:r>
        <w:rPr>
          <w:sz w:val="20"/>
        </w:rPr>
        <w:pict>
          <v:shape style="width:116.05pt;height:316.9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1"/>
                    <w:gridCol w:w="991"/>
                  </w:tblGrid>
                  <w:tr>
                    <w:trPr>
                      <w:trHeight w:val="270" w:hRule="atLeast"/>
                    </w:trPr>
                    <w:tc>
                      <w:tcPr>
                        <w:tcW w:w="1331" w:type="dxa"/>
                      </w:tcPr>
                      <w:p>
                        <w:pPr>
                          <w:pStyle w:val="TableParagraph"/>
                          <w:spacing w:line="251" w:lineRule="exact"/>
                          <w:ind w:left="50"/>
                          <w:rPr>
                            <w:sz w:val="24"/>
                          </w:rPr>
                        </w:pPr>
                        <w:r>
                          <w:rPr>
                            <w:sz w:val="24"/>
                          </w:rPr>
                          <w:t>137,108</w:t>
                        </w:r>
                      </w:p>
                    </w:tc>
                    <w:tc>
                      <w:tcPr>
                        <w:tcW w:w="991" w:type="dxa"/>
                      </w:tcPr>
                      <w:p>
                        <w:pPr>
                          <w:pStyle w:val="TableParagraph"/>
                          <w:spacing w:line="251" w:lineRule="exact"/>
                          <w:ind w:right="49"/>
                          <w:jc w:val="right"/>
                          <w:rPr>
                            <w:sz w:val="24"/>
                          </w:rPr>
                        </w:pPr>
                        <w:r>
                          <w:rPr>
                            <w:sz w:val="24"/>
                          </w:rPr>
                          <w:t>126</w:t>
                        </w:r>
                      </w:p>
                    </w:tc>
                  </w:tr>
                  <w:tr>
                    <w:trPr>
                      <w:trHeight w:val="275" w:hRule="atLeast"/>
                    </w:trPr>
                    <w:tc>
                      <w:tcPr>
                        <w:tcW w:w="1331" w:type="dxa"/>
                      </w:tcPr>
                      <w:p>
                        <w:pPr>
                          <w:pStyle w:val="TableParagraph"/>
                          <w:ind w:left="50"/>
                          <w:rPr>
                            <w:sz w:val="24"/>
                          </w:rPr>
                        </w:pPr>
                        <w:r>
                          <w:rPr>
                            <w:sz w:val="24"/>
                          </w:rPr>
                          <w:t>137,133</w:t>
                        </w:r>
                      </w:p>
                    </w:tc>
                    <w:tc>
                      <w:tcPr>
                        <w:tcW w:w="991" w:type="dxa"/>
                      </w:tcPr>
                      <w:p>
                        <w:pPr>
                          <w:pStyle w:val="TableParagraph"/>
                          <w:ind w:right="49"/>
                          <w:jc w:val="right"/>
                          <w:rPr>
                            <w:sz w:val="24"/>
                          </w:rPr>
                        </w:pPr>
                        <w:r>
                          <w:rPr>
                            <w:sz w:val="24"/>
                          </w:rPr>
                          <w:t>25</w:t>
                        </w:r>
                      </w:p>
                    </w:tc>
                  </w:tr>
                  <w:tr>
                    <w:trPr>
                      <w:trHeight w:val="275" w:hRule="atLeast"/>
                    </w:trPr>
                    <w:tc>
                      <w:tcPr>
                        <w:tcW w:w="1331" w:type="dxa"/>
                      </w:tcPr>
                      <w:p>
                        <w:pPr>
                          <w:pStyle w:val="TableParagraph"/>
                          <w:ind w:left="50"/>
                          <w:rPr>
                            <w:sz w:val="24"/>
                          </w:rPr>
                        </w:pPr>
                        <w:r>
                          <w:rPr>
                            <w:sz w:val="24"/>
                          </w:rPr>
                          <w:t>137,310</w:t>
                        </w:r>
                      </w:p>
                    </w:tc>
                    <w:tc>
                      <w:tcPr>
                        <w:tcW w:w="991" w:type="dxa"/>
                      </w:tcPr>
                      <w:p>
                        <w:pPr>
                          <w:pStyle w:val="TableParagraph"/>
                          <w:ind w:right="50"/>
                          <w:jc w:val="right"/>
                          <w:rPr>
                            <w:sz w:val="24"/>
                          </w:rPr>
                        </w:pPr>
                        <w:r>
                          <w:rPr>
                            <w:sz w:val="24"/>
                          </w:rPr>
                          <w:t>177</w:t>
                        </w:r>
                      </w:p>
                    </w:tc>
                  </w:tr>
                  <w:tr>
                    <w:trPr>
                      <w:trHeight w:val="275" w:hRule="atLeast"/>
                    </w:trPr>
                    <w:tc>
                      <w:tcPr>
                        <w:tcW w:w="1331" w:type="dxa"/>
                      </w:tcPr>
                      <w:p>
                        <w:pPr>
                          <w:pStyle w:val="TableParagraph"/>
                          <w:ind w:left="50"/>
                          <w:rPr>
                            <w:sz w:val="24"/>
                          </w:rPr>
                        </w:pPr>
                        <w:r>
                          <w:rPr>
                            <w:sz w:val="24"/>
                          </w:rPr>
                          <w:t>137,356</w:t>
                        </w:r>
                      </w:p>
                    </w:tc>
                    <w:tc>
                      <w:tcPr>
                        <w:tcW w:w="991" w:type="dxa"/>
                      </w:tcPr>
                      <w:p>
                        <w:pPr>
                          <w:pStyle w:val="TableParagraph"/>
                          <w:ind w:right="49"/>
                          <w:jc w:val="right"/>
                          <w:rPr>
                            <w:sz w:val="24"/>
                          </w:rPr>
                        </w:pPr>
                        <w:r>
                          <w:rPr>
                            <w:sz w:val="24"/>
                          </w:rPr>
                          <w:t>46</w:t>
                        </w:r>
                      </w:p>
                    </w:tc>
                  </w:tr>
                  <w:tr>
                    <w:trPr>
                      <w:trHeight w:val="276" w:hRule="atLeast"/>
                    </w:trPr>
                    <w:tc>
                      <w:tcPr>
                        <w:tcW w:w="1331" w:type="dxa"/>
                      </w:tcPr>
                      <w:p>
                        <w:pPr>
                          <w:pStyle w:val="TableParagraph"/>
                          <w:ind w:left="50"/>
                          <w:rPr>
                            <w:sz w:val="24"/>
                          </w:rPr>
                        </w:pPr>
                        <w:r>
                          <w:rPr>
                            <w:sz w:val="24"/>
                          </w:rPr>
                          <w:t>137,518</w:t>
                        </w:r>
                      </w:p>
                    </w:tc>
                    <w:tc>
                      <w:tcPr>
                        <w:tcW w:w="991" w:type="dxa"/>
                      </w:tcPr>
                      <w:p>
                        <w:pPr>
                          <w:pStyle w:val="TableParagraph"/>
                          <w:ind w:right="49"/>
                          <w:jc w:val="right"/>
                          <w:rPr>
                            <w:sz w:val="24"/>
                          </w:rPr>
                        </w:pPr>
                        <w:r>
                          <w:rPr>
                            <w:sz w:val="24"/>
                          </w:rPr>
                          <w:t>162</w:t>
                        </w:r>
                      </w:p>
                    </w:tc>
                  </w:tr>
                  <w:tr>
                    <w:trPr>
                      <w:trHeight w:val="276" w:hRule="atLeast"/>
                    </w:trPr>
                    <w:tc>
                      <w:tcPr>
                        <w:tcW w:w="1331" w:type="dxa"/>
                      </w:tcPr>
                      <w:p>
                        <w:pPr>
                          <w:pStyle w:val="TableParagraph"/>
                          <w:ind w:left="50"/>
                          <w:rPr>
                            <w:sz w:val="24"/>
                          </w:rPr>
                        </w:pPr>
                        <w:r>
                          <w:rPr>
                            <w:sz w:val="24"/>
                          </w:rPr>
                          <w:t>137,625</w:t>
                        </w:r>
                      </w:p>
                    </w:tc>
                    <w:tc>
                      <w:tcPr>
                        <w:tcW w:w="991" w:type="dxa"/>
                      </w:tcPr>
                      <w:p>
                        <w:pPr>
                          <w:pStyle w:val="TableParagraph"/>
                          <w:ind w:right="49"/>
                          <w:jc w:val="right"/>
                          <w:rPr>
                            <w:sz w:val="24"/>
                          </w:rPr>
                        </w:pPr>
                        <w:r>
                          <w:rPr>
                            <w:sz w:val="24"/>
                          </w:rPr>
                          <w:t>107</w:t>
                        </w:r>
                      </w:p>
                    </w:tc>
                  </w:tr>
                  <w:tr>
                    <w:trPr>
                      <w:trHeight w:val="275" w:hRule="atLeast"/>
                    </w:trPr>
                    <w:tc>
                      <w:tcPr>
                        <w:tcW w:w="1331" w:type="dxa"/>
                      </w:tcPr>
                      <w:p>
                        <w:pPr>
                          <w:pStyle w:val="TableParagraph"/>
                          <w:ind w:left="50"/>
                          <w:rPr>
                            <w:sz w:val="24"/>
                          </w:rPr>
                        </w:pPr>
                        <w:r>
                          <w:rPr>
                            <w:sz w:val="24"/>
                          </w:rPr>
                          <w:t>137,682</w:t>
                        </w:r>
                      </w:p>
                    </w:tc>
                    <w:tc>
                      <w:tcPr>
                        <w:tcW w:w="991" w:type="dxa"/>
                      </w:tcPr>
                      <w:p>
                        <w:pPr>
                          <w:pStyle w:val="TableParagraph"/>
                          <w:ind w:right="49"/>
                          <w:jc w:val="right"/>
                          <w:rPr>
                            <w:sz w:val="24"/>
                          </w:rPr>
                        </w:pPr>
                        <w:r>
                          <w:rPr>
                            <w:sz w:val="24"/>
                          </w:rPr>
                          <w:t>57</w:t>
                        </w:r>
                      </w:p>
                    </w:tc>
                  </w:tr>
                  <w:tr>
                    <w:trPr>
                      <w:trHeight w:val="275" w:hRule="atLeast"/>
                    </w:trPr>
                    <w:tc>
                      <w:tcPr>
                        <w:tcW w:w="1331" w:type="dxa"/>
                      </w:tcPr>
                      <w:p>
                        <w:pPr>
                          <w:pStyle w:val="TableParagraph"/>
                          <w:ind w:left="50"/>
                          <w:rPr>
                            <w:sz w:val="24"/>
                          </w:rPr>
                        </w:pPr>
                        <w:r>
                          <w:rPr>
                            <w:sz w:val="24"/>
                          </w:rPr>
                          <w:t>137,756</w:t>
                        </w:r>
                      </w:p>
                    </w:tc>
                    <w:tc>
                      <w:tcPr>
                        <w:tcW w:w="991" w:type="dxa"/>
                      </w:tcPr>
                      <w:p>
                        <w:pPr>
                          <w:pStyle w:val="TableParagraph"/>
                          <w:ind w:right="49"/>
                          <w:jc w:val="right"/>
                          <w:rPr>
                            <w:sz w:val="24"/>
                          </w:rPr>
                        </w:pPr>
                        <w:r>
                          <w:rPr>
                            <w:sz w:val="24"/>
                          </w:rPr>
                          <w:t>74</w:t>
                        </w:r>
                      </w:p>
                    </w:tc>
                  </w:tr>
                  <w:tr>
                    <w:trPr>
                      <w:trHeight w:val="276" w:hRule="atLeast"/>
                    </w:trPr>
                    <w:tc>
                      <w:tcPr>
                        <w:tcW w:w="1331" w:type="dxa"/>
                      </w:tcPr>
                      <w:p>
                        <w:pPr>
                          <w:pStyle w:val="TableParagraph"/>
                          <w:ind w:left="50"/>
                          <w:rPr>
                            <w:sz w:val="24"/>
                          </w:rPr>
                        </w:pPr>
                        <w:r>
                          <w:rPr>
                            <w:sz w:val="24"/>
                          </w:rPr>
                          <w:t>137,837</w:t>
                        </w:r>
                      </w:p>
                    </w:tc>
                    <w:tc>
                      <w:tcPr>
                        <w:tcW w:w="991" w:type="dxa"/>
                      </w:tcPr>
                      <w:p>
                        <w:pPr>
                          <w:pStyle w:val="TableParagraph"/>
                          <w:ind w:right="49"/>
                          <w:jc w:val="right"/>
                          <w:rPr>
                            <w:sz w:val="24"/>
                          </w:rPr>
                        </w:pPr>
                        <w:r>
                          <w:rPr>
                            <w:sz w:val="24"/>
                          </w:rPr>
                          <w:t>81</w:t>
                        </w:r>
                      </w:p>
                    </w:tc>
                  </w:tr>
                  <w:tr>
                    <w:trPr>
                      <w:trHeight w:val="276" w:hRule="atLeast"/>
                    </w:trPr>
                    <w:tc>
                      <w:tcPr>
                        <w:tcW w:w="1331" w:type="dxa"/>
                      </w:tcPr>
                      <w:p>
                        <w:pPr>
                          <w:pStyle w:val="TableParagraph"/>
                          <w:ind w:left="50"/>
                          <w:rPr>
                            <w:sz w:val="24"/>
                          </w:rPr>
                        </w:pPr>
                        <w:r>
                          <w:rPr>
                            <w:sz w:val="24"/>
                          </w:rPr>
                          <w:t>137,977</w:t>
                        </w:r>
                      </w:p>
                    </w:tc>
                    <w:tc>
                      <w:tcPr>
                        <w:tcW w:w="991" w:type="dxa"/>
                      </w:tcPr>
                      <w:p>
                        <w:pPr>
                          <w:pStyle w:val="TableParagraph"/>
                          <w:ind w:right="50"/>
                          <w:jc w:val="right"/>
                          <w:rPr>
                            <w:sz w:val="24"/>
                          </w:rPr>
                        </w:pPr>
                        <w:r>
                          <w:rPr>
                            <w:sz w:val="24"/>
                          </w:rPr>
                          <w:t>140</w:t>
                        </w:r>
                      </w:p>
                    </w:tc>
                  </w:tr>
                  <w:tr>
                    <w:trPr>
                      <w:trHeight w:val="276" w:hRule="atLeast"/>
                    </w:trPr>
                    <w:tc>
                      <w:tcPr>
                        <w:tcW w:w="1331" w:type="dxa"/>
                      </w:tcPr>
                      <w:p>
                        <w:pPr>
                          <w:pStyle w:val="TableParagraph"/>
                          <w:ind w:left="50"/>
                          <w:rPr>
                            <w:sz w:val="24"/>
                          </w:rPr>
                        </w:pPr>
                        <w:r>
                          <w:rPr>
                            <w:sz w:val="24"/>
                          </w:rPr>
                          <w:t>138,037</w:t>
                        </w:r>
                      </w:p>
                    </w:tc>
                    <w:tc>
                      <w:tcPr>
                        <w:tcW w:w="991" w:type="dxa"/>
                      </w:tcPr>
                      <w:p>
                        <w:pPr>
                          <w:pStyle w:val="TableParagraph"/>
                          <w:ind w:right="49"/>
                          <w:jc w:val="right"/>
                          <w:rPr>
                            <w:sz w:val="24"/>
                          </w:rPr>
                        </w:pPr>
                        <w:r>
                          <w:rPr>
                            <w:sz w:val="24"/>
                          </w:rPr>
                          <w:t>60</w:t>
                        </w:r>
                      </w:p>
                    </w:tc>
                  </w:tr>
                  <w:tr>
                    <w:trPr>
                      <w:trHeight w:val="275" w:hRule="atLeast"/>
                    </w:trPr>
                    <w:tc>
                      <w:tcPr>
                        <w:tcW w:w="1331" w:type="dxa"/>
                      </w:tcPr>
                      <w:p>
                        <w:pPr>
                          <w:pStyle w:val="TableParagraph"/>
                          <w:ind w:left="50"/>
                          <w:rPr>
                            <w:sz w:val="24"/>
                          </w:rPr>
                        </w:pPr>
                        <w:r>
                          <w:rPr>
                            <w:sz w:val="24"/>
                          </w:rPr>
                          <w:t>138,078</w:t>
                        </w:r>
                      </w:p>
                    </w:tc>
                    <w:tc>
                      <w:tcPr>
                        <w:tcW w:w="991" w:type="dxa"/>
                      </w:tcPr>
                      <w:p>
                        <w:pPr>
                          <w:pStyle w:val="TableParagraph"/>
                          <w:ind w:right="50"/>
                          <w:jc w:val="right"/>
                          <w:rPr>
                            <w:sz w:val="24"/>
                          </w:rPr>
                        </w:pPr>
                        <w:r>
                          <w:rPr>
                            <w:sz w:val="24"/>
                          </w:rPr>
                          <w:t>41</w:t>
                        </w:r>
                      </w:p>
                    </w:tc>
                  </w:tr>
                  <w:tr>
                    <w:trPr>
                      <w:trHeight w:val="275" w:hRule="atLeast"/>
                    </w:trPr>
                    <w:tc>
                      <w:tcPr>
                        <w:tcW w:w="1331" w:type="dxa"/>
                      </w:tcPr>
                      <w:p>
                        <w:pPr>
                          <w:pStyle w:val="TableParagraph"/>
                          <w:ind w:left="50"/>
                          <w:rPr>
                            <w:sz w:val="24"/>
                          </w:rPr>
                        </w:pPr>
                        <w:r>
                          <w:rPr>
                            <w:sz w:val="24"/>
                          </w:rPr>
                          <w:t>138,002</w:t>
                        </w:r>
                      </w:p>
                    </w:tc>
                    <w:tc>
                      <w:tcPr>
                        <w:tcW w:w="991" w:type="dxa"/>
                      </w:tcPr>
                      <w:p>
                        <w:pPr>
                          <w:pStyle w:val="TableParagraph"/>
                          <w:ind w:right="49"/>
                          <w:jc w:val="right"/>
                          <w:rPr>
                            <w:sz w:val="24"/>
                          </w:rPr>
                        </w:pPr>
                        <w:r>
                          <w:rPr>
                            <w:sz w:val="24"/>
                          </w:rPr>
                          <w:t>-76</w:t>
                        </w:r>
                      </w:p>
                    </w:tc>
                  </w:tr>
                  <w:tr>
                    <w:trPr>
                      <w:trHeight w:val="276" w:hRule="atLeast"/>
                    </w:trPr>
                    <w:tc>
                      <w:tcPr>
                        <w:tcW w:w="1331" w:type="dxa"/>
                      </w:tcPr>
                      <w:p>
                        <w:pPr>
                          <w:pStyle w:val="TableParagraph"/>
                          <w:ind w:left="50"/>
                          <w:rPr>
                            <w:sz w:val="24"/>
                          </w:rPr>
                        </w:pPr>
                        <w:r>
                          <w:rPr>
                            <w:sz w:val="24"/>
                          </w:rPr>
                          <w:t>137,919</w:t>
                        </w:r>
                      </w:p>
                    </w:tc>
                    <w:tc>
                      <w:tcPr>
                        <w:tcW w:w="991" w:type="dxa"/>
                      </w:tcPr>
                      <w:p>
                        <w:pPr>
                          <w:pStyle w:val="TableParagraph"/>
                          <w:ind w:right="49"/>
                          <w:jc w:val="right"/>
                          <w:rPr>
                            <w:sz w:val="24"/>
                          </w:rPr>
                        </w:pPr>
                        <w:r>
                          <w:rPr>
                            <w:sz w:val="24"/>
                          </w:rPr>
                          <w:t>-83</w:t>
                        </w:r>
                      </w:p>
                    </w:tc>
                  </w:tr>
                  <w:tr>
                    <w:trPr>
                      <w:trHeight w:val="275" w:hRule="atLeast"/>
                    </w:trPr>
                    <w:tc>
                      <w:tcPr>
                        <w:tcW w:w="1331" w:type="dxa"/>
                      </w:tcPr>
                      <w:p>
                        <w:pPr>
                          <w:pStyle w:val="TableParagraph"/>
                          <w:ind w:left="50"/>
                          <w:rPr>
                            <w:sz w:val="24"/>
                          </w:rPr>
                        </w:pPr>
                        <w:r>
                          <w:rPr>
                            <w:sz w:val="24"/>
                          </w:rPr>
                          <w:t>137,831</w:t>
                        </w:r>
                      </w:p>
                    </w:tc>
                    <w:tc>
                      <w:tcPr>
                        <w:tcW w:w="991" w:type="dxa"/>
                      </w:tcPr>
                      <w:p>
                        <w:pPr>
                          <w:pStyle w:val="TableParagraph"/>
                          <w:ind w:right="50"/>
                          <w:jc w:val="right"/>
                          <w:rPr>
                            <w:sz w:val="24"/>
                          </w:rPr>
                        </w:pPr>
                        <w:r>
                          <w:rPr>
                            <w:sz w:val="24"/>
                          </w:rPr>
                          <w:t>-88</w:t>
                        </w:r>
                      </w:p>
                    </w:tc>
                  </w:tr>
                  <w:tr>
                    <w:trPr>
                      <w:trHeight w:val="275" w:hRule="atLeast"/>
                    </w:trPr>
                    <w:tc>
                      <w:tcPr>
                        <w:tcW w:w="1331" w:type="dxa"/>
                      </w:tcPr>
                      <w:p>
                        <w:pPr>
                          <w:pStyle w:val="TableParagraph"/>
                          <w:ind w:left="50"/>
                          <w:rPr>
                            <w:sz w:val="24"/>
                          </w:rPr>
                        </w:pPr>
                        <w:r>
                          <w:rPr>
                            <w:sz w:val="24"/>
                          </w:rPr>
                          <w:t>137,764</w:t>
                        </w:r>
                      </w:p>
                    </w:tc>
                    <w:tc>
                      <w:tcPr>
                        <w:tcW w:w="991" w:type="dxa"/>
                      </w:tcPr>
                      <w:p>
                        <w:pPr>
                          <w:pStyle w:val="TableParagraph"/>
                          <w:ind w:right="49"/>
                          <w:jc w:val="right"/>
                          <w:rPr>
                            <w:sz w:val="24"/>
                          </w:rPr>
                        </w:pPr>
                        <w:r>
                          <w:rPr>
                            <w:sz w:val="24"/>
                          </w:rPr>
                          <w:t>-67</w:t>
                        </w:r>
                      </w:p>
                    </w:tc>
                  </w:tr>
                  <w:tr>
                    <w:trPr>
                      <w:trHeight w:val="276" w:hRule="atLeast"/>
                    </w:trPr>
                    <w:tc>
                      <w:tcPr>
                        <w:tcW w:w="1331" w:type="dxa"/>
                      </w:tcPr>
                      <w:p>
                        <w:pPr>
                          <w:pStyle w:val="TableParagraph"/>
                          <w:ind w:left="50"/>
                          <w:rPr>
                            <w:sz w:val="24"/>
                          </w:rPr>
                        </w:pPr>
                        <w:r>
                          <w:rPr>
                            <w:sz w:val="24"/>
                          </w:rPr>
                          <w:t>137,717</w:t>
                        </w:r>
                      </w:p>
                    </w:tc>
                    <w:tc>
                      <w:tcPr>
                        <w:tcW w:w="991" w:type="dxa"/>
                      </w:tcPr>
                      <w:p>
                        <w:pPr>
                          <w:pStyle w:val="TableParagraph"/>
                          <w:ind w:right="49"/>
                          <w:jc w:val="right"/>
                          <w:rPr>
                            <w:sz w:val="24"/>
                          </w:rPr>
                        </w:pPr>
                        <w:r>
                          <w:rPr>
                            <w:sz w:val="24"/>
                          </w:rPr>
                          <w:t>-47</w:t>
                        </w:r>
                      </w:p>
                    </w:tc>
                  </w:tr>
                  <w:tr>
                    <w:trPr>
                      <w:trHeight w:val="275" w:hRule="atLeast"/>
                    </w:trPr>
                    <w:tc>
                      <w:tcPr>
                        <w:tcW w:w="1331" w:type="dxa"/>
                      </w:tcPr>
                      <w:p>
                        <w:pPr>
                          <w:pStyle w:val="TableParagraph"/>
                          <w:ind w:left="50"/>
                          <w:rPr>
                            <w:sz w:val="24"/>
                          </w:rPr>
                        </w:pPr>
                        <w:r>
                          <w:rPr>
                            <w:sz w:val="24"/>
                          </w:rPr>
                          <w:t>137,617</w:t>
                        </w:r>
                      </w:p>
                    </w:tc>
                    <w:tc>
                      <w:tcPr>
                        <w:tcW w:w="991" w:type="dxa"/>
                      </w:tcPr>
                      <w:p>
                        <w:pPr>
                          <w:pStyle w:val="TableParagraph"/>
                          <w:ind w:right="49"/>
                          <w:jc w:val="right"/>
                          <w:rPr>
                            <w:sz w:val="24"/>
                          </w:rPr>
                        </w:pPr>
                        <w:r>
                          <w:rPr>
                            <w:sz w:val="24"/>
                          </w:rPr>
                          <w:t>-100</w:t>
                        </w:r>
                      </w:p>
                    </w:tc>
                  </w:tr>
                  <w:tr>
                    <w:trPr>
                      <w:trHeight w:val="276" w:hRule="atLeast"/>
                    </w:trPr>
                    <w:tc>
                      <w:tcPr>
                        <w:tcW w:w="1331" w:type="dxa"/>
                      </w:tcPr>
                      <w:p>
                        <w:pPr>
                          <w:pStyle w:val="TableParagraph"/>
                          <w:ind w:left="50"/>
                          <w:rPr>
                            <w:sz w:val="24"/>
                          </w:rPr>
                        </w:pPr>
                        <w:r>
                          <w:rPr>
                            <w:sz w:val="24"/>
                          </w:rPr>
                          <w:t>137,550</w:t>
                        </w:r>
                      </w:p>
                    </w:tc>
                    <w:tc>
                      <w:tcPr>
                        <w:tcW w:w="991" w:type="dxa"/>
                      </w:tcPr>
                      <w:p>
                        <w:pPr>
                          <w:pStyle w:val="TableParagraph"/>
                          <w:ind w:right="49"/>
                          <w:jc w:val="right"/>
                          <w:rPr>
                            <w:sz w:val="24"/>
                          </w:rPr>
                        </w:pPr>
                        <w:r>
                          <w:rPr>
                            <w:sz w:val="24"/>
                          </w:rPr>
                          <w:t>-67</w:t>
                        </w:r>
                      </w:p>
                    </w:tc>
                  </w:tr>
                  <w:tr>
                    <w:trPr>
                      <w:trHeight w:val="275" w:hRule="atLeast"/>
                    </w:trPr>
                    <w:tc>
                      <w:tcPr>
                        <w:tcW w:w="1331" w:type="dxa"/>
                      </w:tcPr>
                      <w:p>
                        <w:pPr>
                          <w:pStyle w:val="TableParagraph"/>
                          <w:ind w:left="50"/>
                          <w:rPr>
                            <w:sz w:val="24"/>
                          </w:rPr>
                        </w:pPr>
                        <w:r>
                          <w:rPr>
                            <w:sz w:val="24"/>
                          </w:rPr>
                          <w:t>137,423</w:t>
                        </w:r>
                      </w:p>
                    </w:tc>
                    <w:tc>
                      <w:tcPr>
                        <w:tcW w:w="991" w:type="dxa"/>
                      </w:tcPr>
                      <w:p>
                        <w:pPr>
                          <w:pStyle w:val="TableParagraph"/>
                          <w:ind w:right="49"/>
                          <w:jc w:val="right"/>
                          <w:rPr>
                            <w:sz w:val="24"/>
                          </w:rPr>
                        </w:pPr>
                        <w:r>
                          <w:rPr>
                            <w:sz w:val="24"/>
                          </w:rPr>
                          <w:t>-127</w:t>
                        </w:r>
                      </w:p>
                    </w:tc>
                  </w:tr>
                  <w:tr>
                    <w:trPr>
                      <w:trHeight w:val="275" w:hRule="atLeast"/>
                    </w:trPr>
                    <w:tc>
                      <w:tcPr>
                        <w:tcW w:w="1331" w:type="dxa"/>
                      </w:tcPr>
                      <w:p>
                        <w:pPr>
                          <w:pStyle w:val="TableParagraph"/>
                          <w:ind w:left="50"/>
                          <w:rPr>
                            <w:sz w:val="24"/>
                          </w:rPr>
                        </w:pPr>
                        <w:r>
                          <w:rPr>
                            <w:sz w:val="24"/>
                          </w:rPr>
                          <w:t>137,020</w:t>
                        </w:r>
                      </w:p>
                    </w:tc>
                    <w:tc>
                      <w:tcPr>
                        <w:tcW w:w="991" w:type="dxa"/>
                      </w:tcPr>
                      <w:p>
                        <w:pPr>
                          <w:pStyle w:val="TableParagraph"/>
                          <w:ind w:right="49"/>
                          <w:jc w:val="right"/>
                          <w:rPr>
                            <w:sz w:val="24"/>
                          </w:rPr>
                        </w:pPr>
                        <w:r>
                          <w:rPr>
                            <w:sz w:val="24"/>
                          </w:rPr>
                          <w:t>-403</w:t>
                        </w:r>
                      </w:p>
                    </w:tc>
                  </w:tr>
                  <w:tr>
                    <w:trPr>
                      <w:trHeight w:val="276" w:hRule="atLeast"/>
                    </w:trPr>
                    <w:tc>
                      <w:tcPr>
                        <w:tcW w:w="1331" w:type="dxa"/>
                      </w:tcPr>
                      <w:p>
                        <w:pPr>
                          <w:pStyle w:val="TableParagraph"/>
                          <w:ind w:left="50"/>
                          <w:rPr>
                            <w:sz w:val="24"/>
                          </w:rPr>
                        </w:pPr>
                        <w:r>
                          <w:rPr>
                            <w:sz w:val="24"/>
                          </w:rPr>
                          <w:t>136,700</w:t>
                        </w:r>
                      </w:p>
                    </w:tc>
                    <w:tc>
                      <w:tcPr>
                        <w:tcW w:w="991" w:type="dxa"/>
                      </w:tcPr>
                      <w:p>
                        <w:pPr>
                          <w:pStyle w:val="TableParagraph"/>
                          <w:ind w:right="50"/>
                          <w:jc w:val="right"/>
                          <w:rPr>
                            <w:sz w:val="24"/>
                          </w:rPr>
                        </w:pPr>
                        <w:r>
                          <w:rPr>
                            <w:sz w:val="24"/>
                          </w:rPr>
                          <w:t>-320</w:t>
                        </w:r>
                      </w:p>
                    </w:tc>
                  </w:tr>
                  <w:tr>
                    <w:trPr>
                      <w:trHeight w:val="270" w:hRule="atLeast"/>
                    </w:trPr>
                    <w:tc>
                      <w:tcPr>
                        <w:tcW w:w="1331" w:type="dxa"/>
                      </w:tcPr>
                      <w:p>
                        <w:pPr>
                          <w:pStyle w:val="TableParagraph"/>
                          <w:spacing w:line="251" w:lineRule="exact"/>
                          <w:ind w:left="50"/>
                          <w:rPr>
                            <w:sz w:val="24"/>
                          </w:rPr>
                        </w:pPr>
                        <w:r>
                          <w:rPr>
                            <w:sz w:val="24"/>
                          </w:rPr>
                          <w:t>136,167</w:t>
                        </w:r>
                      </w:p>
                    </w:tc>
                    <w:tc>
                      <w:tcPr>
                        <w:tcW w:w="991" w:type="dxa"/>
                      </w:tcPr>
                      <w:p>
                        <w:pPr>
                          <w:pStyle w:val="TableParagraph"/>
                          <w:spacing w:line="251" w:lineRule="exact"/>
                          <w:ind w:right="49"/>
                          <w:jc w:val="right"/>
                          <w:rPr>
                            <w:sz w:val="24"/>
                          </w:rPr>
                        </w:pPr>
                        <w:r>
                          <w:rPr>
                            <w:sz w:val="24"/>
                          </w:rPr>
                          <w:t>-533</w:t>
                        </w:r>
                      </w:p>
                    </w:tc>
                  </w:tr>
                </w:tbl>
                <w:p>
                  <w:pPr>
                    <w:pStyle w:val="BodyText"/>
                  </w:pPr>
                </w:p>
              </w:txbxContent>
            </v:textbox>
          </v:shape>
        </w:pict>
      </w:r>
      <w:r>
        <w:rPr>
          <w:sz w:val="20"/>
        </w:rPr>
      </w:r>
    </w:p>
    <w:p>
      <w:pPr>
        <w:pStyle w:val="BodyText"/>
        <w:spacing w:before="1"/>
        <w:rPr>
          <w:sz w:val="17"/>
        </w:rPr>
      </w:pPr>
    </w:p>
    <w:p>
      <w:pPr>
        <w:pStyle w:val="BodyText"/>
        <w:spacing w:before="90"/>
        <w:ind w:left="500"/>
      </w:pPr>
      <w:r>
        <w:rPr/>
        <w:t>Source: ONS and Bureau of Labor Statistics (Total non-farm payroll)</w:t>
      </w:r>
    </w:p>
    <w:p>
      <w:pPr>
        <w:pStyle w:val="BodyText"/>
        <w:rPr>
          <w:sz w:val="26"/>
        </w:rPr>
      </w:pPr>
    </w:p>
    <w:p>
      <w:pPr>
        <w:pStyle w:val="BodyText"/>
        <w:spacing w:before="11"/>
        <w:rPr>
          <w:sz w:val="21"/>
        </w:rPr>
      </w:pPr>
    </w:p>
    <w:p>
      <w:pPr>
        <w:spacing w:before="0"/>
        <w:ind w:left="500" w:right="0" w:firstLine="0"/>
        <w:jc w:val="left"/>
        <w:rPr>
          <w:sz w:val="24"/>
        </w:rPr>
      </w:pPr>
      <w:r>
        <w:rPr>
          <w:b/>
          <w:sz w:val="24"/>
        </w:rPr>
        <w:t>Table 2. </w:t>
      </w:r>
      <w:r>
        <w:rPr>
          <w:sz w:val="24"/>
        </w:rPr>
        <w:t>Pricing Intentions Surveys</w:t>
      </w:r>
    </w:p>
    <w:p>
      <w:pPr>
        <w:pStyle w:val="BodyText"/>
        <w:spacing w:before="3"/>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0"/>
        <w:gridCol w:w="1120"/>
        <w:gridCol w:w="962"/>
        <w:gridCol w:w="694"/>
        <w:gridCol w:w="695"/>
        <w:gridCol w:w="726"/>
        <w:gridCol w:w="895"/>
      </w:tblGrid>
      <w:tr>
        <w:trPr>
          <w:trHeight w:val="449" w:hRule="atLeast"/>
        </w:trPr>
        <w:tc>
          <w:tcPr>
            <w:tcW w:w="2880" w:type="dxa"/>
            <w:vMerge w:val="restart"/>
            <w:tcBorders>
              <w:bottom w:val="single" w:sz="4" w:space="0" w:color="000000"/>
              <w:right w:val="single" w:sz="4" w:space="0" w:color="000000"/>
            </w:tcBorders>
          </w:tcPr>
          <w:p>
            <w:pPr>
              <w:pStyle w:val="TableParagraph"/>
              <w:spacing w:line="240" w:lineRule="auto"/>
              <w:rPr>
                <w:sz w:val="22"/>
              </w:rPr>
            </w:pPr>
          </w:p>
          <w:p>
            <w:pPr>
              <w:pStyle w:val="TableParagraph"/>
              <w:spacing w:line="240" w:lineRule="auto"/>
              <w:rPr>
                <w:sz w:val="22"/>
              </w:rPr>
            </w:pPr>
          </w:p>
          <w:p>
            <w:pPr>
              <w:pStyle w:val="TableParagraph"/>
              <w:spacing w:line="211" w:lineRule="exact" w:before="142"/>
              <w:ind w:left="112"/>
              <w:rPr>
                <w:rFonts w:ascii="Arial"/>
                <w:b/>
                <w:sz w:val="20"/>
              </w:rPr>
            </w:pPr>
            <w:r>
              <w:rPr>
                <w:rFonts w:ascii="Arial"/>
                <w:b/>
                <w:sz w:val="20"/>
              </w:rPr>
              <w:t>Expected prices</w:t>
            </w:r>
          </w:p>
        </w:tc>
        <w:tc>
          <w:tcPr>
            <w:tcW w:w="112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5" w:right="109" w:hanging="189"/>
              <w:rPr>
                <w:rFonts w:ascii="Arial"/>
                <w:sz w:val="20"/>
              </w:rPr>
            </w:pPr>
            <w:r>
              <w:rPr>
                <w:rFonts w:ascii="Arial"/>
                <w:sz w:val="20"/>
              </w:rPr>
              <w:t>Averages since 1997</w:t>
            </w:r>
          </w:p>
        </w:tc>
        <w:tc>
          <w:tcPr>
            <w:tcW w:w="96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rPr>
                <w:sz w:val="17"/>
              </w:rPr>
            </w:pPr>
          </w:p>
          <w:p>
            <w:pPr>
              <w:pStyle w:val="TableParagraph"/>
              <w:spacing w:line="240" w:lineRule="auto"/>
              <w:ind w:left="150" w:right="81" w:hanging="44"/>
              <w:rPr>
                <w:rFonts w:ascii="Arial"/>
                <w:sz w:val="20"/>
              </w:rPr>
            </w:pPr>
            <w:r>
              <w:rPr>
                <w:rFonts w:ascii="Arial"/>
                <w:sz w:val="20"/>
              </w:rPr>
              <w:t>Average in 2007</w:t>
            </w:r>
          </w:p>
        </w:tc>
        <w:tc>
          <w:tcPr>
            <w:tcW w:w="30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59" w:right="1255"/>
              <w:jc w:val="center"/>
              <w:rPr>
                <w:rFonts w:ascii="Arial"/>
                <w:sz w:val="20"/>
              </w:rPr>
            </w:pPr>
            <w:r>
              <w:rPr>
                <w:rFonts w:ascii="Arial"/>
                <w:sz w:val="20"/>
              </w:rPr>
              <w:t>2008</w:t>
            </w:r>
          </w:p>
        </w:tc>
      </w:tr>
      <w:tr>
        <w:trPr>
          <w:trHeight w:val="419" w:hRule="atLeast"/>
        </w:trPr>
        <w:tc>
          <w:tcPr>
            <w:tcW w:w="2880" w:type="dxa"/>
            <w:vMerge/>
            <w:tcBorders>
              <w:top w:val="nil"/>
              <w:bottom w:val="single" w:sz="4" w:space="0" w:color="000000"/>
              <w:right w:val="single" w:sz="4" w:space="0" w:color="000000"/>
            </w:tcBorders>
          </w:tcPr>
          <w:p>
            <w:pPr>
              <w:rPr>
                <w:sz w:val="2"/>
                <w:szCs w:val="2"/>
              </w:rPr>
            </w:pPr>
          </w:p>
        </w:tc>
        <w:tc>
          <w:tcPr>
            <w:tcW w:w="1120" w:type="dxa"/>
            <w:vMerge/>
            <w:tcBorders>
              <w:top w:val="nil"/>
              <w:left w:val="single" w:sz="4" w:space="0" w:color="000000"/>
              <w:bottom w:val="single" w:sz="4" w:space="0" w:color="000000"/>
              <w:right w:val="single" w:sz="4" w:space="0" w:color="000000"/>
            </w:tcBorders>
          </w:tcPr>
          <w:p>
            <w:pPr>
              <w:rPr>
                <w:sz w:val="2"/>
                <w:szCs w:val="2"/>
              </w:rPr>
            </w:pPr>
          </w:p>
        </w:tc>
        <w:tc>
          <w:tcPr>
            <w:tcW w:w="962" w:type="dxa"/>
            <w:vMerge/>
            <w:tcBorders>
              <w:top w:val="nil"/>
              <w:left w:val="single" w:sz="4" w:space="0" w:color="000000"/>
              <w:bottom w:val="single" w:sz="4" w:space="0" w:color="000000"/>
              <w:right w:val="single" w:sz="4" w:space="0" w:color="000000"/>
            </w:tcBorders>
          </w:tcPr>
          <w:p>
            <w:pPr>
              <w:rPr>
                <w:sz w:val="2"/>
                <w:szCs w:val="2"/>
              </w:rPr>
            </w:pPr>
          </w:p>
        </w:tc>
        <w:tc>
          <w:tcPr>
            <w:tcW w:w="69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1"/>
              <w:ind w:left="211"/>
              <w:rPr>
                <w:rFonts w:ascii="Arial"/>
                <w:sz w:val="20"/>
              </w:rPr>
            </w:pPr>
            <w:r>
              <w:rPr>
                <w:rFonts w:ascii="Arial"/>
                <w:sz w:val="20"/>
              </w:rPr>
              <w:t>Q1</w:t>
            </w:r>
          </w:p>
        </w:tc>
        <w:tc>
          <w:tcPr>
            <w:tcW w:w="69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1"/>
              <w:ind w:left="209"/>
              <w:rPr>
                <w:rFonts w:ascii="Arial"/>
                <w:sz w:val="20"/>
              </w:rPr>
            </w:pPr>
            <w:r>
              <w:rPr>
                <w:rFonts w:ascii="Arial"/>
                <w:sz w:val="20"/>
              </w:rPr>
              <w:t>Q2</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Pr>
                <w:rFonts w:ascii="Arial"/>
                <w:sz w:val="20"/>
              </w:rPr>
            </w:pPr>
            <w:r>
              <w:rPr>
                <w:rFonts w:ascii="Arial"/>
                <w:sz w:val="20"/>
              </w:rPr>
              <w:t>Q3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Arial"/>
                <w:sz w:val="20"/>
              </w:rPr>
            </w:pPr>
            <w:r>
              <w:rPr>
                <w:rFonts w:ascii="Arial"/>
                <w:sz w:val="20"/>
              </w:rPr>
              <w:t>Dec/Q4</w:t>
            </w:r>
          </w:p>
        </w:tc>
      </w:tr>
      <w:tr>
        <w:trPr>
          <w:trHeight w:val="268" w:hRule="atLeast"/>
        </w:trPr>
        <w:tc>
          <w:tcPr>
            <w:tcW w:w="2880" w:type="dxa"/>
            <w:tcBorders>
              <w:top w:val="single" w:sz="4" w:space="0" w:color="000000"/>
              <w:left w:val="single" w:sz="4" w:space="0" w:color="000000"/>
              <w:right w:val="single" w:sz="4" w:space="0" w:color="000000"/>
            </w:tcBorders>
          </w:tcPr>
          <w:p>
            <w:pPr>
              <w:pStyle w:val="TableParagraph"/>
              <w:spacing w:line="226" w:lineRule="exact" w:before="22"/>
              <w:ind w:left="107"/>
              <w:rPr>
                <w:rFonts w:ascii="Arial"/>
                <w:sz w:val="20"/>
              </w:rPr>
            </w:pPr>
            <w:r>
              <w:rPr>
                <w:rFonts w:ascii="Arial"/>
                <w:sz w:val="20"/>
              </w:rPr>
              <w:t>BCC manufacturing</w:t>
            </w:r>
          </w:p>
        </w:tc>
        <w:tc>
          <w:tcPr>
            <w:tcW w:w="1120" w:type="dxa"/>
            <w:tcBorders>
              <w:top w:val="single" w:sz="4" w:space="0" w:color="000000"/>
              <w:left w:val="single" w:sz="4" w:space="0" w:color="000000"/>
            </w:tcBorders>
          </w:tcPr>
          <w:p>
            <w:pPr>
              <w:pStyle w:val="TableParagraph"/>
              <w:spacing w:line="226" w:lineRule="exact" w:before="22"/>
              <w:ind w:right="101"/>
              <w:jc w:val="right"/>
              <w:rPr>
                <w:rFonts w:ascii="Arial"/>
                <w:sz w:val="20"/>
              </w:rPr>
            </w:pPr>
            <w:r>
              <w:rPr>
                <w:rFonts w:ascii="Arial"/>
                <w:sz w:val="20"/>
              </w:rPr>
              <w:t>16</w:t>
            </w:r>
          </w:p>
        </w:tc>
        <w:tc>
          <w:tcPr>
            <w:tcW w:w="962" w:type="dxa"/>
            <w:tcBorders>
              <w:top w:val="single" w:sz="4" w:space="0" w:color="000000"/>
            </w:tcBorders>
          </w:tcPr>
          <w:p>
            <w:pPr>
              <w:pStyle w:val="TableParagraph"/>
              <w:spacing w:line="226" w:lineRule="exact" w:before="22"/>
              <w:ind w:right="102"/>
              <w:jc w:val="right"/>
              <w:rPr>
                <w:rFonts w:ascii="Arial"/>
                <w:sz w:val="20"/>
              </w:rPr>
            </w:pPr>
            <w:r>
              <w:rPr>
                <w:rFonts w:ascii="Arial"/>
                <w:sz w:val="20"/>
              </w:rPr>
              <w:t>30</w:t>
            </w:r>
          </w:p>
        </w:tc>
        <w:tc>
          <w:tcPr>
            <w:tcW w:w="694" w:type="dxa"/>
            <w:tcBorders>
              <w:top w:val="single" w:sz="4" w:space="0" w:color="000000"/>
            </w:tcBorders>
          </w:tcPr>
          <w:p>
            <w:pPr>
              <w:pStyle w:val="TableParagraph"/>
              <w:spacing w:line="226" w:lineRule="exact" w:before="22"/>
              <w:ind w:right="102"/>
              <w:jc w:val="right"/>
              <w:rPr>
                <w:rFonts w:ascii="Arial"/>
                <w:sz w:val="20"/>
              </w:rPr>
            </w:pPr>
            <w:r>
              <w:rPr>
                <w:rFonts w:ascii="Arial"/>
                <w:sz w:val="20"/>
              </w:rPr>
              <w:t>42</w:t>
            </w:r>
          </w:p>
        </w:tc>
        <w:tc>
          <w:tcPr>
            <w:tcW w:w="695" w:type="dxa"/>
            <w:tcBorders>
              <w:top w:val="single" w:sz="4" w:space="0" w:color="000000"/>
            </w:tcBorders>
          </w:tcPr>
          <w:p>
            <w:pPr>
              <w:pStyle w:val="TableParagraph"/>
              <w:spacing w:line="226" w:lineRule="exact" w:before="22"/>
              <w:ind w:right="103"/>
              <w:jc w:val="right"/>
              <w:rPr>
                <w:rFonts w:ascii="Arial"/>
                <w:sz w:val="20"/>
              </w:rPr>
            </w:pPr>
            <w:r>
              <w:rPr>
                <w:rFonts w:ascii="Arial"/>
                <w:sz w:val="20"/>
              </w:rPr>
              <w:t>45</w:t>
            </w:r>
          </w:p>
        </w:tc>
        <w:tc>
          <w:tcPr>
            <w:tcW w:w="726" w:type="dxa"/>
            <w:tcBorders>
              <w:top w:val="single" w:sz="4" w:space="0" w:color="000000"/>
            </w:tcBorders>
          </w:tcPr>
          <w:p>
            <w:pPr>
              <w:pStyle w:val="TableParagraph"/>
              <w:spacing w:line="226" w:lineRule="exact" w:before="22"/>
              <w:ind w:right="103"/>
              <w:jc w:val="right"/>
              <w:rPr>
                <w:rFonts w:ascii="Arial"/>
                <w:sz w:val="20"/>
              </w:rPr>
            </w:pPr>
            <w:r>
              <w:rPr>
                <w:rFonts w:ascii="Arial"/>
                <w:sz w:val="20"/>
              </w:rPr>
              <w:t>42</w:t>
            </w:r>
          </w:p>
        </w:tc>
        <w:tc>
          <w:tcPr>
            <w:tcW w:w="895" w:type="dxa"/>
            <w:tcBorders>
              <w:top w:val="single" w:sz="4" w:space="0" w:color="000000"/>
              <w:right w:val="single" w:sz="4" w:space="0" w:color="000000"/>
            </w:tcBorders>
          </w:tcPr>
          <w:p>
            <w:pPr>
              <w:pStyle w:val="TableParagraph"/>
              <w:spacing w:line="226" w:lineRule="exact" w:before="22"/>
              <w:ind w:right="98"/>
              <w:jc w:val="right"/>
              <w:rPr>
                <w:rFonts w:ascii="Arial"/>
                <w:sz w:val="20"/>
              </w:rPr>
            </w:pPr>
            <w:r>
              <w:rPr>
                <w:rFonts w:ascii="Arial"/>
                <w:w w:val="100"/>
                <w:sz w:val="20"/>
              </w:rPr>
              <w:t>0</w:t>
            </w:r>
          </w:p>
        </w:tc>
      </w:tr>
      <w:tr>
        <w:trPr>
          <w:trHeight w:val="255" w:hRule="atLeast"/>
        </w:trPr>
        <w:tc>
          <w:tcPr>
            <w:tcW w:w="2880" w:type="dxa"/>
            <w:tcBorders>
              <w:left w:val="single" w:sz="4" w:space="0" w:color="000000"/>
              <w:right w:val="single" w:sz="4" w:space="0" w:color="000000"/>
            </w:tcBorders>
          </w:tcPr>
          <w:p>
            <w:pPr>
              <w:pStyle w:val="TableParagraph"/>
              <w:spacing w:line="226" w:lineRule="exact" w:before="9"/>
              <w:ind w:left="107"/>
              <w:rPr>
                <w:rFonts w:ascii="Arial"/>
                <w:sz w:val="20"/>
              </w:rPr>
            </w:pPr>
            <w:r>
              <w:rPr>
                <w:rFonts w:ascii="Arial"/>
                <w:sz w:val="20"/>
              </w:rPr>
              <w:t>CBI manufacturing</w:t>
            </w:r>
          </w:p>
        </w:tc>
        <w:tc>
          <w:tcPr>
            <w:tcW w:w="1120" w:type="dxa"/>
            <w:tcBorders>
              <w:left w:val="single" w:sz="4" w:space="0" w:color="000000"/>
            </w:tcBorders>
          </w:tcPr>
          <w:p>
            <w:pPr>
              <w:pStyle w:val="TableParagraph"/>
              <w:spacing w:line="226" w:lineRule="exact" w:before="9"/>
              <w:ind w:right="101"/>
              <w:jc w:val="right"/>
              <w:rPr>
                <w:rFonts w:ascii="Arial"/>
                <w:sz w:val="20"/>
              </w:rPr>
            </w:pPr>
            <w:r>
              <w:rPr>
                <w:rFonts w:ascii="Arial"/>
                <w:sz w:val="20"/>
              </w:rPr>
              <w:t>-2</w:t>
            </w:r>
          </w:p>
        </w:tc>
        <w:tc>
          <w:tcPr>
            <w:tcW w:w="962" w:type="dxa"/>
          </w:tcPr>
          <w:p>
            <w:pPr>
              <w:pStyle w:val="TableParagraph"/>
              <w:spacing w:line="226" w:lineRule="exact" w:before="9"/>
              <w:ind w:right="102"/>
              <w:jc w:val="right"/>
              <w:rPr>
                <w:rFonts w:ascii="Arial"/>
                <w:sz w:val="20"/>
              </w:rPr>
            </w:pPr>
            <w:r>
              <w:rPr>
                <w:rFonts w:ascii="Arial"/>
                <w:sz w:val="20"/>
              </w:rPr>
              <w:t>16</w:t>
            </w:r>
          </w:p>
        </w:tc>
        <w:tc>
          <w:tcPr>
            <w:tcW w:w="694" w:type="dxa"/>
          </w:tcPr>
          <w:p>
            <w:pPr>
              <w:pStyle w:val="TableParagraph"/>
              <w:spacing w:line="226" w:lineRule="exact" w:before="9"/>
              <w:ind w:right="102"/>
              <w:jc w:val="right"/>
              <w:rPr>
                <w:rFonts w:ascii="Arial"/>
                <w:sz w:val="20"/>
              </w:rPr>
            </w:pPr>
            <w:r>
              <w:rPr>
                <w:rFonts w:ascii="Arial"/>
                <w:sz w:val="20"/>
              </w:rPr>
              <w:t>25</w:t>
            </w:r>
          </w:p>
        </w:tc>
        <w:tc>
          <w:tcPr>
            <w:tcW w:w="695" w:type="dxa"/>
          </w:tcPr>
          <w:p>
            <w:pPr>
              <w:pStyle w:val="TableParagraph"/>
              <w:spacing w:line="226" w:lineRule="exact" w:before="9"/>
              <w:ind w:right="103"/>
              <w:jc w:val="right"/>
              <w:rPr>
                <w:rFonts w:ascii="Arial"/>
                <w:sz w:val="20"/>
              </w:rPr>
            </w:pPr>
            <w:r>
              <w:rPr>
                <w:rFonts w:ascii="Arial"/>
                <w:sz w:val="20"/>
              </w:rPr>
              <w:t>34</w:t>
            </w:r>
          </w:p>
        </w:tc>
        <w:tc>
          <w:tcPr>
            <w:tcW w:w="726" w:type="dxa"/>
          </w:tcPr>
          <w:p>
            <w:pPr>
              <w:pStyle w:val="TableParagraph"/>
              <w:spacing w:line="226" w:lineRule="exact" w:before="9"/>
              <w:ind w:right="103"/>
              <w:jc w:val="right"/>
              <w:rPr>
                <w:rFonts w:ascii="Arial"/>
                <w:sz w:val="20"/>
              </w:rPr>
            </w:pPr>
            <w:r>
              <w:rPr>
                <w:rFonts w:ascii="Arial"/>
                <w:sz w:val="20"/>
              </w:rPr>
              <w:t>10</w:t>
            </w:r>
          </w:p>
        </w:tc>
        <w:tc>
          <w:tcPr>
            <w:tcW w:w="895" w:type="dxa"/>
            <w:tcBorders>
              <w:right w:val="single" w:sz="4" w:space="0" w:color="000000"/>
            </w:tcBorders>
          </w:tcPr>
          <w:p>
            <w:pPr>
              <w:pStyle w:val="TableParagraph"/>
              <w:spacing w:line="240" w:lineRule="auto"/>
              <w:rPr>
                <w:sz w:val="18"/>
              </w:rPr>
            </w:pPr>
          </w:p>
        </w:tc>
      </w:tr>
      <w:tr>
        <w:trPr>
          <w:trHeight w:val="255" w:hRule="atLeast"/>
        </w:trPr>
        <w:tc>
          <w:tcPr>
            <w:tcW w:w="2880" w:type="dxa"/>
            <w:tcBorders>
              <w:left w:val="single" w:sz="4" w:space="0" w:color="000000"/>
              <w:right w:val="single" w:sz="4" w:space="0" w:color="000000"/>
            </w:tcBorders>
          </w:tcPr>
          <w:p>
            <w:pPr>
              <w:pStyle w:val="TableParagraph"/>
              <w:spacing w:line="225" w:lineRule="exact" w:before="9"/>
              <w:ind w:left="107"/>
              <w:rPr>
                <w:rFonts w:ascii="Arial"/>
                <w:sz w:val="20"/>
              </w:rPr>
            </w:pPr>
            <w:r>
              <w:rPr>
                <w:rFonts w:ascii="Arial"/>
                <w:sz w:val="20"/>
              </w:rPr>
              <w:t>BCC services</w:t>
            </w:r>
          </w:p>
        </w:tc>
        <w:tc>
          <w:tcPr>
            <w:tcW w:w="1120" w:type="dxa"/>
            <w:tcBorders>
              <w:left w:val="single" w:sz="4" w:space="0" w:color="000000"/>
            </w:tcBorders>
          </w:tcPr>
          <w:p>
            <w:pPr>
              <w:pStyle w:val="TableParagraph"/>
              <w:spacing w:line="225" w:lineRule="exact" w:before="9"/>
              <w:ind w:right="101"/>
              <w:jc w:val="right"/>
              <w:rPr>
                <w:rFonts w:ascii="Arial"/>
                <w:sz w:val="20"/>
              </w:rPr>
            </w:pPr>
            <w:r>
              <w:rPr>
                <w:rFonts w:ascii="Arial"/>
                <w:sz w:val="20"/>
              </w:rPr>
              <w:t>25</w:t>
            </w:r>
          </w:p>
        </w:tc>
        <w:tc>
          <w:tcPr>
            <w:tcW w:w="962" w:type="dxa"/>
          </w:tcPr>
          <w:p>
            <w:pPr>
              <w:pStyle w:val="TableParagraph"/>
              <w:spacing w:line="225" w:lineRule="exact" w:before="9"/>
              <w:ind w:right="101"/>
              <w:jc w:val="right"/>
              <w:rPr>
                <w:rFonts w:ascii="Arial"/>
                <w:sz w:val="20"/>
              </w:rPr>
            </w:pPr>
            <w:r>
              <w:rPr>
                <w:rFonts w:ascii="Arial"/>
                <w:sz w:val="20"/>
              </w:rPr>
              <w:t>32</w:t>
            </w:r>
          </w:p>
        </w:tc>
        <w:tc>
          <w:tcPr>
            <w:tcW w:w="694" w:type="dxa"/>
          </w:tcPr>
          <w:p>
            <w:pPr>
              <w:pStyle w:val="TableParagraph"/>
              <w:spacing w:line="225" w:lineRule="exact" w:before="9"/>
              <w:ind w:right="102"/>
              <w:jc w:val="right"/>
              <w:rPr>
                <w:rFonts w:ascii="Arial"/>
                <w:sz w:val="20"/>
              </w:rPr>
            </w:pPr>
            <w:r>
              <w:rPr>
                <w:rFonts w:ascii="Arial"/>
                <w:sz w:val="20"/>
              </w:rPr>
              <w:t>43</w:t>
            </w:r>
          </w:p>
        </w:tc>
        <w:tc>
          <w:tcPr>
            <w:tcW w:w="695" w:type="dxa"/>
          </w:tcPr>
          <w:p>
            <w:pPr>
              <w:pStyle w:val="TableParagraph"/>
              <w:spacing w:line="225" w:lineRule="exact" w:before="9"/>
              <w:ind w:right="102"/>
              <w:jc w:val="right"/>
              <w:rPr>
                <w:rFonts w:ascii="Arial"/>
                <w:sz w:val="20"/>
              </w:rPr>
            </w:pPr>
            <w:r>
              <w:rPr>
                <w:rFonts w:ascii="Arial"/>
                <w:sz w:val="20"/>
              </w:rPr>
              <w:t>41</w:t>
            </w:r>
          </w:p>
        </w:tc>
        <w:tc>
          <w:tcPr>
            <w:tcW w:w="726" w:type="dxa"/>
          </w:tcPr>
          <w:p>
            <w:pPr>
              <w:pStyle w:val="TableParagraph"/>
              <w:spacing w:line="225" w:lineRule="exact" w:before="9"/>
              <w:ind w:right="102"/>
              <w:jc w:val="right"/>
              <w:rPr>
                <w:rFonts w:ascii="Arial"/>
                <w:sz w:val="20"/>
              </w:rPr>
            </w:pPr>
            <w:r>
              <w:rPr>
                <w:rFonts w:ascii="Arial"/>
                <w:sz w:val="20"/>
              </w:rPr>
              <w:t>38</w:t>
            </w:r>
          </w:p>
        </w:tc>
        <w:tc>
          <w:tcPr>
            <w:tcW w:w="895" w:type="dxa"/>
            <w:tcBorders>
              <w:right w:val="single" w:sz="4" w:space="0" w:color="000000"/>
            </w:tcBorders>
          </w:tcPr>
          <w:p>
            <w:pPr>
              <w:pStyle w:val="TableParagraph"/>
              <w:spacing w:line="225" w:lineRule="exact" w:before="9"/>
              <w:ind w:right="97"/>
              <w:jc w:val="right"/>
              <w:rPr>
                <w:rFonts w:ascii="Arial"/>
                <w:sz w:val="20"/>
              </w:rPr>
            </w:pPr>
            <w:r>
              <w:rPr>
                <w:rFonts w:ascii="Arial"/>
                <w:w w:val="100"/>
                <w:sz w:val="20"/>
              </w:rPr>
              <w:t>4</w:t>
            </w:r>
          </w:p>
        </w:tc>
      </w:tr>
      <w:tr>
        <w:trPr>
          <w:trHeight w:val="255" w:hRule="atLeast"/>
        </w:trPr>
        <w:tc>
          <w:tcPr>
            <w:tcW w:w="2880" w:type="dxa"/>
            <w:tcBorders>
              <w:left w:val="single" w:sz="4" w:space="0" w:color="000000"/>
              <w:right w:val="single" w:sz="4" w:space="0" w:color="000000"/>
            </w:tcBorders>
          </w:tcPr>
          <w:p>
            <w:pPr>
              <w:pStyle w:val="TableParagraph"/>
              <w:spacing w:line="226" w:lineRule="exact" w:before="9"/>
              <w:ind w:left="107"/>
              <w:rPr>
                <w:rFonts w:ascii="Arial"/>
                <w:sz w:val="20"/>
              </w:rPr>
            </w:pPr>
            <w:r>
              <w:rPr>
                <w:rFonts w:ascii="Arial"/>
                <w:sz w:val="20"/>
              </w:rPr>
              <w:t>CBI business and profession</w:t>
            </w:r>
          </w:p>
        </w:tc>
        <w:tc>
          <w:tcPr>
            <w:tcW w:w="1120" w:type="dxa"/>
            <w:tcBorders>
              <w:left w:val="single" w:sz="4" w:space="0" w:color="000000"/>
            </w:tcBorders>
          </w:tcPr>
          <w:p>
            <w:pPr>
              <w:pStyle w:val="TableParagraph"/>
              <w:spacing w:line="226" w:lineRule="exact" w:before="9"/>
              <w:ind w:right="101"/>
              <w:jc w:val="right"/>
              <w:rPr>
                <w:rFonts w:ascii="Arial"/>
                <w:sz w:val="20"/>
              </w:rPr>
            </w:pPr>
            <w:r>
              <w:rPr>
                <w:rFonts w:ascii="Arial"/>
                <w:sz w:val="20"/>
              </w:rPr>
              <w:t>-1</w:t>
            </w:r>
          </w:p>
        </w:tc>
        <w:tc>
          <w:tcPr>
            <w:tcW w:w="962" w:type="dxa"/>
          </w:tcPr>
          <w:p>
            <w:pPr>
              <w:pStyle w:val="TableParagraph"/>
              <w:spacing w:line="226" w:lineRule="exact" w:before="9"/>
              <w:ind w:right="102"/>
              <w:jc w:val="right"/>
              <w:rPr>
                <w:rFonts w:ascii="Arial"/>
                <w:sz w:val="20"/>
              </w:rPr>
            </w:pPr>
            <w:r>
              <w:rPr>
                <w:rFonts w:ascii="Arial"/>
                <w:w w:val="100"/>
                <w:sz w:val="20"/>
              </w:rPr>
              <w:t>7</w:t>
            </w:r>
          </w:p>
        </w:tc>
        <w:tc>
          <w:tcPr>
            <w:tcW w:w="694" w:type="dxa"/>
          </w:tcPr>
          <w:p>
            <w:pPr>
              <w:pStyle w:val="TableParagraph"/>
              <w:spacing w:line="226" w:lineRule="exact" w:before="9"/>
              <w:ind w:right="102"/>
              <w:jc w:val="right"/>
              <w:rPr>
                <w:rFonts w:ascii="Arial"/>
                <w:sz w:val="20"/>
              </w:rPr>
            </w:pPr>
            <w:r>
              <w:rPr>
                <w:rFonts w:ascii="Arial"/>
                <w:w w:val="100"/>
                <w:sz w:val="20"/>
              </w:rPr>
              <w:t>3</w:t>
            </w:r>
          </w:p>
        </w:tc>
        <w:tc>
          <w:tcPr>
            <w:tcW w:w="695" w:type="dxa"/>
          </w:tcPr>
          <w:p>
            <w:pPr>
              <w:pStyle w:val="TableParagraph"/>
              <w:spacing w:line="226" w:lineRule="exact" w:before="9"/>
              <w:ind w:right="103"/>
              <w:jc w:val="right"/>
              <w:rPr>
                <w:rFonts w:ascii="Arial"/>
                <w:sz w:val="20"/>
              </w:rPr>
            </w:pPr>
            <w:r>
              <w:rPr>
                <w:rFonts w:ascii="Arial"/>
                <w:w w:val="100"/>
                <w:sz w:val="20"/>
              </w:rPr>
              <w:t>6</w:t>
            </w:r>
          </w:p>
        </w:tc>
        <w:tc>
          <w:tcPr>
            <w:tcW w:w="726" w:type="dxa"/>
          </w:tcPr>
          <w:p>
            <w:pPr>
              <w:pStyle w:val="TableParagraph"/>
              <w:spacing w:line="226" w:lineRule="exact" w:before="9"/>
              <w:ind w:right="103"/>
              <w:jc w:val="right"/>
              <w:rPr>
                <w:rFonts w:ascii="Arial"/>
                <w:sz w:val="20"/>
              </w:rPr>
            </w:pPr>
            <w:r>
              <w:rPr>
                <w:rFonts w:ascii="Arial"/>
                <w:sz w:val="20"/>
              </w:rPr>
              <w:t>-10</w:t>
            </w:r>
          </w:p>
        </w:tc>
        <w:tc>
          <w:tcPr>
            <w:tcW w:w="895" w:type="dxa"/>
            <w:tcBorders>
              <w:right w:val="single" w:sz="4" w:space="0" w:color="000000"/>
            </w:tcBorders>
          </w:tcPr>
          <w:p>
            <w:pPr>
              <w:pStyle w:val="TableParagraph"/>
              <w:spacing w:line="226" w:lineRule="exact" w:before="9"/>
              <w:ind w:right="98"/>
              <w:jc w:val="right"/>
              <w:rPr>
                <w:rFonts w:ascii="Arial"/>
                <w:sz w:val="20"/>
              </w:rPr>
            </w:pPr>
            <w:r>
              <w:rPr>
                <w:rFonts w:ascii="Arial"/>
                <w:sz w:val="20"/>
              </w:rPr>
              <w:t>-16</w:t>
            </w:r>
          </w:p>
        </w:tc>
      </w:tr>
      <w:tr>
        <w:trPr>
          <w:trHeight w:val="255" w:hRule="atLeast"/>
        </w:trPr>
        <w:tc>
          <w:tcPr>
            <w:tcW w:w="2880" w:type="dxa"/>
            <w:tcBorders>
              <w:left w:val="single" w:sz="4" w:space="0" w:color="000000"/>
              <w:right w:val="single" w:sz="4" w:space="0" w:color="000000"/>
            </w:tcBorders>
          </w:tcPr>
          <w:p>
            <w:pPr>
              <w:pStyle w:val="TableParagraph"/>
              <w:spacing w:line="225" w:lineRule="exact" w:before="9"/>
              <w:ind w:left="107"/>
              <w:rPr>
                <w:rFonts w:ascii="Arial"/>
                <w:sz w:val="20"/>
              </w:rPr>
            </w:pPr>
            <w:r>
              <w:rPr>
                <w:rFonts w:ascii="Arial"/>
                <w:sz w:val="20"/>
              </w:rPr>
              <w:t>CBI consumer services</w:t>
            </w:r>
          </w:p>
        </w:tc>
        <w:tc>
          <w:tcPr>
            <w:tcW w:w="1120" w:type="dxa"/>
            <w:tcBorders>
              <w:left w:val="single" w:sz="4" w:space="0" w:color="000000"/>
            </w:tcBorders>
          </w:tcPr>
          <w:p>
            <w:pPr>
              <w:pStyle w:val="TableParagraph"/>
              <w:spacing w:line="225" w:lineRule="exact" w:before="9"/>
              <w:ind w:right="101"/>
              <w:jc w:val="right"/>
              <w:rPr>
                <w:rFonts w:ascii="Arial"/>
                <w:sz w:val="20"/>
              </w:rPr>
            </w:pPr>
            <w:r>
              <w:rPr>
                <w:rFonts w:ascii="Arial"/>
                <w:sz w:val="20"/>
              </w:rPr>
              <w:t>15</w:t>
            </w:r>
          </w:p>
        </w:tc>
        <w:tc>
          <w:tcPr>
            <w:tcW w:w="962" w:type="dxa"/>
          </w:tcPr>
          <w:p>
            <w:pPr>
              <w:pStyle w:val="TableParagraph"/>
              <w:spacing w:line="225" w:lineRule="exact" w:before="9"/>
              <w:ind w:right="102"/>
              <w:jc w:val="right"/>
              <w:rPr>
                <w:rFonts w:ascii="Arial"/>
                <w:sz w:val="20"/>
              </w:rPr>
            </w:pPr>
            <w:r>
              <w:rPr>
                <w:rFonts w:ascii="Arial"/>
                <w:sz w:val="20"/>
              </w:rPr>
              <w:t>38</w:t>
            </w:r>
          </w:p>
        </w:tc>
        <w:tc>
          <w:tcPr>
            <w:tcW w:w="694" w:type="dxa"/>
          </w:tcPr>
          <w:p>
            <w:pPr>
              <w:pStyle w:val="TableParagraph"/>
              <w:spacing w:line="225" w:lineRule="exact" w:before="9"/>
              <w:ind w:right="103"/>
              <w:jc w:val="right"/>
              <w:rPr>
                <w:rFonts w:ascii="Arial"/>
                <w:sz w:val="20"/>
              </w:rPr>
            </w:pPr>
            <w:r>
              <w:rPr>
                <w:rFonts w:ascii="Arial"/>
                <w:sz w:val="20"/>
              </w:rPr>
              <w:t>45</w:t>
            </w:r>
          </w:p>
        </w:tc>
        <w:tc>
          <w:tcPr>
            <w:tcW w:w="695" w:type="dxa"/>
          </w:tcPr>
          <w:p>
            <w:pPr>
              <w:pStyle w:val="TableParagraph"/>
              <w:spacing w:line="225" w:lineRule="exact" w:before="9"/>
              <w:ind w:right="103"/>
              <w:jc w:val="right"/>
              <w:rPr>
                <w:rFonts w:ascii="Arial"/>
                <w:sz w:val="20"/>
              </w:rPr>
            </w:pPr>
            <w:r>
              <w:rPr>
                <w:rFonts w:ascii="Arial"/>
                <w:sz w:val="20"/>
              </w:rPr>
              <w:t>14</w:t>
            </w:r>
          </w:p>
        </w:tc>
        <w:tc>
          <w:tcPr>
            <w:tcW w:w="726" w:type="dxa"/>
          </w:tcPr>
          <w:p>
            <w:pPr>
              <w:pStyle w:val="TableParagraph"/>
              <w:spacing w:line="225" w:lineRule="exact" w:before="9"/>
              <w:ind w:right="103"/>
              <w:jc w:val="right"/>
              <w:rPr>
                <w:rFonts w:ascii="Arial"/>
                <w:sz w:val="20"/>
              </w:rPr>
            </w:pPr>
            <w:r>
              <w:rPr>
                <w:rFonts w:ascii="Arial"/>
                <w:sz w:val="20"/>
              </w:rPr>
              <w:t>28</w:t>
            </w:r>
          </w:p>
        </w:tc>
        <w:tc>
          <w:tcPr>
            <w:tcW w:w="895" w:type="dxa"/>
            <w:tcBorders>
              <w:right w:val="single" w:sz="4" w:space="0" w:color="000000"/>
            </w:tcBorders>
          </w:tcPr>
          <w:p>
            <w:pPr>
              <w:pStyle w:val="TableParagraph"/>
              <w:spacing w:line="225" w:lineRule="exact" w:before="9"/>
              <w:ind w:right="98"/>
              <w:jc w:val="right"/>
              <w:rPr>
                <w:rFonts w:ascii="Arial"/>
                <w:sz w:val="20"/>
              </w:rPr>
            </w:pPr>
            <w:r>
              <w:rPr>
                <w:rFonts w:ascii="Arial"/>
                <w:sz w:val="20"/>
              </w:rPr>
              <w:t>-6</w:t>
            </w:r>
          </w:p>
        </w:tc>
      </w:tr>
      <w:tr>
        <w:trPr>
          <w:trHeight w:val="242" w:hRule="atLeast"/>
        </w:trPr>
        <w:tc>
          <w:tcPr>
            <w:tcW w:w="2880" w:type="dxa"/>
            <w:tcBorders>
              <w:left w:val="single" w:sz="4" w:space="0" w:color="000000"/>
              <w:bottom w:val="single" w:sz="4" w:space="0" w:color="000000"/>
              <w:right w:val="single" w:sz="4" w:space="0" w:color="000000"/>
            </w:tcBorders>
          </w:tcPr>
          <w:p>
            <w:pPr>
              <w:pStyle w:val="TableParagraph"/>
              <w:spacing w:line="213" w:lineRule="exact" w:before="9"/>
              <w:ind w:left="107"/>
              <w:rPr>
                <w:rFonts w:ascii="Arial"/>
                <w:sz w:val="20"/>
              </w:rPr>
            </w:pPr>
            <w:r>
              <w:rPr>
                <w:rFonts w:ascii="Arial"/>
                <w:sz w:val="20"/>
              </w:rPr>
              <w:t>CBI retail</w:t>
            </w:r>
          </w:p>
        </w:tc>
        <w:tc>
          <w:tcPr>
            <w:tcW w:w="1120" w:type="dxa"/>
            <w:tcBorders>
              <w:left w:val="single" w:sz="4" w:space="0" w:color="000000"/>
              <w:bottom w:val="single" w:sz="4" w:space="0" w:color="000000"/>
            </w:tcBorders>
          </w:tcPr>
          <w:p>
            <w:pPr>
              <w:pStyle w:val="TableParagraph"/>
              <w:spacing w:line="213" w:lineRule="exact" w:before="9"/>
              <w:ind w:right="101"/>
              <w:jc w:val="right"/>
              <w:rPr>
                <w:rFonts w:ascii="Arial"/>
                <w:sz w:val="20"/>
              </w:rPr>
            </w:pPr>
            <w:r>
              <w:rPr>
                <w:rFonts w:ascii="Arial"/>
                <w:sz w:val="20"/>
              </w:rPr>
              <w:t>13</w:t>
            </w:r>
          </w:p>
        </w:tc>
        <w:tc>
          <w:tcPr>
            <w:tcW w:w="962" w:type="dxa"/>
            <w:tcBorders>
              <w:bottom w:val="single" w:sz="4" w:space="0" w:color="000000"/>
            </w:tcBorders>
          </w:tcPr>
          <w:p>
            <w:pPr>
              <w:pStyle w:val="TableParagraph"/>
              <w:spacing w:line="213" w:lineRule="exact" w:before="9"/>
              <w:ind w:right="102"/>
              <w:jc w:val="right"/>
              <w:rPr>
                <w:rFonts w:ascii="Arial"/>
                <w:sz w:val="20"/>
              </w:rPr>
            </w:pPr>
            <w:r>
              <w:rPr>
                <w:rFonts w:ascii="Arial"/>
                <w:sz w:val="20"/>
              </w:rPr>
              <w:t>23</w:t>
            </w:r>
          </w:p>
        </w:tc>
        <w:tc>
          <w:tcPr>
            <w:tcW w:w="694" w:type="dxa"/>
            <w:tcBorders>
              <w:bottom w:val="single" w:sz="4" w:space="0" w:color="000000"/>
            </w:tcBorders>
          </w:tcPr>
          <w:p>
            <w:pPr>
              <w:pStyle w:val="TableParagraph"/>
              <w:spacing w:line="213" w:lineRule="exact" w:before="9"/>
              <w:ind w:right="102"/>
              <w:jc w:val="right"/>
              <w:rPr>
                <w:rFonts w:ascii="Arial"/>
                <w:sz w:val="20"/>
              </w:rPr>
            </w:pPr>
            <w:r>
              <w:rPr>
                <w:rFonts w:ascii="Arial"/>
                <w:sz w:val="20"/>
              </w:rPr>
              <w:t>48</w:t>
            </w:r>
          </w:p>
        </w:tc>
        <w:tc>
          <w:tcPr>
            <w:tcW w:w="695" w:type="dxa"/>
            <w:tcBorders>
              <w:bottom w:val="single" w:sz="4" w:space="0" w:color="000000"/>
            </w:tcBorders>
          </w:tcPr>
          <w:p>
            <w:pPr>
              <w:pStyle w:val="TableParagraph"/>
              <w:spacing w:line="213" w:lineRule="exact" w:before="9"/>
              <w:ind w:right="103"/>
              <w:jc w:val="right"/>
              <w:rPr>
                <w:rFonts w:ascii="Arial"/>
                <w:sz w:val="20"/>
              </w:rPr>
            </w:pPr>
            <w:r>
              <w:rPr>
                <w:rFonts w:ascii="Arial"/>
                <w:sz w:val="20"/>
              </w:rPr>
              <w:t>52</w:t>
            </w:r>
          </w:p>
        </w:tc>
        <w:tc>
          <w:tcPr>
            <w:tcW w:w="726" w:type="dxa"/>
            <w:tcBorders>
              <w:bottom w:val="single" w:sz="4" w:space="0" w:color="000000"/>
            </w:tcBorders>
          </w:tcPr>
          <w:p>
            <w:pPr>
              <w:pStyle w:val="TableParagraph"/>
              <w:spacing w:line="213" w:lineRule="exact" w:before="9"/>
              <w:ind w:right="103"/>
              <w:jc w:val="right"/>
              <w:rPr>
                <w:rFonts w:ascii="Arial"/>
                <w:sz w:val="20"/>
              </w:rPr>
            </w:pPr>
            <w:r>
              <w:rPr>
                <w:rFonts w:ascii="Arial"/>
                <w:sz w:val="20"/>
              </w:rPr>
              <w:t>42</w:t>
            </w:r>
          </w:p>
        </w:tc>
        <w:tc>
          <w:tcPr>
            <w:tcW w:w="895" w:type="dxa"/>
            <w:tcBorders>
              <w:bottom w:val="single" w:sz="4" w:space="0" w:color="000000"/>
              <w:right w:val="single" w:sz="4" w:space="0" w:color="000000"/>
            </w:tcBorders>
          </w:tcPr>
          <w:p>
            <w:pPr>
              <w:pStyle w:val="TableParagraph"/>
              <w:spacing w:line="213" w:lineRule="exact" w:before="9"/>
              <w:ind w:right="98"/>
              <w:jc w:val="right"/>
              <w:rPr>
                <w:rFonts w:ascii="Arial"/>
                <w:sz w:val="20"/>
              </w:rPr>
            </w:pPr>
            <w:r>
              <w:rPr>
                <w:rFonts w:ascii="Arial"/>
                <w:sz w:val="20"/>
              </w:rPr>
              <w:t>33</w:t>
            </w:r>
          </w:p>
        </w:tc>
      </w:tr>
    </w:tbl>
    <w:p>
      <w:pPr>
        <w:spacing w:after="0" w:line="213" w:lineRule="exact"/>
        <w:jc w:val="right"/>
        <w:rPr>
          <w:rFonts w:ascii="Arial"/>
          <w:sz w:val="20"/>
        </w:rPr>
        <w:sectPr>
          <w:type w:val="continuous"/>
          <w:pgSz w:w="11900" w:h="16840"/>
          <w:pgMar w:top="1180" w:bottom="280" w:left="1300" w:right="0"/>
        </w:sectPr>
      </w:pPr>
    </w:p>
    <w:p>
      <w:pPr>
        <w:pStyle w:val="BodyText"/>
        <w:rPr>
          <w:sz w:val="20"/>
        </w:rPr>
      </w:pPr>
    </w:p>
    <w:p>
      <w:pPr>
        <w:spacing w:after="0"/>
        <w:rPr>
          <w:sz w:val="20"/>
        </w:rPr>
        <w:sectPr>
          <w:footerReference w:type="default" r:id="rId9"/>
          <w:pgSz w:w="11900" w:h="16840"/>
          <w:pgMar w:footer="0" w:header="0" w:top="1320" w:bottom="280" w:left="1300" w:right="0"/>
        </w:sectPr>
      </w:pPr>
    </w:p>
    <w:p>
      <w:pPr>
        <w:pStyle w:val="BodyText"/>
        <w:spacing w:before="3"/>
        <w:rPr>
          <w:sz w:val="27"/>
        </w:rPr>
      </w:pPr>
    </w:p>
    <w:p>
      <w:pPr>
        <w:spacing w:line="343" w:lineRule="auto" w:before="0"/>
        <w:ind w:left="103" w:right="38" w:firstLine="0"/>
        <w:jc w:val="both"/>
        <w:rPr>
          <w:rFonts w:ascii="Arial"/>
          <w:sz w:val="18"/>
        </w:rPr>
      </w:pPr>
      <w:r>
        <w:rPr/>
        <w:pict>
          <v:shape style="position:absolute;margin-left:99.449112pt;margin-top:-17.218121pt;width:150.3pt;height:54.2pt;mso-position-horizontal-relative:page;mso-position-vertical-relative:paragraph;z-index:251688960" type="#_x0000_t202" filled="false" stroked="false">
            <v:textbox inset="0,0,0,0" style="layout-flow:vertical">
              <w:txbxContent>
                <w:p>
                  <w:pPr>
                    <w:spacing w:line="384" w:lineRule="auto" w:before="12"/>
                    <w:ind w:left="91" w:right="0" w:hanging="72"/>
                    <w:jc w:val="left"/>
                    <w:rPr>
                      <w:rFonts w:ascii="Arial"/>
                      <w:sz w:val="18"/>
                    </w:rPr>
                  </w:pPr>
                  <w:r>
                    <w:rPr>
                      <w:rFonts w:ascii="Arial"/>
                      <w:w w:val="110"/>
                      <w:sz w:val="18"/>
                    </w:rPr>
                    <w:t>% balances 40</w:t>
                  </w:r>
                </w:p>
                <w:p>
                  <w:pPr>
                    <w:spacing w:line="182" w:lineRule="exact" w:before="0"/>
                    <w:ind w:left="91" w:right="0" w:firstLine="0"/>
                    <w:jc w:val="left"/>
                    <w:rPr>
                      <w:rFonts w:ascii="Arial"/>
                      <w:sz w:val="18"/>
                    </w:rPr>
                  </w:pPr>
                  <w:r>
                    <w:rPr>
                      <w:rFonts w:ascii="Arial"/>
                      <w:w w:val="110"/>
                      <w:sz w:val="18"/>
                    </w:rPr>
                    <w:t>30</w:t>
                  </w:r>
                </w:p>
                <w:p>
                  <w:pPr>
                    <w:spacing w:before="99"/>
                    <w:ind w:left="0" w:right="761" w:firstLine="0"/>
                    <w:jc w:val="right"/>
                    <w:rPr>
                      <w:rFonts w:ascii="Arial"/>
                      <w:sz w:val="18"/>
                    </w:rPr>
                  </w:pPr>
                  <w:r>
                    <w:rPr>
                      <w:rFonts w:ascii="Arial"/>
                      <w:w w:val="110"/>
                      <w:sz w:val="18"/>
                    </w:rPr>
                    <w:t>20</w:t>
                  </w:r>
                </w:p>
                <w:p>
                  <w:pPr>
                    <w:spacing w:before="99"/>
                    <w:ind w:left="0" w:right="761" w:firstLine="0"/>
                    <w:jc w:val="right"/>
                    <w:rPr>
                      <w:rFonts w:ascii="Arial"/>
                      <w:sz w:val="18"/>
                    </w:rPr>
                  </w:pPr>
                  <w:r>
                    <w:rPr>
                      <w:rFonts w:ascii="Arial"/>
                      <w:w w:val="110"/>
                      <w:sz w:val="18"/>
                    </w:rPr>
                    <w:t>10</w:t>
                  </w:r>
                </w:p>
                <w:p>
                  <w:pPr>
                    <w:spacing w:before="99"/>
                    <w:ind w:left="0" w:right="763" w:firstLine="0"/>
                    <w:jc w:val="right"/>
                    <w:rPr>
                      <w:rFonts w:ascii="Arial"/>
                      <w:sz w:val="18"/>
                    </w:rPr>
                  </w:pPr>
                  <w:r>
                    <w:rPr>
                      <w:rFonts w:ascii="Arial"/>
                      <w:w w:val="111"/>
                      <w:sz w:val="18"/>
                    </w:rPr>
                    <w:t>0</w:t>
                  </w:r>
                </w:p>
                <w:p>
                  <w:pPr>
                    <w:spacing w:before="86"/>
                    <w:ind w:left="0" w:right="763" w:firstLine="0"/>
                    <w:jc w:val="right"/>
                    <w:rPr>
                      <w:rFonts w:ascii="Arial"/>
                      <w:sz w:val="18"/>
                    </w:rPr>
                  </w:pPr>
                  <w:r>
                    <w:rPr>
                      <w:rFonts w:ascii="Arial"/>
                      <w:spacing w:val="1"/>
                      <w:w w:val="110"/>
                      <w:sz w:val="18"/>
                    </w:rPr>
                    <w:t>-10</w:t>
                  </w:r>
                </w:p>
                <w:p>
                  <w:pPr>
                    <w:spacing w:before="99"/>
                    <w:ind w:left="0" w:right="763" w:firstLine="0"/>
                    <w:jc w:val="right"/>
                    <w:rPr>
                      <w:rFonts w:ascii="Arial"/>
                      <w:sz w:val="18"/>
                    </w:rPr>
                  </w:pPr>
                  <w:r>
                    <w:rPr>
                      <w:rFonts w:ascii="Arial"/>
                      <w:spacing w:val="1"/>
                      <w:w w:val="110"/>
                      <w:sz w:val="18"/>
                    </w:rPr>
                    <w:t>-20</w:t>
                  </w:r>
                </w:p>
                <w:p>
                  <w:pPr>
                    <w:spacing w:before="99"/>
                    <w:ind w:left="0" w:right="763" w:firstLine="0"/>
                    <w:jc w:val="right"/>
                    <w:rPr>
                      <w:rFonts w:ascii="Arial"/>
                      <w:sz w:val="18"/>
                    </w:rPr>
                  </w:pPr>
                  <w:r>
                    <w:rPr>
                      <w:rFonts w:ascii="Arial"/>
                      <w:spacing w:val="1"/>
                      <w:w w:val="110"/>
                      <w:sz w:val="18"/>
                    </w:rPr>
                    <w:t>-30</w:t>
                  </w:r>
                </w:p>
                <w:p>
                  <w:pPr>
                    <w:spacing w:before="99"/>
                    <w:ind w:left="0" w:right="763" w:firstLine="0"/>
                    <w:jc w:val="right"/>
                    <w:rPr>
                      <w:rFonts w:ascii="Arial"/>
                      <w:sz w:val="18"/>
                    </w:rPr>
                  </w:pPr>
                  <w:r>
                    <w:rPr>
                      <w:rFonts w:ascii="Arial"/>
                      <w:spacing w:val="1"/>
                      <w:w w:val="110"/>
                      <w:sz w:val="18"/>
                    </w:rPr>
                    <w:t>-40</w:t>
                  </w:r>
                </w:p>
              </w:txbxContent>
            </v:textbox>
            <w10:wrap type="none"/>
          </v:shape>
        </w:pict>
      </w:r>
      <w:r>
        <w:rPr/>
        <w:pict>
          <v:shape style="position:absolute;margin-left:58.049213pt;margin-top:-17.218121pt;width:12pt;height:60.7pt;mso-position-horizontal-relative:page;mso-position-vertical-relative:paragraph;z-index:-253378560" type="#_x0000_t202" filled="false" stroked="false">
            <v:textbox inset="0,0,0,0" style="layout-flow:vertical">
              <w:txbxContent>
                <w:p>
                  <w:pPr>
                    <w:spacing w:before="12"/>
                    <w:ind w:left="20" w:right="0" w:firstLine="0"/>
                    <w:jc w:val="left"/>
                    <w:rPr>
                      <w:rFonts w:ascii="Arial"/>
                      <w:sz w:val="18"/>
                    </w:rPr>
                  </w:pPr>
                  <w:r>
                    <w:rPr>
                      <w:rFonts w:ascii="Arial"/>
                      <w:w w:val="110"/>
                      <w:sz w:val="18"/>
                    </w:rPr>
                    <w:t>Source: BCC</w:t>
                  </w:r>
                </w:p>
              </w:txbxContent>
            </v:textbox>
            <w10:wrap type="none"/>
          </v:shape>
        </w:pict>
      </w:r>
      <w:r>
        <w:rPr>
          <w:rFonts w:ascii="Arial"/>
          <w:spacing w:val="-8"/>
          <w:w w:val="110"/>
          <w:sz w:val="18"/>
        </w:rPr>
        <w:t>Mar-89 Mar-90 Mar-91 Mar-92 Mar-93 Mar-94 Mar-95 Mar-96 Mar-97 Mar-98 Mar-99 Mar-00 Mar-01 Mar-02 Mar-03 Mar-04 Mar-05 Mar-06 Mar-07 Mar-08 Mar-09</w:t>
      </w:r>
    </w:p>
    <w:p>
      <w:pPr>
        <w:pStyle w:val="BodyText"/>
        <w:spacing w:before="5"/>
        <w:rPr>
          <w:rFonts w:ascii="Arial"/>
          <w:sz w:val="20"/>
        </w:rPr>
      </w:pPr>
      <w:r>
        <w:rPr/>
        <w:br w:type="column"/>
      </w:r>
      <w:r>
        <w:rPr>
          <w:rFonts w:ascii="Arial"/>
          <w:sz w:val="20"/>
        </w:rPr>
      </w:r>
    </w:p>
    <w:p>
      <w:pPr>
        <w:spacing w:line="420" w:lineRule="auto" w:before="0"/>
        <w:ind w:left="103" w:right="5285" w:firstLine="0"/>
        <w:jc w:val="both"/>
        <w:rPr>
          <w:rFonts w:ascii="Arial"/>
          <w:sz w:val="17"/>
        </w:rPr>
      </w:pPr>
      <w:r>
        <w:rPr/>
        <w:pict>
          <v:shape style="position:absolute;margin-left:498.991486pt;margin-top:338.112915pt;width:33.2pt;height:218.35pt;mso-position-horizontal-relative:page;mso-position-vertical-relative:paragraph;z-index:251669504" type="#_x0000_t202" filled="false" stroked="false">
            <v:textbox inset="0,0,0,0" style="layout-flow:vertical">
              <w:txbxContent>
                <w:p>
                  <w:pPr>
                    <w:spacing w:before="10"/>
                    <w:ind w:left="20" w:right="0" w:firstLine="0"/>
                    <w:jc w:val="left"/>
                    <w:rPr>
                      <w:b/>
                      <w:sz w:val="24"/>
                    </w:rPr>
                  </w:pPr>
                  <w:r>
                    <w:rPr>
                      <w:b/>
                      <w:sz w:val="24"/>
                    </w:rPr>
                    <w:t>Chart 2: REC Survey of Demand for Staff</w:t>
                  </w:r>
                </w:p>
                <w:p>
                  <w:pPr>
                    <w:spacing w:before="126"/>
                    <w:ind w:left="138" w:right="0" w:firstLine="0"/>
                    <w:jc w:val="left"/>
                    <w:rPr>
                      <w:rFonts w:ascii="Arial"/>
                      <w:sz w:val="20"/>
                    </w:rPr>
                  </w:pPr>
                  <w:r>
                    <w:rPr>
                      <w:rFonts w:ascii="Arial"/>
                      <w:w w:val="110"/>
                      <w:sz w:val="20"/>
                    </w:rPr>
                    <w:t>Index</w:t>
                  </w:r>
                </w:p>
              </w:txbxContent>
            </v:textbox>
            <w10:wrap type="none"/>
          </v:shape>
        </w:pict>
      </w:r>
      <w:r>
        <w:rPr/>
        <w:pict>
          <v:shape style="position:absolute;margin-left:476.732788pt;margin-top:344.052917pt;width:13.55pt;height:13.9pt;mso-position-horizontal-relative:page;mso-position-vertical-relative:paragraph;z-index:251670528" type="#_x0000_t202" filled="false" stroked="false">
            <v:textbox inset="0,0,0,0" style="layout-flow:vertical">
              <w:txbxContent>
                <w:p>
                  <w:pPr>
                    <w:spacing w:before="19"/>
                    <w:ind w:left="20" w:right="0" w:firstLine="0"/>
                    <w:jc w:val="left"/>
                    <w:rPr>
                      <w:rFonts w:ascii="Arial"/>
                      <w:sz w:val="20"/>
                    </w:rPr>
                  </w:pPr>
                  <w:r>
                    <w:rPr>
                      <w:rFonts w:ascii="Arial"/>
                      <w:w w:val="110"/>
                      <w:sz w:val="20"/>
                    </w:rPr>
                    <w:t>70</w:t>
                  </w:r>
                </w:p>
              </w:txbxContent>
            </v:textbox>
            <w10:wrap type="none"/>
          </v:shape>
        </w:pict>
      </w:r>
      <w:r>
        <w:rPr/>
        <w:pict>
          <v:shape style="position:absolute;margin-left:463.895538pt;margin-top:-13.306988pt;width:11.95pt;height:12pt;mso-position-horizontal-relative:page;mso-position-vertical-relative:paragraph;z-index:251671552" type="#_x0000_t202" filled="false" stroked="false">
            <v:textbox inset="0,0,0,0" style="layout-flow:vertical">
              <w:txbxContent>
                <w:p>
                  <w:pPr>
                    <w:spacing w:before="21"/>
                    <w:ind w:left="20" w:right="0" w:firstLine="0"/>
                    <w:jc w:val="left"/>
                    <w:rPr>
                      <w:rFonts w:ascii="Arial"/>
                      <w:sz w:val="17"/>
                    </w:rPr>
                  </w:pPr>
                  <w:r>
                    <w:rPr>
                      <w:rFonts w:ascii="Arial"/>
                      <w:w w:val="110"/>
                      <w:sz w:val="17"/>
                    </w:rPr>
                    <w:t>55</w:t>
                  </w:r>
                </w:p>
              </w:txbxContent>
            </v:textbox>
            <w10:wrap type="none"/>
          </v:shape>
        </w:pict>
      </w:r>
      <w:r>
        <w:rPr/>
        <w:pict>
          <v:shape style="position:absolute;margin-left:448.892365pt;margin-top:344.052917pt;width:13.55pt;height:13.9pt;mso-position-horizontal-relative:page;mso-position-vertical-relative:paragraph;z-index:251672576" type="#_x0000_t202" filled="false" stroked="false">
            <v:textbox inset="0,0,0,0" style="layout-flow:vertical">
              <w:txbxContent>
                <w:p>
                  <w:pPr>
                    <w:spacing w:before="19"/>
                    <w:ind w:left="20" w:right="0" w:firstLine="0"/>
                    <w:jc w:val="left"/>
                    <w:rPr>
                      <w:rFonts w:ascii="Arial"/>
                      <w:sz w:val="20"/>
                    </w:rPr>
                  </w:pPr>
                  <w:r>
                    <w:rPr>
                      <w:rFonts w:ascii="Arial"/>
                      <w:w w:val="110"/>
                      <w:sz w:val="20"/>
                    </w:rPr>
                    <w:t>60</w:t>
                  </w:r>
                </w:p>
              </w:txbxContent>
            </v:textbox>
            <w10:wrap type="none"/>
          </v:shape>
        </w:pict>
      </w:r>
      <w:r>
        <w:rPr/>
        <w:pict>
          <v:shape style="position:absolute;margin-left:437.195282pt;margin-top:-13.306988pt;width:11.95pt;height:12pt;mso-position-horizontal-relative:page;mso-position-vertical-relative:paragraph;z-index:251673600" type="#_x0000_t202" filled="false" stroked="false">
            <v:textbox inset="0,0,0,0" style="layout-flow:vertical">
              <w:txbxContent>
                <w:p>
                  <w:pPr>
                    <w:spacing w:before="21"/>
                    <w:ind w:left="20" w:right="0" w:firstLine="0"/>
                    <w:jc w:val="left"/>
                    <w:rPr>
                      <w:rFonts w:ascii="Arial"/>
                      <w:sz w:val="17"/>
                    </w:rPr>
                  </w:pPr>
                  <w:r>
                    <w:rPr>
                      <w:rFonts w:ascii="Arial"/>
                      <w:w w:val="110"/>
                      <w:sz w:val="17"/>
                    </w:rPr>
                    <w:t>50</w:t>
                  </w:r>
                </w:p>
              </w:txbxContent>
            </v:textbox>
            <w10:wrap type="none"/>
          </v:shape>
        </w:pict>
      </w:r>
      <w:r>
        <w:rPr/>
        <w:pict>
          <v:shape style="position:absolute;margin-left:420.331757pt;margin-top:344.052917pt;width:13.55pt;height:13.9pt;mso-position-horizontal-relative:page;mso-position-vertical-relative:paragraph;z-index:251674624" type="#_x0000_t202" filled="false" stroked="false">
            <v:textbox inset="0,0,0,0" style="layout-flow:vertical">
              <w:txbxContent>
                <w:p>
                  <w:pPr>
                    <w:spacing w:before="19"/>
                    <w:ind w:left="20" w:right="0" w:firstLine="0"/>
                    <w:jc w:val="left"/>
                    <w:rPr>
                      <w:rFonts w:ascii="Arial"/>
                      <w:sz w:val="20"/>
                    </w:rPr>
                  </w:pPr>
                  <w:r>
                    <w:rPr>
                      <w:rFonts w:ascii="Arial"/>
                      <w:w w:val="110"/>
                      <w:sz w:val="20"/>
                    </w:rPr>
                    <w:t>50</w:t>
                  </w:r>
                </w:p>
              </w:txbxContent>
            </v:textbox>
            <w10:wrap type="none"/>
          </v:shape>
        </w:pict>
      </w:r>
      <w:r>
        <w:rPr/>
        <w:pict>
          <v:shape style="position:absolute;margin-left:410.494995pt;margin-top:-13.306988pt;width:11.95pt;height:12pt;mso-position-horizontal-relative:page;mso-position-vertical-relative:paragraph;z-index:251675648" type="#_x0000_t202" filled="false" stroked="false">
            <v:textbox inset="0,0,0,0" style="layout-flow:vertical">
              <w:txbxContent>
                <w:p>
                  <w:pPr>
                    <w:spacing w:before="21"/>
                    <w:ind w:left="20" w:right="0" w:firstLine="0"/>
                    <w:jc w:val="left"/>
                    <w:rPr>
                      <w:rFonts w:ascii="Arial"/>
                      <w:sz w:val="17"/>
                    </w:rPr>
                  </w:pPr>
                  <w:r>
                    <w:rPr>
                      <w:rFonts w:ascii="Arial"/>
                      <w:w w:val="110"/>
                      <w:sz w:val="17"/>
                    </w:rPr>
                    <w:t>45</w:t>
                  </w:r>
                </w:p>
              </w:txbxContent>
            </v:textbox>
            <w10:wrap type="none"/>
          </v:shape>
        </w:pict>
      </w:r>
      <w:r>
        <w:rPr/>
        <w:pict>
          <v:shape style="position:absolute;margin-left:392.491333pt;margin-top:344.052917pt;width:13.55pt;height:13.9pt;mso-position-horizontal-relative:page;mso-position-vertical-relative:paragraph;z-index:251676672" type="#_x0000_t202" filled="false" stroked="false">
            <v:textbox inset="0,0,0,0" style="layout-flow:vertical">
              <w:txbxContent>
                <w:p>
                  <w:pPr>
                    <w:spacing w:before="19"/>
                    <w:ind w:left="20" w:right="0" w:firstLine="0"/>
                    <w:jc w:val="left"/>
                    <w:rPr>
                      <w:rFonts w:ascii="Arial"/>
                      <w:sz w:val="20"/>
                    </w:rPr>
                  </w:pPr>
                  <w:r>
                    <w:rPr>
                      <w:rFonts w:ascii="Arial"/>
                      <w:w w:val="110"/>
                      <w:sz w:val="20"/>
                    </w:rPr>
                    <w:t>40</w:t>
                  </w:r>
                </w:p>
              </w:txbxContent>
            </v:textbox>
            <w10:wrap type="none"/>
          </v:shape>
        </w:pict>
      </w:r>
      <w:r>
        <w:rPr/>
        <w:pict>
          <v:shape style="position:absolute;margin-left:384.514679pt;margin-top:-13.306988pt;width:11.95pt;height:12pt;mso-position-horizontal-relative:page;mso-position-vertical-relative:paragraph;z-index:251677696" type="#_x0000_t202" filled="false" stroked="false">
            <v:textbox inset="0,0,0,0" style="layout-flow:vertical">
              <w:txbxContent>
                <w:p>
                  <w:pPr>
                    <w:spacing w:before="21"/>
                    <w:ind w:left="20" w:right="0" w:firstLine="0"/>
                    <w:jc w:val="left"/>
                    <w:rPr>
                      <w:rFonts w:ascii="Arial"/>
                      <w:sz w:val="17"/>
                    </w:rPr>
                  </w:pPr>
                  <w:r>
                    <w:rPr>
                      <w:rFonts w:ascii="Arial"/>
                      <w:w w:val="110"/>
                      <w:sz w:val="17"/>
                    </w:rPr>
                    <w:t>40</w:t>
                  </w:r>
                </w:p>
              </w:txbxContent>
            </v:textbox>
            <w10:wrap type="none"/>
          </v:shape>
        </w:pict>
      </w:r>
      <w:r>
        <w:rPr/>
        <w:pict>
          <v:shape style="position:absolute;margin-left:363.870789pt;margin-top:344.052917pt;width:13.55pt;height:13.9pt;mso-position-horizontal-relative:page;mso-position-vertical-relative:paragraph;z-index:251678720" type="#_x0000_t202" filled="false" stroked="false">
            <v:textbox inset="0,0,0,0" style="layout-flow:vertical">
              <w:txbxContent>
                <w:p>
                  <w:pPr>
                    <w:spacing w:before="19"/>
                    <w:ind w:left="20" w:right="0" w:firstLine="0"/>
                    <w:jc w:val="left"/>
                    <w:rPr>
                      <w:rFonts w:ascii="Arial"/>
                      <w:sz w:val="20"/>
                    </w:rPr>
                  </w:pPr>
                  <w:r>
                    <w:rPr>
                      <w:rFonts w:ascii="Arial"/>
                      <w:w w:val="110"/>
                      <w:sz w:val="20"/>
                    </w:rPr>
                    <w:t>30</w:t>
                  </w:r>
                </w:p>
              </w:txbxContent>
            </v:textbox>
            <w10:wrap type="none"/>
          </v:shape>
        </w:pict>
      </w:r>
      <w:r>
        <w:rPr/>
        <w:pict>
          <v:shape style="position:absolute;margin-left:362.250366pt;margin-top:422.112854pt;width:15.2pt;height:80.45pt;mso-position-horizontal-relative:page;mso-position-vertical-relative:paragraph;z-index:251679744" type="#_x0000_t202" filled="false" stroked="false">
            <v:textbox inset="0,0,0,0" style="layout-flow:vertical">
              <w:txbxContent>
                <w:p>
                  <w:pPr>
                    <w:tabs>
                      <w:tab w:pos="478" w:val="left" w:leader="none"/>
                    </w:tabs>
                    <w:spacing w:before="52"/>
                    <w:ind w:left="20" w:right="0" w:firstLine="0"/>
                    <w:jc w:val="left"/>
                    <w:rPr>
                      <w:rFonts w:ascii="Arial"/>
                      <w:sz w:val="20"/>
                    </w:rPr>
                  </w:pPr>
                  <w:r>
                    <w:rPr>
                      <w:rFonts w:ascii="Arial"/>
                      <w:w w:val="111"/>
                      <w:position w:val="3"/>
                      <w:sz w:val="20"/>
                      <w:u w:val="thick" w:color="0F0080"/>
                    </w:rPr>
                    <w:t> </w:t>
                  </w:r>
                  <w:r>
                    <w:rPr>
                      <w:rFonts w:ascii="Arial"/>
                      <w:position w:val="3"/>
                      <w:sz w:val="20"/>
                      <w:u w:val="thick" w:color="0F0080"/>
                    </w:rPr>
                    <w:tab/>
                  </w:r>
                  <w:r>
                    <w:rPr>
                      <w:rFonts w:ascii="Arial"/>
                      <w:spacing w:val="-4"/>
                      <w:position w:val="3"/>
                      <w:sz w:val="20"/>
                    </w:rPr>
                    <w:t> </w:t>
                  </w:r>
                  <w:r>
                    <w:rPr>
                      <w:rFonts w:ascii="Arial"/>
                      <w:spacing w:val="-4"/>
                      <w:w w:val="110"/>
                      <w:sz w:val="20"/>
                    </w:rPr>
                    <w:t>Permanent</w:t>
                  </w:r>
                </w:p>
              </w:txbxContent>
            </v:textbox>
            <w10:wrap type="none"/>
          </v:shape>
        </w:pict>
      </w:r>
      <w:r>
        <w:rPr/>
        <w:pict>
          <v:shape style="position:absolute;margin-left:357.814392pt;margin-top:-13.306988pt;width:11.95pt;height:12pt;mso-position-horizontal-relative:page;mso-position-vertical-relative:paragraph;z-index:251683840" type="#_x0000_t202" filled="false" stroked="false">
            <v:textbox inset="0,0,0,0" style="layout-flow:vertical">
              <w:txbxContent>
                <w:p>
                  <w:pPr>
                    <w:spacing w:before="21"/>
                    <w:ind w:left="20" w:right="0" w:firstLine="0"/>
                    <w:jc w:val="left"/>
                    <w:rPr>
                      <w:rFonts w:ascii="Arial"/>
                      <w:sz w:val="17"/>
                    </w:rPr>
                  </w:pPr>
                  <w:r>
                    <w:rPr>
                      <w:rFonts w:ascii="Arial"/>
                      <w:w w:val="110"/>
                      <w:sz w:val="17"/>
                    </w:rPr>
                    <w:t>35</w:t>
                  </w:r>
                </w:p>
              </w:txbxContent>
            </v:textbox>
            <w10:wrap type="none"/>
          </v:shape>
        </w:pict>
      </w:r>
      <w:r>
        <w:rPr/>
        <w:pict>
          <v:shape style="position:absolute;margin-left:336.030365pt;margin-top:344.052917pt;width:13.55pt;height:13.9pt;mso-position-horizontal-relative:page;mso-position-vertical-relative:paragraph;z-index:251684864" type="#_x0000_t202" filled="false" stroked="false">
            <v:textbox inset="0,0,0,0" style="layout-flow:vertical">
              <w:txbxContent>
                <w:p>
                  <w:pPr>
                    <w:spacing w:before="19"/>
                    <w:ind w:left="20" w:right="0" w:firstLine="0"/>
                    <w:jc w:val="left"/>
                    <w:rPr>
                      <w:rFonts w:ascii="Arial"/>
                      <w:sz w:val="20"/>
                    </w:rPr>
                  </w:pPr>
                  <w:r>
                    <w:rPr>
                      <w:rFonts w:ascii="Arial"/>
                      <w:w w:val="110"/>
                      <w:sz w:val="20"/>
                    </w:rPr>
                    <w:t>20</w:t>
                  </w:r>
                </w:p>
              </w:txbxContent>
            </v:textbox>
            <w10:wrap type="none"/>
          </v:shape>
        </w:pict>
      </w:r>
      <w:r>
        <w:rPr/>
        <w:pict>
          <v:shape style="position:absolute;margin-left:331.114136pt;margin-top:-13.306988pt;width:11.95pt;height:12pt;mso-position-horizontal-relative:page;mso-position-vertical-relative:paragraph;z-index:251685888" type="#_x0000_t202" filled="false" stroked="false">
            <v:textbox inset="0,0,0,0" style="layout-flow:vertical">
              <w:txbxContent>
                <w:p>
                  <w:pPr>
                    <w:spacing w:before="21"/>
                    <w:ind w:left="20" w:right="0" w:firstLine="0"/>
                    <w:jc w:val="left"/>
                    <w:rPr>
                      <w:rFonts w:ascii="Arial"/>
                      <w:sz w:val="17"/>
                    </w:rPr>
                  </w:pPr>
                  <w:r>
                    <w:rPr>
                      <w:rFonts w:ascii="Arial"/>
                      <w:w w:val="110"/>
                      <w:sz w:val="17"/>
                    </w:rPr>
                    <w:t>30</w:t>
                  </w:r>
                </w:p>
              </w:txbxContent>
            </v:textbox>
            <w10:wrap type="none"/>
          </v:shape>
        </w:pict>
      </w:r>
      <w:r>
        <w:rPr/>
        <w:pict>
          <v:shape style="position:absolute;margin-left:217.40036pt;margin-top:338.112915pt;width:83.7pt;height:170.7pt;mso-position-horizontal-relative:page;mso-position-vertical-relative:paragraph;z-index:251686912" type="#_x0000_t202" filled="false" stroked="false">
            <v:textbox inset="0,0,0,0" style="layout-flow:vertical">
              <w:txbxContent>
                <w:p>
                  <w:pPr>
                    <w:spacing w:before="19"/>
                    <w:ind w:left="138" w:right="0" w:firstLine="0"/>
                    <w:jc w:val="left"/>
                    <w:rPr>
                      <w:rFonts w:ascii="Arial"/>
                      <w:sz w:val="20"/>
                    </w:rPr>
                  </w:pPr>
                  <w:r>
                    <w:rPr>
                      <w:rFonts w:ascii="Arial"/>
                      <w:w w:val="110"/>
                      <w:sz w:val="20"/>
                    </w:rPr>
                    <w:t>Source: REC</w:t>
                  </w:r>
                </w:p>
                <w:p>
                  <w:pPr>
                    <w:spacing w:before="179"/>
                    <w:ind w:left="20" w:right="0" w:firstLine="0"/>
                    <w:jc w:val="left"/>
                    <w:rPr>
                      <w:b/>
                      <w:sz w:val="24"/>
                    </w:rPr>
                  </w:pPr>
                  <w:r>
                    <w:rPr>
                      <w:b/>
                      <w:sz w:val="24"/>
                    </w:rPr>
                    <w:t>Chart 4: CIPS Output Surveys</w:t>
                  </w:r>
                </w:p>
                <w:p>
                  <w:pPr>
                    <w:spacing w:line="310" w:lineRule="exact" w:before="6"/>
                    <w:ind w:left="123" w:right="2636" w:firstLine="0"/>
                    <w:jc w:val="left"/>
                    <w:rPr>
                      <w:rFonts w:ascii="Arial"/>
                      <w:sz w:val="17"/>
                    </w:rPr>
                  </w:pPr>
                  <w:r>
                    <w:rPr>
                      <w:rFonts w:ascii="Arial"/>
                      <w:w w:val="110"/>
                      <w:sz w:val="17"/>
                    </w:rPr>
                    <w:t>Index </w:t>
                  </w:r>
                  <w:r>
                    <w:rPr>
                      <w:rFonts w:ascii="Arial"/>
                      <w:w w:val="115"/>
                      <w:sz w:val="17"/>
                    </w:rPr>
                    <w:t>70</w:t>
                  </w:r>
                </w:p>
                <w:p>
                  <w:pPr>
                    <w:spacing w:line="142" w:lineRule="exact" w:before="0"/>
                    <w:ind w:left="2200" w:right="0" w:firstLine="0"/>
                    <w:jc w:val="left"/>
                    <w:rPr>
                      <w:rFonts w:ascii="Arial"/>
                      <w:sz w:val="17"/>
                    </w:rPr>
                  </w:pPr>
                  <w:r>
                    <w:rPr>
                      <w:rFonts w:ascii="Arial"/>
                      <w:spacing w:val="-3"/>
                      <w:w w:val="115"/>
                      <w:sz w:val="17"/>
                    </w:rPr>
                    <w:t>Manufacturing</w:t>
                  </w:r>
                </w:p>
                <w:p>
                  <w:pPr>
                    <w:spacing w:line="182" w:lineRule="exact" w:before="0"/>
                    <w:ind w:left="123" w:right="0" w:firstLine="0"/>
                    <w:jc w:val="left"/>
                    <w:rPr>
                      <w:rFonts w:ascii="Arial"/>
                      <w:sz w:val="17"/>
                    </w:rPr>
                  </w:pPr>
                  <w:r>
                    <w:rPr>
                      <w:rFonts w:ascii="Arial"/>
                      <w:w w:val="115"/>
                      <w:sz w:val="17"/>
                    </w:rPr>
                    <w:t>65</w:t>
                  </w:r>
                </w:p>
              </w:txbxContent>
            </v:textbox>
            <w10:wrap type="none"/>
          </v:shape>
        </w:pict>
      </w:r>
      <w:r>
        <w:rPr>
          <w:rFonts w:ascii="Arial"/>
          <w:spacing w:val="-4"/>
          <w:w w:val="110"/>
          <w:sz w:val="17"/>
        </w:rPr>
        <w:t>Jul-91 Jul-92 Jul-93 Jul-94 Jul-95 Jul-96 Jul-97 Jul-98 Jul-99 Jul-00 Jul-01 Jul-02 Jul-03 Jul-04 Jul-05 Jul-06 Jul-07 Jul-08 Jul-09</w:t>
      </w:r>
    </w:p>
    <w:p>
      <w:pPr>
        <w:spacing w:after="0" w:line="420" w:lineRule="auto"/>
        <w:jc w:val="both"/>
        <w:rPr>
          <w:rFonts w:ascii="Arial"/>
          <w:sz w:val="17"/>
        </w:rPr>
        <w:sectPr>
          <w:type w:val="continuous"/>
          <w:pgSz w:w="11900" w:h="16840"/>
          <w:pgMar w:top="1180" w:bottom="280" w:left="1300" w:right="0"/>
          <w:cols w:num="2" w:equalWidth="0">
            <w:col w:w="740" w:space="3982"/>
            <w:col w:w="5878"/>
          </w:cols>
        </w:sectPr>
      </w:pPr>
    </w:p>
    <w:p>
      <w:pPr>
        <w:pStyle w:val="BodyText"/>
        <w:rPr>
          <w:rFonts w:ascii="Arial"/>
          <w:sz w:val="20"/>
        </w:rPr>
      </w:pPr>
    </w:p>
    <w:p>
      <w:pPr>
        <w:pStyle w:val="BodyText"/>
        <w:spacing w:before="10"/>
        <w:rPr>
          <w:rFonts w:ascii="Arial"/>
          <w:sz w:val="26"/>
        </w:rPr>
      </w:pPr>
    </w:p>
    <w:p>
      <w:pPr>
        <w:spacing w:after="0"/>
        <w:rPr>
          <w:rFonts w:ascii="Arial"/>
          <w:sz w:val="26"/>
        </w:rPr>
        <w:sectPr>
          <w:type w:val="continuous"/>
          <w:pgSz w:w="11900" w:h="16840"/>
          <w:pgMar w:top="1180" w:bottom="280" w:left="1300" w:right="0"/>
        </w:sectPr>
      </w:pPr>
    </w:p>
    <w:p>
      <w:pPr>
        <w:spacing w:line="432" w:lineRule="auto" w:before="93"/>
        <w:ind w:left="163" w:right="38" w:firstLine="0"/>
        <w:jc w:val="both"/>
        <w:rPr>
          <w:rFonts w:ascii="Arial"/>
          <w:sz w:val="17"/>
        </w:rPr>
      </w:pPr>
      <w:r>
        <w:rPr/>
        <w:pict>
          <v:group style="position:absolute;margin-left:52.360001pt;margin-top:66.350998pt;width:479.8pt;height:727.35pt;mso-position-horizontal-relative:page;mso-position-vertical-relative:page;z-index:-253409280" coordorigin="1047,1327" coordsize="9596,14547">
            <v:shape style="position:absolute;left:6674;top:1822;width:3246;height:6228" type="#_x0000_t75" stroked="false">
              <v:imagedata r:id="rId10" o:title=""/>
            </v:shape>
            <v:shape style="position:absolute;left:6780;top:9026;width:3164;height:6366" type="#_x0000_t75" stroked="false">
              <v:imagedata r:id="rId11" o:title=""/>
            </v:shape>
            <v:shape style="position:absolute;left:1047;top:1327;width:9596;height:14547" type="#_x0000_t75" stroked="false">
              <v:imagedata r:id="rId12" o:title=""/>
            </v:shape>
            <v:shape style="position:absolute;left:2054;top:1924;width:2576;height:6111" type="#_x0000_t75" stroked="false">
              <v:imagedata r:id="rId13" o:title=""/>
            </v:shape>
            <v:shape style="position:absolute;left:1982;top:8965;width:2820;height:6437" type="#_x0000_t75" stroked="false">
              <v:imagedata r:id="rId14" o:title=""/>
            </v:shape>
            <w10:wrap type="none"/>
          </v:group>
        </w:pict>
      </w:r>
      <w:r>
        <w:rPr/>
        <w:pict>
          <v:shape style="position:absolute;margin-left:490.595795pt;margin-top:70.990501pt;width:41.6pt;height:188.7pt;mso-position-horizontal-relative:page;mso-position-vertical-relative:page;z-index:251668480" type="#_x0000_t202" filled="false" stroked="false">
            <v:textbox inset="0,0,0,0" style="layout-flow:vertical">
              <w:txbxContent>
                <w:p>
                  <w:pPr>
                    <w:spacing w:before="10"/>
                    <w:ind w:left="20" w:right="0" w:firstLine="0"/>
                    <w:jc w:val="left"/>
                    <w:rPr>
                      <w:b/>
                      <w:sz w:val="24"/>
                    </w:rPr>
                  </w:pPr>
                  <w:r>
                    <w:rPr>
                      <w:b/>
                      <w:sz w:val="24"/>
                    </w:rPr>
                    <w:t>Chart 1: CIPS Employment Surveys</w:t>
                  </w:r>
                </w:p>
                <w:p>
                  <w:pPr>
                    <w:spacing w:line="252" w:lineRule="auto" w:before="123"/>
                    <w:ind w:left="119" w:right="3009" w:firstLine="0"/>
                    <w:jc w:val="left"/>
                    <w:rPr>
                      <w:rFonts w:ascii="Arial"/>
                      <w:sz w:val="17"/>
                    </w:rPr>
                  </w:pPr>
                  <w:r>
                    <w:rPr>
                      <w:rFonts w:ascii="Arial"/>
                      <w:w w:val="110"/>
                      <w:sz w:val="17"/>
                    </w:rPr>
                    <w:t>Index 60</w:t>
                  </w:r>
                </w:p>
              </w:txbxContent>
            </v:textbox>
            <w10:wrap type="none"/>
          </v:shape>
        </w:pict>
      </w:r>
      <w:r>
        <w:rPr/>
        <w:pict>
          <v:shape style="position:absolute;margin-left:362.250366pt;margin-top:625.21051pt;width:13.55pt;height:53.15pt;mso-position-horizontal-relative:page;mso-position-vertical-relative:page;z-index:251680768" type="#_x0000_t202" filled="false" stroked="false">
            <v:textbox inset="0,0,0,0" style="layout-flow:vertical">
              <w:txbxContent>
                <w:p>
                  <w:pPr>
                    <w:spacing w:before="19"/>
                    <w:ind w:left="20" w:right="0" w:firstLine="0"/>
                    <w:jc w:val="left"/>
                    <w:rPr>
                      <w:rFonts w:ascii="Arial"/>
                      <w:sz w:val="20"/>
                    </w:rPr>
                  </w:pPr>
                  <w:r>
                    <w:rPr>
                      <w:rFonts w:ascii="Arial"/>
                      <w:spacing w:val="-7"/>
                      <w:w w:val="110"/>
                      <w:sz w:val="20"/>
                    </w:rPr>
                    <w:t>Temporary</w:t>
                  </w:r>
                </w:p>
              </w:txbxContent>
            </v:textbox>
            <w10:wrap type="none"/>
          </v:shape>
        </w:pict>
      </w:r>
      <w:r>
        <w:rPr/>
        <w:pict>
          <v:shape style="position:absolute;margin-left:362.614136pt;margin-top:165.370499pt;width:11.95pt;height:59.5pt;mso-position-horizontal-relative:page;mso-position-vertical-relative:page;z-index:251681792" type="#_x0000_t202" filled="false" stroked="false">
            <v:textbox inset="0,0,0,0" style="layout-flow:vertical">
              <w:txbxContent>
                <w:p>
                  <w:pPr>
                    <w:spacing w:before="21"/>
                    <w:ind w:left="20" w:right="0" w:firstLine="0"/>
                    <w:jc w:val="left"/>
                    <w:rPr>
                      <w:rFonts w:ascii="Arial"/>
                      <w:sz w:val="17"/>
                    </w:rPr>
                  </w:pPr>
                  <w:r>
                    <w:rPr>
                      <w:rFonts w:ascii="Arial"/>
                      <w:spacing w:val="-3"/>
                      <w:w w:val="110"/>
                      <w:sz w:val="17"/>
                    </w:rPr>
                    <w:t>Manufacturing</w:t>
                  </w:r>
                </w:p>
              </w:txbxContent>
            </v:textbox>
            <w10:wrap type="none"/>
          </v:shape>
        </w:pict>
      </w:r>
      <w:r>
        <w:rPr/>
        <w:pict>
          <v:shape style="position:absolute;margin-left:362.614136pt;margin-top:253.330505pt;width:11.95pt;height:36.4pt;mso-position-horizontal-relative:page;mso-position-vertical-relative:page;z-index:251682816" type="#_x0000_t202" filled="false" stroked="false">
            <v:textbox inset="0,0,0,0" style="layout-flow:vertical">
              <w:txbxContent>
                <w:p>
                  <w:pPr>
                    <w:spacing w:before="21"/>
                    <w:ind w:left="20" w:right="0" w:firstLine="0"/>
                    <w:jc w:val="left"/>
                    <w:rPr>
                      <w:rFonts w:ascii="Arial"/>
                      <w:sz w:val="17"/>
                    </w:rPr>
                  </w:pPr>
                  <w:r>
                    <w:rPr>
                      <w:rFonts w:ascii="Arial"/>
                      <w:spacing w:val="-4"/>
                      <w:w w:val="110"/>
                      <w:sz w:val="17"/>
                    </w:rPr>
                    <w:t>Services</w:t>
                  </w:r>
                </w:p>
              </w:txbxContent>
            </v:textbox>
            <w10:wrap type="none"/>
          </v:shape>
        </w:pict>
      </w:r>
      <w:r>
        <w:rPr/>
        <w:pict>
          <v:shape style="position:absolute;margin-left:264.884308pt;margin-top:70.990501pt;width:33.7pt;height:237pt;mso-position-horizontal-relative:page;mso-position-vertical-relative:page;z-index:251687936" type="#_x0000_t202" filled="false" stroked="false">
            <v:textbox inset="0,0,0,0" style="layout-flow:vertical">
              <w:txbxContent>
                <w:p>
                  <w:pPr>
                    <w:spacing w:before="21"/>
                    <w:ind w:left="119" w:right="0" w:firstLine="0"/>
                    <w:jc w:val="left"/>
                    <w:rPr>
                      <w:rFonts w:ascii="Arial"/>
                      <w:sz w:val="17"/>
                    </w:rPr>
                  </w:pPr>
                  <w:r>
                    <w:rPr>
                      <w:rFonts w:ascii="Arial"/>
                      <w:w w:val="110"/>
                      <w:sz w:val="17"/>
                    </w:rPr>
                    <w:t>Source: CIPS</w:t>
                  </w:r>
                </w:p>
                <w:p>
                  <w:pPr>
                    <w:spacing w:before="160"/>
                    <w:ind w:left="20" w:right="0" w:firstLine="0"/>
                    <w:jc w:val="left"/>
                    <w:rPr>
                      <w:b/>
                      <w:sz w:val="24"/>
                    </w:rPr>
                  </w:pPr>
                  <w:r>
                    <w:rPr>
                      <w:b/>
                      <w:sz w:val="24"/>
                    </w:rPr>
                    <w:t>Chart 3: BCC Employment Intentions Survey</w:t>
                  </w:r>
                </w:p>
              </w:txbxContent>
            </v:textbox>
            <w10:wrap type="none"/>
          </v:shape>
        </w:pict>
      </w:r>
      <w:r>
        <w:rPr/>
        <w:pict>
          <v:shape style="position:absolute;margin-left:225.029114pt;margin-top:178.810501pt;width:12pt;height:66.25pt;mso-position-horizontal-relative:page;mso-position-vertical-relative:page;z-index:251689984" type="#_x0000_t202" filled="false" stroked="false">
            <v:textbox inset="0,0,0,0" style="layout-flow:vertical">
              <w:txbxContent>
                <w:p>
                  <w:pPr>
                    <w:spacing w:before="12"/>
                    <w:ind w:left="20" w:right="0" w:firstLine="0"/>
                    <w:jc w:val="left"/>
                    <w:rPr>
                      <w:rFonts w:ascii="Arial"/>
                      <w:sz w:val="18"/>
                    </w:rPr>
                  </w:pPr>
                  <w:r>
                    <w:rPr>
                      <w:rFonts w:ascii="Arial"/>
                      <w:w w:val="110"/>
                      <w:sz w:val="18"/>
                    </w:rPr>
                    <w:t>Manufacturing</w:t>
                  </w:r>
                </w:p>
              </w:txbxContent>
            </v:textbox>
            <w10:wrap type="none"/>
          </v:shape>
        </w:pict>
      </w:r>
      <w:r>
        <w:rPr/>
        <w:pict>
          <v:shape style="position:absolute;margin-left:225.029114pt;margin-top:281.590515pt;width:12pt;height:40.6pt;mso-position-horizontal-relative:page;mso-position-vertical-relative:page;z-index:251691008" type="#_x0000_t202" filled="false" stroked="false">
            <v:textbox inset="0,0,0,0" style="layout-flow:vertical">
              <w:txbxContent>
                <w:p>
                  <w:pPr>
                    <w:spacing w:before="12"/>
                    <w:ind w:left="20" w:right="0" w:firstLine="0"/>
                    <w:jc w:val="left"/>
                    <w:rPr>
                      <w:rFonts w:ascii="Arial"/>
                      <w:sz w:val="18"/>
                    </w:rPr>
                  </w:pPr>
                  <w:r>
                    <w:rPr>
                      <w:rFonts w:ascii="Arial"/>
                      <w:w w:val="110"/>
                      <w:sz w:val="18"/>
                    </w:rPr>
                    <w:t>Services</w:t>
                  </w:r>
                </w:p>
              </w:txbxContent>
            </v:textbox>
            <w10:wrap type="none"/>
          </v:shape>
        </w:pict>
      </w:r>
      <w:r>
        <w:rPr/>
        <w:pict>
          <v:shape style="position:absolute;margin-left:225.029114pt;margin-top:-82.517105pt;width:12pt;height:49.85pt;mso-position-horizontal-relative:page;mso-position-vertical-relative:paragraph;z-index:251692032" type="#_x0000_t202" filled="false" stroked="false">
            <v:textbox inset="0,0,0,0" style="layout-flow:vertical">
              <w:txbxContent>
                <w:p>
                  <w:pPr>
                    <w:spacing w:before="12"/>
                    <w:ind w:left="20" w:right="0" w:firstLine="0"/>
                    <w:jc w:val="left"/>
                    <w:rPr>
                      <w:rFonts w:ascii="Arial"/>
                      <w:sz w:val="18"/>
                    </w:rPr>
                  </w:pPr>
                  <w:r>
                    <w:rPr>
                      <w:rFonts w:ascii="Arial"/>
                      <w:w w:val="110"/>
                      <w:sz w:val="18"/>
                    </w:rPr>
                    <w:t>no change</w:t>
                  </w:r>
                </w:p>
              </w:txbxContent>
            </v:textbox>
            <w10:wrap type="none"/>
          </v:shape>
        </w:pict>
      </w:r>
      <w:r>
        <w:rPr/>
        <w:pict>
          <v:shape style="position:absolute;margin-left:225.799225pt;margin-top:645.370483pt;width:11.4pt;height:37.8pt;mso-position-horizontal-relative:page;mso-position-vertical-relative:page;z-index:251693056" type="#_x0000_t202" filled="false" stroked="false">
            <v:textbox inset="0,0,0,0" style="layout-flow:vertical">
              <w:txbxContent>
                <w:p>
                  <w:pPr>
                    <w:spacing w:before="12"/>
                    <w:ind w:left="20" w:right="0" w:firstLine="0"/>
                    <w:jc w:val="left"/>
                    <w:rPr>
                      <w:rFonts w:ascii="Arial"/>
                      <w:sz w:val="17"/>
                    </w:rPr>
                  </w:pPr>
                  <w:r>
                    <w:rPr>
                      <w:rFonts w:ascii="Arial"/>
                      <w:spacing w:val="-4"/>
                      <w:w w:val="115"/>
                      <w:sz w:val="17"/>
                    </w:rPr>
                    <w:t>Services</w:t>
                  </w:r>
                </w:p>
              </w:txbxContent>
            </v:textbox>
            <w10:wrap type="none"/>
          </v:shape>
        </w:pict>
      </w:r>
      <w:r>
        <w:rPr/>
        <w:pict>
          <v:shape style="position:absolute;margin-left:225.799225pt;margin-top:730.810486pt;width:11.4pt;height:46.15pt;mso-position-horizontal-relative:page;mso-position-vertical-relative:page;z-index:251694080" type="#_x0000_t202" filled="false" stroked="false">
            <v:textbox inset="0,0,0,0" style="layout-flow:vertical">
              <w:txbxContent>
                <w:p>
                  <w:pPr>
                    <w:spacing w:before="12"/>
                    <w:ind w:left="20" w:right="0" w:firstLine="0"/>
                    <w:jc w:val="left"/>
                    <w:rPr>
                      <w:rFonts w:ascii="Arial"/>
                      <w:sz w:val="17"/>
                    </w:rPr>
                  </w:pPr>
                  <w:r>
                    <w:rPr>
                      <w:rFonts w:ascii="Arial"/>
                      <w:spacing w:val="-3"/>
                      <w:w w:val="115"/>
                      <w:sz w:val="17"/>
                    </w:rPr>
                    <w:t>no </w:t>
                  </w:r>
                  <w:r>
                    <w:rPr>
                      <w:rFonts w:ascii="Arial"/>
                      <w:spacing w:val="-4"/>
                      <w:w w:val="115"/>
                      <w:sz w:val="17"/>
                    </w:rPr>
                    <w:t>change</w:t>
                  </w:r>
                </w:p>
              </w:txbxContent>
            </v:textbox>
            <w10:wrap type="none"/>
          </v:shape>
        </w:pict>
      </w:r>
      <w:r>
        <w:rPr/>
        <w:pict>
          <v:shape style="position:absolute;margin-left:148.279846pt;margin-top:-8.657105pt;width:63.05pt;height:12.35pt;mso-position-horizontal-relative:page;mso-position-vertical-relative:paragraph;z-index:251695104" type="#_x0000_t202" filled="false" stroked="false">
            <v:textbox inset="0,0,0,0" style="layout-flow:vertical">
              <w:txbxContent>
                <w:p>
                  <w:pPr>
                    <w:spacing w:before="12"/>
                    <w:ind w:left="20" w:right="0" w:firstLine="0"/>
                    <w:jc w:val="left"/>
                    <w:rPr>
                      <w:rFonts w:ascii="Arial"/>
                      <w:sz w:val="17"/>
                    </w:rPr>
                  </w:pPr>
                  <w:r>
                    <w:rPr>
                      <w:rFonts w:ascii="Arial"/>
                      <w:spacing w:val="-5"/>
                      <w:w w:val="115"/>
                      <w:sz w:val="17"/>
                    </w:rPr>
                    <w:t>60</w:t>
                  </w:r>
                </w:p>
                <w:p>
                  <w:pPr>
                    <w:spacing w:before="141"/>
                    <w:ind w:left="20" w:right="0" w:firstLine="0"/>
                    <w:jc w:val="left"/>
                    <w:rPr>
                      <w:rFonts w:ascii="Arial"/>
                      <w:sz w:val="17"/>
                    </w:rPr>
                  </w:pPr>
                  <w:r>
                    <w:rPr>
                      <w:rFonts w:ascii="Arial"/>
                      <w:spacing w:val="-5"/>
                      <w:w w:val="115"/>
                      <w:sz w:val="17"/>
                    </w:rPr>
                    <w:t>55</w:t>
                  </w:r>
                </w:p>
                <w:p>
                  <w:pPr>
                    <w:spacing w:before="154"/>
                    <w:ind w:left="20" w:right="0" w:firstLine="0"/>
                    <w:jc w:val="left"/>
                    <w:rPr>
                      <w:rFonts w:ascii="Arial"/>
                      <w:sz w:val="17"/>
                    </w:rPr>
                  </w:pPr>
                  <w:r>
                    <w:rPr>
                      <w:rFonts w:ascii="Arial"/>
                      <w:spacing w:val="-5"/>
                      <w:w w:val="115"/>
                      <w:sz w:val="17"/>
                    </w:rPr>
                    <w:t>50</w:t>
                  </w:r>
                </w:p>
                <w:p>
                  <w:pPr>
                    <w:spacing w:before="152"/>
                    <w:ind w:left="20" w:right="0" w:firstLine="0"/>
                    <w:jc w:val="left"/>
                    <w:rPr>
                      <w:rFonts w:ascii="Arial"/>
                      <w:sz w:val="17"/>
                    </w:rPr>
                  </w:pPr>
                  <w:r>
                    <w:rPr>
                      <w:rFonts w:ascii="Arial"/>
                      <w:spacing w:val="-5"/>
                      <w:w w:val="115"/>
                      <w:sz w:val="17"/>
                    </w:rPr>
                    <w:t>45</w:t>
                  </w:r>
                </w:p>
              </w:txbxContent>
            </v:textbox>
            <w10:wrap type="none"/>
          </v:shape>
        </w:pict>
      </w:r>
      <w:r>
        <w:rPr/>
        <w:pict>
          <v:shape style="position:absolute;margin-left:96.559219pt;margin-top:-8.657105pt;width:45.65pt;height:12.35pt;mso-position-horizontal-relative:page;mso-position-vertical-relative:paragraph;z-index:251696128" type="#_x0000_t202" filled="false" stroked="false">
            <v:textbox inset="0,0,0,0" style="layout-flow:vertical">
              <w:txbxContent>
                <w:p>
                  <w:pPr>
                    <w:spacing w:before="12"/>
                    <w:ind w:left="20" w:right="0" w:firstLine="0"/>
                    <w:jc w:val="left"/>
                    <w:rPr>
                      <w:rFonts w:ascii="Arial"/>
                      <w:sz w:val="17"/>
                    </w:rPr>
                  </w:pPr>
                  <w:r>
                    <w:rPr>
                      <w:rFonts w:ascii="Arial"/>
                      <w:spacing w:val="-5"/>
                      <w:w w:val="115"/>
                      <w:sz w:val="17"/>
                    </w:rPr>
                    <w:t>40</w:t>
                  </w:r>
                </w:p>
                <w:p>
                  <w:pPr>
                    <w:spacing w:before="141"/>
                    <w:ind w:left="20" w:right="0" w:firstLine="0"/>
                    <w:jc w:val="left"/>
                    <w:rPr>
                      <w:rFonts w:ascii="Arial"/>
                      <w:sz w:val="17"/>
                    </w:rPr>
                  </w:pPr>
                  <w:r>
                    <w:rPr>
                      <w:rFonts w:ascii="Arial"/>
                      <w:spacing w:val="-5"/>
                      <w:w w:val="115"/>
                      <w:sz w:val="17"/>
                    </w:rPr>
                    <w:t>35</w:t>
                  </w:r>
                </w:p>
                <w:p>
                  <w:pPr>
                    <w:spacing w:before="154"/>
                    <w:ind w:left="20" w:right="0" w:firstLine="0"/>
                    <w:jc w:val="left"/>
                    <w:rPr>
                      <w:rFonts w:ascii="Arial"/>
                      <w:sz w:val="17"/>
                    </w:rPr>
                  </w:pPr>
                  <w:r>
                    <w:rPr>
                      <w:rFonts w:ascii="Arial"/>
                      <w:spacing w:val="-5"/>
                      <w:w w:val="115"/>
                      <w:sz w:val="17"/>
                    </w:rPr>
                    <w:t>30</w:t>
                  </w:r>
                </w:p>
              </w:txbxContent>
            </v:textbox>
            <w10:wrap type="none"/>
          </v:shape>
        </w:pict>
      </w:r>
      <w:r>
        <w:rPr/>
        <w:pict>
          <v:shape style="position:absolute;margin-left:60.979221pt;margin-top:-8.657105pt;width:11.4pt;height:60pt;mso-position-horizontal-relative:page;mso-position-vertical-relative:paragraph;z-index:-253379584" type="#_x0000_t202" filled="false" stroked="false">
            <v:textbox inset="0,0,0,0" style="layout-flow:vertical">
              <w:txbxContent>
                <w:p>
                  <w:pPr>
                    <w:spacing w:before="12"/>
                    <w:ind w:left="20" w:right="0" w:firstLine="0"/>
                    <w:jc w:val="left"/>
                    <w:rPr>
                      <w:rFonts w:ascii="Arial"/>
                      <w:sz w:val="17"/>
                    </w:rPr>
                  </w:pPr>
                  <w:r>
                    <w:rPr>
                      <w:rFonts w:ascii="Arial"/>
                      <w:w w:val="115"/>
                      <w:sz w:val="17"/>
                    </w:rPr>
                    <w:t>Source: </w:t>
                  </w:r>
                  <w:r>
                    <w:rPr>
                      <w:rFonts w:ascii="Arial"/>
                      <w:spacing w:val="-4"/>
                      <w:w w:val="115"/>
                      <w:sz w:val="17"/>
                    </w:rPr>
                    <w:t>CIPS</w:t>
                  </w:r>
                </w:p>
              </w:txbxContent>
            </v:textbox>
            <w10:wrap type="none"/>
          </v:shape>
        </w:pict>
      </w:r>
      <w:r>
        <w:rPr>
          <w:rFonts w:ascii="Arial"/>
          <w:spacing w:val="-10"/>
          <w:w w:val="110"/>
          <w:sz w:val="17"/>
        </w:rPr>
        <w:t>Jul-91 Jul-92 Jul-93 Jul-94 Jul-95 Jul-96 Jul-97 Jul-98 Jul-99 Jul-00 Jul-01 Jul-02 Jul-03 Jul-04 Jul-05 Jul-06 Jul-07 Jul-08 Jul-09</w:t>
      </w:r>
    </w:p>
    <w:p>
      <w:pPr>
        <w:spacing w:line="278" w:lineRule="auto" w:before="155"/>
        <w:ind w:left="163" w:right="5201" w:firstLine="0"/>
        <w:jc w:val="both"/>
        <w:rPr>
          <w:rFonts w:ascii="Arial"/>
          <w:sz w:val="20"/>
        </w:rPr>
      </w:pPr>
      <w:r>
        <w:rPr/>
        <w:br w:type="column"/>
      </w:r>
      <w:r>
        <w:rPr>
          <w:rFonts w:ascii="Arial"/>
          <w:spacing w:val="-7"/>
          <w:w w:val="110"/>
          <w:sz w:val="20"/>
        </w:rPr>
        <w:t>Oct-97 </w:t>
      </w:r>
      <w:r>
        <w:rPr>
          <w:rFonts w:ascii="Arial"/>
          <w:spacing w:val="-9"/>
          <w:w w:val="110"/>
          <w:sz w:val="20"/>
        </w:rPr>
        <w:t>Apr-98 </w:t>
      </w:r>
      <w:r>
        <w:rPr>
          <w:rFonts w:ascii="Arial"/>
          <w:spacing w:val="-7"/>
          <w:w w:val="110"/>
          <w:sz w:val="20"/>
        </w:rPr>
        <w:t>Oct-98 </w:t>
      </w:r>
      <w:r>
        <w:rPr>
          <w:rFonts w:ascii="Arial"/>
          <w:spacing w:val="-9"/>
          <w:w w:val="110"/>
          <w:sz w:val="20"/>
        </w:rPr>
        <w:t>Apr-99 </w:t>
      </w:r>
      <w:r>
        <w:rPr>
          <w:rFonts w:ascii="Arial"/>
          <w:spacing w:val="-7"/>
          <w:w w:val="110"/>
          <w:sz w:val="20"/>
        </w:rPr>
        <w:t>Oct-99 </w:t>
      </w:r>
      <w:r>
        <w:rPr>
          <w:rFonts w:ascii="Arial"/>
          <w:spacing w:val="-9"/>
          <w:w w:val="110"/>
          <w:sz w:val="20"/>
        </w:rPr>
        <w:t>Apr-00 </w:t>
      </w:r>
      <w:r>
        <w:rPr>
          <w:rFonts w:ascii="Arial"/>
          <w:spacing w:val="-7"/>
          <w:w w:val="110"/>
          <w:sz w:val="20"/>
        </w:rPr>
        <w:t>Oct-00 </w:t>
      </w:r>
      <w:r>
        <w:rPr>
          <w:rFonts w:ascii="Arial"/>
          <w:spacing w:val="-9"/>
          <w:w w:val="110"/>
          <w:sz w:val="20"/>
        </w:rPr>
        <w:t>Apr-01 </w:t>
      </w:r>
      <w:r>
        <w:rPr>
          <w:rFonts w:ascii="Arial"/>
          <w:spacing w:val="-7"/>
          <w:w w:val="110"/>
          <w:sz w:val="20"/>
        </w:rPr>
        <w:t>Oct-01 </w:t>
      </w:r>
      <w:r>
        <w:rPr>
          <w:rFonts w:ascii="Arial"/>
          <w:spacing w:val="-9"/>
          <w:w w:val="110"/>
          <w:sz w:val="20"/>
        </w:rPr>
        <w:t>Apr-02 </w:t>
      </w:r>
      <w:r>
        <w:rPr>
          <w:rFonts w:ascii="Arial"/>
          <w:spacing w:val="-7"/>
          <w:w w:val="110"/>
          <w:sz w:val="20"/>
        </w:rPr>
        <w:t>Oct-02 </w:t>
      </w:r>
      <w:r>
        <w:rPr>
          <w:rFonts w:ascii="Arial"/>
          <w:spacing w:val="-9"/>
          <w:w w:val="110"/>
          <w:sz w:val="20"/>
        </w:rPr>
        <w:t>Apr-03 </w:t>
      </w:r>
      <w:r>
        <w:rPr>
          <w:rFonts w:ascii="Arial"/>
          <w:spacing w:val="-7"/>
          <w:w w:val="110"/>
          <w:sz w:val="20"/>
        </w:rPr>
        <w:t>Oct-03 </w:t>
      </w:r>
      <w:r>
        <w:rPr>
          <w:rFonts w:ascii="Arial"/>
          <w:spacing w:val="-9"/>
          <w:w w:val="110"/>
          <w:sz w:val="20"/>
        </w:rPr>
        <w:t>Apr-04 </w:t>
      </w:r>
      <w:r>
        <w:rPr>
          <w:rFonts w:ascii="Arial"/>
          <w:spacing w:val="-7"/>
          <w:w w:val="110"/>
          <w:sz w:val="20"/>
        </w:rPr>
        <w:t>Oct-04 </w:t>
      </w:r>
      <w:r>
        <w:rPr>
          <w:rFonts w:ascii="Arial"/>
          <w:spacing w:val="-9"/>
          <w:w w:val="110"/>
          <w:sz w:val="20"/>
        </w:rPr>
        <w:t>Apr-05 </w:t>
      </w:r>
      <w:r>
        <w:rPr>
          <w:rFonts w:ascii="Arial"/>
          <w:spacing w:val="-7"/>
          <w:w w:val="110"/>
          <w:sz w:val="20"/>
        </w:rPr>
        <w:t>Oct-05 </w:t>
      </w:r>
      <w:r>
        <w:rPr>
          <w:rFonts w:ascii="Arial"/>
          <w:spacing w:val="-9"/>
          <w:w w:val="110"/>
          <w:sz w:val="20"/>
        </w:rPr>
        <w:t>Apr-06 </w:t>
      </w:r>
      <w:r>
        <w:rPr>
          <w:rFonts w:ascii="Arial"/>
          <w:spacing w:val="-7"/>
          <w:w w:val="110"/>
          <w:sz w:val="20"/>
        </w:rPr>
        <w:t>Oct-06 </w:t>
      </w:r>
      <w:r>
        <w:rPr>
          <w:rFonts w:ascii="Arial"/>
          <w:spacing w:val="-9"/>
          <w:w w:val="110"/>
          <w:sz w:val="20"/>
        </w:rPr>
        <w:t>Apr-07 </w:t>
      </w:r>
      <w:r>
        <w:rPr>
          <w:rFonts w:ascii="Arial"/>
          <w:spacing w:val="-7"/>
          <w:w w:val="110"/>
          <w:sz w:val="20"/>
        </w:rPr>
        <w:t>Oct-07 </w:t>
      </w:r>
      <w:r>
        <w:rPr>
          <w:rFonts w:ascii="Arial"/>
          <w:spacing w:val="-9"/>
          <w:w w:val="110"/>
          <w:sz w:val="20"/>
        </w:rPr>
        <w:t>Apr-08 </w:t>
      </w:r>
      <w:r>
        <w:rPr>
          <w:rFonts w:ascii="Arial"/>
          <w:spacing w:val="-7"/>
          <w:w w:val="110"/>
          <w:sz w:val="20"/>
        </w:rPr>
        <w:t>Oct-08 </w:t>
      </w:r>
      <w:r>
        <w:rPr>
          <w:rFonts w:ascii="Arial"/>
          <w:spacing w:val="-9"/>
          <w:w w:val="110"/>
          <w:sz w:val="20"/>
        </w:rPr>
        <w:t>Apr-09</w:t>
      </w:r>
    </w:p>
    <w:p>
      <w:pPr>
        <w:spacing w:after="0" w:line="278" w:lineRule="auto"/>
        <w:jc w:val="both"/>
        <w:rPr>
          <w:rFonts w:ascii="Arial"/>
          <w:sz w:val="20"/>
        </w:rPr>
        <w:sectPr>
          <w:type w:val="continuous"/>
          <w:pgSz w:w="11900" w:h="16840"/>
          <w:pgMar w:top="1180" w:bottom="280" w:left="1300" w:right="0"/>
          <w:cols w:num="2" w:equalWidth="0">
            <w:col w:w="674" w:space="3927"/>
            <w:col w:w="599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17"/>
        </w:rPr>
      </w:pPr>
    </w:p>
    <w:p>
      <w:pPr>
        <w:spacing w:after="0"/>
        <w:rPr>
          <w:rFonts w:ascii="Arial"/>
          <w:sz w:val="17"/>
        </w:rPr>
        <w:sectPr>
          <w:footerReference w:type="default" r:id="rId15"/>
          <w:pgSz w:w="16840" w:h="11900" w:orient="landscape"/>
          <w:pgMar w:footer="0" w:header="0" w:top="0" w:bottom="280" w:left="1320" w:right="1200"/>
        </w:sectPr>
      </w:pPr>
    </w:p>
    <w:p>
      <w:pPr>
        <w:pStyle w:val="Heading2"/>
        <w:spacing w:before="90"/>
        <w:ind w:left="119"/>
      </w:pPr>
      <w:r>
        <w:rPr/>
        <w:t>Chart 5: BoE Agents’ Scores for Investment Intentions</w:t>
      </w:r>
    </w:p>
    <w:p>
      <w:pPr>
        <w:spacing w:before="116"/>
        <w:ind w:left="225" w:right="0" w:firstLine="0"/>
        <w:jc w:val="left"/>
        <w:rPr>
          <w:rFonts w:ascii="Arial"/>
          <w:sz w:val="19"/>
        </w:rPr>
      </w:pPr>
      <w:r>
        <w:rPr>
          <w:rFonts w:ascii="Arial"/>
          <w:w w:val="105"/>
          <w:sz w:val="19"/>
        </w:rPr>
        <w:t>Agents'</w:t>
      </w:r>
    </w:p>
    <w:p>
      <w:pPr>
        <w:tabs>
          <w:tab w:pos="2264" w:val="left" w:leader="none"/>
          <w:tab w:pos="4304" w:val="left" w:leader="none"/>
          <w:tab w:pos="5864" w:val="left" w:leader="none"/>
        </w:tabs>
        <w:spacing w:line="314" w:lineRule="auto" w:before="26"/>
        <w:ind w:left="285" w:right="38" w:hanging="46"/>
        <w:jc w:val="left"/>
        <w:rPr>
          <w:rFonts w:ascii="Arial"/>
          <w:sz w:val="19"/>
        </w:rPr>
      </w:pPr>
      <w:r>
        <w:rPr/>
        <w:pict>
          <v:group style="position:absolute;margin-left:98.210999pt;margin-top:22.200781pt;width:301.55pt;height:139.550pt;mso-position-horizontal-relative:page;mso-position-vertical-relative:paragraph;z-index:-253377536" coordorigin="1964,444" coordsize="6031,2791">
            <v:shape style="position:absolute;left:2502;top:1848;width:2790;height:6030" coordorigin="2502,1848" coordsize="2790,6030" path="m2024,445l2024,3175m1964,3175l2024,3175m1964,2829l2024,2829m1964,2499l2024,2499m1964,2155l2024,2155m1964,1809l2024,1809m1964,1465l2024,1465m1964,1135l2024,1135m1964,790l2024,790m1964,445l2024,445m2024,3175l7994,3175m2024,3235l2024,3175m2519,3235l2519,3175m3014,3235l3014,3175m3524,3235l3524,3175m4019,3235l4019,3175m4514,3235l4514,3175m5009,3235l5009,3175m5504,3235l5504,3175m5999,3235l5999,3175m6494,3235l6494,3175m7004,3235l7004,3175m7499,3235l7499,3175m7994,3235l7994,3175e" filled="false" stroked="true" strokeweight=".06pt" strokecolor="#000000">
              <v:path arrowok="t"/>
              <v:stroke dashstyle="solid"/>
            </v:shape>
            <v:line style="position:absolute" from="2024,1030" to="2069,1135" stroked="true" strokeweight="1.5pt" strokecolor="#0f0080">
              <v:stroke dashstyle="solid"/>
            </v:line>
            <v:shape style="position:absolute;left:3117;top:7534;width:300;height:240" coordorigin="3118,7534" coordsize="300,240" path="m2069,1135l2114,1060m2114,1060l2144,1090m2144,1090l2189,1060m2189,1060l2234,1135m2234,1135l2279,1165m2279,1165l2309,1360e" filled="false" stroked="true" strokeweight="1.5pt" strokecolor="#0f0080">
              <v:path arrowok="t"/>
              <v:stroke dashstyle="solid"/>
            </v:shape>
            <v:line style="position:absolute" from="2309,1360" to="2354,1360" stroked="true" strokeweight="1.5pt" strokecolor="#0f0080">
              <v:stroke dashstyle="solid"/>
            </v:line>
            <v:shape style="position:absolute;left:3417;top:7188;width:719;height:300" coordorigin="3418,7188" coordsize="719,300" path="m2354,1360l2399,1465m2399,1465l2444,1600m2444,1600l2474,1540m2474,1540l2519,1675m2519,1675l2564,1975m2564,1975l2609,2049m2609,2049l2654,2079e" filled="false" stroked="true" strokeweight="1.5pt" strokecolor="#0f0080">
              <v:path arrowok="t"/>
              <v:stroke dashstyle="solid"/>
            </v:shape>
            <v:line style="position:absolute" from="2654,2079" to="2684,2079" stroked="true" strokeweight="1.5pt" strokecolor="#0f0080">
              <v:stroke dashstyle="solid"/>
            </v:line>
            <v:shape style="position:absolute;left:3657;top:6664;width:555;height:495" coordorigin="3658,6664" coordsize="555,495" path="m2684,2079l2729,2155m2729,2155l2774,2109m2774,2109l2804,2155m2804,2155l2849,2079m2849,2079l2894,1885m2894,1885l2939,1839m2939,1839l2984,1945m2984,1945l3014,1885m3014,1885l3059,1809m3059,1809l3104,1735m3104,1735l3149,1675m3149,1675l3179,1600e" filled="false" stroked="true" strokeweight="1.5pt" strokecolor="#0f0080">
              <v:path arrowok="t"/>
              <v:stroke dashstyle="solid"/>
            </v:shape>
            <v:line style="position:absolute" from="3179,1600" to="3269,1600" stroked="true" strokeweight="1.5pt" strokecolor="#0f0080">
              <v:stroke dashstyle="solid"/>
            </v:line>
            <v:shape style="position:absolute;left:3657;top:6408;width:105;height:166" coordorigin="3658,6408" coordsize="105,166" path="m3269,1600l3314,1675m3314,1675l3344,1600m3344,1600l3389,1645m3389,1645l3434,1705e" filled="false" stroked="true" strokeweight="1.5pt" strokecolor="#0f0080">
              <v:path arrowok="t"/>
              <v:stroke dashstyle="solid"/>
            </v:shape>
            <v:line style="position:absolute" from="3434,1705" to="3479,1705" stroked="true" strokeweight="1.5pt" strokecolor="#0f0080">
              <v:stroke dashstyle="solid"/>
            </v:line>
            <v:shape style="position:absolute;left:3732;top:6198;width:135;height:166" coordorigin="3732,6198" coordsize="135,166" path="m3479,1705l3524,1809m3524,1809l3554,1780m3554,1780l3599,1675m3599,1675l3644,1705e" filled="false" stroked="true" strokeweight="1.5pt" strokecolor="#0f0080">
              <v:path arrowok="t"/>
              <v:stroke dashstyle="solid"/>
            </v:shape>
            <v:line style="position:absolute" from="3644,1705" to="3689,1705" stroked="true" strokeweight="1.5pt" strokecolor="#0f0080">
              <v:stroke dashstyle="solid"/>
            </v:line>
            <v:shape style="position:absolute;left:3627;top:5494;width:779;height:660" coordorigin="3628,5494" coordsize="779,660" path="m3689,1705l3719,1675m3719,1675l3764,1645m3764,1645l3809,1570m3809,1570l3854,1645m3854,1645l3884,1705m3884,1705l3929,1780m3929,1780l3974,1809m3974,1809l4019,1945m4019,1945l4049,1975m4049,1975l4094,2049m4094,2049l4139,2259m4139,2259l4184,2319m4184,2319l4229,2349m4229,2349l4259,2289m4259,2289l4304,2319m4304,2319l4349,2259e" filled="false" stroked="true" strokeweight="1.5pt" strokecolor="#0f0080">
              <v:path arrowok="t"/>
              <v:stroke dashstyle="solid"/>
            </v:shape>
            <v:line style="position:absolute" from="4349,2259" to="4379,2259" stroked="true" strokeweight="1.5pt" strokecolor="#0f0080">
              <v:stroke dashstyle="solid"/>
            </v:line>
            <v:shape style="position:absolute;left:4106;top:5284;width:210;height:180" coordorigin="4106,5284" coordsize="210,180" path="m4379,2259l4424,2185m4424,2185l4469,2049m4469,2049l4514,2079m4514,2079l4559,2185e" filled="false" stroked="true" strokeweight="1.5pt" strokecolor="#0f0080">
              <v:path arrowok="t"/>
              <v:stroke dashstyle="solid"/>
            </v:shape>
            <v:line style="position:absolute" from="4559,2185" to="4589,2185" stroked="true" strokeweight="1.5pt" strokecolor="#0f0080">
              <v:stroke dashstyle="solid"/>
            </v:line>
            <v:shape style="position:absolute;left:4212;top:5118;width:105;height:136" coordorigin="4212,5118" coordsize="105,136" path="m4589,2185l4634,2215m4634,2215l4679,2155m4679,2155l4724,2259e" filled="false" stroked="true" strokeweight="1.5pt" strokecolor="#0f0080">
              <v:path arrowok="t"/>
              <v:stroke dashstyle="solid"/>
            </v:shape>
            <v:line style="position:absolute" from="4724,2259" to="4769,2259" stroked="true" strokeweight="1.5pt" strokecolor="#0f0080">
              <v:stroke dashstyle="solid"/>
            </v:line>
            <v:shape style="position:absolute;left:3972;top:4668;width:540;height:406" coordorigin="3972,4668" coordsize="540,406" path="m4769,2259l4799,2395m4799,2395l4844,2455m4844,2455l4889,2425m4889,2425l4919,2319m4919,2319l4964,2259m4964,2259l5009,2215m5009,2215l5054,2109m5054,2109l5084,2079m5084,2079l5129,1945m5129,1945l5174,1915e" filled="false" stroked="true" strokeweight="1.5pt" strokecolor="#0f0080">
              <v:path arrowok="t"/>
              <v:stroke dashstyle="solid"/>
            </v:shape>
            <v:line style="position:absolute" from="5174,1915" to="5219,1915" stroked="true" strokeweight="1.5pt" strokecolor="#0f0080">
              <v:stroke dashstyle="solid"/>
            </v:line>
            <v:shape style="position:absolute;left:3792;top:4504;width:180;height:120" coordorigin="3792,4504" coordsize="180,120" path="m5219,1915l5264,1885m5264,1885l5294,1809m5294,1809l5339,1735e" filled="false" stroked="true" strokeweight="1.5pt" strokecolor="#0f0080">
              <v:path arrowok="t"/>
              <v:stroke dashstyle="solid"/>
            </v:shape>
            <v:line style="position:absolute" from="5339,1735" to="5384,1735" stroked="true" strokeweight="1.5pt" strokecolor="#0f0080">
              <v:stroke dashstyle="solid"/>
            </v:line>
            <v:shape style="position:absolute;left:3387;top:4294;width:405;height:165" coordorigin="3388,4294" coordsize="405,165" path="m5384,1735l5429,1600m5429,1600l5459,1540m5459,1540l5504,1435m5504,1435l5549,1330e" filled="false" stroked="true" strokeweight="1.5pt" strokecolor="#0f0080">
              <v:path arrowok="t"/>
              <v:stroke dashstyle="solid"/>
            </v:shape>
            <v:line style="position:absolute" from="5549,1330" to="5594,1330" stroked="true" strokeweight="1.5pt" strokecolor="#0f0080">
              <v:stroke dashstyle="solid"/>
            </v:line>
            <v:line style="position:absolute" from="5594,1330" to="5639,1360" stroked="true" strokeweight="1.5pt" strokecolor="#0f0080">
              <v:stroke dashstyle="solid"/>
            </v:line>
            <v:line style="position:absolute" from="5639,1360" to="5714,1360" stroked="true" strokeweight="1.5pt" strokecolor="#0f0080">
              <v:stroke dashstyle="solid"/>
            </v:line>
            <v:line style="position:absolute" from="5714,1360" to="5759,1465" stroked="true" strokeweight="1.5pt" strokecolor="#0f0080">
              <v:stroke dashstyle="solid"/>
            </v:line>
            <v:line style="position:absolute" from="5759,1465" to="5789,1465" stroked="true" strokeweight="1.5pt" strokecolor="#0f0080">
              <v:stroke dashstyle="solid"/>
            </v:line>
            <v:line style="position:absolute" from="5789,1465" to="5834,1405" stroked="true" strokeweight="1.5pt" strokecolor="#0f0080">
              <v:stroke dashstyle="solid"/>
            </v:line>
            <v:line style="position:absolute" from="5834,1405" to="5879,1405" stroked="true" strokeweight="1.5pt" strokecolor="#0f0080">
              <v:stroke dashstyle="solid"/>
            </v:line>
            <v:shape style="position:absolute;left:3462;top:3708;width:480;height:256" coordorigin="3462,3708" coordsize="480,256" path="m5879,1405l5924,1465m5924,1465l5969,1540m5969,1540l5999,1600m5999,1600l6044,1705m6044,1705l6089,1839m6089,1839l6134,1885e" filled="false" stroked="true" strokeweight="1.5pt" strokecolor="#0f0080">
              <v:path arrowok="t"/>
              <v:stroke dashstyle="solid"/>
            </v:shape>
            <v:line style="position:absolute" from="6134,1885" to="6164,1885" stroked="true" strokeweight="1.5pt" strokecolor="#0f0080">
              <v:stroke dashstyle="solid"/>
            </v:line>
            <v:line style="position:absolute" from="6164,1885" to="6209,1915" stroked="true" strokeweight="1.5pt" strokecolor="#0f0080">
              <v:stroke dashstyle="solid"/>
            </v:line>
            <v:line style="position:absolute" from="6209,1915" to="6254,1915" stroked="true" strokeweight="1.5pt" strokecolor="#0f0080">
              <v:stroke dashstyle="solid"/>
            </v:line>
            <v:line style="position:absolute" from="6254,1915" to="6299,2019" stroked="true" strokeweight="1.5pt" strokecolor="#0f0080">
              <v:stroke dashstyle="solid"/>
            </v:line>
            <v:line style="position:absolute" from="6299,2019" to="6329,2019" stroked="true" strokeweight="1.5pt" strokecolor="#0f0080">
              <v:stroke dashstyle="solid"/>
            </v:line>
            <v:shape style="position:absolute;left:3357;top:3094;width:719;height:420" coordorigin="3358,3094" coordsize="719,420" path="m6329,2019l6374,1945m6374,1945l6419,1915m6419,1915l6464,1735m6464,1735l6494,1600m6494,1600l6539,1570m6539,1570l6584,1435m6584,1435l6629,1360m6629,1360l6674,1330m6674,1330l6704,1300m6704,1300l6749,1330e" filled="false" stroked="true" strokeweight="1.5pt" strokecolor="#0f0080">
              <v:path arrowok="t"/>
              <v:stroke dashstyle="solid"/>
            </v:shape>
            <v:line style="position:absolute" from="6749,1330" to="6794,1330" stroked="true" strokeweight="1.5pt" strokecolor="#0f0080">
              <v:stroke dashstyle="solid"/>
            </v:line>
            <v:shape style="position:absolute;left:3192;top:2808;width:196;height:240" coordorigin="3192,2808" coordsize="196,240" path="m6794,1330l6839,1300m6839,1300l6869,1270m6869,1270l6914,1135m6914,1135l6959,1165m6959,1165l7004,1135m7004,1135l7034,1195e" filled="false" stroked="true" strokeweight="1.5pt" strokecolor="#0f0080">
              <v:path arrowok="t"/>
              <v:stroke dashstyle="solid"/>
            </v:shape>
            <v:line style="position:absolute" from="7034,1195" to="7124,1195" stroked="true" strokeweight="1.5pt" strokecolor="#0f0080">
              <v:stroke dashstyle="solid"/>
            </v:line>
            <v:shape style="position:absolute;left:3252;top:2598;width:270;height:120" coordorigin="3252,2598" coordsize="270,120" path="m7124,1195l7169,1270m7169,1270l7199,1330m7199,1330l7244,1465e" filled="false" stroked="true" strokeweight="1.5pt" strokecolor="#0f0080">
              <v:path arrowok="t"/>
              <v:stroke dashstyle="solid"/>
            </v:shape>
            <v:line style="position:absolute" from="7229,1487" to="7259,1487" stroked="true" strokeweight="2.280pt" strokecolor="#0f0080">
              <v:stroke dashstyle="solid"/>
            </v:line>
            <v:line style="position:absolute" from="7244,1510" to="7334,1600" stroked="true" strokeweight="1.5pt" strokecolor="#0f0080">
              <v:stroke dashstyle="solid"/>
            </v:line>
            <v:line style="position:absolute" from="7319,1622" to="7349,1622" stroked="true" strokeweight="2.220pt" strokecolor="#0f0080">
              <v:stroke dashstyle="solid"/>
            </v:line>
            <v:shape style="position:absolute;left:3657;top:2388;width:209;height:120" coordorigin="3658,2388" coordsize="209,120" path="m7334,1645l7379,1600m7379,1600l7409,1645m7409,1645l7454,1809e" filled="false" stroked="true" strokeweight="1.5pt" strokecolor="#0f0080">
              <v:path arrowok="t"/>
              <v:stroke dashstyle="solid"/>
            </v:shape>
            <v:line style="position:absolute" from="7454,1809" to="7499,1809" stroked="true" strokeweight="1.5pt" strokecolor="#0f0080">
              <v:stroke dashstyle="solid"/>
            </v:line>
            <v:shape style="position:absolute;left:3866;top:2178;width:1020;height:166" coordorigin="3866,2178" coordsize="1020,166" path="m7499,1809l7544,2079m7544,2079l7574,2289m7574,2289l7619,2589m7619,2589l7664,2829e" filled="false" stroked="true" strokeweight="1.5pt" strokecolor="#0f0080">
              <v:path arrowok="t"/>
              <v:stroke dashstyle="solid"/>
            </v:shape>
            <v:line style="position:absolute" from="2024,745" to="2069,745" stroked="true" strokeweight="1.5pt" strokecolor="#ff00ff">
              <v:stroke dashstyle="solid"/>
            </v:line>
            <v:line style="position:absolute" from="2069,745" to="2114,745" stroked="true" strokeweight="1.5pt" strokecolor="#ff00ff">
              <v:stroke dashstyle="solid"/>
            </v:line>
            <v:shape style="position:absolute;left:2802;top:7608;width:46;height:120" coordorigin="2802,7608" coordsize="46,120" path="m2114,745l2144,790m2144,790l2189,745m2189,745l2234,790e" filled="false" stroked="true" strokeweight="1.5pt" strokecolor="#ff00ff">
              <v:path arrowok="t"/>
              <v:stroke dashstyle="solid"/>
            </v:shape>
            <v:line style="position:absolute" from="2234,790" to="2279,790" stroked="true" strokeweight="1.5pt" strokecolor="#ff00ff">
              <v:stroke dashstyle="solid"/>
            </v:line>
            <v:shape style="position:absolute;left:2847;top:6784;width:675;height:780" coordorigin="2848,6784" coordsize="675,780" path="m2279,790l2309,820m2309,820l2354,850m2354,850l2399,925m2399,925l2444,955m2444,955l2474,895m2474,895l2519,1030m2519,1030l2564,1165m2564,1165l2609,1225m2609,1225l2654,1300m2654,1300l2684,1330m2684,1330l2729,1405m2729,1405l2774,1465m2774,1465l2804,1405m2804,1405l2849,1360m2849,1360l2894,1330m2894,1330l2939,1270m2939,1270l2984,1225,3014,1195m3014,1195l3059,1135e" filled="false" stroked="true" strokeweight="1.5pt" strokecolor="#ff00ff">
              <v:path arrowok="t"/>
              <v:stroke dashstyle="solid"/>
            </v:shape>
            <v:line style="position:absolute" from="3059,1135" to="3149,1135" stroked="true" strokeweight="1.5pt" strokecolor="#ff00ff">
              <v:stroke dashstyle="solid"/>
            </v:line>
            <v:line style="position:absolute" from="3149,1135" to="3179,1060" stroked="true" strokeweight="1.5pt" strokecolor="#ff00ff">
              <v:stroke dashstyle="solid"/>
            </v:line>
            <v:line style="position:absolute" from="3179,1060" to="3224,1060" stroked="true" strokeweight="1.5pt" strokecolor="#ff00ff">
              <v:stroke dashstyle="solid"/>
            </v:line>
            <v:shape style="position:absolute;left:2877;top:6288;width:240;height:330" coordorigin="2878,6288" coordsize="240,330" path="m3224,1060l3269,1030m3269,1030l3314,985m3314,985l3344,925m3344,925l3389,820m3389,820l3434,895m3434,895l3479,925m3479,925l3524,985m3524,985l3554,955e" filled="false" stroked="true" strokeweight="1.5pt" strokecolor="#ff00ff">
              <v:path arrowok="t"/>
              <v:stroke dashstyle="solid"/>
            </v:shape>
            <v:line style="position:absolute" from="3554,955" to="3599,955" stroked="true" strokeweight="1.5pt" strokecolor="#ff00ff">
              <v:stroke dashstyle="solid"/>
            </v:line>
            <v:line style="position:absolute" from="3599,955" to="3644,985" stroked="true" strokeweight="1.5pt" strokecolor="#ff00ff">
              <v:stroke dashstyle="solid"/>
            </v:line>
            <v:line style="position:absolute" from="3644,985" to="3689,985" stroked="true" strokeweight="1.5pt" strokecolor="#ff00ff">
              <v:stroke dashstyle="solid"/>
            </v:line>
            <v:line style="position:absolute" from="3689,985" to="3719,1030" stroked="true" strokeweight="1.5pt" strokecolor="#ff00ff">
              <v:stroke dashstyle="solid"/>
            </v:line>
            <v:line style="position:absolute" from="3719,1030" to="3764,1030" stroked="true" strokeweight="1.5pt" strokecolor="#ff00ff">
              <v:stroke dashstyle="solid"/>
            </v:line>
            <v:shape style="position:absolute;left:3087;top:5914;width:300;height:165" coordorigin="3088,5914" coordsize="300,165" path="m3764,1030l3809,1060m3809,1060l3854,1135m3854,1135l3884,1165m3884,1165l3929,1330e" filled="false" stroked="true" strokeweight="1.5pt" strokecolor="#ff00ff">
              <v:path arrowok="t"/>
              <v:stroke dashstyle="solid"/>
            </v:shape>
            <v:line style="position:absolute" from="3929,1330" to="3974,1330" stroked="true" strokeweight="1.5pt" strokecolor="#ff00ff">
              <v:stroke dashstyle="solid"/>
            </v:line>
            <v:shape style="position:absolute;left:3387;top:5584;width:450;height:285" coordorigin="3388,5584" coordsize="450,285" path="m3974,1330l4019,1360m4019,1360l4049,1510m4049,1510l4094,1540m4094,1540l4139,1705m4139,1705l4184,1780m4184,1780l4229,1735m4229,1735l4259,1675e" filled="false" stroked="true" strokeweight="1.5pt" strokecolor="#ff00ff">
              <v:path arrowok="t"/>
              <v:stroke dashstyle="solid"/>
            </v:shape>
            <v:line style="position:absolute" from="4259,1675" to="4304,1675" stroked="true" strokeweight="1.5pt" strokecolor="#ff00ff">
              <v:stroke dashstyle="solid"/>
            </v:line>
            <v:shape style="position:absolute;left:3492;top:5464;width:240;height:75" coordorigin="3492,5464" coordsize="240,75" path="m4304,1675l4349,1540m4349,1540l4379,1435e" filled="false" stroked="true" strokeweight="1.5pt" strokecolor="#ff00ff">
              <v:path arrowok="t"/>
              <v:stroke dashstyle="solid"/>
            </v:shape>
            <v:line style="position:absolute" from="4379,1435" to="4514,1435" stroked="true" strokeweight="1.5pt" strokecolor="#ff00ff">
              <v:stroke dashstyle="solid"/>
            </v:line>
            <v:shape style="position:absolute;left:3492;top:5254;width:76;height:75" coordorigin="3492,5254" coordsize="76,75" path="m4514,1435l4559,1465m4559,1465l4589,1510e" filled="false" stroked="true" strokeweight="1.5pt" strokecolor="#ff00ff">
              <v:path arrowok="t"/>
              <v:stroke dashstyle="solid"/>
            </v:shape>
            <v:line style="position:absolute" from="4589,1510" to="4634,1510" stroked="true" strokeweight="1.5pt" strokecolor="#ff00ff">
              <v:stroke dashstyle="solid"/>
            </v:line>
            <v:shape style="position:absolute;left:3567;top:5118;width:60;height:90" coordorigin="3568,5118" coordsize="60,90" path="m4634,1510l4679,1540m4679,1540l4724,1570e" filled="false" stroked="true" strokeweight="1.5pt" strokecolor="#ff00ff">
              <v:path arrowok="t"/>
              <v:stroke dashstyle="solid"/>
            </v:shape>
            <v:line style="position:absolute" from="4724,1570" to="4769,1570" stroked="true" strokeweight="1.5pt" strokecolor="#ff00ff">
              <v:stroke dashstyle="solid"/>
            </v:line>
            <v:shape style="position:absolute;left:3627;top:4954;width:135;height:120" coordorigin="3628,4954" coordsize="135,120" path="m4769,1570l4799,1600m4799,1600l4844,1675m4844,1675l4889,1705e" filled="false" stroked="true" strokeweight="1.5pt" strokecolor="#ff00ff">
              <v:path arrowok="t"/>
              <v:stroke dashstyle="solid"/>
            </v:shape>
            <v:line style="position:absolute" from="4889,1705" to="4919,1705" stroked="true" strokeweight="1.5pt" strokecolor="#ff00ff">
              <v:stroke dashstyle="solid"/>
            </v:line>
            <v:shape style="position:absolute;left:3222;top:4548;width:540;height:376" coordorigin="3222,4548" coordsize="540,376" path="m4919,1705l4964,1600m4964,1600l5009,1570m5009,1570l5054,1465m5054,1465l5084,1510m5084,1510l5129,1405m5129,1405l5174,1300m5174,1300l5219,1270m5219,1270l5264,1195m5264,1195l5294,1165e" filled="false" stroked="true" strokeweight="1.5pt" strokecolor="#ff00ff">
              <v:path arrowok="t"/>
              <v:stroke dashstyle="solid"/>
            </v:shape>
            <v:line style="position:absolute" from="5294,1165" to="5339,1165" stroked="true" strokeweight="1.5pt" strokecolor="#ff00ff">
              <v:stroke dashstyle="solid"/>
            </v:line>
            <v:shape style="position:absolute;left:2982;top:4294;width:240;height:210" coordorigin="2982,4294" coordsize="240,210" path="m5339,1165l5384,1090m5384,1090l5429,1030m5429,1030l5459,1060m5459,1060l5504,955m5504,955l5549,925e" filled="false" stroked="true" strokeweight="1.5pt" strokecolor="#ff00ff">
              <v:path arrowok="t"/>
              <v:stroke dashstyle="solid"/>
            </v:shape>
            <v:line style="position:absolute" from="5549,925" to="5669,925" stroked="true" strokeweight="1.5pt" strokecolor="#ff00ff">
              <v:stroke dashstyle="solid"/>
            </v:line>
            <v:shape style="position:absolute;left:2982;top:3424;width:480;height:750" coordorigin="2982,3424" coordsize="480,750" path="m5669,925l5714,985m5714,985l5759,1030m5759,1030l5789,985m5789,985l5834,1030m5834,1030l5879,955m5879,955l5924,985m5924,985l5969,1060m5969,1060l5999,1165m5999,1165l6044,1195m6044,1195l6089,1225m6089,1225l6134,1300m6134,1300l6164,1330m6164,1330l6209,1300m6209,1300l6254,1360m6254,1360l6299,1405m6299,1405l6329,1330m6329,1330l6374,1270m6374,1270l6419,1165e" filled="false" stroked="true" strokeweight="1.5pt" strokecolor="#ff00ff">
              <v:path arrowok="t"/>
              <v:stroke dashstyle="solid"/>
            </v:shape>
            <v:line style="position:absolute" from="6419,1165" to="6464,1165" stroked="true" strokeweight="1.5pt" strokecolor="#ff00ff">
              <v:stroke dashstyle="solid"/>
            </v:line>
            <v:line style="position:absolute" from="6464,1165" to="6494,1135" stroked="true" strokeweight="1.5pt" strokecolor="#ff00ff">
              <v:stroke dashstyle="solid"/>
            </v:line>
            <v:line style="position:absolute" from="6494,1135" to="6539,1135" stroked="true" strokeweight="1.5pt" strokecolor="#ff00ff">
              <v:stroke dashstyle="solid"/>
            </v:line>
            <v:shape style="position:absolute;left:2877;top:3138;width:315;height:166" coordorigin="2878,3138" coordsize="315,166" path="m6539,1135l6584,1060m6584,1060l6629,955m6629,955l6674,850m6674,850l6704,820e" filled="false" stroked="true" strokeweight="1.5pt" strokecolor="#ff00ff">
              <v:path arrowok="t"/>
              <v:stroke dashstyle="solid"/>
            </v:shape>
            <v:line style="position:absolute" from="6704,820" to="6749,820" stroked="true" strokeweight="1.5pt" strokecolor="#ff00ff">
              <v:stroke dashstyle="solid"/>
            </v:line>
            <v:shape style="position:absolute;left:2637;top:2884;width:240;height:210" coordorigin="2638,2884" coordsize="240,210" path="m6749,820l6794,745m6794,745l6839,685m6839,685l6869,655m6869,655l6914,580m6914,580l6959,610e" filled="false" stroked="true" strokeweight="1.5pt" strokecolor="#ff00ff">
              <v:path arrowok="t"/>
              <v:stroke dashstyle="solid"/>
            </v:shape>
            <v:line style="position:absolute" from="6959,610" to="7004,610" stroked="true" strokeweight="1.5pt" strokecolor="#ff00ff">
              <v:stroke dashstyle="solid"/>
            </v:line>
            <v:shape style="position:absolute;left:2667;top:2464;width:1065;height:375" coordorigin="2668,2464" coordsize="1065,375" path="m7004,610l7034,655m7034,655l7079,850m7079,850l7124,1030m7124,1030l7169,1060m7169,1060l7199,1090m7199,1090l7244,1165m7244,1165l7244,1165m7244,1165l7334,1510m7334,1510l7334,1600m7334,1600l7379,1675e" filled="false" stroked="true" strokeweight="1.5pt" strokecolor="#ff00ff">
              <v:path arrowok="t"/>
              <v:stroke dashstyle="solid"/>
            </v:shape>
            <v:line style="position:absolute" from="7379,1675" to="7409,1675" stroked="true" strokeweight="1.5pt" strokecolor="#ff00ff">
              <v:stroke dashstyle="solid"/>
            </v:line>
            <v:shape style="position:absolute;left:3732;top:2178;width:1125;height:256" coordorigin="3732,2178" coordsize="1125,256" path="m7409,1675l7454,1780m7454,1780l7499,1975m7499,1975l7544,2109m7544,2109l7574,2319m7574,2319l7619,2589m7619,2589l7664,2799e" filled="false" stroked="true" strokeweight="1.5pt" strokecolor="#ff00ff">
              <v:path arrowok="t"/>
              <v:stroke dashstyle="solid"/>
            </v:shape>
            <v:shape style="position:absolute;left:2024;top:1794;width:5640;height:30" coordorigin="2024,1795" coordsize="5640,30" path="m2084,1795l2024,1795,2024,1825,2084,1825,2084,1795m2264,1795l2204,1795,2204,1825,2264,1825,2264,1795m2444,1795l2384,1795,2384,1825,2444,1825,2444,1795m2624,1795l2564,1795,2564,1825,2624,1825,2624,1795m2804,1795l2744,1795,2744,1825,2804,1825,2804,1795m2984,1795l2924,1795,2924,1825,2984,1825,2984,1795m3164,1795l3104,1795,3104,1825,3164,1825,3164,1795m3344,1795l3284,1795,3284,1825,3344,1825,3344,1795m3524,1795l3464,1795,3464,1825,3524,1825,3524,1795m3704,1795l3644,1795,3644,1825,3704,1825,3704,1795m3884,1795l3824,1795,3824,1825,3884,1825,3884,1795m4064,1795l4004,1795,4004,1825,4064,1825,4064,1795m4244,1795l4184,1795,4184,1825,4244,1825,4244,1795m4424,1795l4364,1795,4364,1825,4424,1825,4424,1795m4604,1795l4544,1795,4544,1825,4604,1825,4604,1795m4784,1795l4724,1795,4724,1825,4784,1825,4784,1795m4964,1795l4904,1795,4904,1825,4964,1825,4964,1795m5144,1795l5084,1795,5084,1825,5144,1825,5144,1795m5324,1795l5264,1795,5264,1825,5324,1825,5324,1795m5504,1795l5444,1795,5444,1825,5504,1825,5504,1795m5684,1795l5624,1795,5624,1825,5684,1825,5684,1795m5864,1795l5804,1795,5804,1825,5864,1825,5864,1795m6044,1795l5984,1795,5984,1825,6044,1825,6044,1795m6224,1795l6164,1795,6164,1825,6224,1825,6224,1795m6404,1795l6344,1795,6344,1825,6404,1825,6404,1795m6584,1795l6524,1795,6524,1825,6584,1825,6584,1795m6764,1795l6704,1795,6704,1825,6764,1825,6764,1795m6944,1795l6884,1795,6884,1825,6944,1825,6944,1795m7124,1795l7064,1795,7064,1825,7124,1825,7124,1795m7304,1795l7244,1795,7244,1825,7304,1825,7304,1795m7484,1795l7424,1795,7424,1825,7484,1825,7484,1795m7664,1795l7604,1795,7604,1825,7664,1825,7664,1795e" filled="true" fillcolor="#000000" stroked="false">
              <v:path arrowok="t"/>
              <v:fill type="solid"/>
            </v:shape>
            <w10:wrap type="none"/>
          </v:group>
        </w:pict>
      </w:r>
      <w:r>
        <w:rPr/>
        <w:pict>
          <v:line style="position:absolute;mso-position-horizontal-relative:page;mso-position-vertical-relative:paragraph;z-index:-253376512" from="149.210999pt,8.01078pt" to="176.930999pt,8.01078pt" stroked="true" strokeweight="1.5pt" strokecolor="#0f0080">
            <v:stroke dashstyle="solid"/>
            <w10:wrap type="none"/>
          </v:line>
        </w:pict>
      </w:r>
      <w:r>
        <w:rPr/>
        <w:pict>
          <v:line style="position:absolute;mso-position-horizontal-relative:page;mso-position-vertical-relative:paragraph;z-index:-253375488" from="251.210999pt,8.01078pt" to="278.930999pt,8.01078pt" stroked="true" strokeweight="1.5pt" strokecolor="#ff00ff">
            <v:stroke dashstyle="solid"/>
            <w10:wrap type="none"/>
          </v:line>
        </w:pict>
      </w:r>
      <w:r>
        <w:rPr/>
        <w:pict>
          <v:rect style="position:absolute;margin-left:329.210999pt;margin-top:7.23078pt;width:3pt;height:1.5pt;mso-position-horizontal-relative:page;mso-position-vertical-relative:paragraph;z-index:-253374464" filled="true" fillcolor="#000000" stroked="false">
            <v:fill type="solid"/>
            <w10:wrap type="none"/>
          </v:rect>
        </w:pict>
      </w:r>
      <w:r>
        <w:rPr/>
        <w:pict>
          <v:rect style="position:absolute;margin-left:338.210999pt;margin-top:7.23078pt;width:3pt;height:1.5pt;mso-position-horizontal-relative:page;mso-position-vertical-relative:paragraph;z-index:-253373440" filled="true" fillcolor="#000000" stroked="false">
            <v:fill type="solid"/>
            <w10:wrap type="none"/>
          </v:rect>
        </w:pict>
      </w:r>
      <w:r>
        <w:rPr/>
        <w:pict>
          <v:rect style="position:absolute;margin-left:347.210999pt;margin-top:7.23078pt;width:3pt;height:1.5pt;mso-position-horizontal-relative:page;mso-position-vertical-relative:paragraph;z-index:-253372416" filled="true" fillcolor="#000000" stroked="false">
            <v:fill type="solid"/>
            <w10:wrap type="none"/>
          </v:rect>
        </w:pict>
      </w:r>
      <w:r>
        <w:rPr/>
        <w:pict>
          <v:rect style="position:absolute;margin-left:356.210999pt;margin-top:7.23078pt;width:.72003pt;height:1.5pt;mso-position-horizontal-relative:page;mso-position-vertical-relative:paragraph;z-index:-253371392" filled="true" fillcolor="#000000" stroked="false">
            <v:fill type="solid"/>
            <w10:wrap type="none"/>
          </v:rect>
        </w:pict>
      </w:r>
      <w:r>
        <w:rPr>
          <w:rFonts w:ascii="Arial"/>
          <w:w w:val="105"/>
          <w:sz w:val="19"/>
        </w:rPr>
        <w:t>Scores</w:t>
        <w:tab/>
      </w:r>
      <w:r>
        <w:rPr>
          <w:rFonts w:ascii="Arial"/>
          <w:spacing w:val="-3"/>
          <w:w w:val="105"/>
          <w:position w:val="1"/>
          <w:sz w:val="19"/>
        </w:rPr>
        <w:t>Manufacturing</w:t>
        <w:tab/>
      </w:r>
      <w:r>
        <w:rPr>
          <w:rFonts w:ascii="Arial"/>
          <w:spacing w:val="-4"/>
          <w:w w:val="105"/>
          <w:position w:val="1"/>
          <w:sz w:val="19"/>
        </w:rPr>
        <w:t>Services</w:t>
        <w:tab/>
      </w:r>
      <w:r>
        <w:rPr>
          <w:rFonts w:ascii="Arial"/>
          <w:spacing w:val="-6"/>
          <w:w w:val="105"/>
          <w:position w:val="1"/>
          <w:sz w:val="19"/>
        </w:rPr>
        <w:t>zero </w:t>
      </w:r>
      <w:r>
        <w:rPr>
          <w:rFonts w:ascii="Arial"/>
          <w:w w:val="105"/>
          <w:sz w:val="19"/>
        </w:rPr>
        <w:t>4.0</w:t>
      </w:r>
    </w:p>
    <w:p>
      <w:pPr>
        <w:spacing w:before="58"/>
        <w:ind w:left="285" w:right="0" w:firstLine="0"/>
        <w:jc w:val="left"/>
        <w:rPr>
          <w:rFonts w:ascii="Arial"/>
          <w:sz w:val="19"/>
        </w:rPr>
      </w:pPr>
      <w:r>
        <w:rPr>
          <w:rFonts w:ascii="Arial"/>
          <w:w w:val="105"/>
          <w:sz w:val="19"/>
        </w:rPr>
        <w:t>3.0</w:t>
      </w:r>
    </w:p>
    <w:p>
      <w:pPr>
        <w:spacing w:before="127"/>
        <w:ind w:left="285" w:right="0" w:firstLine="0"/>
        <w:jc w:val="left"/>
        <w:rPr>
          <w:rFonts w:ascii="Arial"/>
          <w:sz w:val="19"/>
        </w:rPr>
      </w:pPr>
      <w:r>
        <w:rPr>
          <w:rFonts w:ascii="Arial"/>
          <w:w w:val="105"/>
          <w:sz w:val="19"/>
        </w:rPr>
        <w:t>2.0</w:t>
      </w:r>
    </w:p>
    <w:p>
      <w:pPr>
        <w:spacing w:before="111"/>
        <w:ind w:left="285" w:right="0" w:firstLine="0"/>
        <w:jc w:val="left"/>
        <w:rPr>
          <w:rFonts w:ascii="Arial"/>
          <w:sz w:val="19"/>
        </w:rPr>
      </w:pPr>
      <w:r>
        <w:rPr>
          <w:rFonts w:ascii="Arial"/>
          <w:w w:val="105"/>
          <w:sz w:val="19"/>
        </w:rPr>
        <w:t>1.0</w:t>
      </w:r>
    </w:p>
    <w:p>
      <w:pPr>
        <w:spacing w:before="126"/>
        <w:ind w:left="285" w:right="0" w:firstLine="0"/>
        <w:jc w:val="left"/>
        <w:rPr>
          <w:rFonts w:ascii="Arial"/>
          <w:sz w:val="19"/>
        </w:rPr>
      </w:pPr>
      <w:r>
        <w:rPr>
          <w:rFonts w:ascii="Arial"/>
          <w:w w:val="105"/>
          <w:sz w:val="19"/>
        </w:rPr>
        <w:t>0.0</w:t>
      </w:r>
    </w:p>
    <w:p>
      <w:pPr>
        <w:spacing w:before="126"/>
        <w:ind w:left="225" w:right="0" w:firstLine="0"/>
        <w:jc w:val="left"/>
        <w:rPr>
          <w:rFonts w:ascii="Arial"/>
          <w:sz w:val="19"/>
        </w:rPr>
      </w:pPr>
      <w:r>
        <w:rPr>
          <w:rFonts w:ascii="Arial"/>
          <w:w w:val="105"/>
          <w:sz w:val="19"/>
        </w:rPr>
        <w:t>-1.0</w:t>
      </w:r>
    </w:p>
    <w:p>
      <w:pPr>
        <w:spacing w:before="127"/>
        <w:ind w:left="225" w:right="0" w:firstLine="0"/>
        <w:jc w:val="left"/>
        <w:rPr>
          <w:rFonts w:ascii="Arial"/>
          <w:sz w:val="19"/>
        </w:rPr>
      </w:pPr>
      <w:r>
        <w:rPr>
          <w:rFonts w:ascii="Arial"/>
          <w:w w:val="105"/>
          <w:sz w:val="19"/>
        </w:rPr>
        <w:t>-2.0</w:t>
      </w:r>
    </w:p>
    <w:p>
      <w:pPr>
        <w:spacing w:before="112"/>
        <w:ind w:left="225" w:right="0" w:firstLine="0"/>
        <w:jc w:val="left"/>
        <w:rPr>
          <w:rFonts w:ascii="Arial"/>
          <w:sz w:val="19"/>
        </w:rPr>
      </w:pPr>
      <w:r>
        <w:rPr>
          <w:rFonts w:ascii="Arial"/>
          <w:w w:val="105"/>
          <w:sz w:val="19"/>
        </w:rPr>
        <w:t>-3.0</w:t>
      </w:r>
    </w:p>
    <w:p>
      <w:pPr>
        <w:spacing w:before="126"/>
        <w:ind w:left="225" w:right="0" w:firstLine="0"/>
        <w:jc w:val="left"/>
        <w:rPr>
          <w:rFonts w:ascii="Arial"/>
          <w:sz w:val="19"/>
        </w:rPr>
      </w:pPr>
      <w:r>
        <w:rPr/>
        <w:pict>
          <v:shape style="position:absolute;margin-left:94.386894pt;margin-top:18.057396pt;width:12.9pt;height:28.5pt;mso-position-horizontal-relative:page;mso-position-vertical-relative:paragraph;z-index:251724800"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Jul-97</w:t>
                  </w:r>
                </w:p>
              </w:txbxContent>
            </v:textbox>
            <w10:wrap type="none"/>
          </v:shape>
        </w:pict>
      </w:r>
      <w:r>
        <w:rPr/>
        <w:pict>
          <v:shape style="position:absolute;margin-left:119.166435pt;margin-top:18.057396pt;width:12.9pt;height:28.5pt;mso-position-horizontal-relative:page;mso-position-vertical-relative:paragraph;z-index:25172582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Jul-98</w:t>
                  </w:r>
                </w:p>
              </w:txbxContent>
            </v:textbox>
            <w10:wrap type="none"/>
          </v:shape>
        </w:pict>
      </w:r>
      <w:r>
        <w:rPr/>
        <w:pict>
          <v:shape style="position:absolute;margin-left:143.886520pt;margin-top:18.057396pt;width:12.9pt;height:28.5pt;mso-position-horizontal-relative:page;mso-position-vertical-relative:paragraph;z-index:251726848"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Jul-99</w:t>
                  </w:r>
                </w:p>
              </w:txbxContent>
            </v:textbox>
            <w10:wrap type="none"/>
          </v:shape>
        </w:pict>
      </w:r>
      <w:r>
        <w:rPr/>
        <w:pict>
          <v:shape style="position:absolute;margin-left:169.386368pt;margin-top:18.057396pt;width:12.9pt;height:28.5pt;mso-position-horizontal-relative:page;mso-position-vertical-relative:paragraph;z-index:251727872"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Jul-00</w:t>
                  </w:r>
                </w:p>
              </w:txbxContent>
            </v:textbox>
            <w10:wrap type="none"/>
          </v:shape>
        </w:pict>
      </w:r>
      <w:r>
        <w:rPr/>
        <w:pict>
          <v:shape style="position:absolute;margin-left:194.165909pt;margin-top:18.057396pt;width:12.9pt;height:28.5pt;mso-position-horizontal-relative:page;mso-position-vertical-relative:paragraph;z-index:251728896"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Jul-01</w:t>
                  </w:r>
                </w:p>
              </w:txbxContent>
            </v:textbox>
            <w10:wrap type="none"/>
          </v:shape>
        </w:pict>
      </w:r>
      <w:r>
        <w:rPr/>
        <w:pict>
          <v:shape style="position:absolute;margin-left:218.885986pt;margin-top:18.057396pt;width:12.9pt;height:28.5pt;mso-position-horizontal-relative:page;mso-position-vertical-relative:paragraph;z-index:251729920"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Jul-02</w:t>
                  </w:r>
                </w:p>
              </w:txbxContent>
            </v:textbox>
            <w10:wrap type="none"/>
          </v:shape>
        </w:pict>
      </w:r>
      <w:r>
        <w:rPr/>
        <w:pict>
          <v:shape style="position:absolute;margin-left:243.665543pt;margin-top:18.057396pt;width:12.9pt;height:28.5pt;mso-position-horizontal-relative:page;mso-position-vertical-relative:paragraph;z-index:25173094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Jul-03</w:t>
                  </w:r>
                </w:p>
              </w:txbxContent>
            </v:textbox>
            <w10:wrap type="none"/>
          </v:shape>
        </w:pict>
      </w:r>
      <w:r>
        <w:rPr/>
        <w:pict>
          <v:shape style="position:absolute;margin-left:268.38562pt;margin-top:18.057396pt;width:12.9pt;height:28.5pt;mso-position-horizontal-relative:page;mso-position-vertical-relative:paragraph;z-index:251731968"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Jul-04</w:t>
                  </w:r>
                </w:p>
              </w:txbxContent>
            </v:textbox>
            <w10:wrap type="none"/>
          </v:shape>
        </w:pict>
      </w:r>
      <w:r>
        <w:rPr/>
        <w:pict>
          <v:shape style="position:absolute;margin-left:293.165161pt;margin-top:18.057396pt;width:12.9pt;height:28.5pt;mso-position-horizontal-relative:page;mso-position-vertical-relative:paragraph;z-index:251732992"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Jul-05</w:t>
                  </w:r>
                </w:p>
              </w:txbxContent>
            </v:textbox>
            <w10:wrap type="none"/>
          </v:shape>
        </w:pict>
      </w:r>
      <w:r>
        <w:rPr/>
        <w:pict>
          <v:shape style="position:absolute;margin-left:317.885254pt;margin-top:18.057396pt;width:12.9pt;height:28.5pt;mso-position-horizontal-relative:page;mso-position-vertical-relative:paragraph;z-index:251734016"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Jul-06</w:t>
                  </w:r>
                </w:p>
              </w:txbxContent>
            </v:textbox>
            <w10:wrap type="none"/>
          </v:shape>
        </w:pict>
      </w:r>
      <w:r>
        <w:rPr/>
        <w:pict>
          <v:shape style="position:absolute;margin-left:343.385101pt;margin-top:18.057396pt;width:12.9pt;height:28.5pt;mso-position-horizontal-relative:page;mso-position-vertical-relative:paragraph;z-index:251735040"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Jul-07</w:t>
                  </w:r>
                </w:p>
              </w:txbxContent>
            </v:textbox>
            <w10:wrap type="none"/>
          </v:shape>
        </w:pict>
      </w:r>
      <w:r>
        <w:rPr/>
        <w:pict>
          <v:shape style="position:absolute;margin-left:368.164642pt;margin-top:18.057396pt;width:12.9pt;height:28.5pt;mso-position-horizontal-relative:page;mso-position-vertical-relative:paragraph;z-index:25173606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Jul-08</w:t>
                  </w:r>
                </w:p>
              </w:txbxContent>
            </v:textbox>
            <w10:wrap type="none"/>
          </v:shape>
        </w:pict>
      </w:r>
      <w:r>
        <w:rPr/>
        <w:pict>
          <v:shape style="position:absolute;margin-left:392.884735pt;margin-top:18.057396pt;width:12.9pt;height:28.5pt;mso-position-horizontal-relative:page;mso-position-vertical-relative:paragraph;z-index:251737088"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Jul-09</w:t>
                  </w:r>
                </w:p>
              </w:txbxContent>
            </v:textbox>
            <w10:wrap type="none"/>
          </v:shape>
        </w:pict>
      </w:r>
      <w:r>
        <w:rPr>
          <w:rFonts w:ascii="Arial"/>
          <w:w w:val="105"/>
          <w:sz w:val="19"/>
        </w:rPr>
        <w:t>-4.0</w:t>
      </w:r>
    </w:p>
    <w:p>
      <w:pPr>
        <w:pStyle w:val="Heading2"/>
        <w:spacing w:before="90"/>
        <w:ind w:left="119"/>
      </w:pPr>
      <w:r>
        <w:rPr>
          <w:b w:val="0"/>
        </w:rPr>
        <w:br w:type="column"/>
      </w:r>
      <w:r>
        <w:rPr/>
        <w:t>Chart 6: UK GDP Level</w:t>
      </w:r>
    </w:p>
    <w:p>
      <w:pPr>
        <w:spacing w:line="278" w:lineRule="auto" w:before="206"/>
        <w:ind w:left="269" w:right="5212" w:hanging="45"/>
        <w:jc w:val="left"/>
        <w:rPr>
          <w:rFonts w:ascii="Arial"/>
          <w:sz w:val="19"/>
        </w:rPr>
      </w:pPr>
      <w:r>
        <w:rPr>
          <w:rFonts w:ascii="Arial"/>
          <w:w w:val="105"/>
          <w:sz w:val="19"/>
        </w:rPr>
        <w:t>GDP: peak in output = 100</w:t>
      </w:r>
    </w:p>
    <w:p>
      <w:pPr>
        <w:spacing w:before="18"/>
        <w:ind w:left="225" w:right="0" w:firstLine="0"/>
        <w:jc w:val="left"/>
        <w:rPr>
          <w:rFonts w:ascii="Arial"/>
          <w:sz w:val="19"/>
        </w:rPr>
      </w:pPr>
      <w:r>
        <w:rPr/>
        <w:pict>
          <v:group style="position:absolute;margin-left:455.510986pt;margin-top:4.456329pt;width:318.7pt;height:156.4pt;mso-position-horizontal-relative:page;mso-position-vertical-relative:paragraph;z-index:-253366272" coordorigin="9110,89" coordsize="6374,3128">
            <v:shape style="position:absolute;left:2577;top:-6005;width:3075;height:6359" coordorigin="2578,-6004" coordsize="3075,6359" path="m9170,142l9170,3157m9110,3157l9170,3157m9110,2722l9170,2722m9110,2302l9170,2302m9110,1867l9170,1867m9110,1432l9170,1432m9110,997l9170,997m9110,577l9170,577m9110,142l9170,142m9170,3157l15469,3157m9170,3217l9170,3157m10220,3217l10220,3157m11270,3217l11270,3157m12320,3217l12320,3157m13370,3217l13370,3157m14420,3217l14420,3157m15469,3217l15469,3157e" filled="false" stroked="true" strokeweight=".06pt" strokecolor="#000000">
              <v:path arrowok="t"/>
              <v:stroke dashstyle="solid"/>
            </v:shape>
            <v:shape style="position:absolute;left:2577;top:-6005;width:1455;height:6299" coordorigin="2578,-6004" coordsize="1455,6299" path="m9170,142l10220,502m10220,502l11270,592m11270,592l12320,1597m12320,1597l13370,817m13370,817l14420,412m14420,412l15469,952e" filled="false" stroked="true" strokeweight="1.5pt" strokecolor="#0f0080">
              <v:path arrowok="t"/>
              <v:stroke dashstyle="solid"/>
            </v:shape>
            <v:shape style="position:absolute;left:2577;top:-6005;width:1980;height:6299" coordorigin="2578,-6004" coordsize="1980,6299" path="m9170,142l10220,502m10220,502l11270,1297m11270,1297l12320,1402m12320,1402l13370,1912m13370,1912l14420,2122m14420,2122l15469,2077e" filled="false" stroked="true" strokeweight="1.5pt" strokecolor="#ff00ff">
              <v:path arrowok="t"/>
              <v:stroke dashstyle="solid"/>
            </v:shape>
            <v:shape style="position:absolute;left:2577;top:-6005;width:1095;height:6299" coordorigin="2578,-6004" coordsize="1095,6299" path="m9170,142l10220,652m10220,652l11270,892m11270,892l12320,937m12320,937l13370,1072m13370,1072l14420,1237m14420,1237l15469,1192e" filled="false" stroked="true" strokeweight="1.5pt" strokecolor="#008000">
              <v:path arrowok="t"/>
              <v:stroke dashstyle="solid"/>
            </v:shape>
            <v:shape style="position:absolute;left:2577;top:-1806;width:915;height:2100" coordorigin="2578,-1806" coordsize="915,2100" path="m9170,142l10220,427m10220,427l11270,1057e" filled="false" stroked="true" strokeweight="1.5pt" strokecolor="#000000">
              <v:path arrowok="t"/>
              <v:stroke dashstyle="solid"/>
            </v:shape>
            <v:shape style="position:absolute;left:9118;top:89;width:105;height:105" type="#_x0000_t75" stroked="false">
              <v:imagedata r:id="rId16" o:title=""/>
            </v:shape>
            <v:shape style="position:absolute;left:10168;top:374;width:106;height:105" type="#_x0000_t75" stroked="false">
              <v:imagedata r:id="rId17" o:title=""/>
            </v:shape>
            <v:shape style="position:absolute;left:11218;top:1004;width:105;height:105" type="#_x0000_t75" stroked="false">
              <v:imagedata r:id="rId18" o:title=""/>
            </v:shape>
            <v:line style="position:absolute" from="9876,2677" to="10280,2677" stroked="true" strokeweight="1.5pt" strokecolor="#0f0080">
              <v:stroke dashstyle="solid"/>
            </v:line>
            <v:line style="position:absolute" from="11046,2677" to="11450,2677" stroked="true" strokeweight="1.5pt" strokecolor="#ff00ff">
              <v:stroke dashstyle="solid"/>
            </v:line>
            <v:line style="position:absolute" from="12215,2677" to="12620,2677" stroked="true" strokeweight="1.5pt" strokecolor="#008000">
              <v:stroke dashstyle="solid"/>
            </v:line>
            <v:line style="position:absolute" from="13385,2677" to="13790,2677" stroked="true" strokeweight="1.5pt" strokecolor="#000000">
              <v:stroke dashstyle="solid"/>
            </v:line>
            <v:shape style="position:absolute;left:13527;top:2624;width:105;height:105" type="#_x0000_t75" stroked="false">
              <v:imagedata r:id="rId19" o:title=""/>
            </v:shape>
            <v:shape style="position:absolute;left:10325;top:2539;width:442;height:218" type="#_x0000_t202" filled="false" stroked="false">
              <v:textbox inset="0,0,0,0">
                <w:txbxContent>
                  <w:p>
                    <w:pPr>
                      <w:spacing w:line="217" w:lineRule="exact" w:before="0"/>
                      <w:ind w:left="0" w:right="0" w:firstLine="0"/>
                      <w:jc w:val="left"/>
                      <w:rPr>
                        <w:rFonts w:ascii="Arial"/>
                        <w:sz w:val="19"/>
                      </w:rPr>
                    </w:pPr>
                    <w:r>
                      <w:rPr>
                        <w:rFonts w:ascii="Arial"/>
                        <w:spacing w:val="-5"/>
                        <w:w w:val="105"/>
                        <w:sz w:val="19"/>
                      </w:rPr>
                      <w:t>1973</w:t>
                    </w:r>
                  </w:p>
                </w:txbxContent>
              </v:textbox>
              <w10:wrap type="none"/>
            </v:shape>
            <v:shape style="position:absolute;left:11495;top:2539;width:442;height:218" type="#_x0000_t202" filled="false" stroked="false">
              <v:textbox inset="0,0,0,0">
                <w:txbxContent>
                  <w:p>
                    <w:pPr>
                      <w:spacing w:line="217" w:lineRule="exact" w:before="0"/>
                      <w:ind w:left="0" w:right="0" w:firstLine="0"/>
                      <w:jc w:val="left"/>
                      <w:rPr>
                        <w:rFonts w:ascii="Arial"/>
                        <w:sz w:val="19"/>
                      </w:rPr>
                    </w:pPr>
                    <w:r>
                      <w:rPr>
                        <w:rFonts w:ascii="Arial"/>
                        <w:spacing w:val="-5"/>
                        <w:w w:val="105"/>
                        <w:sz w:val="19"/>
                      </w:rPr>
                      <w:t>1980</w:t>
                    </w:r>
                  </w:p>
                </w:txbxContent>
              </v:textbox>
              <w10:wrap type="none"/>
            </v:shape>
            <v:shape style="position:absolute;left:12665;top:2539;width:439;height:218" type="#_x0000_t202" filled="false" stroked="false">
              <v:textbox inset="0,0,0,0">
                <w:txbxContent>
                  <w:p>
                    <w:pPr>
                      <w:spacing w:line="217" w:lineRule="exact" w:before="0"/>
                      <w:ind w:left="0" w:right="0" w:firstLine="0"/>
                      <w:jc w:val="left"/>
                      <w:rPr>
                        <w:rFonts w:ascii="Arial"/>
                        <w:sz w:val="19"/>
                      </w:rPr>
                    </w:pPr>
                    <w:r>
                      <w:rPr>
                        <w:rFonts w:ascii="Arial"/>
                        <w:spacing w:val="-5"/>
                        <w:w w:val="105"/>
                        <w:sz w:val="19"/>
                      </w:rPr>
                      <w:t>1990</w:t>
                    </w:r>
                  </w:p>
                </w:txbxContent>
              </v:textbox>
              <w10:wrap type="none"/>
            </v:shape>
            <v:shape style="position:absolute;left:13835;top:2539;width:439;height:218" type="#_x0000_t202" filled="false" stroked="false">
              <v:textbox inset="0,0,0,0">
                <w:txbxContent>
                  <w:p>
                    <w:pPr>
                      <w:spacing w:line="217" w:lineRule="exact" w:before="0"/>
                      <w:ind w:left="0" w:right="0" w:firstLine="0"/>
                      <w:jc w:val="left"/>
                      <w:rPr>
                        <w:rFonts w:ascii="Arial"/>
                        <w:sz w:val="19"/>
                      </w:rPr>
                    </w:pPr>
                    <w:r>
                      <w:rPr>
                        <w:rFonts w:ascii="Arial"/>
                        <w:spacing w:val="-5"/>
                        <w:w w:val="105"/>
                        <w:sz w:val="19"/>
                      </w:rPr>
                      <w:t>2008</w:t>
                    </w:r>
                  </w:p>
                </w:txbxContent>
              </v:textbox>
              <w10:wrap type="none"/>
            </v:shape>
            <w10:wrap type="none"/>
          </v:group>
        </w:pict>
      </w:r>
      <w:r>
        <w:rPr>
          <w:rFonts w:ascii="Arial"/>
          <w:spacing w:val="-5"/>
          <w:w w:val="105"/>
          <w:sz w:val="19"/>
        </w:rPr>
        <w:t>100</w:t>
      </w:r>
    </w:p>
    <w:p>
      <w:pPr>
        <w:pStyle w:val="BodyText"/>
        <w:spacing w:before="10"/>
        <w:rPr>
          <w:rFonts w:ascii="Arial"/>
          <w:sz w:val="18"/>
        </w:rPr>
      </w:pPr>
    </w:p>
    <w:p>
      <w:pPr>
        <w:spacing w:before="0"/>
        <w:ind w:left="329" w:right="0" w:firstLine="0"/>
        <w:jc w:val="left"/>
        <w:rPr>
          <w:rFonts w:ascii="Arial"/>
          <w:sz w:val="19"/>
        </w:rPr>
      </w:pPr>
      <w:r>
        <w:rPr>
          <w:rFonts w:ascii="Arial"/>
          <w:spacing w:val="-5"/>
          <w:w w:val="105"/>
          <w:sz w:val="19"/>
        </w:rPr>
        <w:t>99</w:t>
      </w:r>
    </w:p>
    <w:p>
      <w:pPr>
        <w:pStyle w:val="BodyText"/>
        <w:spacing w:before="6"/>
        <w:rPr>
          <w:rFonts w:ascii="Arial"/>
          <w:sz w:val="17"/>
        </w:rPr>
      </w:pPr>
    </w:p>
    <w:p>
      <w:pPr>
        <w:spacing w:before="0"/>
        <w:ind w:left="329" w:right="0" w:firstLine="0"/>
        <w:jc w:val="left"/>
        <w:rPr>
          <w:rFonts w:ascii="Arial"/>
          <w:sz w:val="19"/>
        </w:rPr>
      </w:pPr>
      <w:r>
        <w:rPr>
          <w:rFonts w:ascii="Arial"/>
          <w:spacing w:val="-5"/>
          <w:w w:val="105"/>
          <w:sz w:val="19"/>
        </w:rPr>
        <w:t>98</w:t>
      </w:r>
    </w:p>
    <w:p>
      <w:pPr>
        <w:pStyle w:val="BodyText"/>
        <w:spacing w:before="9"/>
        <w:rPr>
          <w:rFonts w:ascii="Arial"/>
          <w:sz w:val="18"/>
        </w:rPr>
      </w:pPr>
    </w:p>
    <w:p>
      <w:pPr>
        <w:spacing w:before="0"/>
        <w:ind w:left="329" w:right="0" w:firstLine="0"/>
        <w:jc w:val="left"/>
        <w:rPr>
          <w:rFonts w:ascii="Arial"/>
          <w:sz w:val="19"/>
        </w:rPr>
      </w:pPr>
      <w:r>
        <w:rPr>
          <w:rFonts w:ascii="Arial"/>
          <w:spacing w:val="-5"/>
          <w:w w:val="105"/>
          <w:sz w:val="19"/>
        </w:rPr>
        <w:t>97</w:t>
      </w:r>
    </w:p>
    <w:p>
      <w:pPr>
        <w:pStyle w:val="BodyText"/>
        <w:spacing w:before="10"/>
        <w:rPr>
          <w:rFonts w:ascii="Arial"/>
          <w:sz w:val="18"/>
        </w:rPr>
      </w:pPr>
    </w:p>
    <w:p>
      <w:pPr>
        <w:spacing w:before="0"/>
        <w:ind w:left="329" w:right="0" w:firstLine="0"/>
        <w:jc w:val="left"/>
        <w:rPr>
          <w:rFonts w:ascii="Arial"/>
          <w:sz w:val="19"/>
        </w:rPr>
      </w:pPr>
      <w:r>
        <w:rPr>
          <w:rFonts w:ascii="Arial"/>
          <w:spacing w:val="-5"/>
          <w:w w:val="105"/>
          <w:sz w:val="19"/>
        </w:rPr>
        <w:t>96</w:t>
      </w:r>
    </w:p>
    <w:p>
      <w:pPr>
        <w:pStyle w:val="BodyText"/>
        <w:spacing w:before="9"/>
        <w:rPr>
          <w:rFonts w:ascii="Arial"/>
          <w:sz w:val="18"/>
        </w:rPr>
      </w:pPr>
    </w:p>
    <w:p>
      <w:pPr>
        <w:spacing w:before="0"/>
        <w:ind w:left="329" w:right="0" w:firstLine="0"/>
        <w:jc w:val="left"/>
        <w:rPr>
          <w:rFonts w:ascii="Arial"/>
          <w:sz w:val="19"/>
        </w:rPr>
      </w:pPr>
      <w:r>
        <w:rPr>
          <w:rFonts w:ascii="Arial"/>
          <w:spacing w:val="-5"/>
          <w:w w:val="105"/>
          <w:sz w:val="19"/>
        </w:rPr>
        <w:t>95</w:t>
      </w:r>
    </w:p>
    <w:p>
      <w:pPr>
        <w:pStyle w:val="BodyText"/>
        <w:spacing w:before="6"/>
        <w:rPr>
          <w:rFonts w:ascii="Arial"/>
          <w:sz w:val="17"/>
        </w:rPr>
      </w:pPr>
    </w:p>
    <w:p>
      <w:pPr>
        <w:spacing w:before="0"/>
        <w:ind w:left="329" w:right="0" w:firstLine="0"/>
        <w:jc w:val="left"/>
        <w:rPr>
          <w:rFonts w:ascii="Arial"/>
          <w:sz w:val="19"/>
        </w:rPr>
      </w:pPr>
      <w:r>
        <w:rPr>
          <w:rFonts w:ascii="Arial"/>
          <w:spacing w:val="-5"/>
          <w:w w:val="105"/>
          <w:sz w:val="19"/>
        </w:rPr>
        <w:t>94</w:t>
      </w:r>
    </w:p>
    <w:p>
      <w:pPr>
        <w:pStyle w:val="BodyText"/>
        <w:spacing w:before="10"/>
        <w:rPr>
          <w:rFonts w:ascii="Arial"/>
          <w:sz w:val="18"/>
        </w:rPr>
      </w:pPr>
    </w:p>
    <w:p>
      <w:pPr>
        <w:spacing w:before="0"/>
        <w:ind w:left="329" w:right="0" w:firstLine="0"/>
        <w:jc w:val="left"/>
        <w:rPr>
          <w:rFonts w:ascii="Arial"/>
          <w:sz w:val="19"/>
        </w:rPr>
      </w:pPr>
      <w:r>
        <w:rPr>
          <w:rFonts w:ascii="Arial"/>
          <w:spacing w:val="-5"/>
          <w:w w:val="105"/>
          <w:sz w:val="19"/>
        </w:rPr>
        <w:t>93</w:t>
      </w:r>
    </w:p>
    <w:p>
      <w:pPr>
        <w:spacing w:after="0"/>
        <w:jc w:val="left"/>
        <w:rPr>
          <w:rFonts w:ascii="Arial"/>
          <w:sz w:val="19"/>
        </w:rPr>
        <w:sectPr>
          <w:type w:val="continuous"/>
          <w:pgSz w:w="16840" w:h="11900" w:orient="landscape"/>
          <w:pgMar w:top="1180" w:bottom="280" w:left="1320" w:right="1200"/>
          <w:cols w:num="2" w:equalWidth="0">
            <w:col w:w="6284" w:space="878"/>
            <w:col w:w="7158"/>
          </w:cols>
        </w:sectPr>
      </w:pPr>
    </w:p>
    <w:p>
      <w:pPr>
        <w:pStyle w:val="BodyText"/>
        <w:spacing w:before="10"/>
        <w:rPr>
          <w:rFonts w:ascii="Arial"/>
          <w:sz w:val="23"/>
        </w:rPr>
      </w:pPr>
    </w:p>
    <w:p>
      <w:pPr>
        <w:spacing w:before="0"/>
        <w:ind w:left="225" w:right="0" w:firstLine="0"/>
        <w:jc w:val="left"/>
        <w:rPr>
          <w:rFonts w:ascii="Arial"/>
          <w:sz w:val="19"/>
        </w:rPr>
      </w:pPr>
      <w:r>
        <w:rPr>
          <w:rFonts w:ascii="Arial"/>
          <w:w w:val="105"/>
          <w:sz w:val="19"/>
        </w:rPr>
        <w:t>Source: Bank of England</w:t>
      </w:r>
    </w:p>
    <w:p>
      <w:pPr>
        <w:pStyle w:val="Heading2"/>
        <w:spacing w:before="173"/>
        <w:ind w:left="119"/>
      </w:pPr>
      <w:r>
        <w:rPr/>
        <w:t>Chart 7: Real-Time Consensus Forecasts for UK GDP</w:t>
      </w:r>
    </w:p>
    <w:p>
      <w:pPr>
        <w:tabs>
          <w:tab w:pos="4676" w:val="left" w:leader="none"/>
        </w:tabs>
        <w:spacing w:line="171" w:lineRule="exact" w:before="96"/>
        <w:ind w:left="2357" w:right="0" w:firstLine="0"/>
        <w:jc w:val="left"/>
        <w:rPr>
          <w:rFonts w:ascii="Arial"/>
          <w:sz w:val="15"/>
        </w:rPr>
      </w:pPr>
      <w:r>
        <w:rPr/>
        <w:pict>
          <v:line style="position:absolute;mso-position-horizontal-relative:page;mso-position-vertical-relative:paragraph;z-index:251713536" from="148.729965pt,10.215024pt" to="181.490935pt,10.215024pt" stroked="true" strokeweight="1.20364pt" strokecolor="#000080">
            <v:stroke dashstyle="solid"/>
            <w10:wrap type="none"/>
          </v:line>
        </w:pict>
      </w:r>
      <w:r>
        <w:rPr/>
        <w:pict>
          <v:line style="position:absolute;mso-position-horizontal-relative:page;mso-position-vertical-relative:paragraph;z-index:-253362176" from="264.590637pt,10.215024pt" to="297.410377pt,10.215024pt" stroked="true" strokeweight="1.20364pt" strokecolor="#ff00ff">
            <v:stroke dashstyle="solid"/>
            <w10:wrap type="none"/>
          </v:line>
        </w:pict>
      </w:r>
      <w:r>
        <w:rPr>
          <w:rFonts w:ascii="Arial"/>
          <w:spacing w:val="-4"/>
          <w:w w:val="140"/>
          <w:sz w:val="15"/>
        </w:rPr>
        <w:t>1990</w:t>
        <w:tab/>
        <w:t>1991</w:t>
      </w:r>
    </w:p>
    <w:p>
      <w:pPr>
        <w:tabs>
          <w:tab w:pos="1654" w:val="left" w:leader="none"/>
          <w:tab w:pos="2309" w:val="left" w:leader="none"/>
          <w:tab w:pos="5128" w:val="right" w:leader="none"/>
        </w:tabs>
        <w:spacing w:line="212" w:lineRule="exact" w:before="0"/>
        <w:ind w:left="231" w:right="0" w:firstLine="0"/>
        <w:jc w:val="left"/>
        <w:rPr>
          <w:rFonts w:ascii="Arial"/>
          <w:sz w:val="15"/>
        </w:rPr>
      </w:pPr>
      <w:r>
        <w:rPr/>
        <w:pict>
          <v:line style="position:absolute;mso-position-horizontal-relative:page;mso-position-vertical-relative:paragraph;z-index:-253361152" from="264.590637pt,7.733235pt" to="297.410377pt,7.733235pt" stroked="true" strokeweight="1.20364pt" strokecolor="#ff0000">
            <v:stroke dashstyle="solid"/>
            <w10:wrap type="none"/>
          </v:line>
        </w:pict>
      </w:r>
      <w:r>
        <w:rPr>
          <w:rFonts w:ascii="Arial"/>
          <w:w w:val="140"/>
          <w:position w:val="5"/>
          <w:sz w:val="15"/>
        </w:rPr>
        <w:t>%</w:t>
      </w:r>
      <w:r>
        <w:rPr>
          <w:rFonts w:ascii="Arial"/>
          <w:spacing w:val="5"/>
          <w:w w:val="140"/>
          <w:position w:val="5"/>
          <w:sz w:val="15"/>
        </w:rPr>
        <w:t> </w:t>
      </w:r>
      <w:r>
        <w:rPr>
          <w:rFonts w:ascii="Arial"/>
          <w:w w:val="140"/>
          <w:position w:val="5"/>
          <w:sz w:val="15"/>
        </w:rPr>
        <w:t>change</w:t>
        <w:tab/>
      </w:r>
      <w:r>
        <w:rPr>
          <w:rFonts w:ascii="Arial"/>
          <w:w w:val="140"/>
          <w:position w:val="5"/>
          <w:sz w:val="15"/>
          <w:u w:val="thick" w:color="008000"/>
        </w:rPr>
        <w:t> </w:t>
        <w:tab/>
      </w:r>
      <w:r>
        <w:rPr>
          <w:rFonts w:ascii="Arial"/>
          <w:spacing w:val="-5"/>
          <w:w w:val="140"/>
          <w:sz w:val="15"/>
        </w:rPr>
        <w:t>1992</w:t>
        <w:tab/>
      </w:r>
      <w:r>
        <w:rPr>
          <w:rFonts w:ascii="Arial"/>
          <w:spacing w:val="-4"/>
          <w:w w:val="140"/>
          <w:sz w:val="15"/>
        </w:rPr>
        <w:t>1993</w:t>
      </w:r>
    </w:p>
    <w:p>
      <w:pPr>
        <w:tabs>
          <w:tab w:pos="1654" w:val="left" w:leader="none"/>
          <w:tab w:pos="2309" w:val="left" w:leader="none"/>
          <w:tab w:pos="4676" w:val="left" w:leader="none"/>
        </w:tabs>
        <w:spacing w:line="224" w:lineRule="exact" w:before="0"/>
        <w:ind w:left="231" w:right="0" w:firstLine="0"/>
        <w:jc w:val="left"/>
        <w:rPr>
          <w:rFonts w:ascii="Arial"/>
          <w:sz w:val="15"/>
        </w:rPr>
      </w:pPr>
      <w:r>
        <w:rPr/>
        <w:pict>
          <v:group style="position:absolute;margin-left:264.590637pt;margin-top:5.173427pt;width:32.85pt;height:5.5pt;mso-position-horizontal-relative:page;mso-position-vertical-relative:paragraph;z-index:-253360128" coordorigin="5292,103" coordsize="657,110">
            <v:line style="position:absolute" from="5292,158" to="5948,158" stroked="true" strokeweight=".602254pt" strokecolor="#800080">
              <v:stroke dashstyle="solid"/>
            </v:line>
            <v:shape style="position:absolute;left:5540;top:103;width:143;height:110" type="#_x0000_t75" stroked="false">
              <v:imagedata r:id="rId20" o:title=""/>
            </v:shape>
            <w10:wrap type="none"/>
          </v:group>
        </w:pict>
      </w:r>
      <w:r>
        <w:rPr>
          <w:rFonts w:ascii="Arial"/>
          <w:w w:val="140"/>
          <w:position w:val="6"/>
          <w:sz w:val="15"/>
        </w:rPr>
        <w:t>oya</w:t>
        <w:tab/>
      </w:r>
      <w:r>
        <w:rPr>
          <w:rFonts w:ascii="Arial"/>
          <w:w w:val="140"/>
          <w:position w:val="6"/>
          <w:sz w:val="15"/>
          <w:u w:val="thick" w:color="33CCCC"/>
        </w:rPr>
        <w:t> </w:t>
        <w:tab/>
      </w:r>
      <w:r>
        <w:rPr>
          <w:rFonts w:ascii="Arial"/>
          <w:spacing w:val="-4"/>
          <w:w w:val="140"/>
          <w:sz w:val="15"/>
        </w:rPr>
        <w:t>1994</w:t>
        <w:tab/>
      </w:r>
      <w:r>
        <w:rPr>
          <w:rFonts w:ascii="Arial"/>
          <w:w w:val="140"/>
          <w:sz w:val="15"/>
        </w:rPr>
        <w:t>Final</w:t>
      </w:r>
      <w:r>
        <w:rPr>
          <w:rFonts w:ascii="Arial"/>
          <w:spacing w:val="-10"/>
          <w:w w:val="140"/>
          <w:sz w:val="15"/>
        </w:rPr>
        <w:t> </w:t>
      </w:r>
      <w:r>
        <w:rPr>
          <w:rFonts w:ascii="Arial"/>
          <w:w w:val="140"/>
          <w:sz w:val="15"/>
        </w:rPr>
        <w:t>Outturns</w:t>
      </w:r>
    </w:p>
    <w:p>
      <w:pPr>
        <w:tabs>
          <w:tab w:pos="2357" w:val="left" w:leader="none"/>
          <w:tab w:pos="4676" w:val="left" w:leader="none"/>
        </w:tabs>
        <w:spacing w:line="468" w:lineRule="auto" w:before="44"/>
        <w:ind w:left="296" w:right="937" w:firstLine="0"/>
        <w:jc w:val="left"/>
        <w:rPr>
          <w:rFonts w:ascii="Arial"/>
          <w:sz w:val="15"/>
        </w:rPr>
      </w:pPr>
      <w:r>
        <w:rPr/>
        <w:pict>
          <v:group style="position:absolute;margin-left:91.130997pt;margin-top:4.865359pt;width:271.05pt;height:137.65pt;mso-position-horizontal-relative:page;mso-position-vertical-relative:paragraph;z-index:-253364224" coordorigin="1823,97" coordsize="5421,2753">
            <v:shape style="position:absolute;left:7472;top:-2676;width:2710;height:5421" coordorigin="7472,-2675" coordsize="2710,5421" path="m1887,140l1887,2802m1823,2802l1887,2802m1823,2465l1887,2465m1823,2140l1887,2140m1823,1802l1887,1802m1823,1477l1887,1477m1823,1140l1887,1140m1823,803l1887,803m1823,478l1887,478m1823,140l1887,140m1887,2802l7243,2802m1887,2850l1887,2802m2766,2850l2766,2802m3645,2850l3645,2802m4525,2850l4525,2802m5405,2850l5405,2802m6283,2850l6283,2802m7163,2850l7163,2802e" filled="false" stroked="true" strokeweight=".06pt" strokecolor="#000000">
              <v:path arrowok="t"/>
              <v:stroke dashstyle="solid"/>
            </v:shape>
            <v:shape style="position:absolute;left:2248;top:-5542;width:819;height:292" coordorigin="2248,-5542" coordsize="819,292" path="m2591,1188l2654,1320m2654,1320l2735,1356m2735,1356l2798,1368m2798,1368l2879,1405m2879,1405l2958,1441m2958,1441l3021,1441,3102,1441m3102,1441l3165,1405m3165,1405l3246,1368m3246,1368l3309,1368,3390,1368,3470,1368m3470,1368l3534,1368e" filled="false" stroked="true" strokeweight="1.400966pt" strokecolor="#000080">
              <v:path arrowok="t"/>
              <v:stroke dashstyle="solid"/>
            </v:shape>
            <v:shape style="position:absolute;left:2428;top:-6763;width:1402;height:1722" coordorigin="2428,-6763" coordsize="1402,1722" path="m2798,1007l2879,1007,2958,1007m2958,1007l3021,1032m3021,1032l3102,1044m3102,1044l3165,1056m3165,1056l3246,1068m3246,1068l3309,1092m3309,1092l3390,1200m3390,1200l3470,1368m3470,1368l3534,1489m3534,1489l3613,1681m3613,1681l3678,1874m3678,1874l3757,1970m3757,1970l3837,2104m3837,2104l3901,2236m3901,2236l3981,2308m3981,2308l4045,2368m4045,2368l4125,2441m4125,2441l4205,2465m4205,2465l4269,2465m4269,2465l4349,2501m4349,2501l4413,2501e" filled="false" stroked="true" strokeweight="1.400966pt" strokecolor="#ff00ff">
              <v:path arrowok="t"/>
              <v:stroke dashstyle="solid"/>
            </v:shape>
            <v:shape style="position:absolute;left:3191;top:-6306;width:1401;height:1180" coordorigin="3192,-6305" coordsize="1401,1180" path="m3678,1104l3757,1092m3757,1092l3837,1080m3837,1080l3901,1092m3901,1092l3981,1092m3981,1092l4045,1104m4045,1104l4125,1200m4125,1200l4205,1224m4205,1224l4269,1212m4269,1212l4349,1200m4349,1200l4413,1212m4413,1212l4493,1224m4493,1224l4573,1332m4573,1332l4637,1405m4637,1405l4717,1477m4717,1477l4781,1537m4781,1537l4861,1501m4861,1501l4925,1669m4925,1669l5004,1838m5004,1838l5084,1970m5084,1970l5148,2030m5148,2030l5228,2104m5228,2104l5292,2104e" filled="false" stroked="true" strokeweight="1.400966pt" strokecolor="#008000">
              <v:path arrowok="t"/>
              <v:stroke dashstyle="solid"/>
            </v:shape>
            <v:shape style="position:absolute;left:3968;top:-5611;width:1457;height:584" coordorigin="3968,-5611" coordsize="1457,584" path="m4573,1019l4637,1007m4637,1007l4717,995m4717,995l4781,1032m4781,1032l4861,1032m4861,1032l4925,1019m4925,1019l5004,1104m5004,1104l5084,1260m5084,1260l5148,1356m5148,1356l5228,1296m5228,1296l5292,1453m5292,1453l5372,1477,5453,1501m5453,1501l5516,1477m5516,1477l5595,1417m5595,1417l5660,1368m5660,1368l5739,1308m5739,1308l5820,1308m5820,1308l5883,1272m5883,1272l5964,1236m5964,1236l6027,1236m6027,1236l6108,1200m6108,1200l6171,1200m6171,1200l6252,1200e" filled="false" stroked="true" strokeweight="1.400966pt" strokecolor="#ff0000">
              <v:path arrowok="t"/>
              <v:stroke dashstyle="solid"/>
            </v:shape>
            <v:shape style="position:absolute;left:4731;top:-5056;width:1456;height:444" coordorigin="4732,-5055" coordsize="1456,444" path="m5453,1007l5516,1019m5516,1019l5595,983m5595,983l5660,983m5660,983l5739,959m5739,959l5820,959m5820,959l5883,935m5883,935l5964,947m5964,947l6027,923m6027,923l6108,923m6108,923l6171,935m6171,935l6252,971m6252,971l6331,971m6331,971l6396,935m6396,935l6475,935m6475,935l6539,911m6539,911l6619,911m6619,911l6699,875m6699,875l6763,875m6763,875l6843,803m6843,803l6907,707m6907,707l6986,707m6986,707l7067,670m7067,670l7130,634e" filled="false" stroked="true" strokeweight="1.400966pt" strokecolor="#33cccc">
              <v:path arrowok="t"/>
              <v:stroke dashstyle="solid"/>
            </v:shape>
            <v:shape style="position:absolute;left:1918;top:1790;width:5212;height:24" coordorigin="1919,1790" coordsize="5212,24" path="m1983,1790l1919,1790,1919,1814,1983,1814,1983,1790m2174,1790l2111,1790,2111,1814,2174,1814,2174,1790m2366,1790l2303,1790,2303,1814,2366,1814,2366,1790m2558,1790l2495,1790,2495,1814,2558,1814,2558,1790m2750,1790l2687,1790,2687,1814,2750,1814,2750,1790m2942,1790l2879,1790,2879,1814,2942,1814,2942,1790m3134,1790l3069,1790,3069,1814,3134,1814,3134,1790m3326,1790l3261,1790,3261,1814,3326,1814,3326,1790m3517,1790l3453,1790,3453,1814,3517,1814,3517,1790m3709,1790l3645,1790,3645,1814,3709,1814,3709,1790m3901,1790l3837,1790,3837,1814,3901,1814,3901,1790m4093,1790l4029,1790,4029,1814,4093,1814,4093,1790m4285,1790l4221,1790,4221,1814,4285,1814,4285,1790m4477,1790l4413,1790,4413,1814,4477,1814,4477,1790m4669,1790l4604,1790,4604,1814,4669,1814,4669,1790m4861,1790l4796,1790,4796,1814,4861,1814,4861,1790m5052,1790l4988,1790,4988,1814,5052,1814,5052,1790m5244,1790l5180,1790,5180,1814,5244,1814,5244,1790m5436,1790l5372,1790,5372,1814,5436,1814,5436,1790m5628,1790l5564,1790,5564,1814,5628,1814,5628,1790m5820,1790l5756,1790,5756,1814,5820,1814,5820,1790m6012,1790l5948,1790,5948,1814,6012,1814,6012,1790m6204,1790l6139,1790,6139,1814,6204,1814,6204,1790m6396,1790l6331,1790,6331,1814,6396,1814,6396,1790m6587,1790l6523,1790,6523,1814,6587,1814,6587,1790m6779,1790l6715,1790,6715,1814,6779,1814,6779,1790m6971,1790l6907,1790,6907,1814,6971,1814,6971,1790m7130,1790l7099,1790,7099,1814,7130,1814,7130,1790e" filled="true" fillcolor="#000000" stroked="false">
              <v:path arrowok="t"/>
              <v:fill type="solid"/>
            </v:shape>
            <v:shape style="position:absolute;left:3533;top:1477;width:160;height:120" coordorigin="3534,1477" coordsize="160,120" path="m3613,1597l3534,1537,3613,1477,3693,1537,3613,1597xe" filled="true" fillcolor="#800080" stroked="false">
              <v:path arrowok="t"/>
              <v:fill type="solid"/>
            </v:shape>
            <v:shape style="position:absolute;left:3533;top:1477;width:160;height:120" coordorigin="3534,1477" coordsize="160,120" path="m3613,1477l3693,1537,3613,1597,3534,1537,3613,1477xe" filled="false" stroked="true" strokeweight=".673571pt" strokecolor="#800080">
              <v:path arrowok="t"/>
              <v:stroke dashstyle="solid"/>
            </v:shape>
            <v:shape style="position:absolute;left:4413;top:2211;width:160;height:120" coordorigin="4413,2212" coordsize="160,120" path="m4493,2332l4413,2272,4493,2212,4573,2272,4493,2332xe" filled="true" fillcolor="#800080" stroked="false">
              <v:path arrowok="t"/>
              <v:fill type="solid"/>
            </v:shape>
            <v:shape style="position:absolute;left:4413;top:2211;width:160;height:120" coordorigin="4413,2212" coordsize="160,120" path="m4493,2212l4573,2272,4493,2332,4413,2272,4493,2212xe" filled="false" stroked="true" strokeweight=".673571pt" strokecolor="#800080">
              <v:path arrowok="t"/>
              <v:stroke dashstyle="solid"/>
            </v:shape>
            <v:shape style="position:absolute;left:5291;top:1705;width:161;height:122" coordorigin="5292,1705" coordsize="161,122" path="m5372,1826l5292,1766,5372,1705,5453,1766,5372,1826xe" filled="true" fillcolor="#800080" stroked="false">
              <v:path arrowok="t"/>
              <v:fill type="solid"/>
            </v:shape>
            <v:shape style="position:absolute;left:5291;top:1705;width:161;height:122" coordorigin="5292,1705" coordsize="161,122" path="m5372,1705l5453,1766,5372,1826,5292,1766,5372,1705xe" filled="false" stroked="true" strokeweight=".673807pt" strokecolor="#800080">
              <v:path arrowok="t"/>
              <v:stroke dashstyle="solid"/>
            </v:shape>
            <v:shape style="position:absolute;left:6171;top:1006;width:160;height:122" coordorigin="6171,1007" coordsize="160,122" path="m6252,1128l6171,1068,6252,1007,6331,1068,6252,1128xe" filled="true" fillcolor="#800080" stroked="false">
              <v:path arrowok="t"/>
              <v:fill type="solid"/>
            </v:shape>
            <v:shape style="position:absolute;left:6171;top:1006;width:160;height:122" coordorigin="6171,1007" coordsize="160,122" path="m6252,1007l6331,1068,6252,1128,6171,1068,6252,1007xe" filled="false" stroked="true" strokeweight=".674478pt" strokecolor="#800080">
              <v:path arrowok="t"/>
              <v:stroke dashstyle="solid"/>
            </v:shape>
            <v:shape style="position:absolute;left:7044;top:301;width:174;height:136" type="#_x0000_t75" stroked="false">
              <v:imagedata r:id="rId21" o:title=""/>
            </v:shape>
            <v:shape style="position:absolute;left:3533;top:1513;width:160;height:120" coordorigin="3534,1513" coordsize="160,120" path="m3693,1633l3534,1633,3613,1513,3693,1633xe" filled="true" fillcolor="#000000" stroked="false">
              <v:path arrowok="t"/>
              <v:fill type="solid"/>
            </v:shape>
            <v:shape style="position:absolute;left:3533;top:1513;width:160;height:120" coordorigin="3534,1513" coordsize="160,120" path="m3613,1513l3693,1633,3534,1633,3613,1513xe" filled="false" stroked="true" strokeweight=".673571pt" strokecolor="#000000">
              <v:path arrowok="t"/>
              <v:stroke dashstyle="solid"/>
            </v:shape>
            <v:shape style="position:absolute;left:4413;top:2464;width:160;height:120" coordorigin="4413,2465" coordsize="160,120" path="m4573,2585l4413,2585,4493,2465,4573,2585xe" filled="true" fillcolor="#000000" stroked="false">
              <v:path arrowok="t"/>
              <v:fill type="solid"/>
            </v:shape>
            <v:shape style="position:absolute;left:4413;top:2464;width:160;height:120" coordorigin="4413,2465" coordsize="160,120" path="m4493,2465l4573,2585,4413,2585,4493,2465xe" filled="false" stroked="true" strokeweight=".673571pt" strokecolor="#000000">
              <v:path arrowok="t"/>
              <v:stroke dashstyle="solid"/>
            </v:shape>
            <v:shape style="position:absolute;left:5291;top:1946;width:161;height:120" coordorigin="5292,1946" coordsize="161,120" path="m5453,2066l5292,2066,5372,1946,5453,2066xe" filled="true" fillcolor="#000000" stroked="false">
              <v:path arrowok="t"/>
              <v:fill type="solid"/>
            </v:shape>
            <v:shape style="position:absolute;left:5291;top:1946;width:161;height:120" coordorigin="5292,1946" coordsize="161,120" path="m5372,1946l5453,2066,5292,2066,5372,1946xe" filled="false" stroked="true" strokeweight=".672891pt" strokecolor="#000000">
              <v:path arrowok="t"/>
              <v:stroke dashstyle="solid"/>
            </v:shape>
            <v:shape style="position:absolute;left:6171;top:1006;width:160;height:122" coordorigin="6171,1007" coordsize="160,122" path="m6331,1128l6171,1128,6252,1007,6331,1128xe" filled="true" fillcolor="#000000" stroked="false">
              <v:path arrowok="t"/>
              <v:fill type="solid"/>
            </v:shape>
            <v:shape style="position:absolute;left:6171;top:1006;width:160;height:122" coordorigin="6171,1007" coordsize="160,122" path="m6252,1007l6331,1128,6171,1128,6252,1007xe" filled="false" stroked="true" strokeweight=".674478pt" strokecolor="#000000">
              <v:path arrowok="t"/>
              <v:stroke dashstyle="solid"/>
            </v:shape>
            <v:shape style="position:absolute;left:7051;top:477;width:160;height:120" coordorigin="7051,478" coordsize="160,120" path="m7211,598l7051,598,7130,478,7211,598xe" filled="true" fillcolor="#000000" stroked="false">
              <v:path arrowok="t"/>
              <v:fill type="solid"/>
            </v:shape>
            <v:shape style="position:absolute;left:2581;top:-4570;width:3677;height:514" coordorigin="2581,-4570" coordsize="3677,514" path="m7130,478l7211,598,7051,598,7130,478xm2975,152l3630,152e" filled="false" stroked="true" strokeweight=".700988pt" strokecolor="#000000">
              <v:path arrowok="t"/>
              <v:stroke dashstyle="solid"/>
            </v:shape>
            <v:shape style="position:absolute;left:3223;top:97;width:142;height:111" type="#_x0000_t75" stroked="false">
              <v:imagedata r:id="rId22" o:title=""/>
            </v:shape>
            <v:shape style="position:absolute;left:5291;top:140;width:640;height:24" coordorigin="5292,140" coordsize="640,24" path="m5357,140l5292,140,5292,164,5357,164,5357,140m5547,140l5484,140,5484,164,5547,164,5547,140m5739,140l5676,140,5676,164,5739,164,5739,140m5931,140l5868,140,5868,164,5931,164,5931,140e" filled="true" fillcolor="#000000" stroked="false">
              <v:path arrowok="t"/>
              <v:fill type="solid"/>
            </v:shape>
            <w10:wrap type="none"/>
          </v:group>
        </w:pict>
      </w:r>
      <w:r>
        <w:rPr>
          <w:rFonts w:ascii="Arial"/>
          <w:w w:val="140"/>
          <w:sz w:val="15"/>
        </w:rPr>
        <w:t>5</w:t>
        <w:tab/>
      </w:r>
      <w:r>
        <w:rPr>
          <w:rFonts w:ascii="Arial"/>
          <w:spacing w:val="-5"/>
          <w:w w:val="140"/>
          <w:sz w:val="15"/>
        </w:rPr>
        <w:t>Real</w:t>
      </w:r>
      <w:r>
        <w:rPr>
          <w:rFonts w:ascii="Arial"/>
          <w:spacing w:val="6"/>
          <w:w w:val="140"/>
          <w:sz w:val="15"/>
        </w:rPr>
        <w:t> </w:t>
      </w:r>
      <w:r>
        <w:rPr>
          <w:rFonts w:ascii="Arial"/>
          <w:spacing w:val="-4"/>
          <w:w w:val="140"/>
          <w:sz w:val="15"/>
        </w:rPr>
        <w:t>Time</w:t>
        <w:tab/>
      </w:r>
      <w:r>
        <w:rPr>
          <w:rFonts w:ascii="Arial"/>
          <w:spacing w:val="-12"/>
          <w:w w:val="140"/>
          <w:sz w:val="15"/>
        </w:rPr>
        <w:t>Zero </w:t>
      </w:r>
      <w:r>
        <w:rPr>
          <w:rFonts w:ascii="Arial"/>
          <w:w w:val="140"/>
          <w:sz w:val="15"/>
        </w:rPr>
        <w:t>4</w:t>
      </w:r>
    </w:p>
    <w:p>
      <w:pPr>
        <w:spacing w:line="162" w:lineRule="exact" w:before="0"/>
        <w:ind w:left="296" w:right="0" w:firstLine="0"/>
        <w:jc w:val="left"/>
        <w:rPr>
          <w:rFonts w:ascii="Arial"/>
          <w:sz w:val="15"/>
        </w:rPr>
      </w:pPr>
      <w:r>
        <w:rPr>
          <w:rFonts w:ascii="Arial"/>
          <w:w w:val="139"/>
          <w:sz w:val="15"/>
        </w:rPr>
        <w:t>3</w:t>
      </w:r>
    </w:p>
    <w:p>
      <w:pPr>
        <w:pStyle w:val="BodyText"/>
        <w:spacing w:before="4"/>
        <w:rPr>
          <w:rFonts w:ascii="Arial"/>
          <w:sz w:val="14"/>
        </w:rPr>
      </w:pPr>
    </w:p>
    <w:p>
      <w:pPr>
        <w:spacing w:before="0"/>
        <w:ind w:left="296" w:right="0" w:firstLine="0"/>
        <w:jc w:val="left"/>
        <w:rPr>
          <w:rFonts w:ascii="Arial"/>
          <w:sz w:val="15"/>
        </w:rPr>
      </w:pPr>
      <w:r>
        <w:rPr>
          <w:rFonts w:ascii="Arial"/>
          <w:w w:val="139"/>
          <w:sz w:val="15"/>
        </w:rPr>
        <w:t>2</w:t>
      </w:r>
    </w:p>
    <w:p>
      <w:pPr>
        <w:pStyle w:val="BodyText"/>
        <w:spacing w:before="3"/>
        <w:rPr>
          <w:rFonts w:ascii="Arial"/>
          <w:sz w:val="14"/>
        </w:rPr>
      </w:pPr>
    </w:p>
    <w:p>
      <w:pPr>
        <w:spacing w:before="0"/>
        <w:ind w:left="296" w:right="0" w:firstLine="0"/>
        <w:jc w:val="left"/>
        <w:rPr>
          <w:rFonts w:ascii="Arial"/>
          <w:sz w:val="15"/>
        </w:rPr>
      </w:pPr>
      <w:r>
        <w:rPr>
          <w:rFonts w:ascii="Arial"/>
          <w:w w:val="139"/>
          <w:sz w:val="15"/>
        </w:rPr>
        <w:t>1</w:t>
      </w:r>
    </w:p>
    <w:p>
      <w:pPr>
        <w:pStyle w:val="BodyText"/>
        <w:spacing w:before="3"/>
        <w:rPr>
          <w:rFonts w:ascii="Arial"/>
          <w:sz w:val="13"/>
        </w:rPr>
      </w:pPr>
    </w:p>
    <w:p>
      <w:pPr>
        <w:spacing w:before="1"/>
        <w:ind w:left="296" w:right="0" w:firstLine="0"/>
        <w:jc w:val="left"/>
        <w:rPr>
          <w:rFonts w:ascii="Arial"/>
          <w:sz w:val="15"/>
        </w:rPr>
      </w:pPr>
      <w:r>
        <w:rPr>
          <w:rFonts w:ascii="Arial"/>
          <w:w w:val="139"/>
          <w:sz w:val="15"/>
        </w:rPr>
        <w:t>0</w:t>
      </w:r>
    </w:p>
    <w:p>
      <w:pPr>
        <w:pStyle w:val="BodyText"/>
        <w:spacing w:before="3"/>
        <w:rPr>
          <w:rFonts w:ascii="Arial"/>
          <w:sz w:val="14"/>
        </w:rPr>
      </w:pPr>
    </w:p>
    <w:p>
      <w:pPr>
        <w:spacing w:before="0"/>
        <w:ind w:left="231" w:right="0" w:firstLine="0"/>
        <w:jc w:val="left"/>
        <w:rPr>
          <w:rFonts w:ascii="Arial"/>
          <w:sz w:val="15"/>
        </w:rPr>
      </w:pPr>
      <w:r>
        <w:rPr>
          <w:rFonts w:ascii="Arial"/>
          <w:spacing w:val="-5"/>
          <w:w w:val="140"/>
          <w:sz w:val="15"/>
        </w:rPr>
        <w:t>-1</w:t>
      </w:r>
    </w:p>
    <w:p>
      <w:pPr>
        <w:pStyle w:val="BodyText"/>
        <w:spacing w:before="3"/>
        <w:rPr>
          <w:rFonts w:ascii="Arial"/>
          <w:sz w:val="13"/>
        </w:rPr>
      </w:pPr>
    </w:p>
    <w:p>
      <w:pPr>
        <w:spacing w:before="1"/>
        <w:ind w:left="231" w:right="0" w:firstLine="0"/>
        <w:jc w:val="left"/>
        <w:rPr>
          <w:rFonts w:ascii="Arial"/>
          <w:sz w:val="15"/>
        </w:rPr>
      </w:pPr>
      <w:r>
        <w:rPr>
          <w:rFonts w:ascii="Arial"/>
          <w:spacing w:val="-5"/>
          <w:w w:val="140"/>
          <w:sz w:val="15"/>
        </w:rPr>
        <w:t>-2</w:t>
      </w:r>
    </w:p>
    <w:p>
      <w:pPr>
        <w:pStyle w:val="BodyText"/>
        <w:spacing w:before="3"/>
        <w:rPr>
          <w:rFonts w:ascii="Arial"/>
          <w:sz w:val="14"/>
        </w:rPr>
      </w:pPr>
    </w:p>
    <w:p>
      <w:pPr>
        <w:spacing w:before="0"/>
        <w:ind w:left="231" w:right="0" w:firstLine="0"/>
        <w:jc w:val="left"/>
        <w:rPr>
          <w:rFonts w:ascii="Arial"/>
          <w:sz w:val="15"/>
        </w:rPr>
      </w:pPr>
      <w:r>
        <w:rPr>
          <w:rFonts w:ascii="Arial"/>
          <w:spacing w:val="-5"/>
          <w:w w:val="140"/>
          <w:sz w:val="15"/>
        </w:rPr>
        <w:t>-3</w:t>
      </w:r>
    </w:p>
    <w:p>
      <w:pPr>
        <w:tabs>
          <w:tab w:pos="1694" w:val="left" w:leader="none"/>
          <w:tab w:pos="2744" w:val="left" w:leader="none"/>
          <w:tab w:pos="3794" w:val="left" w:leader="none"/>
          <w:tab w:pos="4843" w:val="left" w:leader="none"/>
          <w:tab w:pos="5893" w:val="left" w:leader="none"/>
          <w:tab w:pos="6942" w:val="left" w:leader="none"/>
        </w:tabs>
        <w:spacing w:line="191" w:lineRule="exact" w:before="66"/>
        <w:ind w:left="644" w:right="0" w:firstLine="0"/>
        <w:jc w:val="left"/>
        <w:rPr>
          <w:rFonts w:ascii="Arial"/>
          <w:sz w:val="19"/>
        </w:rPr>
      </w:pPr>
      <w:r>
        <w:rPr/>
        <w:br w:type="column"/>
      </w:r>
      <w:r>
        <w:rPr>
          <w:rFonts w:ascii="Arial"/>
          <w:w w:val="105"/>
          <w:sz w:val="19"/>
        </w:rPr>
        <w:t>0</w:t>
        <w:tab/>
        <w:t>1</w:t>
        <w:tab/>
        <w:t>2</w:t>
        <w:tab/>
        <w:t>3</w:t>
        <w:tab/>
        <w:t>4</w:t>
        <w:tab/>
        <w:t>5</w:t>
        <w:tab/>
        <w:t>6</w:t>
      </w:r>
    </w:p>
    <w:p>
      <w:pPr>
        <w:spacing w:line="191" w:lineRule="exact" w:before="0"/>
        <w:ind w:left="225" w:right="0" w:firstLine="0"/>
        <w:jc w:val="left"/>
        <w:rPr>
          <w:rFonts w:ascii="Arial"/>
          <w:sz w:val="19"/>
        </w:rPr>
      </w:pPr>
      <w:r>
        <w:rPr>
          <w:rFonts w:ascii="Arial"/>
          <w:w w:val="105"/>
          <w:sz w:val="19"/>
        </w:rPr>
        <w:t>Source: Bank calculations</w:t>
      </w:r>
    </w:p>
    <w:p>
      <w:pPr>
        <w:pStyle w:val="BodyText"/>
        <w:spacing w:before="10"/>
        <w:rPr>
          <w:rFonts w:ascii="Arial"/>
          <w:sz w:val="18"/>
        </w:rPr>
      </w:pPr>
    </w:p>
    <w:p>
      <w:pPr>
        <w:pStyle w:val="Heading2"/>
        <w:ind w:left="0" w:right="1723"/>
        <w:jc w:val="center"/>
      </w:pPr>
      <w:r>
        <w:rPr/>
        <w:t>Chart 8: Real-Time NIESR Forecasts for UK GDP</w:t>
      </w:r>
    </w:p>
    <w:p>
      <w:pPr>
        <w:spacing w:before="89"/>
        <w:ind w:left="2375" w:right="0" w:firstLine="0"/>
        <w:jc w:val="left"/>
        <w:rPr>
          <w:rFonts w:ascii="Arial"/>
          <w:sz w:val="18"/>
        </w:rPr>
      </w:pPr>
      <w:r>
        <w:rPr>
          <w:rFonts w:ascii="Arial"/>
          <w:w w:val="115"/>
          <w:sz w:val="18"/>
        </w:rPr>
        <w:t>Percentage change on year earlier</w:t>
      </w:r>
    </w:p>
    <w:p>
      <w:pPr>
        <w:spacing w:before="7"/>
        <w:ind w:left="0" w:right="1432" w:firstLine="0"/>
        <w:jc w:val="right"/>
        <w:rPr>
          <w:sz w:val="21"/>
        </w:rPr>
      </w:pPr>
      <w:r>
        <w:rPr/>
        <w:pict>
          <v:group style="position:absolute;margin-left:456.170502pt;margin-top:6.340925pt;width:243.25pt;height:140pt;mso-position-horizontal-relative:page;mso-position-vertical-relative:paragraph;z-index:251723776" coordorigin="9123,127" coordsize="4865,2800">
            <v:shape style="position:absolute;left:7052;top:-8996;width:2799;height:4829" coordorigin="7052,-8995" coordsize="2799,4829" path="m13896,127l13896,2926m13896,2926l13970,2926m13896,2584l13970,2584m13896,2226l13970,2226m13896,1884l13970,1884m13896,1527l13970,1527m13896,1185l13970,1185m13896,827l13970,827m13896,485l13970,485m13896,127l13970,127m9141,1884l13896,1884m9141,1884l9141,1819m9962,1884l9962,1819m10801,1884l10801,1819m11621,1884l11621,1819m12441,1884l12441,1819m13280,1884l13280,1819e" filled="false" stroked="true" strokeweight=".06pt" strokecolor="#000000">
              <v:path arrowok="t"/>
              <v:stroke dashstyle="solid"/>
            </v:shape>
            <v:shape style="position:absolute;left:8539;top:-4143;width:1359;height:401" coordorigin="8539,-4142" coordsize="1359,401" path="m9141,1591l9347,1315m9347,1315l9552,1217m9552,1217l9757,1315m9757,1315l9962,1380m9962,1380l10167,1462m10167,1462l10371,1217m10371,1217l10596,1429e" filled="false" stroked="true" strokeweight="1.745047pt" strokecolor="#000080">
              <v:path arrowok="t"/>
              <v:stroke dashstyle="solid"/>
            </v:shape>
            <v:shape style="position:absolute;left:9305;top:-5276;width:1358;height:1848" coordorigin="9306,-5275" coordsize="1358,1848" path="m9962,1071l10167,924m10167,924l10371,1217m10371,1217l10596,1591m10596,1591l10801,2373m10801,2373l11006,2650m11006,2650l11211,2536m11211,2536l11415,2617e" filled="false" stroked="true" strokeweight="1.745047pt" strokecolor="#ff00ff">
              <v:path arrowok="t"/>
              <v:stroke dashstyle="solid"/>
            </v:shape>
            <v:shape style="position:absolute;left:10089;top:-4718;width:1341;height:1063" coordorigin="10089,-4718" coordsize="1341,1063" path="m10801,1137l11006,1185m11006,1185l11211,1283m11211,1283l11415,1137m11415,1137l11621,1429m11621,1429l11826,1527m11826,1527l12031,2047m12031,2047l12236,2129e" filled="false" stroked="true" strokeweight="1.745047pt" strokecolor="#008000">
              <v:path arrowok="t"/>
              <v:stroke dashstyle="solid"/>
            </v:shape>
            <v:shape style="position:absolute;left:11046;top:-3813;width:1167;height:385" coordorigin="11047,-3812" coordsize="1167,385" path="m11826,924l12031,1283m12031,1283l12236,1185m12236,1185l12441,1185,12647,1185,12852,1185m12852,1185l13075,1185e" filled="false" stroked="true" strokeweight="1.745047pt" strokecolor="#00ffff">
              <v:path arrowok="t"/>
              <v:stroke dashstyle="solid"/>
            </v:shape>
            <v:shape style="position:absolute;left:11621;top:-3428;width:1359;height:296" coordorigin="11622,-3428" coordsize="1359,296" path="m12441,859l12647,892m12647,892l12852,859m12852,859l13075,892m13075,892l13280,924m13280,924l13485,859,13691,795m13691,795l13896,648e" filled="false" stroked="true" strokeweight="1.745047pt" strokecolor="#ff6500">
              <v:path arrowok="t"/>
              <v:stroke dashstyle="solid"/>
            </v:shape>
            <v:shape style="position:absolute;left:10539;top:1543;width:112;height:98" coordorigin="10539,1543" coordsize="112,98" path="m10596,1641l10539,1591,10596,1543,10651,1591,10596,1641xe" filled="true" fillcolor="#0f0080" stroked="false">
              <v:path arrowok="t"/>
              <v:fill type="solid"/>
            </v:shape>
            <v:shape style="position:absolute;left:10539;top:1543;width:112;height:98" coordorigin="10539,1543" coordsize="112,98" path="m10596,1543l10651,1591,10596,1641,10539,1591,10596,1543xe" filled="false" stroked="true" strokeweight=".864872pt" strokecolor="#0f0080">
              <v:path arrowok="t"/>
              <v:stroke dashstyle="solid"/>
            </v:shape>
            <v:shape style="position:absolute;left:11351;top:2314;width:130;height:116" type="#_x0000_t75" stroked="false">
              <v:imagedata r:id="rId23" o:title=""/>
            </v:shape>
            <v:shape style="position:absolute;left:12171;top:1778;width:131;height:115" type="#_x0000_t75" stroked="false">
              <v:imagedata r:id="rId24" o:title=""/>
            </v:shape>
            <v:shape style="position:absolute;left:13019;top:1055;width:112;height:98" coordorigin="13020,1055" coordsize="112,98" path="m13075,1152l13020,1104,13075,1055,13131,1104,13075,1152xe" filled="true" fillcolor="#00ffff" stroked="false">
              <v:path arrowok="t"/>
              <v:fill type="solid"/>
            </v:shape>
            <v:shape style="position:absolute;left:13019;top:1055;width:112;height:98" coordorigin="13020,1055" coordsize="112,98" path="m13075,1055l13131,1104,13075,1152,13020,1104,13075,1055xe" filled="false" stroked="true" strokeweight=".864861pt" strokecolor="#00ffff">
              <v:path arrowok="t"/>
              <v:stroke dashstyle="solid"/>
            </v:shape>
            <v:shape style="position:absolute;left:13830;top:314;width:130;height:115" type="#_x0000_t75" stroked="false">
              <v:imagedata r:id="rId25" o:title=""/>
            </v:shape>
            <v:shape style="position:absolute;left:9810;top:-4265;width:175;height:174" coordorigin="9810,-4264" coordsize="175,174" path="m10596,1624l10596,1543m10596,1624l10596,1705m10596,1624l10502,1624m10596,1624l10689,1624e" filled="false" stroked="true" strokeweight=".873025pt" strokecolor="#0f0080">
              <v:path arrowok="t"/>
              <v:stroke dashstyle="solid"/>
            </v:shape>
            <v:shape style="position:absolute;left:10576;top:-5345;width:174;height:175" coordorigin="10577,-5345" coordsize="174,175" path="m11415,2633l11415,2551m11415,2633l11415,2715m11415,2633l11323,2633m11415,2633l11509,2633e" filled="false" stroked="true" strokeweight=".873025pt" strokecolor="#ff00ff">
              <v:path arrowok="t"/>
              <v:stroke dashstyle="solid"/>
            </v:shape>
            <v:shape style="position:absolute;left:11342;top:-4770;width:175;height:174" coordorigin="11342,-4769" coordsize="175,174" path="m12236,2097l12236,2015m12236,2097l12236,2177m12236,2097l12143,2097m12236,2097l12330,2097e" filled="false" stroked="true" strokeweight=".873025pt" strokecolor="#008000">
              <v:path arrowok="t"/>
              <v:stroke dashstyle="solid"/>
            </v:shape>
            <v:shape style="position:absolute;left:12127;top:-3707;width:174;height:174" coordorigin="12127,-3707" coordsize="174,174" path="m13075,1104l13075,1023m13075,1104l13075,1185m13075,1104l12983,1104m13075,1104l13169,1104e" filled="false" stroked="true" strokeweight=".873025pt" strokecolor="#00ffff">
              <v:path arrowok="t"/>
              <v:stroke dashstyle="solid"/>
            </v:shape>
            <v:shape style="position:absolute;left:12892;top:-3115;width:174;height:174" coordorigin="12893,-3114" coordsize="174,174" path="m13896,551l13896,469m13896,551l13896,631m13896,551l13802,551m13896,551l13988,551e" filled="false" stroked="true" strokeweight=".873025pt" strokecolor="#ff6801">
              <v:path arrowok="t"/>
              <v:stroke dashstyle="solid"/>
            </v:shape>
            <v:shape style="position:absolute;left:12926;top:533;width:468;height:200" type="#_x0000_t202" filled="false" stroked="false">
              <v:textbox inset="0,0,0,0">
                <w:txbxContent>
                  <w:p>
                    <w:pPr>
                      <w:spacing w:line="200" w:lineRule="exact" w:before="0"/>
                      <w:ind w:left="0" w:right="0" w:firstLine="0"/>
                      <w:jc w:val="left"/>
                      <w:rPr>
                        <w:rFonts w:ascii="Arial"/>
                        <w:sz w:val="18"/>
                      </w:rPr>
                    </w:pPr>
                    <w:r>
                      <w:rPr>
                        <w:rFonts w:ascii="Arial"/>
                        <w:color w:val="FF6801"/>
                        <w:w w:val="115"/>
                        <w:sz w:val="18"/>
                      </w:rPr>
                      <w:t>1994</w:t>
                    </w:r>
                  </w:p>
                </w:txbxContent>
              </v:textbox>
              <w10:wrap type="none"/>
            </v:shape>
            <v:shape style="position:absolute;left:10615;top:711;width:471;height:200" type="#_x0000_t202" filled="false" stroked="false">
              <v:textbox inset="0,0,0,0">
                <w:txbxContent>
                  <w:p>
                    <w:pPr>
                      <w:spacing w:line="200" w:lineRule="exact" w:before="0"/>
                      <w:ind w:left="0" w:right="0" w:firstLine="0"/>
                      <w:jc w:val="left"/>
                      <w:rPr>
                        <w:rFonts w:ascii="Arial"/>
                        <w:sz w:val="18"/>
                      </w:rPr>
                    </w:pPr>
                    <w:r>
                      <w:rPr>
                        <w:rFonts w:ascii="Arial"/>
                        <w:color w:val="008000"/>
                        <w:w w:val="115"/>
                        <w:sz w:val="18"/>
                      </w:rPr>
                      <w:t>1992</w:t>
                    </w:r>
                  </w:p>
                </w:txbxContent>
              </v:textbox>
              <w10:wrap type="none"/>
            </v:shape>
            <v:shape style="position:absolute;left:11620;top:711;width:226;height:200" type="#_x0000_t202" filled="false" stroked="false">
              <v:textbox inset="0,0,0,0">
                <w:txbxContent>
                  <w:p>
                    <w:pPr>
                      <w:spacing w:line="200" w:lineRule="exact" w:before="0"/>
                      <w:ind w:left="0" w:right="0" w:firstLine="0"/>
                      <w:jc w:val="left"/>
                      <w:rPr>
                        <w:rFonts w:ascii="Arial"/>
                        <w:sz w:val="18"/>
                      </w:rPr>
                    </w:pPr>
                    <w:r>
                      <w:rPr>
                        <w:rFonts w:ascii="Arial"/>
                        <w:color w:val="008000"/>
                        <w:w w:val="114"/>
                        <w:sz w:val="18"/>
                        <w:u w:val="thick" w:color="00FFFF"/>
                      </w:rPr>
                      <w:t> </w:t>
                    </w:r>
                    <w:r>
                      <w:rPr>
                        <w:rFonts w:ascii="Arial"/>
                        <w:color w:val="008000"/>
                        <w:spacing w:val="-3"/>
                        <w:sz w:val="18"/>
                        <w:u w:val="thick" w:color="00FFFF"/>
                      </w:rPr>
                      <w:t> </w:t>
                    </w:r>
                  </w:p>
                </w:txbxContent>
              </v:textbox>
              <w10:wrap type="none"/>
            </v:shape>
            <v:shape style="position:absolute;left:9123;top:1069;width:471;height:200" type="#_x0000_t202" filled="false" stroked="false">
              <v:textbox inset="0,0,0,0">
                <w:txbxContent>
                  <w:p>
                    <w:pPr>
                      <w:spacing w:line="200" w:lineRule="exact" w:before="0"/>
                      <w:ind w:left="0" w:right="0" w:firstLine="0"/>
                      <w:jc w:val="left"/>
                      <w:rPr>
                        <w:rFonts w:ascii="Arial"/>
                        <w:sz w:val="18"/>
                      </w:rPr>
                    </w:pPr>
                    <w:r>
                      <w:rPr>
                        <w:rFonts w:ascii="Arial"/>
                        <w:color w:val="0F0080"/>
                        <w:w w:val="115"/>
                        <w:sz w:val="18"/>
                      </w:rPr>
                      <w:t>1990</w:t>
                    </w:r>
                  </w:p>
                </w:txbxContent>
              </v:textbox>
              <w10:wrap type="none"/>
            </v:shape>
            <v:shape style="position:absolute;left:12591;top:1345;width:467;height:200" type="#_x0000_t202" filled="false" stroked="false">
              <v:textbox inset="0,0,0,0">
                <w:txbxContent>
                  <w:p>
                    <w:pPr>
                      <w:spacing w:line="200" w:lineRule="exact" w:before="0"/>
                      <w:ind w:left="0" w:right="0" w:firstLine="0"/>
                      <w:jc w:val="left"/>
                      <w:rPr>
                        <w:rFonts w:ascii="Arial"/>
                        <w:sz w:val="18"/>
                      </w:rPr>
                    </w:pPr>
                    <w:r>
                      <w:rPr>
                        <w:rFonts w:ascii="Arial"/>
                        <w:color w:val="00FFFF"/>
                        <w:w w:val="115"/>
                        <w:sz w:val="18"/>
                      </w:rPr>
                      <w:t>1993</w:t>
                    </w:r>
                  </w:p>
                </w:txbxContent>
              </v:textbox>
              <w10:wrap type="none"/>
            </v:shape>
            <v:shape style="position:absolute;left:10261;top:2451;width:467;height:200" type="#_x0000_t202" filled="false" stroked="false">
              <v:textbox inset="0,0,0,0">
                <w:txbxContent>
                  <w:p>
                    <w:pPr>
                      <w:spacing w:line="200" w:lineRule="exact" w:before="0"/>
                      <w:ind w:left="0" w:right="0" w:firstLine="0"/>
                      <w:jc w:val="left"/>
                      <w:rPr>
                        <w:rFonts w:ascii="Arial"/>
                        <w:sz w:val="18"/>
                      </w:rPr>
                    </w:pPr>
                    <w:r>
                      <w:rPr>
                        <w:rFonts w:ascii="Arial"/>
                        <w:color w:val="FF00FF"/>
                        <w:w w:val="115"/>
                        <w:sz w:val="18"/>
                      </w:rPr>
                      <w:t>1991</w:t>
                    </w:r>
                  </w:p>
                </w:txbxContent>
              </v:textbox>
              <w10:wrap type="none"/>
            </v:shape>
            <w10:wrap type="none"/>
          </v:group>
        </w:pict>
      </w:r>
      <w:r>
        <w:rPr>
          <w:w w:val="116"/>
          <w:sz w:val="21"/>
        </w:rPr>
        <w:t>5</w:t>
      </w:r>
    </w:p>
    <w:p>
      <w:pPr>
        <w:spacing w:before="116"/>
        <w:ind w:left="0" w:right="1432" w:firstLine="0"/>
        <w:jc w:val="right"/>
        <w:rPr>
          <w:sz w:val="21"/>
        </w:rPr>
      </w:pPr>
      <w:r>
        <w:rPr>
          <w:w w:val="116"/>
          <w:sz w:val="21"/>
        </w:rPr>
        <w:t>4</w:t>
      </w:r>
    </w:p>
    <w:p>
      <w:pPr>
        <w:spacing w:before="101"/>
        <w:ind w:left="0" w:right="1432" w:firstLine="0"/>
        <w:jc w:val="right"/>
        <w:rPr>
          <w:sz w:val="21"/>
        </w:rPr>
      </w:pPr>
      <w:r>
        <w:rPr>
          <w:w w:val="116"/>
          <w:sz w:val="21"/>
        </w:rPr>
        <w:t>3</w:t>
      </w:r>
    </w:p>
    <w:p>
      <w:pPr>
        <w:spacing w:before="116"/>
        <w:ind w:left="0" w:right="1432" w:firstLine="0"/>
        <w:jc w:val="right"/>
        <w:rPr>
          <w:sz w:val="21"/>
        </w:rPr>
      </w:pPr>
      <w:r>
        <w:rPr>
          <w:w w:val="116"/>
          <w:sz w:val="21"/>
        </w:rPr>
        <w:t>2</w:t>
      </w:r>
    </w:p>
    <w:p>
      <w:pPr>
        <w:spacing w:before="100"/>
        <w:ind w:left="0" w:right="1432" w:firstLine="0"/>
        <w:jc w:val="right"/>
        <w:rPr>
          <w:sz w:val="21"/>
        </w:rPr>
      </w:pPr>
      <w:r>
        <w:rPr>
          <w:w w:val="116"/>
          <w:sz w:val="21"/>
        </w:rPr>
        <w:t>1</w:t>
      </w:r>
    </w:p>
    <w:p>
      <w:pPr>
        <w:spacing w:before="116"/>
        <w:ind w:left="0" w:right="1432" w:firstLine="0"/>
        <w:jc w:val="right"/>
        <w:rPr>
          <w:sz w:val="21"/>
        </w:rPr>
      </w:pPr>
      <w:r>
        <w:rPr>
          <w:w w:val="116"/>
          <w:sz w:val="21"/>
        </w:rPr>
        <w:t>0</w:t>
      </w:r>
    </w:p>
    <w:p>
      <w:pPr>
        <w:spacing w:before="101"/>
        <w:ind w:left="0" w:right="1365" w:firstLine="0"/>
        <w:jc w:val="right"/>
        <w:rPr>
          <w:sz w:val="21"/>
        </w:rPr>
      </w:pPr>
      <w:r>
        <w:rPr>
          <w:spacing w:val="-8"/>
          <w:w w:val="115"/>
          <w:sz w:val="21"/>
        </w:rPr>
        <w:t>-1</w:t>
      </w:r>
    </w:p>
    <w:p>
      <w:pPr>
        <w:spacing w:before="116"/>
        <w:ind w:left="0" w:right="1365" w:firstLine="0"/>
        <w:jc w:val="right"/>
        <w:rPr>
          <w:sz w:val="21"/>
        </w:rPr>
      </w:pPr>
      <w:r>
        <w:rPr>
          <w:spacing w:val="-8"/>
          <w:w w:val="115"/>
          <w:sz w:val="21"/>
        </w:rPr>
        <w:t>-2</w:t>
      </w:r>
    </w:p>
    <w:p>
      <w:pPr>
        <w:spacing w:before="100"/>
        <w:ind w:left="0" w:right="1365" w:firstLine="0"/>
        <w:jc w:val="right"/>
        <w:rPr>
          <w:sz w:val="21"/>
        </w:rPr>
      </w:pPr>
      <w:r>
        <w:rPr>
          <w:spacing w:val="-8"/>
          <w:w w:val="115"/>
          <w:sz w:val="21"/>
        </w:rPr>
        <w:t>-3</w:t>
      </w:r>
    </w:p>
    <w:p>
      <w:pPr>
        <w:tabs>
          <w:tab w:pos="820" w:val="left" w:leader="none"/>
          <w:tab w:pos="1659" w:val="left" w:leader="none"/>
          <w:tab w:pos="2479" w:val="left" w:leader="none"/>
          <w:tab w:pos="3300" w:val="left" w:leader="none"/>
          <w:tab w:pos="4138" w:val="left" w:leader="none"/>
        </w:tabs>
        <w:spacing w:line="226" w:lineRule="exact" w:before="67"/>
        <w:ind w:left="0" w:right="1697" w:firstLine="0"/>
        <w:jc w:val="center"/>
        <w:rPr>
          <w:sz w:val="21"/>
        </w:rPr>
      </w:pPr>
      <w:r>
        <w:rPr>
          <w:spacing w:val="-9"/>
          <w:w w:val="115"/>
          <w:sz w:val="21"/>
        </w:rPr>
        <w:t>1989</w:t>
        <w:tab/>
        <w:t>1990</w:t>
        <w:tab/>
        <w:t>1991</w:t>
        <w:tab/>
        <w:t>1992</w:t>
        <w:tab/>
        <w:t>1993</w:t>
        <w:tab/>
      </w:r>
      <w:r>
        <w:rPr>
          <w:spacing w:val="-11"/>
          <w:w w:val="115"/>
          <w:sz w:val="21"/>
        </w:rPr>
        <w:t>1994</w:t>
      </w:r>
    </w:p>
    <w:p>
      <w:pPr>
        <w:spacing w:after="0" w:line="226" w:lineRule="exact"/>
        <w:jc w:val="center"/>
        <w:rPr>
          <w:sz w:val="21"/>
        </w:rPr>
        <w:sectPr>
          <w:type w:val="continuous"/>
          <w:pgSz w:w="16840" w:h="11900" w:orient="landscape"/>
          <w:pgMar w:top="1180" w:bottom="280" w:left="1320" w:right="1200"/>
          <w:cols w:num="2" w:equalWidth="0">
            <w:col w:w="6020" w:space="1142"/>
            <w:col w:w="7158"/>
          </w:cols>
        </w:sectPr>
      </w:pPr>
    </w:p>
    <w:p>
      <w:pPr>
        <w:tabs>
          <w:tab w:pos="1254" w:val="left" w:leader="none"/>
          <w:tab w:pos="2134" w:val="left" w:leader="none"/>
          <w:tab w:pos="3029" w:val="left" w:leader="none"/>
          <w:tab w:pos="3907" w:val="left" w:leader="none"/>
          <w:tab w:pos="4787" w:val="left" w:leader="none"/>
          <w:tab w:pos="5666" w:val="left" w:leader="none"/>
        </w:tabs>
        <w:spacing w:before="1"/>
        <w:ind w:left="375" w:right="0" w:firstLine="0"/>
        <w:jc w:val="left"/>
        <w:rPr>
          <w:rFonts w:ascii="Arial"/>
          <w:sz w:val="15"/>
        </w:rPr>
      </w:pPr>
      <w:r>
        <w:rPr/>
        <w:pict>
          <v:group style="position:absolute;margin-left:66.350998pt;margin-top:71.879997pt;width:727.9pt;height:468.5pt;mso-position-horizontal-relative:page;mso-position-vertical-relative:page;z-index:-253365248" coordorigin="1327,1438" coordsize="14558,9370">
            <v:line style="position:absolute" from="1327,1442" to="15884,1442" stroked="true" strokeweight=".48pt" strokecolor="#000000">
              <v:stroke dashstyle="solid"/>
            </v:line>
            <v:line style="position:absolute" from="8493,1447" to="8493,6344" stroked="true" strokeweight=".47998pt" strokecolor="#000000">
              <v:stroke dashstyle="solid"/>
            </v:line>
            <v:line style="position:absolute" from="1327,6349" to="15884,6349" stroked="true" strokeweight=".48001pt" strokecolor="#000000">
              <v:stroke dashstyle="solid"/>
            </v:line>
            <v:line style="position:absolute" from="1332,1438" to="1332,10807" stroked="true" strokeweight=".47998pt" strokecolor="#000000">
              <v:stroke dashstyle="solid"/>
            </v:line>
            <v:line style="position:absolute" from="1327,10802" to="8489,10802" stroked="true" strokeweight=".48004pt" strokecolor="#000000">
              <v:stroke dashstyle="solid"/>
            </v:line>
            <v:line style="position:absolute" from="8493,6354" to="8493,10807" stroked="true" strokeweight=".47998pt" strokecolor="#000000">
              <v:stroke dashstyle="solid"/>
            </v:line>
            <v:line style="position:absolute" from="8498,10802" to="15875,10802" stroked="true" strokeweight=".48004pt" strokecolor="#000000">
              <v:stroke dashstyle="solid"/>
            </v:line>
            <v:line style="position:absolute" from="15879,1438" to="15879,10807" stroked="true" strokeweight=".48004pt" strokecolor="#000000">
              <v:stroke dashstyle="solid"/>
            </v:line>
            <w10:wrap type="none"/>
          </v:group>
        </w:pict>
      </w:r>
      <w:r>
        <w:rPr>
          <w:rFonts w:ascii="Arial"/>
          <w:spacing w:val="-4"/>
          <w:w w:val="140"/>
          <w:sz w:val="15"/>
        </w:rPr>
        <w:t>1989</w:t>
        <w:tab/>
        <w:t>1990</w:t>
        <w:tab/>
        <w:t>1991</w:t>
        <w:tab/>
        <w:t>1992</w:t>
        <w:tab/>
        <w:t>1993</w:t>
        <w:tab/>
        <w:t>1994</w:t>
        <w:tab/>
        <w:t>1995</w:t>
      </w:r>
    </w:p>
    <w:p>
      <w:pPr>
        <w:spacing w:before="57"/>
        <w:ind w:left="231" w:right="0" w:firstLine="0"/>
        <w:jc w:val="left"/>
        <w:rPr>
          <w:rFonts w:ascii="Arial"/>
          <w:sz w:val="15"/>
        </w:rPr>
      </w:pPr>
      <w:r>
        <w:rPr>
          <w:rFonts w:ascii="Arial"/>
          <w:w w:val="140"/>
          <w:sz w:val="15"/>
        </w:rPr>
        <w:t>Source: Consensus</w:t>
      </w:r>
    </w:p>
    <w:p>
      <w:pPr>
        <w:spacing w:before="180"/>
        <w:ind w:left="231" w:right="0" w:firstLine="0"/>
        <w:jc w:val="left"/>
        <w:rPr>
          <w:rFonts w:ascii="Arial"/>
          <w:sz w:val="18"/>
        </w:rPr>
      </w:pPr>
      <w:r>
        <w:rPr/>
        <w:br w:type="column"/>
      </w:r>
      <w:r>
        <w:rPr>
          <w:rFonts w:ascii="Arial"/>
          <w:w w:val="115"/>
          <w:sz w:val="18"/>
        </w:rPr>
        <w:t>Year forecast made in</w:t>
      </w:r>
    </w:p>
    <w:p>
      <w:pPr>
        <w:spacing w:after="0"/>
        <w:jc w:val="left"/>
        <w:rPr>
          <w:rFonts w:ascii="Arial"/>
          <w:sz w:val="18"/>
        </w:rPr>
        <w:sectPr>
          <w:type w:val="continuous"/>
          <w:pgSz w:w="16840" w:h="11900" w:orient="landscape"/>
          <w:pgMar w:top="1180" w:bottom="280" w:left="1320" w:right="1200"/>
          <w:cols w:num="2" w:equalWidth="0">
            <w:col w:w="6159" w:space="2568"/>
            <w:col w:w="5593"/>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17"/>
        </w:rPr>
      </w:pPr>
    </w:p>
    <w:p>
      <w:pPr>
        <w:spacing w:after="0"/>
        <w:rPr>
          <w:rFonts w:ascii="Arial"/>
          <w:sz w:val="17"/>
        </w:rPr>
        <w:sectPr>
          <w:footerReference w:type="default" r:id="rId26"/>
          <w:pgSz w:w="16840" w:h="11900" w:orient="landscape"/>
          <w:pgMar w:footer="0" w:header="0" w:top="0" w:bottom="280" w:left="1320" w:right="1200"/>
        </w:sectPr>
      </w:pPr>
    </w:p>
    <w:p>
      <w:pPr>
        <w:pStyle w:val="Heading2"/>
        <w:spacing w:before="90"/>
        <w:ind w:left="119"/>
      </w:pPr>
      <w:r>
        <w:rPr/>
        <w:t>Chart 9: Real-Time OECD Forecasts for UK GDP</w:t>
      </w:r>
    </w:p>
    <w:p>
      <w:pPr>
        <w:pStyle w:val="BodyText"/>
        <w:rPr>
          <w:b/>
          <w:sz w:val="26"/>
        </w:rPr>
      </w:pPr>
    </w:p>
    <w:p>
      <w:pPr>
        <w:pStyle w:val="BodyText"/>
        <w:rPr>
          <w:b/>
          <w:sz w:val="26"/>
        </w:rPr>
      </w:pPr>
    </w:p>
    <w:p>
      <w:pPr>
        <w:pStyle w:val="BodyText"/>
        <w:spacing w:before="3"/>
        <w:rPr>
          <w:b/>
          <w:sz w:val="35"/>
        </w:rPr>
      </w:pPr>
    </w:p>
    <w:p>
      <w:pPr>
        <w:spacing w:before="0"/>
        <w:ind w:left="0" w:right="38" w:firstLine="0"/>
        <w:jc w:val="right"/>
        <w:rPr>
          <w:rFonts w:ascii="Arial"/>
          <w:sz w:val="19"/>
        </w:rPr>
      </w:pPr>
      <w:r>
        <w:rPr>
          <w:rFonts w:ascii="Arial"/>
          <w:color w:val="FF6801"/>
          <w:w w:val="120"/>
          <w:sz w:val="19"/>
        </w:rPr>
        <w:t>1994</w:t>
      </w:r>
    </w:p>
    <w:p>
      <w:pPr>
        <w:pStyle w:val="Heading2"/>
        <w:spacing w:before="90"/>
        <w:ind w:left="1136"/>
      </w:pPr>
      <w:r>
        <w:rPr>
          <w:b w:val="0"/>
        </w:rPr>
        <w:br w:type="column"/>
      </w:r>
      <w:r>
        <w:rPr/>
        <w:t>Chart 10: BoE Agents’ Scores for Spare Capacity Within Firms</w:t>
      </w:r>
    </w:p>
    <w:p>
      <w:pPr>
        <w:spacing w:before="111"/>
        <w:ind w:left="1241" w:right="0" w:firstLine="0"/>
        <w:jc w:val="left"/>
        <w:rPr>
          <w:rFonts w:ascii="Arial"/>
          <w:sz w:val="18"/>
        </w:rPr>
      </w:pPr>
      <w:r>
        <w:rPr>
          <w:rFonts w:ascii="Arial"/>
          <w:w w:val="110"/>
          <w:sz w:val="18"/>
        </w:rPr>
        <w:t>Agents'</w:t>
      </w:r>
    </w:p>
    <w:p>
      <w:pPr>
        <w:tabs>
          <w:tab w:pos="1256" w:val="left" w:leader="none"/>
          <w:tab w:pos="3280" w:val="left" w:leader="none"/>
          <w:tab w:pos="5320" w:val="left" w:leader="none"/>
          <w:tab w:pos="6880" w:val="left" w:leader="none"/>
        </w:tabs>
        <w:spacing w:before="3"/>
        <w:ind w:left="119" w:right="0" w:firstLine="0"/>
        <w:jc w:val="left"/>
        <w:rPr>
          <w:rFonts w:ascii="Arial"/>
          <w:sz w:val="18"/>
        </w:rPr>
      </w:pPr>
      <w:r>
        <w:rPr>
          <w:w w:val="110"/>
          <w:sz w:val="22"/>
        </w:rPr>
        <w:t>5</w:t>
        <w:tab/>
      </w:r>
      <w:r>
        <w:rPr>
          <w:rFonts w:ascii="Arial"/>
          <w:w w:val="110"/>
          <w:sz w:val="18"/>
        </w:rPr>
        <w:t>Scores</w:t>
        <w:tab/>
      </w:r>
      <w:r>
        <w:rPr>
          <w:rFonts w:ascii="Arial"/>
          <w:spacing w:val="-3"/>
          <w:w w:val="110"/>
          <w:position w:val="2"/>
          <w:sz w:val="18"/>
        </w:rPr>
        <w:t>Manufacturing</w:t>
        <w:tab/>
      </w:r>
      <w:r>
        <w:rPr>
          <w:rFonts w:ascii="Arial"/>
          <w:spacing w:val="-4"/>
          <w:w w:val="110"/>
          <w:position w:val="2"/>
          <w:sz w:val="18"/>
        </w:rPr>
        <w:t>Services</w:t>
        <w:tab/>
      </w:r>
      <w:r>
        <w:rPr>
          <w:rFonts w:ascii="Arial"/>
          <w:w w:val="110"/>
          <w:position w:val="2"/>
          <w:sz w:val="18"/>
        </w:rPr>
        <w:t>zero</w:t>
      </w:r>
    </w:p>
    <w:p>
      <w:pPr>
        <w:tabs>
          <w:tab w:pos="1301" w:val="left" w:leader="none"/>
        </w:tabs>
        <w:spacing w:before="51"/>
        <w:ind w:left="119" w:right="0" w:firstLine="0"/>
        <w:jc w:val="left"/>
        <w:rPr>
          <w:rFonts w:ascii="Arial"/>
          <w:sz w:val="18"/>
        </w:rPr>
      </w:pPr>
      <w:r>
        <w:rPr>
          <w:w w:val="115"/>
          <w:position w:val="-12"/>
          <w:sz w:val="22"/>
        </w:rPr>
        <w:t>4</w:t>
        <w:tab/>
      </w:r>
      <w:r>
        <w:rPr>
          <w:rFonts w:ascii="Arial"/>
          <w:w w:val="115"/>
          <w:sz w:val="18"/>
        </w:rPr>
        <w:t>4.0</w:t>
      </w:r>
    </w:p>
    <w:p>
      <w:pPr>
        <w:tabs>
          <w:tab w:pos="1301" w:val="left" w:leader="none"/>
        </w:tabs>
        <w:spacing w:before="24"/>
        <w:ind w:left="119" w:right="0" w:firstLine="0"/>
        <w:jc w:val="left"/>
        <w:rPr>
          <w:rFonts w:ascii="Arial"/>
          <w:sz w:val="18"/>
        </w:rPr>
      </w:pPr>
      <w:r>
        <w:rPr>
          <w:w w:val="115"/>
          <w:position w:val="-14"/>
          <w:sz w:val="22"/>
        </w:rPr>
        <w:t>3</w:t>
        <w:tab/>
      </w:r>
      <w:r>
        <w:rPr>
          <w:rFonts w:ascii="Arial"/>
          <w:w w:val="115"/>
          <w:sz w:val="18"/>
        </w:rPr>
        <w:t>3.0</w:t>
      </w:r>
    </w:p>
    <w:p>
      <w:pPr>
        <w:spacing w:after="0"/>
        <w:jc w:val="left"/>
        <w:rPr>
          <w:rFonts w:ascii="Arial"/>
          <w:sz w:val="18"/>
        </w:rPr>
        <w:sectPr>
          <w:type w:val="continuous"/>
          <w:pgSz w:w="16840" w:h="11900" w:orient="landscape"/>
          <w:pgMar w:top="1180" w:bottom="280" w:left="1320" w:right="1200"/>
          <w:cols w:num="2" w:equalWidth="0">
            <w:col w:w="5489" w:space="777"/>
            <w:col w:w="8054"/>
          </w:cols>
        </w:sectPr>
      </w:pPr>
    </w:p>
    <w:p>
      <w:pPr>
        <w:tabs>
          <w:tab w:pos="490" w:val="left" w:leader="none"/>
        </w:tabs>
        <w:spacing w:before="19"/>
        <w:ind w:left="0" w:right="38" w:firstLine="0"/>
        <w:jc w:val="right"/>
        <w:rPr>
          <w:rFonts w:ascii="Arial"/>
          <w:sz w:val="19"/>
        </w:rPr>
      </w:pPr>
      <w:r>
        <w:rPr>
          <w:rFonts w:ascii="Arial"/>
          <w:color w:val="008000"/>
          <w:w w:val="124"/>
          <w:sz w:val="19"/>
          <w:u w:val="thick" w:color="FF00FF"/>
        </w:rPr>
        <w:t> </w:t>
      </w:r>
      <w:r>
        <w:rPr>
          <w:rFonts w:ascii="Arial"/>
          <w:color w:val="008000"/>
          <w:sz w:val="19"/>
          <w:u w:val="thick" w:color="FF00FF"/>
        </w:rPr>
        <w:tab/>
      </w:r>
    </w:p>
    <w:p>
      <w:pPr>
        <w:pStyle w:val="BodyText"/>
        <w:spacing w:before="4"/>
        <w:rPr>
          <w:rFonts w:ascii="Arial"/>
        </w:rPr>
      </w:pPr>
    </w:p>
    <w:p>
      <w:pPr>
        <w:spacing w:before="0"/>
        <w:ind w:left="545" w:right="0" w:firstLine="0"/>
        <w:jc w:val="left"/>
        <w:rPr>
          <w:rFonts w:ascii="Arial"/>
          <w:sz w:val="19"/>
        </w:rPr>
      </w:pPr>
      <w:r>
        <w:rPr>
          <w:rFonts w:ascii="Arial"/>
          <w:color w:val="0F0080"/>
          <w:w w:val="125"/>
          <w:sz w:val="19"/>
        </w:rPr>
        <w:t>1990</w:t>
      </w:r>
    </w:p>
    <w:p>
      <w:pPr>
        <w:spacing w:before="19"/>
        <w:ind w:left="545" w:right="0" w:firstLine="0"/>
        <w:jc w:val="left"/>
        <w:rPr>
          <w:rFonts w:ascii="Arial"/>
          <w:sz w:val="19"/>
        </w:rPr>
      </w:pPr>
      <w:r>
        <w:rPr/>
        <w:br w:type="column"/>
      </w:r>
      <w:r>
        <w:rPr>
          <w:rFonts w:ascii="Arial"/>
          <w:color w:val="008000"/>
          <w:spacing w:val="-3"/>
          <w:w w:val="125"/>
          <w:sz w:val="19"/>
        </w:rPr>
        <w:t>1992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3"/>
        </w:rPr>
      </w:pPr>
    </w:p>
    <w:p>
      <w:pPr>
        <w:spacing w:before="0"/>
        <w:ind w:left="545" w:right="0" w:firstLine="0"/>
        <w:jc w:val="left"/>
        <w:rPr>
          <w:rFonts w:ascii="Arial"/>
          <w:sz w:val="19"/>
        </w:rPr>
      </w:pPr>
      <w:r>
        <w:rPr>
          <w:rFonts w:ascii="Arial"/>
          <w:color w:val="FF01FF"/>
          <w:spacing w:val="-3"/>
          <w:w w:val="125"/>
          <w:sz w:val="19"/>
        </w:rPr>
        <w:t>1991</w:t>
      </w:r>
    </w:p>
    <w:p>
      <w:pPr>
        <w:pStyle w:val="BodyText"/>
        <w:rPr>
          <w:rFonts w:ascii="Arial"/>
          <w:sz w:val="20"/>
        </w:rPr>
      </w:pPr>
      <w:r>
        <w:rPr/>
        <w:br w:type="column"/>
      </w:r>
      <w:r>
        <w:rPr>
          <w:rFonts w:ascii="Arial"/>
          <w:sz w:val="20"/>
        </w:rPr>
      </w:r>
    </w:p>
    <w:p>
      <w:pPr>
        <w:pStyle w:val="BodyText"/>
        <w:rPr>
          <w:rFonts w:ascii="Arial"/>
          <w:sz w:val="25"/>
        </w:rPr>
      </w:pPr>
    </w:p>
    <w:p>
      <w:pPr>
        <w:spacing w:before="0"/>
        <w:ind w:left="545" w:right="0" w:firstLine="0"/>
        <w:jc w:val="left"/>
        <w:rPr>
          <w:rFonts w:ascii="Arial"/>
          <w:sz w:val="19"/>
        </w:rPr>
      </w:pPr>
      <w:r>
        <w:rPr>
          <w:rFonts w:ascii="Arial"/>
          <w:color w:val="01FFFF"/>
          <w:w w:val="125"/>
          <w:sz w:val="19"/>
        </w:rPr>
        <w:t>1993</w:t>
      </w:r>
    </w:p>
    <w:p>
      <w:pPr>
        <w:tabs>
          <w:tab w:pos="2790" w:val="left" w:leader="none"/>
        </w:tabs>
        <w:spacing w:line="173" w:lineRule="exact" w:before="5"/>
        <w:ind w:left="1727" w:right="0" w:firstLine="0"/>
        <w:jc w:val="left"/>
        <w:rPr>
          <w:rFonts w:ascii="Arial"/>
          <w:sz w:val="18"/>
        </w:rPr>
      </w:pPr>
      <w:r>
        <w:rPr/>
        <w:br w:type="column"/>
      </w:r>
      <w:r>
        <w:rPr>
          <w:rFonts w:ascii="Arial"/>
          <w:w w:val="110"/>
          <w:sz w:val="18"/>
        </w:rPr>
        <w:t>2.0</w:t>
      </w:r>
      <w:r>
        <w:rPr>
          <w:rFonts w:ascii="Arial"/>
          <w:sz w:val="18"/>
        </w:rPr>
        <w:tab/>
      </w:r>
      <w:r>
        <w:rPr>
          <w:rFonts w:ascii="Arial"/>
          <w:w w:val="109"/>
          <w:sz w:val="18"/>
          <w:u w:val="thick" w:color="FF00FF"/>
        </w:rPr>
        <w:t> </w:t>
      </w:r>
      <w:r>
        <w:rPr>
          <w:rFonts w:ascii="Arial"/>
          <w:spacing w:val="-19"/>
          <w:sz w:val="18"/>
          <w:u w:val="thick" w:color="FF00FF"/>
        </w:rPr>
        <w:t> </w:t>
      </w:r>
    </w:p>
    <w:p>
      <w:pPr>
        <w:spacing w:line="208" w:lineRule="exact" w:before="0"/>
        <w:ind w:left="545" w:right="0" w:firstLine="0"/>
        <w:jc w:val="left"/>
        <w:rPr>
          <w:sz w:val="22"/>
        </w:rPr>
      </w:pPr>
      <w:r>
        <w:rPr>
          <w:w w:val="126"/>
          <w:sz w:val="22"/>
        </w:rPr>
        <w:t>2</w:t>
      </w:r>
    </w:p>
    <w:p>
      <w:pPr>
        <w:spacing w:line="174" w:lineRule="exact" w:before="0"/>
        <w:ind w:left="1727" w:right="0" w:firstLine="0"/>
        <w:jc w:val="left"/>
        <w:rPr>
          <w:rFonts w:ascii="Arial"/>
          <w:sz w:val="18"/>
        </w:rPr>
      </w:pPr>
      <w:r>
        <w:rPr>
          <w:rFonts w:ascii="Arial"/>
          <w:w w:val="110"/>
          <w:sz w:val="18"/>
        </w:rPr>
        <w:t>1.0</w:t>
      </w:r>
    </w:p>
    <w:p>
      <w:pPr>
        <w:spacing w:line="208" w:lineRule="exact" w:before="0"/>
        <w:ind w:left="545" w:right="0" w:firstLine="0"/>
        <w:jc w:val="left"/>
        <w:rPr>
          <w:sz w:val="22"/>
        </w:rPr>
      </w:pPr>
      <w:r>
        <w:rPr>
          <w:w w:val="126"/>
          <w:sz w:val="22"/>
        </w:rPr>
        <w:t>1</w:t>
      </w:r>
    </w:p>
    <w:p>
      <w:pPr>
        <w:spacing w:line="174" w:lineRule="exact" w:before="0"/>
        <w:ind w:left="1727" w:right="0" w:firstLine="0"/>
        <w:jc w:val="left"/>
        <w:rPr>
          <w:rFonts w:ascii="Arial"/>
          <w:sz w:val="18"/>
        </w:rPr>
      </w:pPr>
      <w:r>
        <w:rPr>
          <w:rFonts w:ascii="Arial"/>
          <w:w w:val="110"/>
          <w:sz w:val="18"/>
        </w:rPr>
        <w:t>0.0</w:t>
      </w:r>
    </w:p>
    <w:p>
      <w:pPr>
        <w:spacing w:line="208" w:lineRule="exact" w:before="0"/>
        <w:ind w:left="545" w:right="0" w:firstLine="0"/>
        <w:jc w:val="left"/>
        <w:rPr>
          <w:sz w:val="22"/>
        </w:rPr>
      </w:pPr>
      <w:r>
        <w:rPr>
          <w:w w:val="126"/>
          <w:sz w:val="22"/>
        </w:rPr>
        <w:t>0</w:t>
      </w:r>
    </w:p>
    <w:p>
      <w:pPr>
        <w:spacing w:line="173" w:lineRule="exact" w:before="0"/>
        <w:ind w:left="1667" w:right="0" w:firstLine="0"/>
        <w:jc w:val="left"/>
        <w:rPr>
          <w:rFonts w:ascii="Arial"/>
          <w:sz w:val="18"/>
        </w:rPr>
      </w:pPr>
      <w:r>
        <w:rPr>
          <w:rFonts w:ascii="Arial"/>
          <w:w w:val="110"/>
          <w:sz w:val="18"/>
        </w:rPr>
        <w:t>-1.0</w:t>
      </w:r>
    </w:p>
    <w:p>
      <w:pPr>
        <w:tabs>
          <w:tab w:pos="1667" w:val="left" w:leader="none"/>
        </w:tabs>
        <w:spacing w:before="7"/>
        <w:ind w:left="545" w:right="0" w:firstLine="0"/>
        <w:jc w:val="left"/>
        <w:rPr>
          <w:rFonts w:ascii="Arial"/>
          <w:sz w:val="18"/>
        </w:rPr>
      </w:pPr>
      <w:r>
        <w:rPr>
          <w:spacing w:val="-4"/>
          <w:w w:val="115"/>
          <w:position w:val="12"/>
          <w:sz w:val="22"/>
        </w:rPr>
        <w:t>-1</w:t>
        <w:tab/>
      </w:r>
      <w:r>
        <w:rPr>
          <w:rFonts w:ascii="Arial"/>
          <w:w w:val="115"/>
          <w:sz w:val="18"/>
        </w:rPr>
        <w:t>-2.0</w:t>
      </w:r>
    </w:p>
    <w:p>
      <w:pPr>
        <w:tabs>
          <w:tab w:pos="1667" w:val="left" w:leader="none"/>
        </w:tabs>
        <w:spacing w:before="27"/>
        <w:ind w:left="545" w:right="0" w:firstLine="0"/>
        <w:jc w:val="left"/>
        <w:rPr>
          <w:rFonts w:ascii="Arial"/>
          <w:sz w:val="18"/>
        </w:rPr>
      </w:pPr>
      <w:r>
        <w:rPr/>
        <w:pict>
          <v:shape style="position:absolute;margin-left:458.54007pt;margin-top:18.984692pt;width:12.4pt;height:30.3pt;mso-position-horizontal-relative:page;mso-position-vertical-relative:paragraph;z-index:251744256"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Jan-98</w:t>
                  </w:r>
                </w:p>
              </w:txbxContent>
            </v:textbox>
            <w10:wrap type="none"/>
          </v:shape>
        </w:pict>
      </w:r>
      <w:r>
        <w:rPr/>
        <w:pict>
          <v:shape style="position:absolute;margin-left:484.819672pt;margin-top:18.984692pt;width:12.4pt;height:30.3pt;mso-position-horizontal-relative:page;mso-position-vertical-relative:paragraph;z-index:251745280"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Jan-99</w:t>
                  </w:r>
                </w:p>
              </w:txbxContent>
            </v:textbox>
            <w10:wrap type="none"/>
          </v:shape>
        </w:pict>
      </w:r>
      <w:r>
        <w:rPr/>
        <w:pict>
          <v:shape style="position:absolute;margin-left:510.319824pt;margin-top:18.984692pt;width:12.4pt;height:30.3pt;mso-position-horizontal-relative:page;mso-position-vertical-relative:paragraph;z-index:251746304"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Jan-00</w:t>
                  </w:r>
                </w:p>
              </w:txbxContent>
            </v:textbox>
            <w10:wrap type="none"/>
          </v:shape>
        </w:pict>
      </w:r>
      <w:r>
        <w:rPr/>
        <w:pict>
          <v:shape style="position:absolute;margin-left:536.540161pt;margin-top:18.984692pt;width:12.4pt;height:30.3pt;mso-position-horizontal-relative:page;mso-position-vertical-relative:paragraph;z-index:251747328"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Jan-01</w:t>
                  </w:r>
                </w:p>
              </w:txbxContent>
            </v:textbox>
            <w10:wrap type="none"/>
          </v:shape>
        </w:pict>
      </w:r>
      <w:r>
        <w:rPr/>
        <w:pict>
          <v:shape style="position:absolute;margin-left:562.040283pt;margin-top:18.984692pt;width:12.4pt;height:30.3pt;mso-position-horizontal-relative:page;mso-position-vertical-relative:paragraph;z-index:251748352"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Jan-02</w:t>
                  </w:r>
                </w:p>
              </w:txbxContent>
            </v:textbox>
            <w10:wrap type="none"/>
          </v:shape>
        </w:pict>
      </w:r>
      <w:r>
        <w:rPr/>
        <w:pict>
          <v:shape style="position:absolute;margin-left:588.319885pt;margin-top:18.984692pt;width:12.4pt;height:30.3pt;mso-position-horizontal-relative:page;mso-position-vertical-relative:paragraph;z-index:251749376"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Jan-03</w:t>
                  </w:r>
                </w:p>
              </w:txbxContent>
            </v:textbox>
            <w10:wrap type="none"/>
          </v:shape>
        </w:pict>
      </w:r>
      <w:r>
        <w:rPr/>
        <w:pict>
          <v:shape style="position:absolute;margin-left:614.540222pt;margin-top:18.984692pt;width:12.4pt;height:30.3pt;mso-position-horizontal-relative:page;mso-position-vertical-relative:paragraph;z-index:251750400"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Jan-04</w:t>
                  </w:r>
                </w:p>
              </w:txbxContent>
            </v:textbox>
            <w10:wrap type="none"/>
          </v:shape>
        </w:pict>
      </w:r>
      <w:r>
        <w:rPr/>
        <w:pict>
          <v:shape style="position:absolute;margin-left:640.040344pt;margin-top:18.984692pt;width:12.4pt;height:30.3pt;mso-position-horizontal-relative:page;mso-position-vertical-relative:paragraph;z-index:251751424"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Jan-05</w:t>
                  </w:r>
                </w:p>
              </w:txbxContent>
            </v:textbox>
            <w10:wrap type="none"/>
          </v:shape>
        </w:pict>
      </w:r>
      <w:r>
        <w:rPr/>
        <w:pict>
          <v:shape style="position:absolute;margin-left:666.320007pt;margin-top:18.984692pt;width:12.4pt;height:30.3pt;mso-position-horizontal-relative:page;mso-position-vertical-relative:paragraph;z-index:251752448"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Jan-06</w:t>
                  </w:r>
                </w:p>
              </w:txbxContent>
            </v:textbox>
            <w10:wrap type="none"/>
          </v:shape>
        </w:pict>
      </w:r>
      <w:r>
        <w:rPr/>
        <w:pict>
          <v:shape style="position:absolute;margin-left:692.540283pt;margin-top:18.984692pt;width:12.4pt;height:30.3pt;mso-position-horizontal-relative:page;mso-position-vertical-relative:paragraph;z-index:251753472"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Jan-07</w:t>
                  </w:r>
                </w:p>
              </w:txbxContent>
            </v:textbox>
            <w10:wrap type="none"/>
          </v:shape>
        </w:pict>
      </w:r>
      <w:r>
        <w:rPr/>
        <w:pict>
          <v:shape style="position:absolute;margin-left:718.040405pt;margin-top:18.984692pt;width:12.4pt;height:30.3pt;mso-position-horizontal-relative:page;mso-position-vertical-relative:paragraph;z-index:251754496"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Jan-08</w:t>
                  </w:r>
                </w:p>
              </w:txbxContent>
            </v:textbox>
            <w10:wrap type="none"/>
          </v:shape>
        </w:pict>
      </w:r>
      <w:r>
        <w:rPr/>
        <w:pict>
          <v:shape style="position:absolute;margin-left:744.320068pt;margin-top:18.984692pt;width:12.4pt;height:30.3pt;mso-position-horizontal-relative:page;mso-position-vertical-relative:paragraph;z-index:251755520" type="#_x0000_t202" filled="false" stroked="false">
            <v:textbox inset="0,0,0,0" style="layout-flow:vertical;mso-layout-flow-alt:bottom-to-top">
              <w:txbxContent>
                <w:p>
                  <w:pPr>
                    <w:spacing w:before="19"/>
                    <w:ind w:left="20" w:right="0" w:firstLine="0"/>
                    <w:jc w:val="left"/>
                    <w:rPr>
                      <w:rFonts w:ascii="Arial"/>
                      <w:sz w:val="18"/>
                    </w:rPr>
                  </w:pPr>
                  <w:r>
                    <w:rPr>
                      <w:rFonts w:ascii="Arial"/>
                      <w:spacing w:val="-7"/>
                      <w:w w:val="110"/>
                      <w:sz w:val="18"/>
                    </w:rPr>
                    <w:t>Jan-09</w:t>
                  </w:r>
                </w:p>
              </w:txbxContent>
            </v:textbox>
            <w10:wrap type="none"/>
          </v:shape>
        </w:pict>
      </w:r>
      <w:r>
        <w:rPr>
          <w:spacing w:val="-4"/>
          <w:w w:val="115"/>
          <w:position w:val="10"/>
          <w:sz w:val="22"/>
        </w:rPr>
        <w:t>-2</w:t>
        <w:tab/>
      </w:r>
      <w:r>
        <w:rPr>
          <w:rFonts w:ascii="Arial"/>
          <w:w w:val="115"/>
          <w:sz w:val="18"/>
        </w:rPr>
        <w:t>-3.0</w:t>
      </w:r>
    </w:p>
    <w:p>
      <w:pPr>
        <w:spacing w:before="53"/>
        <w:ind w:left="545" w:right="0" w:firstLine="0"/>
        <w:jc w:val="left"/>
        <w:rPr>
          <w:sz w:val="22"/>
        </w:rPr>
      </w:pPr>
      <w:r>
        <w:rPr>
          <w:w w:val="125"/>
          <w:sz w:val="22"/>
        </w:rPr>
        <w:t>-3</w:t>
      </w:r>
    </w:p>
    <w:p>
      <w:pPr>
        <w:spacing w:after="0"/>
        <w:jc w:val="left"/>
        <w:rPr>
          <w:sz w:val="22"/>
        </w:rPr>
        <w:sectPr>
          <w:type w:val="continuous"/>
          <w:pgSz w:w="16840" w:h="11900" w:orient="landscape"/>
          <w:pgMar w:top="1180" w:bottom="280" w:left="1320" w:right="1200"/>
          <w:cols w:num="4" w:equalWidth="0">
            <w:col w:w="1759" w:space="95"/>
            <w:col w:w="1101" w:space="1243"/>
            <w:col w:w="1099" w:space="544"/>
            <w:col w:w="8479"/>
          </w:cols>
        </w:sectPr>
      </w:pPr>
    </w:p>
    <w:p>
      <w:pPr>
        <w:tabs>
          <w:tab w:pos="1461" w:val="left" w:leader="none"/>
          <w:tab w:pos="2463" w:val="left" w:leader="none"/>
          <w:tab w:pos="3444" w:val="left" w:leader="none"/>
          <w:tab w:pos="4425" w:val="left" w:leader="none"/>
          <w:tab w:pos="5426" w:val="left" w:leader="none"/>
        </w:tabs>
        <w:spacing w:before="74"/>
        <w:ind w:left="482" w:right="0" w:firstLine="0"/>
        <w:jc w:val="left"/>
        <w:rPr>
          <w:sz w:val="22"/>
        </w:rPr>
      </w:pPr>
      <w:r>
        <w:rPr>
          <w:spacing w:val="-9"/>
          <w:w w:val="125"/>
          <w:sz w:val="22"/>
        </w:rPr>
        <w:t>1989</w:t>
        <w:tab/>
        <w:t>1990</w:t>
        <w:tab/>
        <w:t>1991</w:t>
        <w:tab/>
        <w:t>1992</w:t>
        <w:tab/>
        <w:t>1993</w:t>
        <w:tab/>
      </w:r>
      <w:r>
        <w:rPr>
          <w:spacing w:val="-17"/>
          <w:w w:val="125"/>
          <w:sz w:val="22"/>
        </w:rPr>
        <w:t>1994</w:t>
      </w:r>
    </w:p>
    <w:p>
      <w:pPr>
        <w:pStyle w:val="BodyText"/>
        <w:spacing w:before="2"/>
        <w:rPr>
          <w:sz w:val="30"/>
        </w:rPr>
      </w:pPr>
    </w:p>
    <w:p>
      <w:pPr>
        <w:pStyle w:val="Heading2"/>
        <w:ind w:left="119"/>
      </w:pPr>
      <w:r>
        <w:rPr/>
        <w:t>Chart 11: Inflation Expectations and CPI Inflation</w:t>
      </w:r>
    </w:p>
    <w:p>
      <w:pPr>
        <w:tabs>
          <w:tab w:pos="4067" w:val="left" w:leader="none"/>
        </w:tabs>
        <w:spacing w:before="181"/>
        <w:ind w:left="1717" w:right="0" w:firstLine="0"/>
        <w:jc w:val="left"/>
        <w:rPr>
          <w:rFonts w:ascii="Arial"/>
          <w:sz w:val="18"/>
        </w:rPr>
      </w:pPr>
      <w:r>
        <w:rPr>
          <w:rFonts w:ascii="Arial"/>
          <w:w w:val="105"/>
          <w:sz w:val="18"/>
        </w:rPr>
        <w:t>CPI</w:t>
      </w:r>
      <w:r>
        <w:rPr>
          <w:rFonts w:ascii="Arial"/>
          <w:spacing w:val="-6"/>
          <w:w w:val="105"/>
          <w:sz w:val="18"/>
        </w:rPr>
        <w:t> </w:t>
      </w:r>
      <w:r>
        <w:rPr>
          <w:rFonts w:ascii="Arial"/>
          <w:w w:val="105"/>
          <w:sz w:val="18"/>
        </w:rPr>
        <w:t>inflation</w:t>
      </w:r>
      <w:r>
        <w:rPr>
          <w:rFonts w:ascii="Arial"/>
          <w:spacing w:val="-3"/>
          <w:w w:val="105"/>
          <w:sz w:val="18"/>
        </w:rPr>
        <w:t> (LHS)</w:t>
        <w:tab/>
      </w:r>
      <w:r>
        <w:rPr>
          <w:rFonts w:ascii="Arial"/>
          <w:w w:val="105"/>
          <w:sz w:val="18"/>
        </w:rPr>
        <w:t>BoE/NOP</w:t>
      </w:r>
      <w:r>
        <w:rPr>
          <w:rFonts w:ascii="Arial"/>
          <w:spacing w:val="10"/>
          <w:w w:val="105"/>
          <w:sz w:val="18"/>
        </w:rPr>
        <w:t> </w:t>
      </w:r>
      <w:r>
        <w:rPr>
          <w:rFonts w:ascii="Arial"/>
          <w:spacing w:val="-3"/>
          <w:w w:val="105"/>
          <w:sz w:val="18"/>
        </w:rPr>
        <w:t>(LHS)</w:t>
      </w:r>
    </w:p>
    <w:p>
      <w:pPr>
        <w:tabs>
          <w:tab w:pos="4067" w:val="left" w:leader="none"/>
        </w:tabs>
        <w:spacing w:line="200" w:lineRule="exact" w:before="48"/>
        <w:ind w:left="1717" w:right="0" w:firstLine="0"/>
        <w:jc w:val="left"/>
        <w:rPr>
          <w:rFonts w:ascii="Arial"/>
          <w:sz w:val="18"/>
        </w:rPr>
      </w:pPr>
      <w:r>
        <w:rPr>
          <w:rFonts w:ascii="Arial"/>
          <w:w w:val="105"/>
          <w:sz w:val="18"/>
        </w:rPr>
        <w:t>Citi</w:t>
      </w:r>
      <w:r>
        <w:rPr>
          <w:rFonts w:ascii="Arial"/>
          <w:spacing w:val="7"/>
          <w:w w:val="105"/>
          <w:sz w:val="18"/>
        </w:rPr>
        <w:t> </w:t>
      </w:r>
      <w:r>
        <w:rPr>
          <w:rFonts w:ascii="Arial"/>
          <w:spacing w:val="-3"/>
          <w:w w:val="105"/>
          <w:sz w:val="18"/>
        </w:rPr>
        <w:t>(LHS)</w:t>
        <w:tab/>
      </w:r>
      <w:r>
        <w:rPr>
          <w:rFonts w:ascii="Arial"/>
          <w:spacing w:val="-2"/>
          <w:w w:val="105"/>
          <w:sz w:val="18"/>
        </w:rPr>
        <w:t>YouGov </w:t>
      </w:r>
      <w:r>
        <w:rPr>
          <w:rFonts w:ascii="Arial"/>
          <w:w w:val="105"/>
          <w:sz w:val="18"/>
        </w:rPr>
        <w:t>Alpha</w:t>
      </w:r>
      <w:r>
        <w:rPr>
          <w:rFonts w:ascii="Arial"/>
          <w:spacing w:val="-13"/>
          <w:w w:val="105"/>
          <w:sz w:val="18"/>
        </w:rPr>
        <w:t> </w:t>
      </w:r>
      <w:r>
        <w:rPr>
          <w:rFonts w:ascii="Arial"/>
          <w:spacing w:val="-3"/>
          <w:w w:val="105"/>
          <w:sz w:val="18"/>
        </w:rPr>
        <w:t>(LHS)</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6"/>
        </w:rPr>
      </w:pPr>
    </w:p>
    <w:p>
      <w:pPr>
        <w:spacing w:before="0"/>
        <w:ind w:left="64" w:right="0" w:firstLine="0"/>
        <w:jc w:val="left"/>
        <w:rPr>
          <w:rFonts w:ascii="Arial"/>
          <w:sz w:val="18"/>
        </w:rPr>
      </w:pPr>
      <w:r>
        <w:rPr>
          <w:rFonts w:ascii="Arial"/>
          <w:w w:val="105"/>
          <w:sz w:val="18"/>
        </w:rPr>
        <w:t>Survey</w:t>
      </w:r>
    </w:p>
    <w:p>
      <w:pPr>
        <w:pStyle w:val="BodyText"/>
        <w:rPr>
          <w:rFonts w:ascii="Arial"/>
          <w:sz w:val="26"/>
        </w:rPr>
      </w:pPr>
      <w:r>
        <w:rPr/>
        <w:br w:type="column"/>
      </w:r>
      <w:r>
        <w:rPr>
          <w:rFonts w:ascii="Arial"/>
          <w:sz w:val="26"/>
        </w:rPr>
      </w:r>
    </w:p>
    <w:p>
      <w:pPr>
        <w:spacing w:before="1"/>
        <w:ind w:left="225" w:right="0" w:firstLine="0"/>
        <w:jc w:val="left"/>
        <w:rPr>
          <w:rFonts w:ascii="Arial"/>
          <w:sz w:val="18"/>
        </w:rPr>
      </w:pPr>
      <w:r>
        <w:rPr>
          <w:rFonts w:ascii="Arial"/>
          <w:w w:val="110"/>
          <w:sz w:val="18"/>
        </w:rPr>
        <w:t>Source: Bank of England</w:t>
      </w:r>
    </w:p>
    <w:p>
      <w:pPr>
        <w:pStyle w:val="Heading2"/>
        <w:spacing w:before="167"/>
        <w:ind w:left="119"/>
      </w:pPr>
      <w:r>
        <w:rPr/>
        <w:t>Chart 12: Inflation Expectations vs Perceptions</w:t>
      </w:r>
    </w:p>
    <w:p>
      <w:pPr>
        <w:pStyle w:val="BodyText"/>
        <w:spacing w:before="4"/>
        <w:rPr>
          <w:b/>
          <w:sz w:val="25"/>
        </w:rPr>
      </w:pPr>
    </w:p>
    <w:p>
      <w:pPr>
        <w:spacing w:before="0"/>
        <w:ind w:left="0" w:right="455" w:firstLine="0"/>
        <w:jc w:val="right"/>
        <w:rPr>
          <w:rFonts w:ascii="Arial"/>
          <w:sz w:val="18"/>
        </w:rPr>
      </w:pPr>
      <w:r>
        <w:rPr/>
        <w:pict>
          <v:shape style="position:absolute;margin-left:590.810486pt;margin-top:6.007637pt;width:155.2pt;height:10.15pt;mso-position-horizontal-relative:page;mso-position-vertical-relative:paragraph;z-index:251742208" type="#_x0000_t202" filled="false" stroked="false">
            <v:textbox inset="0,0,0,0">
              <w:txbxContent>
                <w:p>
                  <w:pPr>
                    <w:spacing w:line="202" w:lineRule="exact" w:before="0"/>
                    <w:ind w:left="0" w:right="0" w:firstLine="0"/>
                    <w:jc w:val="left"/>
                    <w:rPr>
                      <w:rFonts w:ascii="Arial"/>
                      <w:sz w:val="18"/>
                    </w:rPr>
                  </w:pPr>
                  <w:r>
                    <w:rPr>
                      <w:rFonts w:ascii="Arial"/>
                      <w:spacing w:val="-20"/>
                      <w:w w:val="150"/>
                      <w:sz w:val="18"/>
                    </w:rPr>
                    <w:t>perceptions, </w:t>
                  </w:r>
                  <w:r>
                    <w:rPr>
                      <w:rFonts w:ascii="Arial"/>
                      <w:spacing w:val="-21"/>
                      <w:w w:val="150"/>
                      <w:sz w:val="18"/>
                    </w:rPr>
                    <w:t>percentage </w:t>
                  </w:r>
                  <w:r>
                    <w:rPr>
                      <w:rFonts w:ascii="Arial"/>
                      <w:spacing w:val="-20"/>
                      <w:w w:val="150"/>
                      <w:sz w:val="18"/>
                    </w:rPr>
                    <w:t>points</w:t>
                  </w:r>
                </w:p>
              </w:txbxContent>
            </v:textbox>
            <w10:wrap type="none"/>
          </v:shape>
        </w:pict>
      </w:r>
      <w:r>
        <w:rPr>
          <w:rFonts w:ascii="Arial"/>
          <w:w w:val="150"/>
          <w:sz w:val="18"/>
        </w:rPr>
        <w:t>6</w:t>
      </w:r>
    </w:p>
    <w:p>
      <w:pPr>
        <w:spacing w:after="0"/>
        <w:jc w:val="right"/>
        <w:rPr>
          <w:rFonts w:ascii="Arial"/>
          <w:sz w:val="18"/>
        </w:rPr>
        <w:sectPr>
          <w:type w:val="continuous"/>
          <w:pgSz w:w="16840" w:h="11900" w:orient="landscape"/>
          <w:pgMar w:top="1180" w:bottom="280" w:left="1320" w:right="1200"/>
          <w:cols w:num="3" w:equalWidth="0">
            <w:col w:w="5938" w:space="40"/>
            <w:col w:w="664" w:space="641"/>
            <w:col w:w="7037"/>
          </w:cols>
        </w:sectPr>
      </w:pPr>
    </w:p>
    <w:p>
      <w:pPr>
        <w:spacing w:line="213" w:lineRule="auto" w:before="101"/>
        <w:ind w:left="221" w:right="23" w:firstLine="0"/>
        <w:jc w:val="left"/>
        <w:rPr>
          <w:rFonts w:ascii="Arial"/>
          <w:sz w:val="18"/>
        </w:rPr>
      </w:pPr>
      <w:r>
        <w:rPr>
          <w:rFonts w:ascii="Arial"/>
          <w:w w:val="105"/>
          <w:sz w:val="18"/>
        </w:rPr>
        <w:t>Per cent 6</w:t>
      </w:r>
    </w:p>
    <w:p>
      <w:pPr>
        <w:tabs>
          <w:tab w:pos="2572" w:val="left" w:leader="none"/>
        </w:tabs>
        <w:spacing w:before="41"/>
        <w:ind w:left="221" w:right="0" w:firstLine="0"/>
        <w:jc w:val="left"/>
        <w:rPr>
          <w:rFonts w:ascii="Arial"/>
          <w:sz w:val="18"/>
        </w:rPr>
      </w:pPr>
      <w:r>
        <w:rPr/>
        <w:br w:type="column"/>
      </w:r>
      <w:r>
        <w:rPr>
          <w:rFonts w:ascii="Arial"/>
          <w:w w:val="105"/>
          <w:sz w:val="18"/>
        </w:rPr>
        <w:t>Barclays</w:t>
      </w:r>
      <w:r>
        <w:rPr>
          <w:rFonts w:ascii="Arial"/>
          <w:spacing w:val="15"/>
          <w:w w:val="105"/>
          <w:sz w:val="18"/>
        </w:rPr>
        <w:t> </w:t>
      </w:r>
      <w:r>
        <w:rPr>
          <w:rFonts w:ascii="Arial"/>
          <w:w w:val="105"/>
          <w:sz w:val="18"/>
        </w:rPr>
        <w:t>BASIX</w:t>
      </w:r>
      <w:r>
        <w:rPr>
          <w:rFonts w:ascii="Arial"/>
          <w:spacing w:val="-19"/>
          <w:w w:val="105"/>
          <w:sz w:val="18"/>
        </w:rPr>
        <w:t> </w:t>
      </w:r>
      <w:r>
        <w:rPr>
          <w:rFonts w:ascii="Arial"/>
          <w:spacing w:val="-3"/>
          <w:w w:val="105"/>
          <w:sz w:val="18"/>
        </w:rPr>
        <w:t>(LHS)</w:t>
        <w:tab/>
        <w:t>GfK/NOP</w:t>
      </w:r>
      <w:r>
        <w:rPr>
          <w:rFonts w:ascii="Arial"/>
          <w:spacing w:val="18"/>
          <w:w w:val="105"/>
          <w:sz w:val="18"/>
        </w:rPr>
        <w:t> </w:t>
      </w:r>
      <w:r>
        <w:rPr>
          <w:rFonts w:ascii="Arial"/>
          <w:spacing w:val="-4"/>
          <w:w w:val="105"/>
          <w:sz w:val="18"/>
        </w:rPr>
        <w:t>(RHS)</w:t>
      </w:r>
    </w:p>
    <w:p>
      <w:pPr>
        <w:spacing w:line="201" w:lineRule="exact" w:before="0"/>
        <w:ind w:left="221" w:right="0" w:firstLine="0"/>
        <w:jc w:val="left"/>
        <w:rPr>
          <w:rFonts w:ascii="Arial"/>
          <w:sz w:val="18"/>
        </w:rPr>
      </w:pPr>
      <w:r>
        <w:rPr/>
        <w:br w:type="column"/>
      </w:r>
      <w:r>
        <w:rPr>
          <w:rFonts w:ascii="Arial"/>
          <w:w w:val="105"/>
          <w:sz w:val="18"/>
        </w:rPr>
        <w:t>Balance</w:t>
      </w:r>
    </w:p>
    <w:p>
      <w:pPr>
        <w:tabs>
          <w:tab w:pos="7949" w:val="left" w:leader="none"/>
        </w:tabs>
        <w:spacing w:line="273" w:lineRule="exact" w:before="0"/>
        <w:ind w:left="787" w:right="0" w:firstLine="0"/>
        <w:jc w:val="left"/>
        <w:rPr>
          <w:rFonts w:ascii="Arial"/>
          <w:sz w:val="18"/>
        </w:rPr>
      </w:pPr>
      <w:r>
        <w:rPr/>
        <w:pict>
          <v:shape style="position:absolute;margin-left:503.751343pt;margin-top:1.772421pt;width:44.35pt;height:10.15pt;mso-position-horizontal-relative:page;mso-position-vertical-relative:paragraph;z-index:-253335552" type="#_x0000_t202" filled="false" stroked="false">
            <v:textbox inset="0,0,0,0">
              <w:txbxContent>
                <w:p>
                  <w:pPr>
                    <w:spacing w:line="202" w:lineRule="exact" w:before="0"/>
                    <w:ind w:left="0" w:right="0" w:firstLine="0"/>
                    <w:jc w:val="left"/>
                    <w:rPr>
                      <w:rFonts w:ascii="Arial"/>
                      <w:sz w:val="18"/>
                    </w:rPr>
                  </w:pPr>
                  <w:r>
                    <w:rPr>
                      <w:rFonts w:ascii="Arial"/>
                      <w:spacing w:val="-21"/>
                      <w:w w:val="150"/>
                      <w:sz w:val="18"/>
                    </w:rPr>
                    <w:t>2008 </w:t>
                  </w:r>
                  <w:r>
                    <w:rPr>
                      <w:rFonts w:ascii="Arial"/>
                      <w:spacing w:val="-24"/>
                      <w:w w:val="150"/>
                      <w:sz w:val="18"/>
                    </w:rPr>
                    <w:t>Q4</w:t>
                  </w:r>
                </w:p>
              </w:txbxContent>
            </v:textbox>
            <w10:wrap type="none"/>
          </v:shape>
        </w:pict>
      </w:r>
      <w:r>
        <w:rPr>
          <w:rFonts w:ascii="Arial"/>
          <w:spacing w:val="-3"/>
          <w:w w:val="125"/>
          <w:sz w:val="18"/>
        </w:rPr>
        <w:t>100</w:t>
        <w:tab/>
      </w:r>
      <w:r>
        <w:rPr>
          <w:rFonts w:ascii="Arial"/>
          <w:w w:val="130"/>
          <w:position w:val="7"/>
          <w:sz w:val="18"/>
        </w:rPr>
        <w:t>5</w:t>
      </w:r>
    </w:p>
    <w:p>
      <w:pPr>
        <w:spacing w:line="157" w:lineRule="exact" w:before="20"/>
        <w:ind w:left="787" w:right="0" w:firstLine="0"/>
        <w:jc w:val="left"/>
        <w:rPr>
          <w:rFonts w:ascii="Arial"/>
          <w:sz w:val="18"/>
        </w:rPr>
      </w:pPr>
      <w:r>
        <w:rPr>
          <w:rFonts w:ascii="Arial"/>
          <w:w w:val="105"/>
          <w:sz w:val="18"/>
        </w:rPr>
        <w:t>90</w:t>
      </w:r>
    </w:p>
    <w:p>
      <w:pPr>
        <w:spacing w:after="0" w:line="157" w:lineRule="exact"/>
        <w:jc w:val="left"/>
        <w:rPr>
          <w:rFonts w:ascii="Arial"/>
          <w:sz w:val="18"/>
        </w:rPr>
        <w:sectPr>
          <w:type w:val="continuous"/>
          <w:pgSz w:w="16840" w:h="11900" w:orient="landscape"/>
          <w:pgMar w:top="1180" w:bottom="280" w:left="1320" w:right="1200"/>
          <w:cols w:num="3" w:equalWidth="0">
            <w:col w:w="968" w:space="527"/>
            <w:col w:w="3967" w:space="300"/>
            <w:col w:w="8558"/>
          </w:cols>
        </w:sectPr>
      </w:pPr>
    </w:p>
    <w:p>
      <w:pPr>
        <w:spacing w:line="205" w:lineRule="exact" w:before="0"/>
        <w:ind w:left="221" w:right="0" w:firstLine="0"/>
        <w:jc w:val="left"/>
        <w:rPr>
          <w:rFonts w:ascii="Arial"/>
          <w:sz w:val="18"/>
        </w:rPr>
      </w:pPr>
      <w:r>
        <w:rPr>
          <w:rFonts w:ascii="Arial"/>
          <w:w w:val="105"/>
          <w:sz w:val="18"/>
        </w:rPr>
        <w:t>5</w:t>
      </w:r>
    </w:p>
    <w:p>
      <w:pPr>
        <w:tabs>
          <w:tab w:pos="1570" w:val="left" w:leader="none"/>
        </w:tabs>
        <w:spacing w:before="161"/>
        <w:ind w:left="221" w:right="0" w:firstLine="0"/>
        <w:jc w:val="left"/>
        <w:rPr>
          <w:rFonts w:ascii="Arial"/>
          <w:sz w:val="18"/>
        </w:rPr>
      </w:pPr>
      <w:r>
        <w:rPr>
          <w:rFonts w:ascii="Arial"/>
          <w:w w:val="105"/>
          <w:sz w:val="18"/>
        </w:rPr>
        <w:t>4</w:t>
      </w:r>
      <w:r>
        <w:rPr>
          <w:rFonts w:ascii="Arial"/>
          <w:sz w:val="18"/>
        </w:rPr>
        <w:tab/>
      </w:r>
      <w:r>
        <w:rPr>
          <w:rFonts w:ascii="Arial"/>
          <w:w w:val="105"/>
          <w:sz w:val="18"/>
          <w:u w:val="thick" w:color="008000"/>
        </w:rPr>
        <w:t> </w:t>
      </w:r>
      <w:r>
        <w:rPr>
          <w:rFonts w:ascii="Arial"/>
          <w:spacing w:val="6"/>
          <w:sz w:val="18"/>
          <w:u w:val="thick" w:color="008000"/>
        </w:rPr>
        <w:t> </w:t>
      </w:r>
    </w:p>
    <w:p>
      <w:pPr>
        <w:tabs>
          <w:tab w:pos="1396" w:val="left" w:leader="none"/>
          <w:tab w:pos="2382" w:val="left" w:leader="none"/>
          <w:tab w:pos="3356" w:val="left" w:leader="none"/>
        </w:tabs>
        <w:spacing w:before="176"/>
        <w:ind w:left="221" w:right="0" w:firstLine="0"/>
        <w:jc w:val="left"/>
        <w:rPr>
          <w:rFonts w:ascii="Arial"/>
          <w:sz w:val="18"/>
        </w:rPr>
      </w:pPr>
      <w:r>
        <w:rPr>
          <w:rFonts w:ascii="Arial"/>
          <w:w w:val="105"/>
          <w:sz w:val="18"/>
        </w:rPr>
        <w:t>3</w:t>
      </w:r>
      <w:r>
        <w:rPr>
          <w:rFonts w:ascii="Arial"/>
          <w:sz w:val="18"/>
        </w:rPr>
        <w:tab/>
      </w:r>
      <w:r>
        <w:rPr>
          <w:rFonts w:ascii="Arial"/>
          <w:w w:val="105"/>
          <w:sz w:val="18"/>
          <w:u w:val="thick" w:color="FF0000"/>
        </w:rPr>
        <w:t> </w:t>
      </w:r>
      <w:r>
        <w:rPr>
          <w:rFonts w:ascii="Arial"/>
          <w:sz w:val="18"/>
          <w:u w:val="thick" w:color="FF0000"/>
        </w:rPr>
        <w:t>   </w:t>
      </w:r>
      <w:r>
        <w:rPr>
          <w:rFonts w:ascii="Arial"/>
          <w:spacing w:val="-6"/>
          <w:sz w:val="18"/>
          <w:u w:val="thick" w:color="FF0000"/>
        </w:rPr>
        <w:t> </w:t>
      </w:r>
      <w:r>
        <w:rPr>
          <w:rFonts w:ascii="Arial"/>
          <w:sz w:val="18"/>
        </w:rPr>
        <w:tab/>
      </w:r>
      <w:r>
        <w:rPr>
          <w:rFonts w:ascii="Arial"/>
          <w:w w:val="105"/>
          <w:sz w:val="18"/>
          <w:u w:val="thick" w:color="FF0000"/>
        </w:rPr>
        <w:t> </w:t>
      </w:r>
      <w:r>
        <w:rPr>
          <w:rFonts w:ascii="Arial"/>
          <w:sz w:val="18"/>
          <w:u w:val="thick" w:color="FF0000"/>
        </w:rPr>
        <w:tab/>
      </w:r>
    </w:p>
    <w:p>
      <w:pPr>
        <w:tabs>
          <w:tab w:pos="1440" w:val="left" w:leader="none"/>
          <w:tab w:pos="2036" w:val="left" w:leader="none"/>
          <w:tab w:pos="9198" w:val="left" w:leader="none"/>
        </w:tabs>
        <w:spacing w:before="68"/>
        <w:ind w:left="628" w:right="0" w:firstLine="0"/>
        <w:jc w:val="left"/>
        <w:rPr>
          <w:rFonts w:ascii="Arial"/>
          <w:sz w:val="18"/>
        </w:rPr>
      </w:pPr>
      <w:r>
        <w:rPr/>
        <w:br w:type="column"/>
      </w:r>
      <w:r>
        <w:rPr>
          <w:rFonts w:ascii="Arial"/>
          <w:w w:val="105"/>
          <w:sz w:val="18"/>
          <w:u w:val="thick" w:color="008000"/>
        </w:rPr>
        <w:t> </w:t>
      </w:r>
      <w:r>
        <w:rPr>
          <w:rFonts w:ascii="Arial"/>
          <w:sz w:val="18"/>
          <w:u w:val="thick" w:color="008000"/>
        </w:rPr>
        <w:t> </w:t>
      </w:r>
      <w:r>
        <w:rPr>
          <w:rFonts w:ascii="Arial"/>
          <w:spacing w:val="6"/>
          <w:sz w:val="18"/>
          <w:u w:val="thick" w:color="008000"/>
        </w:rPr>
        <w:t> </w:t>
      </w:r>
      <w:r>
        <w:rPr>
          <w:rFonts w:ascii="Arial"/>
          <w:sz w:val="18"/>
        </w:rPr>
        <w:tab/>
      </w:r>
      <w:r>
        <w:rPr>
          <w:rFonts w:ascii="Arial"/>
          <w:w w:val="105"/>
          <w:sz w:val="18"/>
          <w:u w:val="thick" w:color="00FFFF"/>
        </w:rPr>
        <w:t> </w:t>
      </w:r>
      <w:r>
        <w:rPr>
          <w:rFonts w:ascii="Arial"/>
          <w:spacing w:val="-17"/>
          <w:sz w:val="18"/>
          <w:u w:val="thick" w:color="00FFFF"/>
        </w:rPr>
        <w:t> </w:t>
      </w:r>
      <w:r>
        <w:rPr>
          <w:rFonts w:ascii="Arial"/>
          <w:sz w:val="18"/>
        </w:rPr>
        <w:tab/>
      </w:r>
      <w:r>
        <w:rPr>
          <w:rFonts w:ascii="Arial"/>
          <w:w w:val="125"/>
          <w:sz w:val="18"/>
        </w:rPr>
        <w:t>80</w:t>
        <w:tab/>
      </w:r>
      <w:r>
        <w:rPr>
          <w:rFonts w:ascii="Arial"/>
          <w:w w:val="130"/>
          <w:position w:val="-1"/>
          <w:sz w:val="18"/>
        </w:rPr>
        <w:t>4</w:t>
      </w:r>
    </w:p>
    <w:p>
      <w:pPr>
        <w:tabs>
          <w:tab w:pos="1814" w:val="left" w:leader="none"/>
        </w:tabs>
        <w:spacing w:before="0"/>
        <w:ind w:left="0" w:right="7564" w:firstLine="0"/>
        <w:jc w:val="right"/>
        <w:rPr>
          <w:rFonts w:ascii="Arial"/>
          <w:sz w:val="18"/>
        </w:rPr>
      </w:pPr>
      <w:r>
        <w:rPr/>
        <w:pict>
          <v:shape style="position:absolute;margin-left:638.930481pt;margin-top:-11.632789pt;width:68.3pt;height:10.15pt;mso-position-horizontal-relative:page;mso-position-vertical-relative:paragraph;z-index:-253336576" type="#_x0000_t202" filled="false" stroked="false">
            <v:textbox inset="0,0,0,0">
              <w:txbxContent>
                <w:p>
                  <w:pPr>
                    <w:spacing w:line="202" w:lineRule="exact" w:before="0"/>
                    <w:ind w:left="0" w:right="0" w:firstLine="0"/>
                    <w:jc w:val="left"/>
                    <w:rPr>
                      <w:rFonts w:ascii="Arial"/>
                      <w:sz w:val="18"/>
                    </w:rPr>
                  </w:pPr>
                  <w:r>
                    <w:rPr>
                      <w:rFonts w:ascii="Arial"/>
                      <w:spacing w:val="-17"/>
                      <w:w w:val="150"/>
                      <w:sz w:val="18"/>
                    </w:rPr>
                    <w:t>line </w:t>
                  </w:r>
                  <w:r>
                    <w:rPr>
                      <w:rFonts w:ascii="Arial"/>
                      <w:spacing w:val="-14"/>
                      <w:w w:val="150"/>
                      <w:sz w:val="18"/>
                    </w:rPr>
                    <w:t>of </w:t>
                  </w:r>
                  <w:r>
                    <w:rPr>
                      <w:rFonts w:ascii="Arial"/>
                      <w:spacing w:val="-17"/>
                      <w:w w:val="150"/>
                      <w:sz w:val="18"/>
                    </w:rPr>
                    <w:t>best </w:t>
                  </w:r>
                  <w:r>
                    <w:rPr>
                      <w:rFonts w:ascii="Arial"/>
                      <w:spacing w:val="-5"/>
                      <w:w w:val="150"/>
                      <w:sz w:val="18"/>
                    </w:rPr>
                    <w:t>fit</w:t>
                  </w:r>
                </w:p>
              </w:txbxContent>
            </v:textbox>
            <w10:wrap type="none"/>
          </v:shape>
        </w:pict>
      </w:r>
      <w:r>
        <w:rPr>
          <w:rFonts w:ascii="Arial"/>
          <w:w w:val="105"/>
          <w:sz w:val="18"/>
          <w:u w:val="thick" w:color="008000"/>
        </w:rPr>
        <w:t> </w:t>
      </w:r>
      <w:r>
        <w:rPr>
          <w:rFonts w:ascii="Arial"/>
          <w:spacing w:val="-17"/>
          <w:sz w:val="18"/>
          <w:u w:val="thick" w:color="008000"/>
        </w:rPr>
        <w:t> </w:t>
      </w:r>
      <w:r>
        <w:rPr>
          <w:rFonts w:ascii="Arial"/>
          <w:sz w:val="18"/>
        </w:rPr>
        <w:tab/>
      </w:r>
      <w:r>
        <w:rPr>
          <w:rFonts w:ascii="Arial"/>
          <w:spacing w:val="-4"/>
          <w:w w:val="105"/>
          <w:sz w:val="18"/>
        </w:rPr>
        <w:t>70</w:t>
      </w:r>
    </w:p>
    <w:p>
      <w:pPr>
        <w:spacing w:line="167" w:lineRule="exact" w:before="20"/>
        <w:ind w:left="0" w:right="7564" w:firstLine="0"/>
        <w:jc w:val="right"/>
        <w:rPr>
          <w:rFonts w:ascii="Arial"/>
          <w:sz w:val="18"/>
        </w:rPr>
      </w:pPr>
      <w:r>
        <w:rPr>
          <w:rFonts w:ascii="Arial"/>
          <w:spacing w:val="-4"/>
          <w:w w:val="105"/>
          <w:sz w:val="18"/>
        </w:rPr>
        <w:t>60</w:t>
      </w:r>
    </w:p>
    <w:p>
      <w:pPr>
        <w:tabs>
          <w:tab w:pos="9198" w:val="left" w:leader="none"/>
        </w:tabs>
        <w:spacing w:line="267" w:lineRule="exact" w:before="0"/>
        <w:ind w:left="2036" w:right="0" w:firstLine="0"/>
        <w:jc w:val="left"/>
        <w:rPr>
          <w:rFonts w:ascii="Arial"/>
          <w:sz w:val="18"/>
        </w:rPr>
      </w:pPr>
      <w:r>
        <w:rPr>
          <w:rFonts w:ascii="Arial"/>
          <w:w w:val="125"/>
          <w:sz w:val="18"/>
        </w:rPr>
        <w:t>50</w:t>
        <w:tab/>
      </w:r>
      <w:r>
        <w:rPr>
          <w:rFonts w:ascii="Arial"/>
          <w:w w:val="130"/>
          <w:position w:val="10"/>
          <w:sz w:val="18"/>
        </w:rPr>
        <w:t>3</w:t>
      </w:r>
    </w:p>
    <w:p>
      <w:pPr>
        <w:spacing w:line="158" w:lineRule="exact" w:before="5"/>
        <w:ind w:left="0" w:right="7564" w:firstLine="0"/>
        <w:jc w:val="right"/>
        <w:rPr>
          <w:rFonts w:ascii="Arial"/>
          <w:sz w:val="18"/>
        </w:rPr>
      </w:pPr>
      <w:r>
        <w:rPr>
          <w:rFonts w:ascii="Arial"/>
          <w:w w:val="105"/>
          <w:sz w:val="18"/>
        </w:rPr>
        <w:t>40</w:t>
      </w:r>
    </w:p>
    <w:p>
      <w:pPr>
        <w:spacing w:after="0" w:line="158" w:lineRule="exact"/>
        <w:jc w:val="right"/>
        <w:rPr>
          <w:rFonts w:ascii="Arial"/>
          <w:sz w:val="18"/>
        </w:rPr>
        <w:sectPr>
          <w:type w:val="continuous"/>
          <w:pgSz w:w="16840" w:h="11900" w:orient="landscape"/>
          <w:pgMar w:top="1180" w:bottom="280" w:left="1320" w:right="1200"/>
          <w:cols w:num="2" w:equalWidth="0">
            <w:col w:w="3397" w:space="1116"/>
            <w:col w:w="9807"/>
          </w:cols>
        </w:sectPr>
      </w:pPr>
    </w:p>
    <w:p>
      <w:pPr>
        <w:tabs>
          <w:tab w:pos="2615" w:val="left" w:leader="none"/>
          <w:tab w:pos="3356" w:val="left" w:leader="none"/>
          <w:tab w:pos="4980" w:val="left" w:leader="none"/>
          <w:tab w:pos="6549" w:val="left" w:leader="none"/>
          <w:tab w:pos="13712" w:val="left" w:leader="none"/>
        </w:tabs>
        <w:spacing w:line="237" w:lineRule="auto" w:before="0"/>
        <w:ind w:left="221" w:right="0" w:firstLine="0"/>
        <w:jc w:val="left"/>
        <w:rPr>
          <w:rFonts w:ascii="Arial"/>
          <w:sz w:val="18"/>
        </w:rPr>
      </w:pPr>
      <w:r>
        <w:rPr>
          <w:rFonts w:ascii="Arial"/>
          <w:w w:val="115"/>
          <w:sz w:val="18"/>
        </w:rPr>
        <w:t>2</w:t>
        <w:tab/>
      </w:r>
      <w:r>
        <w:rPr>
          <w:rFonts w:ascii="Arial"/>
          <w:w w:val="115"/>
          <w:sz w:val="18"/>
          <w:u w:val="thick" w:color="0F0080"/>
        </w:rPr>
        <w:t> </w:t>
      </w:r>
      <w:r>
        <w:rPr>
          <w:rFonts w:ascii="Arial"/>
          <w:w w:val="115"/>
          <w:sz w:val="18"/>
        </w:rPr>
        <w:tab/>
      </w:r>
      <w:r>
        <w:rPr>
          <w:rFonts w:ascii="Arial"/>
          <w:w w:val="115"/>
          <w:sz w:val="18"/>
          <w:u w:val="thick" w:color="0F0080"/>
        </w:rPr>
        <w:t> </w:t>
      </w:r>
      <w:r>
        <w:rPr>
          <w:rFonts w:ascii="Arial"/>
          <w:w w:val="115"/>
          <w:sz w:val="18"/>
        </w:rPr>
        <w:tab/>
      </w:r>
      <w:r>
        <w:rPr>
          <w:rFonts w:ascii="Arial"/>
          <w:w w:val="115"/>
          <w:sz w:val="18"/>
          <w:u w:val="thick" w:color="0F0080"/>
        </w:rPr>
        <w:t> </w:t>
      </w:r>
      <w:r>
        <w:rPr>
          <w:rFonts w:ascii="Arial"/>
          <w:w w:val="115"/>
          <w:sz w:val="18"/>
        </w:rPr>
        <w:tab/>
      </w:r>
      <w:r>
        <w:rPr>
          <w:rFonts w:ascii="Arial"/>
          <w:w w:val="115"/>
          <w:position w:val="-6"/>
          <w:sz w:val="18"/>
        </w:rPr>
        <w:t>30</w:t>
        <w:tab/>
      </w:r>
      <w:r>
        <w:rPr>
          <w:rFonts w:ascii="Arial"/>
          <w:w w:val="130"/>
          <w:position w:val="-7"/>
          <w:sz w:val="18"/>
        </w:rPr>
        <w:t>2</w:t>
      </w:r>
    </w:p>
    <w:p>
      <w:pPr>
        <w:tabs>
          <w:tab w:pos="6549" w:val="left" w:leader="none"/>
        </w:tabs>
        <w:spacing w:line="172" w:lineRule="auto" w:before="32"/>
        <w:ind w:left="221" w:right="0" w:firstLine="0"/>
        <w:jc w:val="left"/>
        <w:rPr>
          <w:rFonts w:ascii="Arial"/>
          <w:sz w:val="18"/>
        </w:rPr>
      </w:pPr>
      <w:r>
        <w:rPr>
          <w:rFonts w:ascii="Arial"/>
          <w:w w:val="105"/>
          <w:position w:val="-8"/>
          <w:sz w:val="18"/>
        </w:rPr>
        <w:t>1</w:t>
        <w:tab/>
      </w:r>
      <w:r>
        <w:rPr>
          <w:rFonts w:ascii="Arial"/>
          <w:spacing w:val="-4"/>
          <w:w w:val="105"/>
          <w:sz w:val="18"/>
        </w:rPr>
        <w:t>20</w:t>
      </w:r>
    </w:p>
    <w:p>
      <w:pPr>
        <w:tabs>
          <w:tab w:pos="13712" w:val="left" w:leader="none"/>
        </w:tabs>
        <w:spacing w:line="172" w:lineRule="auto" w:before="0"/>
        <w:ind w:left="6549" w:right="0" w:firstLine="0"/>
        <w:jc w:val="left"/>
        <w:rPr>
          <w:rFonts w:ascii="Arial"/>
          <w:sz w:val="18"/>
        </w:rPr>
      </w:pPr>
      <w:r>
        <w:rPr>
          <w:rFonts w:ascii="Arial"/>
          <w:w w:val="125"/>
          <w:sz w:val="18"/>
        </w:rPr>
        <w:t>10</w:t>
        <w:tab/>
      </w:r>
      <w:r>
        <w:rPr>
          <w:rFonts w:ascii="Arial"/>
          <w:w w:val="130"/>
          <w:position w:val="-8"/>
          <w:sz w:val="18"/>
        </w:rPr>
        <w:t>1</w:t>
      </w:r>
    </w:p>
    <w:p>
      <w:pPr>
        <w:tabs>
          <w:tab w:pos="6549" w:val="left" w:leader="none"/>
        </w:tabs>
        <w:spacing w:line="171" w:lineRule="exact" w:before="0"/>
        <w:ind w:left="221" w:right="0" w:firstLine="0"/>
        <w:jc w:val="left"/>
        <w:rPr>
          <w:rFonts w:ascii="Arial"/>
          <w:sz w:val="18"/>
        </w:rPr>
      </w:pPr>
      <w:r>
        <w:rPr/>
        <w:pict>
          <v:shape style="position:absolute;margin-left:463.791229pt;margin-top:7.468014pt;width:160.4pt;height:10.15pt;mso-position-horizontal-relative:page;mso-position-vertical-relative:paragraph;z-index:251739136" type="#_x0000_t202" filled="false" stroked="false">
            <v:textbox inset="0,0,0,0">
              <w:txbxContent>
                <w:p>
                  <w:pPr>
                    <w:spacing w:line="202" w:lineRule="exact" w:before="0"/>
                    <w:ind w:left="0" w:right="0" w:firstLine="0"/>
                    <w:jc w:val="left"/>
                    <w:rPr>
                      <w:rFonts w:ascii="Arial"/>
                      <w:sz w:val="18"/>
                    </w:rPr>
                  </w:pPr>
                  <w:r>
                    <w:rPr>
                      <w:rFonts w:ascii="Arial"/>
                      <w:spacing w:val="-20"/>
                      <w:w w:val="150"/>
                      <w:sz w:val="18"/>
                    </w:rPr>
                    <w:t>expectations, </w:t>
                  </w:r>
                  <w:r>
                    <w:rPr>
                      <w:rFonts w:ascii="Arial"/>
                      <w:spacing w:val="-21"/>
                      <w:w w:val="150"/>
                      <w:sz w:val="18"/>
                    </w:rPr>
                    <w:t>percentage </w:t>
                  </w:r>
                  <w:r>
                    <w:rPr>
                      <w:rFonts w:ascii="Arial"/>
                      <w:spacing w:val="-20"/>
                      <w:w w:val="150"/>
                      <w:sz w:val="18"/>
                    </w:rPr>
                    <w:t>points</w:t>
                  </w:r>
                </w:p>
              </w:txbxContent>
            </v:textbox>
            <w10:wrap type="none"/>
          </v:shape>
        </w:pict>
      </w:r>
      <w:r>
        <w:rPr/>
        <w:pict>
          <v:shape style="position:absolute;margin-left:84.973839pt;margin-top:9.383431pt;width:304.75pt;height:33.2pt;mso-position-horizontal-relative:page;mso-position-vertical-relative:paragraph;z-index:251743232" type="#_x0000_t202" filled="false" stroked="false">
            <v:textbox inset="0,0,0,0" style="layout-flow:vertical;mso-layout-flow-alt:bottom-to-top">
              <w:txbxContent>
                <w:p>
                  <w:pPr>
                    <w:spacing w:line="376" w:lineRule="auto" w:before="18"/>
                    <w:ind w:left="20" w:right="18" w:firstLine="70"/>
                    <w:jc w:val="both"/>
                    <w:rPr>
                      <w:rFonts w:ascii="Arial"/>
                      <w:sz w:val="18"/>
                    </w:rPr>
                  </w:pPr>
                  <w:r>
                    <w:rPr>
                      <w:rFonts w:ascii="Arial"/>
                      <w:spacing w:val="-6"/>
                      <w:w w:val="105"/>
                      <w:sz w:val="18"/>
                    </w:rPr>
                    <w:t>Jan-03 </w:t>
                  </w:r>
                  <w:r>
                    <w:rPr>
                      <w:rFonts w:ascii="Arial"/>
                      <w:spacing w:val="-4"/>
                      <w:w w:val="105"/>
                      <w:sz w:val="18"/>
                    </w:rPr>
                    <w:t>May-03 </w:t>
                  </w:r>
                  <w:r>
                    <w:rPr>
                      <w:rFonts w:ascii="Arial"/>
                      <w:spacing w:val="-6"/>
                      <w:w w:val="105"/>
                      <w:sz w:val="18"/>
                    </w:rPr>
                    <w:t>Sep-03 Jan-04 </w:t>
                  </w:r>
                  <w:r>
                    <w:rPr>
                      <w:rFonts w:ascii="Arial"/>
                      <w:spacing w:val="-4"/>
                      <w:w w:val="105"/>
                      <w:sz w:val="18"/>
                    </w:rPr>
                    <w:t>May-04 </w:t>
                  </w:r>
                  <w:r>
                    <w:rPr>
                      <w:rFonts w:ascii="Arial"/>
                      <w:spacing w:val="-6"/>
                      <w:w w:val="105"/>
                      <w:sz w:val="18"/>
                    </w:rPr>
                    <w:t>Sep-04 Jan-05 </w:t>
                  </w:r>
                  <w:r>
                    <w:rPr>
                      <w:rFonts w:ascii="Arial"/>
                      <w:spacing w:val="-4"/>
                      <w:w w:val="105"/>
                      <w:sz w:val="18"/>
                    </w:rPr>
                    <w:t>May-05 </w:t>
                  </w:r>
                  <w:r>
                    <w:rPr>
                      <w:rFonts w:ascii="Arial"/>
                      <w:spacing w:val="-6"/>
                      <w:w w:val="105"/>
                      <w:sz w:val="18"/>
                    </w:rPr>
                    <w:t>Sep-05 Jan-06 </w:t>
                  </w:r>
                  <w:r>
                    <w:rPr>
                      <w:rFonts w:ascii="Arial"/>
                      <w:spacing w:val="-4"/>
                      <w:w w:val="105"/>
                      <w:sz w:val="18"/>
                    </w:rPr>
                    <w:t>May-06 </w:t>
                  </w:r>
                  <w:r>
                    <w:rPr>
                      <w:rFonts w:ascii="Arial"/>
                      <w:spacing w:val="-6"/>
                      <w:w w:val="105"/>
                      <w:sz w:val="18"/>
                    </w:rPr>
                    <w:t>Sep-06 Jan-07 </w:t>
                  </w:r>
                  <w:r>
                    <w:rPr>
                      <w:rFonts w:ascii="Arial"/>
                      <w:spacing w:val="-4"/>
                      <w:w w:val="105"/>
                      <w:sz w:val="18"/>
                    </w:rPr>
                    <w:t>May-07 </w:t>
                  </w:r>
                  <w:r>
                    <w:rPr>
                      <w:rFonts w:ascii="Arial"/>
                      <w:spacing w:val="-6"/>
                      <w:w w:val="105"/>
                      <w:sz w:val="18"/>
                    </w:rPr>
                    <w:t>Sep-07 Jan-08 </w:t>
                  </w:r>
                  <w:r>
                    <w:rPr>
                      <w:rFonts w:ascii="Arial"/>
                      <w:spacing w:val="-4"/>
                      <w:w w:val="105"/>
                      <w:sz w:val="18"/>
                    </w:rPr>
                    <w:t>May-08 </w:t>
                  </w:r>
                  <w:r>
                    <w:rPr>
                      <w:rFonts w:ascii="Arial"/>
                      <w:spacing w:val="-6"/>
                      <w:w w:val="105"/>
                      <w:sz w:val="18"/>
                    </w:rPr>
                    <w:t>Sep-08</w:t>
                  </w:r>
                </w:p>
                <w:p>
                  <w:pPr>
                    <w:spacing w:line="207" w:lineRule="exact" w:before="0"/>
                    <w:ind w:left="90" w:right="0" w:firstLine="0"/>
                    <w:jc w:val="left"/>
                    <w:rPr>
                      <w:rFonts w:ascii="Arial"/>
                      <w:sz w:val="18"/>
                    </w:rPr>
                  </w:pPr>
                  <w:r>
                    <w:rPr>
                      <w:rFonts w:ascii="Arial"/>
                      <w:spacing w:val="-6"/>
                      <w:w w:val="105"/>
                      <w:sz w:val="18"/>
                    </w:rPr>
                    <w:t>Jan-09</w:t>
                  </w:r>
                </w:p>
              </w:txbxContent>
            </v:textbox>
            <w10:wrap type="none"/>
          </v:shape>
        </w:pict>
      </w:r>
      <w:r>
        <w:rPr>
          <w:rFonts w:ascii="Arial"/>
          <w:w w:val="105"/>
          <w:sz w:val="18"/>
        </w:rPr>
        <w:t>0</w:t>
        <w:tab/>
        <w:t>0</w:t>
      </w:r>
    </w:p>
    <w:p>
      <w:pPr>
        <w:spacing w:after="0" w:line="171" w:lineRule="exact"/>
        <w:jc w:val="left"/>
        <w:rPr>
          <w:rFonts w:ascii="Arial"/>
          <w:sz w:val="18"/>
        </w:rPr>
        <w:sectPr>
          <w:type w:val="continuous"/>
          <w:pgSz w:w="16840" w:h="11900" w:orient="landscape"/>
          <w:pgMar w:top="1180" w:bottom="280" w:left="1320" w:right="1200"/>
        </w:sectPr>
      </w:pPr>
    </w:p>
    <w:p>
      <w:pPr>
        <w:pStyle w:val="BodyText"/>
        <w:rPr>
          <w:rFonts w:ascii="Arial"/>
          <w:sz w:val="20"/>
        </w:rPr>
      </w:pPr>
      <w:r>
        <w:rPr/>
        <w:pict>
          <v:group style="position:absolute;margin-left:66.350998pt;margin-top:71.879997pt;width:727.35pt;height:469.4pt;mso-position-horizontal-relative:page;mso-position-vertical-relative:page;z-index:-253338624" coordorigin="1327,1438" coordsize="14547,9388">
            <v:shape style="position:absolute;left:2039;top:2169;width:5559;height:3160" type="#_x0000_t75" stroked="false">
              <v:imagedata r:id="rId27" o:title=""/>
            </v:shape>
            <v:shape style="position:absolute;left:9247;top:2463;width:6030;height:2654" type="#_x0000_t75" stroked="false">
              <v:imagedata r:id="rId28" o:title=""/>
            </v:shape>
            <v:line style="position:absolute" from="10267,2194" to="10821,2194" stroked="true" strokeweight="1.42545pt" strokecolor="#0f0080">
              <v:stroke dashstyle="solid"/>
            </v:line>
            <v:line style="position:absolute" from="12307,2194" to="12861,2194" stroked="true" strokeweight="1.42545pt" strokecolor="#ff00ff">
              <v:stroke dashstyle="solid"/>
            </v:line>
            <v:shape style="position:absolute;left:13867;top:2179;width:60;height:29" type="#_x0000_t75" stroked="false">
              <v:imagedata r:id="rId29" o:title=""/>
            </v:shape>
            <v:shape style="position:absolute;left:14047;top:2179;width:60;height:29" type="#_x0000_t75" stroked="false">
              <v:imagedata r:id="rId29" o:title=""/>
            </v:shape>
            <v:shape style="position:absolute;left:14227;top:2179;width:60;height:29" type="#_x0000_t75" stroked="false">
              <v:imagedata r:id="rId29" o:title=""/>
            </v:shape>
            <v:shape style="position:absolute;left:14407;top:2179;width:15;height:29" type="#_x0000_t75" stroked="false">
              <v:imagedata r:id="rId30" o:title=""/>
            </v:shape>
            <v:shape style="position:absolute;left:1729;top:7425;width:6053;height:2310" type="#_x0000_t75" stroked="false">
              <v:imagedata r:id="rId31" o:title=""/>
            </v:shape>
            <v:line style="position:absolute" from="2600,6716" to="2993,6716" stroked="true" strokeweight="1.416763pt" strokecolor="#0f0080">
              <v:stroke dashstyle="solid"/>
            </v:line>
            <v:line style="position:absolute" from="4952,6716" to="5343,6716" stroked="true" strokeweight="1.416763pt" strokecolor="#ff00ff">
              <v:stroke dashstyle="solid"/>
            </v:line>
            <v:line style="position:absolute" from="2600,6972" to="2993,6972" stroked="true" strokeweight="1.416763pt" strokecolor="#00ffff">
              <v:stroke dashstyle="solid"/>
            </v:line>
            <v:line style="position:absolute" from="4952,6972" to="5343,6972" stroked="true" strokeweight="1.416763pt" strokecolor="#ff6500">
              <v:stroke dashstyle="solid"/>
            </v:line>
            <v:line style="position:absolute" from="2600,7213" to="2993,7213" stroked="true" strokeweight="1.416763pt" strokecolor="#ff0000">
              <v:stroke dashstyle="solid"/>
            </v:line>
            <v:line style="position:absolute" from="4952,7213" to="5343,7213" stroked="true" strokeweight="1.416763pt" strokecolor="#008000">
              <v:stroke dashstyle="solid"/>
            </v:line>
            <v:shape style="position:absolute;left:1327;top:1437;width:14547;height:9388" type="#_x0000_t75" stroked="false">
              <v:imagedata r:id="rId32" o:title=""/>
            </v:shape>
            <w10:wrap type="none"/>
          </v:group>
        </w:pict>
      </w:r>
    </w:p>
    <w:p>
      <w:pPr>
        <w:pStyle w:val="BodyText"/>
        <w:rPr>
          <w:rFonts w:ascii="Arial"/>
          <w:sz w:val="20"/>
        </w:rPr>
      </w:pPr>
    </w:p>
    <w:p>
      <w:pPr>
        <w:pStyle w:val="BodyText"/>
        <w:spacing w:before="5"/>
        <w:rPr>
          <w:rFonts w:ascii="Arial"/>
          <w:sz w:val="18"/>
        </w:rPr>
      </w:pPr>
    </w:p>
    <w:p>
      <w:pPr>
        <w:spacing w:before="0"/>
        <w:ind w:left="221" w:right="0" w:firstLine="0"/>
        <w:jc w:val="left"/>
        <w:rPr>
          <w:rFonts w:ascii="Arial"/>
          <w:sz w:val="18"/>
        </w:rPr>
      </w:pPr>
      <w:r>
        <w:rPr>
          <w:rFonts w:ascii="Arial"/>
          <w:w w:val="105"/>
          <w:sz w:val="18"/>
        </w:rPr>
        <w:t>Source: Bank of England, ONS, NOP, and GfK</w:t>
      </w:r>
    </w:p>
    <w:p>
      <w:pPr>
        <w:pStyle w:val="BodyText"/>
        <w:spacing w:before="5"/>
        <w:rPr>
          <w:rFonts w:ascii="Arial"/>
          <w:sz w:val="16"/>
        </w:rPr>
      </w:pPr>
      <w:r>
        <w:rPr/>
        <w:br w:type="column"/>
      </w:r>
      <w:r>
        <w:rPr>
          <w:rFonts w:ascii="Arial"/>
          <w:sz w:val="16"/>
        </w:rPr>
      </w:r>
    </w:p>
    <w:p>
      <w:pPr>
        <w:spacing w:before="0"/>
        <w:ind w:left="6773" w:right="0" w:firstLine="0"/>
        <w:jc w:val="left"/>
        <w:rPr>
          <w:rFonts w:ascii="Arial"/>
          <w:sz w:val="18"/>
        </w:rPr>
      </w:pPr>
      <w:r>
        <w:rPr>
          <w:rFonts w:ascii="Arial"/>
          <w:w w:val="150"/>
          <w:sz w:val="18"/>
        </w:rPr>
        <w:t>0</w:t>
      </w:r>
    </w:p>
    <w:p>
      <w:pPr>
        <w:tabs>
          <w:tab w:pos="1775" w:val="left" w:leader="none"/>
          <w:tab w:pos="2717" w:val="left" w:leader="none"/>
          <w:tab w:pos="3680" w:val="left" w:leader="none"/>
          <w:tab w:pos="4643" w:val="left" w:leader="none"/>
          <w:tab w:pos="5585" w:val="left" w:leader="none"/>
          <w:tab w:pos="6548" w:val="left" w:leader="none"/>
        </w:tabs>
        <w:spacing w:before="57"/>
        <w:ind w:left="812" w:right="0" w:firstLine="0"/>
        <w:jc w:val="left"/>
        <w:rPr>
          <w:rFonts w:ascii="Arial"/>
          <w:sz w:val="18"/>
        </w:rPr>
      </w:pPr>
      <w:r>
        <w:rPr>
          <w:rFonts w:ascii="Arial"/>
          <w:w w:val="150"/>
          <w:sz w:val="18"/>
        </w:rPr>
        <w:t>0</w:t>
        <w:tab/>
        <w:t>1</w:t>
        <w:tab/>
        <w:t>2</w:t>
        <w:tab/>
        <w:t>3</w:t>
        <w:tab/>
        <w:t>4</w:t>
        <w:tab/>
        <w:t>5</w:t>
        <w:tab/>
        <w:t>6</w:t>
      </w:r>
    </w:p>
    <w:p>
      <w:pPr>
        <w:pStyle w:val="BodyText"/>
        <w:spacing w:before="70"/>
        <w:ind w:left="525"/>
      </w:pPr>
      <w:r>
        <w:rPr/>
        <w:t>Source: Bank of England/NOP, Bank calculations</w:t>
      </w:r>
    </w:p>
    <w:p>
      <w:pPr>
        <w:pStyle w:val="BodyText"/>
        <w:spacing w:before="130"/>
        <w:ind w:left="221"/>
      </w:pPr>
      <w:r>
        <w:rPr/>
        <w:t>20</w:t>
      </w:r>
    </w:p>
    <w:p>
      <w:pPr>
        <w:spacing w:after="0"/>
        <w:sectPr>
          <w:type w:val="continuous"/>
          <w:pgSz w:w="16840" w:h="11900" w:orient="landscape"/>
          <w:pgMar w:top="1180" w:bottom="280" w:left="1320" w:right="1200"/>
          <w:cols w:num="2" w:equalWidth="0">
            <w:col w:w="4192" w:space="2747"/>
            <w:col w:w="7381"/>
          </w:cols>
        </w:sectPr>
      </w:pPr>
    </w:p>
    <w:p>
      <w:pPr>
        <w:pStyle w:val="BodyText"/>
        <w:spacing w:before="4"/>
        <w:rPr>
          <w:sz w:val="17"/>
        </w:rPr>
      </w:pPr>
      <w:r>
        <w:rPr/>
        <w:pict>
          <v:group style="position:absolute;margin-left:275.079987pt;margin-top:66.35099pt;width:248.05pt;height:365.9pt;mso-position-horizontal-relative:page;mso-position-vertical-relative:page;z-index:251757568" coordorigin="5502,1327" coordsize="4961,7318">
            <v:shape style="position:absolute;left:2257;top:8753;width:3090;height:6312" coordorigin="2257,8753" coordsize="3090,6312" path="m9643,1847l6614,1847m6614,1775l6614,1847m6987,1775l6987,1847m7371,1775l7371,1847m7744,1775l7744,1847m8128,1775l8128,1847m8502,1775l8502,1847m8886,1775l8886,1847m9259,1775l9259,1847m9643,1775l9643,1847m6614,1847l6614,8087m6553,1847l6614,1847m6553,2531l6614,2531m6553,3215l6614,3215m6553,3911l6614,3911m6553,4595l6614,4595m6553,5279l6614,5279m6553,5963l6614,5963m6553,6659l6614,6659m6553,7343l6614,7343m6553,8027l6614,8027e" filled="false" stroked="true" strokeweight=".06pt" strokecolor="#000000">
              <v:path arrowok="t"/>
              <v:stroke dashstyle="solid"/>
            </v:shape>
            <v:rect style="position:absolute;left:8945;top:1847;width:21;height:23" filled="true" fillcolor="#0f0080" stroked="false">
              <v:fill type="solid"/>
            </v:rect>
            <v:shape style="position:absolute;left:1715;top:12639;width:265;height:991" coordorigin="1716,12639" coordsize="265,991" path="m8955,1871l8623,1931m8623,1931l8502,1991m8502,1991l8319,2051m8319,2051l8128,2099m8128,2099l8047,2159e" filled="false" stroked="true" strokeweight="1.104106pt" strokecolor="#0f0080">
              <v:path arrowok="t"/>
              <v:stroke dashstyle="solid"/>
            </v:shape>
            <v:line style="position:absolute" from="8047,2159" to="8047,2219" stroked="true" strokeweight="1.008968pt" strokecolor="#0f0080">
              <v:stroke dashstyle="solid"/>
            </v:line>
            <v:shape style="position:absolute;left:2035;top:12639;width:320;height:419" coordorigin="2035,12639" coordsize="320,419" path="m8047,2219l8198,2279m8198,2279l8239,2339m8239,2339l8198,2387m8198,2387l8280,2447m8280,2447l8431,2507m8431,2507l8319,2567e" filled="false" stroked="true" strokeweight="1.104106pt" strokecolor="#0f0080">
              <v:path arrowok="t"/>
              <v:stroke dashstyle="solid"/>
            </v:shape>
            <v:line style="position:absolute" from="8307,2591" to="8816,2591" stroked="true" strokeweight="3.598601pt" strokecolor="#0f0080">
              <v:stroke dashstyle="solid"/>
            </v:line>
            <v:line style="position:absolute" from="8804,2615" to="8319,2675" stroked="true" strokeweight="1.011839pt" strokecolor="#0f0080">
              <v:stroke dashstyle="solid"/>
            </v:line>
            <v:shape style="position:absolute;left:8004;top:2662;width:509;height:480" type="#_x0000_t75" stroked="false">
              <v:imagedata r:id="rId34" o:title=""/>
            </v:shape>
            <v:shape style="position:absolute;left:2871;top:12110;width:474;height:574" coordorigin="2872,12111" coordsize="474,574" path="m8017,3131l7562,3191m7562,3191l7744,3251m7744,3251l7674,3311m7674,3311l7825,3359m7825,3359l8047,3419m8047,3419l8088,3479m8088,3479l8017,3539m8017,3539l8088,3599m8088,3599l7976,3647e" filled="false" stroked="true" strokeweight="1.104106pt" strokecolor="#0f0080">
              <v:path arrowok="t"/>
              <v:stroke dashstyle="solid"/>
            </v:shape>
            <v:line style="position:absolute" from="7976,3647" to="7976,3767" stroked="true" strokeweight="1.008968pt" strokecolor="#0f0080">
              <v:stroke dashstyle="solid"/>
            </v:line>
            <v:shape style="position:absolute;left:3454;top:12144;width:364;height:660" coordorigin="3455,12145" coordsize="364,660" path="m7976,3767l8198,3827m8198,3827l7936,3875m7936,3875l7866,3935m7866,3935l7593,3995m7593,3995l8168,4055m8168,4055l7744,4103m7744,4103l7825,4163e" filled="false" stroked="true" strokeweight="1.104106pt" strokecolor="#0f0080">
              <v:path arrowok="t"/>
              <v:stroke dashstyle="solid"/>
            </v:shape>
            <v:line style="position:absolute" from="7825,4163" to="7825,4223" stroked="true" strokeweight="1.008968pt" strokecolor="#0f0080">
              <v:stroke dashstyle="solid"/>
            </v:line>
            <v:shape style="position:absolute;left:3873;top:12397;width:155;height:210" coordorigin="3873,12397" coordsize="155,210" path="m7825,4223l7976,4283m7976,4283l7936,4343m7936,4343l8017,4391e" filled="false" stroked="true" strokeweight="1.104106pt" strokecolor="#0f0080">
              <v:path arrowok="t"/>
              <v:stroke dashstyle="solid"/>
            </v:shape>
            <v:line style="position:absolute" from="8017,4391" to="8017,4451" stroked="true" strokeweight="1.008968pt" strokecolor="#0f0080">
              <v:stroke dashstyle="solid"/>
            </v:line>
            <v:shape style="position:absolute;left:4082;top:12441;width:529;height:529" coordorigin="4082,12442" coordsize="529,529" path="m8017,4451l7866,4511m7866,4511l8128,4571m8128,4571l8168,4619m8168,4619l8047,4679m8047,4679l8088,4739m8088,4739l8319,4799m8319,4799l8280,4847m8280,4847l8319,4907m8319,4907l8280,4967m8280,4967l8350,5027e" filled="false" stroked="true" strokeweight="1.104106pt" strokecolor="#0f0080">
              <v:path arrowok="t"/>
              <v:stroke dashstyle="solid"/>
            </v:shape>
            <v:line style="position:absolute" from="8350,5027" to="8350,5087" stroked="true" strokeweight="1.008968pt" strokecolor="#0f0080">
              <v:stroke dashstyle="solid"/>
            </v:line>
            <v:shape style="position:absolute;left:4665;top:12441;width:1145;height:694" coordorigin="4666,12442" coordsize="1145,694" path="m8350,5087l8390,5135m8390,5135l8350,5195m8350,5195l8239,5255m8239,5255l8280,5315m8280,5315l8350,5363m8350,5363l8198,5423m8198,5423l8239,5483m8239,5483l8128,5543m8128,5543l8088,5591m8088,5591l8280,5651m8280,5651l8168,5711m8168,5711l8017,5771,7866,5831m7866,5831l7976,5879m7976,5879l8239,5939m8239,5939l7866,5999m7866,5999l8168,6059m8168,6059l8198,6107m8198,6107l8168,6167m8168,6167l8280,6227m8280,6227l8502,6287m8502,6287l8047,6335e" filled="false" stroked="true" strokeweight="1.104106pt" strokecolor="#0f0080">
              <v:path arrowok="t"/>
              <v:stroke dashstyle="solid"/>
            </v:shape>
            <v:shape style="position:absolute;left:8035;top:6334;width:449;height:420" type="#_x0000_t75" stroked="false">
              <v:imagedata r:id="rId35" o:title=""/>
            </v:shape>
            <v:line style="position:absolute" from="8319,6743" to="7896,6803" stroked="true" strokeweight="1.012711pt" strokecolor="#0f0080">
              <v:stroke dashstyle="solid"/>
            </v:line>
            <v:shape style="position:absolute;left:7853;top:6791;width:397;height:419" type="#_x0000_t75" stroked="false">
              <v:imagedata r:id="rId36" o:title=""/>
            </v:shape>
            <v:line style="position:absolute" from="7896,7199" to="8280,7259" stroked="true" strokeweight="1.013504pt" strokecolor="#0f0080">
              <v:stroke dashstyle="solid"/>
            </v:line>
            <v:shape style="position:absolute;left:7620;top:7246;width:711;height:708" type="#_x0000_t75" stroked="false">
              <v:imagedata r:id="rId37" o:title=""/>
            </v:shape>
            <v:line style="position:absolute" from="8671,2591" to="9362,2591" stroked="true" strokeweight="3.599218pt" strokecolor="#ff00ff">
              <v:stroke dashstyle="solid"/>
            </v:line>
            <v:shape style="position:absolute;left:2398;top:12936;width:111;height:1124" coordorigin="2398,12936" coordsize="111,1124" path="m9350,2615l8319,2675m8319,2675l8724,2735e" filled="false" stroked="true" strokeweight="1.104106pt" strokecolor="#ff00ff">
              <v:path arrowok="t"/>
              <v:stroke dashstyle="solid"/>
            </v:shape>
            <v:shape style="position:absolute;left:8288;top:2722;width:448;height:420" type="#_x0000_t75" stroked="false">
              <v:imagedata r:id="rId38" o:title=""/>
            </v:shape>
            <v:shape style="position:absolute;left:2871;top:12342;width:210;height:594" coordorigin="2872,12342" coordsize="210,594" path="m8319,3131l7896,3191m7896,3191l8198,3251m8198,3251l7774,3311m7774,3311l8058,3359e" filled="false" stroked="true" strokeweight="1.104106pt" strokecolor="#ff00ff">
              <v:path arrowok="t"/>
              <v:stroke dashstyle="solid"/>
            </v:shape>
            <v:line style="position:absolute" from="8058,3359" to="8058,3419" stroked="true" strokeweight="1.008968pt" strokecolor="#ff00ff">
              <v:stroke dashstyle="solid"/>
            </v:line>
            <v:shape style="position:absolute;left:3135;top:12650;width:111;height:55" coordorigin="3136,12651" coordsize="111,55" path="m8058,3419l8077,3479m8077,3479l8108,3539e" filled="false" stroked="true" strokeweight="1.104106pt" strokecolor="#ff00ff">
              <v:path arrowok="t"/>
              <v:stroke dashstyle="solid"/>
            </v:shape>
            <v:line style="position:absolute" from="8108,3539" to="8108,3599" stroked="true" strokeweight="1.008968pt" strokecolor="#ff00ff">
              <v:stroke dashstyle="solid"/>
            </v:line>
            <v:shape style="position:absolute;left:3300;top:11825;width:419;height:969" coordorigin="3301,11825" coordsize="419,969" path="m8108,3599l7774,3647m7774,3647l7845,3707m7845,3707l7754,3767m7754,3767l7683,3827m7683,3827l7623,3875m7623,3875l7582,3935m7582,3935l7300,3995m7300,3995l8188,4055e" filled="false" stroked="true" strokeweight="1.104106pt" strokecolor="#ff00ff">
              <v:path arrowok="t"/>
              <v:stroke dashstyle="solid"/>
            </v:shape>
            <v:line style="position:absolute" from="7611,4079" to="8200,4079" stroked="true" strokeweight="3.598946pt" strokecolor="#ff00ff">
              <v:stroke dashstyle="solid"/>
            </v:line>
            <v:shape style="position:absolute;left:3763;top:12132;width:1211;height:1113" coordorigin="3763,12133" coordsize="1211,1113" path="m7623,4103l7674,4163m7674,4163l7582,4223m7582,4223l7664,4283m7664,4283l7845,4343m7845,4343l7996,4391m7996,4391l8097,4451m8097,4451l8026,4511m8026,4511l8239,4571m8239,4571l8168,4619m8168,4619l7896,4679m7896,4679l7987,4739m7987,4739l8229,4799m8229,4799l8188,4847m8188,4847l8168,4907m8168,4907l8209,4967m8209,4967l8319,5027m8319,5027l8330,5087m8330,5087l8370,5135m8370,5135l8401,5195m8401,5195l8360,5255m8360,5255l8410,5315m8410,5315l8602,5363m8602,5363l8037,5423e" filled="false" stroked="true" strokeweight="1.104106pt" strokecolor="#ff00ff">
              <v:path arrowok="t"/>
              <v:stroke dashstyle="solid"/>
            </v:shape>
            <v:shape style="position:absolute;left:8025;top:5410;width:559;height:600" type="#_x0000_t75" stroked="false">
              <v:imagedata r:id="rId39" o:title=""/>
            </v:shape>
            <v:shape style="position:absolute;left:5502;top:12705;width:155;height:727" coordorigin="5502,12706" coordsize="155,727" path="m8108,5999l8593,6059m8593,6059l8774,6107m8774,6107l8289,6167e" filled="false" stroked="true" strokeweight="1.104106pt" strokecolor="#ff00ff">
              <v:path arrowok="t"/>
              <v:stroke dashstyle="solid"/>
            </v:shape>
            <v:shape style="position:absolute;left:8034;top:6154;width:752;height:432" type="#_x0000_t75" stroked="false">
              <v:imagedata r:id="rId40" o:title=""/>
            </v:shape>
            <v:line style="position:absolute" from="8247,6599" to="8806,6599" stroked="true" strokeweight="3.597746pt" strokecolor="#ff00ff">
              <v:stroke dashstyle="solid"/>
            </v:line>
            <v:shape style="position:absolute;left:6074;top:12925;width:166;height:848" coordorigin="6075,12926" coordsize="166,848" path="m8794,6623l8966,6683m8966,6683l9087,6743m9087,6743l8310,6803e" filled="false" stroked="true" strokeweight="1.104106pt" strokecolor="#ff00ff">
              <v:path arrowok="t"/>
              <v:stroke dashstyle="solid"/>
            </v:shape>
            <v:shape style="position:absolute;left:8226;top:6792;width:550;height:359" type="#_x0000_t75" stroked="false">
              <v:imagedata r:id="rId41" o:title=""/>
            </v:shape>
            <v:shape style="position:absolute;left:6547;top:12132;width:738;height:1289" coordorigin="6548,12133" coordsize="738,1289" path="m8764,7139l8319,7199m8319,7199l8502,7259m8502,7259l7896,7319m7896,7319l8067,7367m8067,7367l7976,7427m7976,7427l8360,7487m8360,7487l8491,7547m8491,7547l8229,7595m8229,7595l7946,7655m7946,7655l7875,7715m7875,7715l7815,7775m7815,7775l7664,7835m7664,7835l7926,7883m7926,7883l7582,7943e" filled="false" stroked="true" strokeweight="1.104106pt" strokecolor="#ff00ff">
              <v:path arrowok="t"/>
              <v:stroke dashstyle="solid"/>
            </v:shape>
            <v:line style="position:absolute" from="9380,4007" to="9380,4295" stroked="true" strokeweight="1.199244pt" strokecolor="#0f0080">
              <v:stroke dashstyle="solid"/>
            </v:line>
            <v:line style="position:absolute" from="9380,4835" to="9380,5123" stroked="true" strokeweight="1.199244pt" strokecolor="#ff00ff">
              <v:stroke dashstyle="solid"/>
            </v:line>
            <v:shape style="position:absolute;left:5506;top:1331;width:4952;height:7308" type="#_x0000_t202" filled="false" stroked="true" strokeweight=".48pt" strokecolor="#000000">
              <v:textbox inset="0,0,0,0">
                <w:txbxContent>
                  <w:p>
                    <w:pPr>
                      <w:spacing w:line="240" w:lineRule="auto" w:before="0"/>
                      <w:rPr>
                        <w:sz w:val="20"/>
                      </w:rPr>
                    </w:pPr>
                  </w:p>
                  <w:p>
                    <w:pPr>
                      <w:spacing w:before="160"/>
                      <w:ind w:left="364" w:right="0" w:firstLine="0"/>
                      <w:jc w:val="left"/>
                      <w:rPr>
                        <w:rFonts w:ascii="Arial"/>
                        <w:sz w:val="19"/>
                      </w:rPr>
                    </w:pPr>
                    <w:r>
                      <w:rPr>
                        <w:rFonts w:ascii="Arial"/>
                        <w:spacing w:val="-17"/>
                        <w:w w:val="120"/>
                        <w:sz w:val="19"/>
                      </w:rPr>
                      <w:t>Jan-00</w:t>
                    </w:r>
                  </w:p>
                  <w:p>
                    <w:pPr>
                      <w:spacing w:line="240" w:lineRule="auto" w:before="0"/>
                      <w:rPr>
                        <w:rFonts w:ascii="Arial"/>
                        <w:sz w:val="20"/>
                      </w:rPr>
                    </w:pPr>
                  </w:p>
                  <w:p>
                    <w:pPr>
                      <w:spacing w:line="240" w:lineRule="auto" w:before="6"/>
                      <w:rPr>
                        <w:rFonts w:ascii="Arial"/>
                        <w:sz w:val="21"/>
                      </w:rPr>
                    </w:pPr>
                  </w:p>
                  <w:p>
                    <w:pPr>
                      <w:spacing w:before="0"/>
                      <w:ind w:left="364" w:right="0" w:firstLine="0"/>
                      <w:jc w:val="left"/>
                      <w:rPr>
                        <w:rFonts w:ascii="Arial"/>
                        <w:sz w:val="19"/>
                      </w:rPr>
                    </w:pPr>
                    <w:r>
                      <w:rPr>
                        <w:rFonts w:ascii="Arial"/>
                        <w:spacing w:val="-17"/>
                        <w:w w:val="120"/>
                        <w:sz w:val="19"/>
                      </w:rPr>
                      <w:t>Jan-01</w:t>
                    </w:r>
                  </w:p>
                  <w:p>
                    <w:pPr>
                      <w:spacing w:line="240" w:lineRule="auto" w:before="0"/>
                      <w:rPr>
                        <w:rFonts w:ascii="Arial"/>
                        <w:sz w:val="20"/>
                      </w:rPr>
                    </w:pPr>
                  </w:p>
                  <w:p>
                    <w:pPr>
                      <w:spacing w:line="240" w:lineRule="auto" w:before="6"/>
                      <w:rPr>
                        <w:rFonts w:ascii="Arial"/>
                        <w:sz w:val="20"/>
                      </w:rPr>
                    </w:pPr>
                  </w:p>
                  <w:p>
                    <w:pPr>
                      <w:spacing w:before="0"/>
                      <w:ind w:left="364" w:right="0" w:firstLine="0"/>
                      <w:jc w:val="left"/>
                      <w:rPr>
                        <w:rFonts w:ascii="Arial"/>
                        <w:sz w:val="19"/>
                      </w:rPr>
                    </w:pPr>
                    <w:r>
                      <w:rPr>
                        <w:rFonts w:ascii="Arial"/>
                        <w:spacing w:val="-17"/>
                        <w:w w:val="120"/>
                        <w:sz w:val="19"/>
                      </w:rPr>
                      <w:t>Jan-02</w:t>
                    </w:r>
                  </w:p>
                  <w:p>
                    <w:pPr>
                      <w:spacing w:line="240" w:lineRule="auto" w:before="0"/>
                      <w:rPr>
                        <w:rFonts w:ascii="Arial"/>
                        <w:sz w:val="20"/>
                      </w:rPr>
                    </w:pPr>
                  </w:p>
                  <w:p>
                    <w:pPr>
                      <w:spacing w:line="240" w:lineRule="auto" w:before="5"/>
                      <w:rPr>
                        <w:rFonts w:ascii="Arial"/>
                        <w:sz w:val="20"/>
                      </w:rPr>
                    </w:pPr>
                  </w:p>
                  <w:p>
                    <w:pPr>
                      <w:spacing w:before="0"/>
                      <w:ind w:left="364" w:right="0" w:firstLine="0"/>
                      <w:jc w:val="left"/>
                      <w:rPr>
                        <w:rFonts w:ascii="Arial"/>
                        <w:sz w:val="19"/>
                      </w:rPr>
                    </w:pPr>
                    <w:r>
                      <w:rPr>
                        <w:rFonts w:ascii="Arial"/>
                        <w:spacing w:val="-17"/>
                        <w:w w:val="120"/>
                        <w:sz w:val="19"/>
                      </w:rPr>
                      <w:t>Jan-03</w:t>
                    </w:r>
                  </w:p>
                  <w:p>
                    <w:pPr>
                      <w:spacing w:line="240" w:lineRule="auto" w:before="0"/>
                      <w:rPr>
                        <w:rFonts w:ascii="Arial"/>
                        <w:sz w:val="20"/>
                      </w:rPr>
                    </w:pPr>
                  </w:p>
                  <w:p>
                    <w:pPr>
                      <w:spacing w:line="240" w:lineRule="auto" w:before="6"/>
                      <w:rPr>
                        <w:rFonts w:ascii="Arial"/>
                        <w:sz w:val="20"/>
                      </w:rPr>
                    </w:pPr>
                  </w:p>
                  <w:p>
                    <w:pPr>
                      <w:spacing w:before="0"/>
                      <w:ind w:left="364" w:right="0" w:firstLine="0"/>
                      <w:jc w:val="left"/>
                      <w:rPr>
                        <w:rFonts w:ascii="Arial"/>
                        <w:sz w:val="19"/>
                      </w:rPr>
                    </w:pPr>
                    <w:r>
                      <w:rPr>
                        <w:rFonts w:ascii="Arial"/>
                        <w:spacing w:val="-17"/>
                        <w:w w:val="120"/>
                        <w:sz w:val="19"/>
                      </w:rPr>
                      <w:t>Jan-04</w:t>
                    </w:r>
                  </w:p>
                  <w:p>
                    <w:pPr>
                      <w:spacing w:line="240" w:lineRule="auto" w:before="0"/>
                      <w:rPr>
                        <w:rFonts w:ascii="Arial"/>
                        <w:sz w:val="20"/>
                      </w:rPr>
                    </w:pPr>
                  </w:p>
                  <w:p>
                    <w:pPr>
                      <w:spacing w:line="240" w:lineRule="auto" w:before="6"/>
                      <w:rPr>
                        <w:rFonts w:ascii="Arial"/>
                        <w:sz w:val="21"/>
                      </w:rPr>
                    </w:pPr>
                  </w:p>
                  <w:p>
                    <w:pPr>
                      <w:spacing w:before="0"/>
                      <w:ind w:left="364" w:right="0" w:firstLine="0"/>
                      <w:jc w:val="left"/>
                      <w:rPr>
                        <w:rFonts w:ascii="Arial"/>
                        <w:sz w:val="19"/>
                      </w:rPr>
                    </w:pPr>
                    <w:r>
                      <w:rPr>
                        <w:rFonts w:ascii="Arial"/>
                        <w:spacing w:val="-17"/>
                        <w:w w:val="120"/>
                        <w:sz w:val="19"/>
                      </w:rPr>
                      <w:t>Jan-05</w:t>
                    </w:r>
                  </w:p>
                  <w:p>
                    <w:pPr>
                      <w:spacing w:line="240" w:lineRule="auto" w:before="0"/>
                      <w:rPr>
                        <w:rFonts w:ascii="Arial"/>
                        <w:sz w:val="20"/>
                      </w:rPr>
                    </w:pPr>
                  </w:p>
                  <w:p>
                    <w:pPr>
                      <w:spacing w:line="240" w:lineRule="auto" w:before="4"/>
                      <w:rPr>
                        <w:rFonts w:ascii="Arial"/>
                        <w:sz w:val="20"/>
                      </w:rPr>
                    </w:pPr>
                  </w:p>
                  <w:p>
                    <w:pPr>
                      <w:spacing w:before="0"/>
                      <w:ind w:left="364" w:right="0" w:firstLine="0"/>
                      <w:jc w:val="left"/>
                      <w:rPr>
                        <w:rFonts w:ascii="Arial"/>
                        <w:sz w:val="19"/>
                      </w:rPr>
                    </w:pPr>
                    <w:r>
                      <w:rPr>
                        <w:rFonts w:ascii="Arial"/>
                        <w:spacing w:val="-17"/>
                        <w:w w:val="120"/>
                        <w:sz w:val="19"/>
                      </w:rPr>
                      <w:t>Jan-06</w:t>
                    </w:r>
                  </w:p>
                  <w:p>
                    <w:pPr>
                      <w:spacing w:line="240" w:lineRule="auto" w:before="0"/>
                      <w:rPr>
                        <w:rFonts w:ascii="Arial"/>
                        <w:sz w:val="20"/>
                      </w:rPr>
                    </w:pPr>
                  </w:p>
                  <w:p>
                    <w:pPr>
                      <w:spacing w:line="240" w:lineRule="auto" w:before="6"/>
                      <w:rPr>
                        <w:rFonts w:ascii="Arial"/>
                        <w:sz w:val="20"/>
                      </w:rPr>
                    </w:pPr>
                  </w:p>
                  <w:p>
                    <w:pPr>
                      <w:spacing w:before="0"/>
                      <w:ind w:left="364" w:right="0" w:firstLine="0"/>
                      <w:jc w:val="left"/>
                      <w:rPr>
                        <w:rFonts w:ascii="Arial"/>
                        <w:sz w:val="19"/>
                      </w:rPr>
                    </w:pPr>
                    <w:r>
                      <w:rPr>
                        <w:rFonts w:ascii="Arial"/>
                        <w:spacing w:val="-17"/>
                        <w:w w:val="120"/>
                        <w:sz w:val="19"/>
                      </w:rPr>
                      <w:t>Jan-07</w:t>
                    </w:r>
                  </w:p>
                  <w:p>
                    <w:pPr>
                      <w:spacing w:line="240" w:lineRule="auto" w:before="0"/>
                      <w:rPr>
                        <w:rFonts w:ascii="Arial"/>
                        <w:sz w:val="20"/>
                      </w:rPr>
                    </w:pPr>
                  </w:p>
                  <w:p>
                    <w:pPr>
                      <w:spacing w:line="240" w:lineRule="auto" w:before="5"/>
                      <w:rPr>
                        <w:rFonts w:ascii="Arial"/>
                        <w:sz w:val="20"/>
                      </w:rPr>
                    </w:pPr>
                  </w:p>
                  <w:p>
                    <w:pPr>
                      <w:spacing w:before="1"/>
                      <w:ind w:left="364" w:right="0" w:firstLine="0"/>
                      <w:jc w:val="left"/>
                      <w:rPr>
                        <w:rFonts w:ascii="Arial"/>
                        <w:sz w:val="19"/>
                      </w:rPr>
                    </w:pPr>
                    <w:r>
                      <w:rPr>
                        <w:rFonts w:ascii="Arial"/>
                        <w:spacing w:val="-17"/>
                        <w:w w:val="120"/>
                        <w:sz w:val="19"/>
                      </w:rPr>
                      <w:t>Jan-08</w:t>
                    </w:r>
                  </w:p>
                  <w:p>
                    <w:pPr>
                      <w:spacing w:line="240" w:lineRule="auto" w:before="0"/>
                      <w:rPr>
                        <w:rFonts w:ascii="Arial"/>
                        <w:sz w:val="20"/>
                      </w:rPr>
                    </w:pPr>
                  </w:p>
                  <w:p>
                    <w:pPr>
                      <w:spacing w:line="240" w:lineRule="auto" w:before="5"/>
                      <w:rPr>
                        <w:rFonts w:ascii="Arial"/>
                        <w:sz w:val="21"/>
                      </w:rPr>
                    </w:pPr>
                  </w:p>
                  <w:p>
                    <w:pPr>
                      <w:spacing w:before="1"/>
                      <w:ind w:left="364" w:right="0" w:firstLine="0"/>
                      <w:jc w:val="left"/>
                      <w:rPr>
                        <w:rFonts w:ascii="Arial"/>
                        <w:sz w:val="19"/>
                      </w:rPr>
                    </w:pPr>
                    <w:r>
                      <w:rPr>
                        <w:rFonts w:ascii="Arial"/>
                        <w:spacing w:val="-17"/>
                        <w:w w:val="120"/>
                        <w:sz w:val="19"/>
                      </w:rPr>
                      <w:t>Jan-09</w:t>
                    </w:r>
                  </w:p>
                </w:txbxContent>
              </v:textbox>
              <v:stroke dashstyle="solid"/>
              <w10:wrap type="none"/>
            </v:shape>
            <w10:wrap type="none"/>
          </v:group>
        </w:pict>
      </w:r>
      <w:r>
        <w:rPr/>
        <w:pict>
          <v:shape style="position:absolute;margin-left:475.988098pt;margin-top:70.990501pt;width:47.2pt;height:161.3pt;mso-position-horizontal-relative:page;mso-position-vertical-relative:page;z-index:251758592" type="#_x0000_t202" filled="false" stroked="false">
            <v:textbox inset="0,0,0,0" style="layout-flow:vertical">
              <w:txbxContent>
                <w:p>
                  <w:pPr>
                    <w:spacing w:before="10"/>
                    <w:ind w:left="20" w:right="0" w:firstLine="0"/>
                    <w:jc w:val="left"/>
                    <w:rPr>
                      <w:b/>
                      <w:sz w:val="24"/>
                    </w:rPr>
                  </w:pPr>
                  <w:r>
                    <w:rPr>
                      <w:b/>
                      <w:sz w:val="24"/>
                    </w:rPr>
                    <w:t>Chart 13: Annual wage growth</w:t>
                  </w:r>
                </w:p>
                <w:p>
                  <w:pPr>
                    <w:spacing w:line="280" w:lineRule="atLeast" w:before="75"/>
                    <w:ind w:left="116" w:right="2240" w:firstLine="0"/>
                    <w:jc w:val="left"/>
                    <w:rPr>
                      <w:rFonts w:ascii="Arial"/>
                      <w:sz w:val="19"/>
                    </w:rPr>
                  </w:pPr>
                  <w:r>
                    <w:rPr>
                      <w:rFonts w:ascii="Arial"/>
                      <w:w w:val="120"/>
                      <w:sz w:val="19"/>
                    </w:rPr>
                    <w:t>Per cent 8</w:t>
                  </w:r>
                </w:p>
              </w:txbxContent>
            </v:textbox>
            <w10:wrap type="none"/>
          </v:shape>
        </w:pict>
      </w:r>
      <w:r>
        <w:rPr/>
        <w:pict>
          <v:shape style="position:absolute;margin-left:463.327515pt;margin-top:216.790497pt;width:12.75pt;height:20.95pt;mso-position-horizontal-relative:page;mso-position-vertical-relative:page;z-index:251759616" type="#_x0000_t202" filled="false" stroked="false">
            <v:textbox inset="0,0,0,0" style="layout-flow:vertical">
              <w:txbxContent>
                <w:p>
                  <w:pPr>
                    <w:spacing w:before="15"/>
                    <w:ind w:left="20" w:right="0" w:firstLine="0"/>
                    <w:jc w:val="left"/>
                    <w:rPr>
                      <w:rFonts w:ascii="Arial"/>
                      <w:sz w:val="19"/>
                    </w:rPr>
                  </w:pPr>
                  <w:r>
                    <w:rPr>
                      <w:rFonts w:ascii="Arial"/>
                      <w:w w:val="120"/>
                      <w:sz w:val="19"/>
                    </w:rPr>
                    <w:t>AEI</w:t>
                  </w:r>
                </w:p>
              </w:txbxContent>
            </v:textbox>
            <w10:wrap type="none"/>
          </v:shape>
        </w:pict>
      </w:r>
      <w:r>
        <w:rPr/>
        <w:pict>
          <v:shape style="position:absolute;margin-left:463.327515pt;margin-top:258.190491pt;width:12.75pt;height:29.35pt;mso-position-horizontal-relative:page;mso-position-vertical-relative:page;z-index:251760640" type="#_x0000_t202" filled="false" stroked="false">
            <v:textbox inset="0,0,0,0" style="layout-flow:vertical">
              <w:txbxContent>
                <w:p>
                  <w:pPr>
                    <w:spacing w:before="15"/>
                    <w:ind w:left="20" w:right="0" w:firstLine="0"/>
                    <w:jc w:val="left"/>
                    <w:rPr>
                      <w:rFonts w:ascii="Arial"/>
                      <w:sz w:val="19"/>
                    </w:rPr>
                  </w:pPr>
                  <w:r>
                    <w:rPr>
                      <w:rFonts w:ascii="Arial"/>
                      <w:w w:val="120"/>
                      <w:sz w:val="19"/>
                    </w:rPr>
                    <w:t>AWE</w:t>
                  </w:r>
                </w:p>
              </w:txbxContent>
            </v:textbox>
            <w10:wrap type="none"/>
          </v:shape>
        </w:pict>
      </w:r>
      <w:r>
        <w:rPr/>
        <w:pict>
          <v:shape style="position:absolute;margin-left:324.547516pt;margin-top:75.790604pt;width:145pt;height:8.4pt;mso-position-horizontal-relative:page;mso-position-vertical-relative:page;z-index:251761664" type="#_x0000_t202" filled="false" stroked="false">
            <v:textbox inset="0,0,0,0" style="layout-flow:vertical">
              <w:txbxContent>
                <w:p>
                  <w:pPr>
                    <w:spacing w:before="15"/>
                    <w:ind w:left="20" w:right="0" w:firstLine="0"/>
                    <w:jc w:val="left"/>
                    <w:rPr>
                      <w:rFonts w:ascii="Arial"/>
                      <w:sz w:val="19"/>
                    </w:rPr>
                  </w:pPr>
                  <w:r>
                    <w:rPr>
                      <w:rFonts w:ascii="Arial"/>
                      <w:w w:val="120"/>
                      <w:sz w:val="19"/>
                    </w:rPr>
                    <w:t>7</w:t>
                  </w:r>
                </w:p>
                <w:p>
                  <w:pPr>
                    <w:spacing w:before="155"/>
                    <w:ind w:left="20" w:right="0" w:firstLine="0"/>
                    <w:jc w:val="left"/>
                    <w:rPr>
                      <w:rFonts w:ascii="Arial"/>
                      <w:sz w:val="19"/>
                    </w:rPr>
                  </w:pPr>
                  <w:r>
                    <w:rPr>
                      <w:rFonts w:ascii="Arial"/>
                      <w:w w:val="120"/>
                      <w:sz w:val="19"/>
                    </w:rPr>
                    <w:t>6</w:t>
                  </w:r>
                </w:p>
                <w:p>
                  <w:pPr>
                    <w:spacing w:before="165"/>
                    <w:ind w:left="20" w:right="0" w:firstLine="0"/>
                    <w:jc w:val="left"/>
                    <w:rPr>
                      <w:rFonts w:ascii="Arial"/>
                      <w:sz w:val="19"/>
                    </w:rPr>
                  </w:pPr>
                  <w:r>
                    <w:rPr>
                      <w:rFonts w:ascii="Arial"/>
                      <w:w w:val="120"/>
                      <w:sz w:val="19"/>
                    </w:rPr>
                    <w:t>5</w:t>
                  </w:r>
                </w:p>
                <w:p>
                  <w:pPr>
                    <w:spacing w:before="155"/>
                    <w:ind w:left="20" w:right="0" w:firstLine="0"/>
                    <w:jc w:val="left"/>
                    <w:rPr>
                      <w:rFonts w:ascii="Arial"/>
                      <w:sz w:val="19"/>
                    </w:rPr>
                  </w:pPr>
                  <w:r>
                    <w:rPr>
                      <w:rFonts w:ascii="Arial"/>
                      <w:w w:val="120"/>
                      <w:sz w:val="19"/>
                    </w:rPr>
                    <w:t>4</w:t>
                  </w:r>
                </w:p>
                <w:p>
                  <w:pPr>
                    <w:spacing w:before="166"/>
                    <w:ind w:left="20" w:right="0" w:firstLine="0"/>
                    <w:jc w:val="left"/>
                    <w:rPr>
                      <w:rFonts w:ascii="Arial"/>
                      <w:sz w:val="19"/>
                    </w:rPr>
                  </w:pPr>
                  <w:r>
                    <w:rPr>
                      <w:rFonts w:ascii="Arial"/>
                      <w:w w:val="120"/>
                      <w:sz w:val="19"/>
                    </w:rPr>
                    <w:t>3</w:t>
                  </w:r>
                </w:p>
                <w:p>
                  <w:pPr>
                    <w:spacing w:before="154"/>
                    <w:ind w:left="20" w:right="0" w:firstLine="0"/>
                    <w:jc w:val="left"/>
                    <w:rPr>
                      <w:rFonts w:ascii="Arial"/>
                      <w:sz w:val="19"/>
                    </w:rPr>
                  </w:pPr>
                  <w:r>
                    <w:rPr>
                      <w:rFonts w:ascii="Arial"/>
                      <w:w w:val="120"/>
                      <w:sz w:val="19"/>
                    </w:rPr>
                    <w:t>2</w:t>
                  </w:r>
                </w:p>
                <w:p>
                  <w:pPr>
                    <w:spacing w:before="166"/>
                    <w:ind w:left="20" w:right="0" w:firstLine="0"/>
                    <w:jc w:val="left"/>
                    <w:rPr>
                      <w:rFonts w:ascii="Arial"/>
                      <w:sz w:val="19"/>
                    </w:rPr>
                  </w:pPr>
                  <w:r>
                    <w:rPr>
                      <w:rFonts w:ascii="Arial"/>
                      <w:w w:val="120"/>
                      <w:sz w:val="19"/>
                    </w:rPr>
                    <w:t>1</w:t>
                  </w:r>
                </w:p>
                <w:p>
                  <w:pPr>
                    <w:spacing w:before="155"/>
                    <w:ind w:left="20" w:right="0" w:firstLine="0"/>
                    <w:jc w:val="left"/>
                    <w:rPr>
                      <w:rFonts w:ascii="Arial"/>
                      <w:sz w:val="19"/>
                    </w:rPr>
                  </w:pPr>
                  <w:r>
                    <w:rPr>
                      <w:rFonts w:ascii="Arial"/>
                      <w:w w:val="120"/>
                      <w:sz w:val="19"/>
                    </w:rPr>
                    <w:t>0</w:t>
                  </w:r>
                </w:p>
              </w:txbxContent>
            </v:textbox>
            <w10:wrap type="none"/>
          </v:shape>
        </w:pict>
      </w:r>
      <w:r>
        <w:rPr/>
        <w:pict>
          <v:shape style="position:absolute;margin-left:280.087524pt;margin-top:75.790604pt;width:12.75pt;height:69.1pt;mso-position-horizontal-relative:page;mso-position-vertical-relative:page;z-index:251762688" type="#_x0000_t202" filled="false" stroked="false">
            <v:textbox inset="0,0,0,0" style="layout-flow:vertical">
              <w:txbxContent>
                <w:p>
                  <w:pPr>
                    <w:spacing w:before="15"/>
                    <w:ind w:left="20" w:right="0" w:firstLine="0"/>
                    <w:jc w:val="left"/>
                    <w:rPr>
                      <w:rFonts w:ascii="Arial"/>
                      <w:sz w:val="19"/>
                    </w:rPr>
                  </w:pPr>
                  <w:r>
                    <w:rPr>
                      <w:rFonts w:ascii="Arial"/>
                      <w:w w:val="120"/>
                      <w:sz w:val="19"/>
                    </w:rPr>
                    <w:t>Source: ONS</w:t>
                  </w:r>
                </w:p>
              </w:txbxContent>
            </v:textbox>
            <w10:wrap type="none"/>
          </v:shape>
        </w:pict>
      </w:r>
      <w:r>
        <w:rPr/>
        <w:pict>
          <v:shape style="position:absolute;margin-left:34.244297pt;margin-top:423.010498pt;width:15.3pt;height:14pt;mso-position-horizontal-relative:page;mso-position-vertical-relative:page;z-index:251763712" type="#_x0000_t202" filled="false" stroked="false">
            <v:textbox inset="0,0,0,0" style="layout-flow:vertical">
              <w:txbxContent>
                <w:p>
                  <w:pPr>
                    <w:pStyle w:val="BodyText"/>
                    <w:spacing w:before="10"/>
                    <w:ind w:left="20"/>
                  </w:pPr>
                  <w:r>
                    <w:rPr/>
                    <w:t>21</w:t>
                  </w:r>
                </w:p>
              </w:txbxContent>
            </v:textbox>
            <w10:wrap type="none"/>
          </v:shape>
        </w:pict>
      </w:r>
    </w:p>
    <w:sectPr>
      <w:footerReference w:type="default" r:id="rId33"/>
      <w:pgSz w:w="11900" w:h="16840"/>
      <w:pgMar w:footer="0" w:header="0" w:top="132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34184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39" w:hanging="24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726" w:hanging="240"/>
      </w:pPr>
      <w:rPr>
        <w:rFonts w:hint="default"/>
      </w:rPr>
    </w:lvl>
    <w:lvl w:ilvl="2">
      <w:start w:val="0"/>
      <w:numFmt w:val="bullet"/>
      <w:lvlText w:val="•"/>
      <w:lvlJc w:val="left"/>
      <w:pPr>
        <w:ind w:left="2712" w:hanging="240"/>
      </w:pPr>
      <w:rPr>
        <w:rFonts w:hint="default"/>
      </w:rPr>
    </w:lvl>
    <w:lvl w:ilvl="3">
      <w:start w:val="0"/>
      <w:numFmt w:val="bullet"/>
      <w:lvlText w:val="•"/>
      <w:lvlJc w:val="left"/>
      <w:pPr>
        <w:ind w:left="3698" w:hanging="240"/>
      </w:pPr>
      <w:rPr>
        <w:rFonts w:hint="default"/>
      </w:rPr>
    </w:lvl>
    <w:lvl w:ilvl="4">
      <w:start w:val="0"/>
      <w:numFmt w:val="bullet"/>
      <w:lvlText w:val="•"/>
      <w:lvlJc w:val="left"/>
      <w:pPr>
        <w:ind w:left="4684" w:hanging="240"/>
      </w:pPr>
      <w:rPr>
        <w:rFonts w:hint="default"/>
      </w:rPr>
    </w:lvl>
    <w:lvl w:ilvl="5">
      <w:start w:val="0"/>
      <w:numFmt w:val="bullet"/>
      <w:lvlText w:val="•"/>
      <w:lvlJc w:val="left"/>
      <w:pPr>
        <w:ind w:left="5670" w:hanging="240"/>
      </w:pPr>
      <w:rPr>
        <w:rFonts w:hint="default"/>
      </w:rPr>
    </w:lvl>
    <w:lvl w:ilvl="6">
      <w:start w:val="0"/>
      <w:numFmt w:val="bullet"/>
      <w:lvlText w:val="•"/>
      <w:lvlJc w:val="left"/>
      <w:pPr>
        <w:ind w:left="6656" w:hanging="240"/>
      </w:pPr>
      <w:rPr>
        <w:rFonts w:hint="default"/>
      </w:rPr>
    </w:lvl>
    <w:lvl w:ilvl="7">
      <w:start w:val="0"/>
      <w:numFmt w:val="bullet"/>
      <w:lvlText w:val="•"/>
      <w:lvlJc w:val="left"/>
      <w:pPr>
        <w:ind w:left="7642" w:hanging="240"/>
      </w:pPr>
      <w:rPr>
        <w:rFonts w:hint="default"/>
      </w:rPr>
    </w:lvl>
    <w:lvl w:ilvl="8">
      <w:start w:val="0"/>
      <w:numFmt w:val="bullet"/>
      <w:lvlText w:val="•"/>
      <w:lvlJc w:val="left"/>
      <w:pPr>
        <w:ind w:left="8628"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line="322" w:lineRule="exact"/>
      <w:ind w:left="572"/>
      <w:outlineLvl w:val="1"/>
    </w:pPr>
    <w:rPr>
      <w:rFonts w:ascii="Times New Roman" w:hAnsi="Times New Roman" w:eastAsia="Times New Roman" w:cs="Times New Roman"/>
      <w:sz w:val="28"/>
      <w:szCs w:val="28"/>
    </w:rPr>
  </w:style>
  <w:style w:styleId="Heading2" w:type="paragraph">
    <w:name w:val="Heading 2"/>
    <w:basedOn w:val="Normal"/>
    <w:uiPriority w:val="1"/>
    <w:qFormat/>
    <w:pPr>
      <w:ind w:left="73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739" w:hanging="240"/>
    </w:pPr>
    <w:rPr>
      <w:rFonts w:ascii="Times New Roman" w:hAnsi="Times New Roman" w:eastAsia="Times New Roman" w:cs="Times New Roman"/>
    </w:rPr>
  </w:style>
  <w:style w:styleId="TableParagraph" w:type="paragraph">
    <w:name w:val="Table Paragraph"/>
    <w:basedOn w:val="Normal"/>
    <w:uiPriority w:val="1"/>
    <w:qFormat/>
    <w:pPr>
      <w:spacing w:line="256"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nber.org/cycles/dec2008.html" TargetMode="Externa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3.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footer" Target="footer4.xml"/><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footer" Target="footer5.xml"/><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David Blanchflower</dc:subject>
  <dc:title>Macroeconomic Policy Responses in the UK? - Speech by David Blanchflower, 29 January 2009</dc:title>
  <dcterms:created xsi:type="dcterms:W3CDTF">2020-06-02T17:50:44Z</dcterms:created>
  <dcterms:modified xsi:type="dcterms:W3CDTF">2020-06-02T17:50:44Z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2009-01-29T00:00:00Z</vt:filetime>
  </property>
  <property fmtid="{D5CDD505-2E9C-101B-9397-08002B2CF9AE}" pid="3" name="Creator">
    <vt:lpwstr>PScript5.dll Version 5.2</vt:lpwstr>
  </property>
  <property fmtid="{D5CDD505-2E9C-101B-9397-08002B2CF9AE}" pid="4" name="LastSaved">
    <vt:filetime>2020-06-02T00:00:00Z</vt:filetime>
  </property>
</Properties>
</file>