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124" w:firstLine="0"/>
        <w:jc w:val="left"/>
        <w:rPr>
          <w:b/>
          <w:sz w:val="30"/>
        </w:rPr>
      </w:pPr>
      <w:r>
        <w:rPr>
          <w:b/>
          <w:color w:val="6A709F"/>
          <w:sz w:val="30"/>
        </w:rPr>
        <w:t>One Mission. One Bank. Promoting the good of the people of the United Kingdom.</w:t>
      </w:r>
    </w:p>
    <w:p>
      <w:pPr>
        <w:spacing w:before="265"/>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9"/>
        <w:rPr>
          <w:sz w:val="21"/>
        </w:rPr>
      </w:pPr>
    </w:p>
    <w:p>
      <w:pPr>
        <w:spacing w:line="369" w:lineRule="auto" w:before="0"/>
        <w:ind w:left="227" w:right="2810" w:firstLine="0"/>
        <w:jc w:val="left"/>
        <w:rPr>
          <w:sz w:val="22"/>
        </w:rPr>
      </w:pPr>
      <w:r>
        <w:rPr>
          <w:sz w:val="22"/>
        </w:rPr>
        <w:t>Mais Lecture at Cass Business School, City University, London 18 March 2014</w:t>
      </w:r>
    </w:p>
    <w:p>
      <w:pPr>
        <w:spacing w:after="0" w:line="369" w:lineRule="auto"/>
        <w:jc w:val="left"/>
        <w:rPr>
          <w:sz w:val="22"/>
        </w:rPr>
        <w:sectPr>
          <w:footerReference w:type="default" r:id="rId5"/>
          <w:type w:val="continuous"/>
          <w:pgSz w:w="12240" w:h="15840"/>
          <w:pgMar w:footer="1240" w:top="1120" w:bottom="1440" w:left="1360" w:right="1480"/>
        </w:sectPr>
      </w:pPr>
    </w:p>
    <w:p>
      <w:pPr>
        <w:pStyle w:val="BodyText"/>
        <w:spacing w:line="357" w:lineRule="auto" w:before="100"/>
        <w:ind w:left="226" w:right="124"/>
      </w:pPr>
      <w:r>
        <w:rPr/>
        <w:t>It is a great honour to be invited to give the 30</w:t>
      </w:r>
      <w:r>
        <w:rPr>
          <w:vertAlign w:val="superscript"/>
        </w:rPr>
        <w:t>th</w:t>
      </w:r>
      <w:r>
        <w:rPr>
          <w:vertAlign w:val="baseline"/>
        </w:rPr>
        <w:t> Mais Lecture. This lecture series has charted the evolution of UK macroeconomic policy through the eyes of leading policymakers, including my four predecessors as Governor.</w:t>
      </w:r>
    </w:p>
    <w:p>
      <w:pPr>
        <w:pStyle w:val="BodyText"/>
        <w:spacing w:before="11"/>
        <w:rPr>
          <w:sz w:val="27"/>
        </w:rPr>
      </w:pPr>
    </w:p>
    <w:p>
      <w:pPr>
        <w:pStyle w:val="BodyText"/>
        <w:spacing w:line="357" w:lineRule="auto"/>
        <w:ind w:left="226" w:right="124"/>
      </w:pPr>
      <w:r>
        <w:rPr/>
        <w:t>The Mais Lectures span a period during which the focus of macroeconomic management was firmly on monetary policy. They helped establish a broad consensus for the primacy of price stability as well as the institutional framework necessary to deliver it.</w:t>
      </w:r>
    </w:p>
    <w:p>
      <w:pPr>
        <w:pStyle w:val="BodyText"/>
        <w:spacing w:before="11"/>
        <w:rPr>
          <w:sz w:val="27"/>
        </w:rPr>
      </w:pPr>
    </w:p>
    <w:p>
      <w:pPr>
        <w:pStyle w:val="BodyText"/>
        <w:spacing w:line="357" w:lineRule="auto"/>
        <w:ind w:left="226" w:right="124"/>
      </w:pPr>
      <w:r>
        <w:rPr/>
        <w:t>This focus initially made sense since one of the greatest challenges for macroeconomic policy in the late 1970s and 1980s was the fight against inflation.</w:t>
      </w:r>
      <w:r>
        <w:rPr>
          <w:vertAlign w:val="superscript"/>
        </w:rPr>
        <w:t>1</w:t>
      </w:r>
      <w:r>
        <w:rPr>
          <w:vertAlign w:val="baseline"/>
        </w:rPr>
        <w:t> That fight culminated in the adoption of an inflation target, which helped secure 15 years of price stability and sustained economic growth.</w:t>
      </w:r>
    </w:p>
    <w:p>
      <w:pPr>
        <w:pStyle w:val="BodyText"/>
        <w:rPr>
          <w:sz w:val="28"/>
        </w:rPr>
      </w:pPr>
    </w:p>
    <w:p>
      <w:pPr>
        <w:pStyle w:val="BodyText"/>
        <w:ind w:left="226"/>
      </w:pPr>
      <w:r>
        <w:rPr/>
        <w:t>However, with time, a healthy focus became a dangerous distraction.</w:t>
      </w:r>
    </w:p>
    <w:p>
      <w:pPr>
        <w:pStyle w:val="BodyText"/>
        <w:rPr>
          <w:sz w:val="20"/>
        </w:rPr>
      </w:pPr>
    </w:p>
    <w:p>
      <w:pPr>
        <w:pStyle w:val="BodyText"/>
        <w:spacing w:before="5"/>
        <w:rPr>
          <w:sz w:val="17"/>
        </w:rPr>
      </w:pPr>
    </w:p>
    <w:p>
      <w:pPr>
        <w:pStyle w:val="BodyText"/>
        <w:spacing w:line="357" w:lineRule="auto"/>
        <w:ind w:left="226" w:right="124"/>
      </w:pPr>
      <w:r>
        <w:rPr/>
        <w:t>The financial crisis that exploded the Great Moderation was a powerful reminder that price stability is not sufficient to maintain macroeconomic stability. Words which had alluded to such risks were not followed by actions that might have prevented them being realised.</w:t>
      </w:r>
    </w:p>
    <w:p>
      <w:pPr>
        <w:pStyle w:val="BodyText"/>
        <w:rPr>
          <w:sz w:val="28"/>
        </w:rPr>
      </w:pPr>
    </w:p>
    <w:p>
      <w:pPr>
        <w:pStyle w:val="BodyText"/>
        <w:spacing w:line="355" w:lineRule="auto"/>
        <w:ind w:left="226" w:right="124"/>
      </w:pPr>
      <w:r>
        <w:rPr/>
        <w:t>Lessons have since been learned. In the wake of the crisis, the Bank of England would be promised enormous new powers and responsibilities. In the past year those promises have become realities with the statutory Financial Policy Committee (FPC) and the Prudential Regulation Authority (PRA) formally joining the Bank.</w:t>
      </w:r>
    </w:p>
    <w:p>
      <w:pPr>
        <w:pStyle w:val="BodyText"/>
        <w:spacing w:before="7"/>
        <w:rPr>
          <w:sz w:val="28"/>
        </w:rPr>
      </w:pPr>
    </w:p>
    <w:p>
      <w:pPr>
        <w:pStyle w:val="BodyText"/>
        <w:ind w:left="226"/>
      </w:pPr>
      <w:r>
        <w:rPr/>
        <w:t>The question now is how we use our powers to fulfil our responsibilities.</w:t>
      </w:r>
    </w:p>
    <w:p>
      <w:pPr>
        <w:pStyle w:val="BodyText"/>
        <w:rPr>
          <w:sz w:val="20"/>
        </w:rPr>
      </w:pPr>
    </w:p>
    <w:p>
      <w:pPr>
        <w:pStyle w:val="BodyText"/>
        <w:spacing w:before="5"/>
        <w:rPr>
          <w:sz w:val="17"/>
        </w:rPr>
      </w:pPr>
    </w:p>
    <w:p>
      <w:pPr>
        <w:pStyle w:val="BodyText"/>
        <w:spacing w:line="357" w:lineRule="auto"/>
        <w:ind w:left="226" w:right="124"/>
      </w:pPr>
      <w:r>
        <w:rPr/>
        <w:t>In response, the Bank of England is today launching a transformative strategic plan to fulfil its broader mission. We have a new leadership team. We are setting out fifteen initiatives to reshape the institution. Behind that plan is a vision for the Bank that I want to set out this evening. It is:</w:t>
      </w:r>
    </w:p>
    <w:p>
      <w:pPr>
        <w:pStyle w:val="BodyText"/>
        <w:rPr>
          <w:sz w:val="28"/>
        </w:rPr>
      </w:pPr>
    </w:p>
    <w:p>
      <w:pPr>
        <w:pStyle w:val="BodyText"/>
        <w:ind w:left="226"/>
      </w:pPr>
      <w:r>
        <w:rPr/>
        <w:t>A Bank with many and varied responsibilities, but a single timeless mission;</w:t>
      </w:r>
    </w:p>
    <w:p>
      <w:pPr>
        <w:pStyle w:val="BodyText"/>
        <w:rPr>
          <w:sz w:val="20"/>
        </w:rPr>
      </w:pPr>
    </w:p>
    <w:p>
      <w:pPr>
        <w:pStyle w:val="BodyText"/>
        <w:spacing w:before="5"/>
        <w:rPr>
          <w:sz w:val="17"/>
        </w:rPr>
      </w:pPr>
    </w:p>
    <w:p>
      <w:pPr>
        <w:pStyle w:val="BodyText"/>
        <w:spacing w:line="355" w:lineRule="auto"/>
        <w:ind w:left="226" w:right="557"/>
      </w:pPr>
      <w:r>
        <w:rPr/>
        <w:t>An institution that works as One Bank to exploit the synergies and complementarities across our policy functions;</w:t>
      </w:r>
    </w:p>
    <w:p>
      <w:pPr>
        <w:pStyle w:val="BodyText"/>
        <w:spacing w:before="5"/>
        <w:rPr>
          <w:sz w:val="28"/>
        </w:rPr>
      </w:pPr>
    </w:p>
    <w:p>
      <w:pPr>
        <w:pStyle w:val="BodyText"/>
        <w:spacing w:line="357" w:lineRule="auto"/>
        <w:ind w:left="226" w:right="124"/>
      </w:pPr>
      <w:r>
        <w:rPr/>
        <w:t>A</w:t>
      </w:r>
      <w:r>
        <w:rPr>
          <w:spacing w:val="-9"/>
        </w:rPr>
        <w:t> </w:t>
      </w:r>
      <w:r>
        <w:rPr/>
        <w:t>Bank</w:t>
      </w:r>
      <w:r>
        <w:rPr>
          <w:spacing w:val="-8"/>
        </w:rPr>
        <w:t> </w:t>
      </w:r>
      <w:r>
        <w:rPr/>
        <w:t>that</w:t>
      </w:r>
      <w:r>
        <w:rPr>
          <w:spacing w:val="-8"/>
        </w:rPr>
        <w:t> </w:t>
      </w:r>
      <w:r>
        <w:rPr/>
        <w:t>draws</w:t>
      </w:r>
      <w:r>
        <w:rPr>
          <w:spacing w:val="-8"/>
        </w:rPr>
        <w:t> </w:t>
      </w:r>
      <w:r>
        <w:rPr/>
        <w:t>on</w:t>
      </w:r>
      <w:r>
        <w:rPr>
          <w:spacing w:val="-8"/>
        </w:rPr>
        <w:t> </w:t>
      </w:r>
      <w:r>
        <w:rPr/>
        <w:t>its</w:t>
      </w:r>
      <w:r>
        <w:rPr>
          <w:spacing w:val="-9"/>
        </w:rPr>
        <w:t> </w:t>
      </w:r>
      <w:r>
        <w:rPr/>
        <w:t>long</w:t>
      </w:r>
      <w:r>
        <w:rPr>
          <w:spacing w:val="-8"/>
        </w:rPr>
        <w:t> </w:t>
      </w:r>
      <w:r>
        <w:rPr/>
        <w:t>history</w:t>
      </w:r>
      <w:r>
        <w:rPr>
          <w:spacing w:val="-8"/>
        </w:rPr>
        <w:t> </w:t>
      </w:r>
      <w:r>
        <w:rPr/>
        <w:t>of</w:t>
      </w:r>
      <w:r>
        <w:rPr>
          <w:spacing w:val="-6"/>
        </w:rPr>
        <w:t> </w:t>
      </w:r>
      <w:r>
        <w:rPr/>
        <w:t>intellectual</w:t>
      </w:r>
      <w:r>
        <w:rPr>
          <w:spacing w:val="-8"/>
        </w:rPr>
        <w:t> </w:t>
      </w:r>
      <w:r>
        <w:rPr/>
        <w:t>leadership</w:t>
      </w:r>
      <w:r>
        <w:rPr>
          <w:spacing w:val="-9"/>
        </w:rPr>
        <w:t> </w:t>
      </w:r>
      <w:r>
        <w:rPr/>
        <w:t>and</w:t>
      </w:r>
      <w:r>
        <w:rPr>
          <w:spacing w:val="-9"/>
        </w:rPr>
        <w:t> </w:t>
      </w:r>
      <w:r>
        <w:rPr/>
        <w:t>international</w:t>
      </w:r>
      <w:r>
        <w:rPr>
          <w:spacing w:val="-7"/>
        </w:rPr>
        <w:t> </w:t>
      </w:r>
      <w:r>
        <w:rPr/>
        <w:t>engagement</w:t>
      </w:r>
      <w:r>
        <w:rPr>
          <w:spacing w:val="-9"/>
        </w:rPr>
        <w:t> </w:t>
      </w:r>
      <w:r>
        <w:rPr/>
        <w:t>to</w:t>
      </w:r>
      <w:r>
        <w:rPr>
          <w:spacing w:val="-9"/>
        </w:rPr>
        <w:t> </w:t>
      </w:r>
      <w:r>
        <w:rPr/>
        <w:t>shape</w:t>
      </w:r>
      <w:r>
        <w:rPr>
          <w:spacing w:val="-9"/>
        </w:rPr>
        <w:t> </w:t>
      </w:r>
      <w:r>
        <w:rPr/>
        <w:t>an open, resilient global system;</w:t>
      </w:r>
    </w:p>
    <w:p>
      <w:pPr>
        <w:pStyle w:val="BodyText"/>
        <w:rPr>
          <w:sz w:val="20"/>
        </w:rPr>
      </w:pPr>
    </w:p>
    <w:p>
      <w:pPr>
        <w:pStyle w:val="BodyText"/>
        <w:rPr>
          <w:sz w:val="20"/>
        </w:rPr>
      </w:pPr>
    </w:p>
    <w:p>
      <w:pPr>
        <w:pStyle w:val="BodyText"/>
        <w:spacing w:before="7"/>
        <w:rPr>
          <w:sz w:val="11"/>
        </w:rPr>
      </w:pPr>
      <w:r>
        <w:rPr/>
        <w:pict>
          <v:shape style="position:absolute;margin-left:79.320pt;margin-top:8.897112pt;width:135.5pt;height:.1pt;mso-position-horizontal-relative:page;mso-position-vertical-relative:paragraph;z-index:-251657216;mso-wrap-distance-left:0;mso-wrap-distance-right:0" coordorigin="1586,178" coordsize="2710,0" path="m1586,178l4296,178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‘The fight against inflation’ was the title of Geoffrey Howe’s 1981 lecture.</w:t>
      </w:r>
    </w:p>
    <w:p>
      <w:pPr>
        <w:spacing w:after="0"/>
        <w:jc w:val="left"/>
        <w:rPr>
          <w:sz w:val="15"/>
        </w:rPr>
        <w:sectPr>
          <w:footerReference w:type="default" r:id="rId7"/>
          <w:pgSz w:w="12240" w:h="15840"/>
          <w:pgMar w:footer="1240" w:header="0" w:top="1420" w:bottom="1440" w:left="1360" w:right="1480"/>
        </w:sectPr>
      </w:pPr>
    </w:p>
    <w:p>
      <w:pPr>
        <w:pStyle w:val="BodyText"/>
        <w:spacing w:line="357" w:lineRule="auto" w:before="80"/>
        <w:ind w:left="226" w:right="124"/>
      </w:pPr>
      <w:r>
        <w:rPr/>
        <w:t>And</w:t>
      </w:r>
      <w:r>
        <w:rPr>
          <w:spacing w:val="-9"/>
        </w:rPr>
        <w:t> </w:t>
      </w:r>
      <w:r>
        <w:rPr/>
        <w:t>a</w:t>
      </w:r>
      <w:r>
        <w:rPr>
          <w:spacing w:val="-8"/>
        </w:rPr>
        <w:t> </w:t>
      </w:r>
      <w:r>
        <w:rPr/>
        <w:t>Bank</w:t>
      </w:r>
      <w:r>
        <w:rPr>
          <w:spacing w:val="-8"/>
        </w:rPr>
        <w:t> </w:t>
      </w:r>
      <w:r>
        <w:rPr/>
        <w:t>that</w:t>
      </w:r>
      <w:r>
        <w:rPr>
          <w:spacing w:val="-8"/>
        </w:rPr>
        <w:t> </w:t>
      </w:r>
      <w:r>
        <w:rPr/>
        <w:t>builds</w:t>
      </w:r>
      <w:r>
        <w:rPr>
          <w:spacing w:val="-6"/>
        </w:rPr>
        <w:t> </w:t>
      </w:r>
      <w:r>
        <w:rPr/>
        <w:t>on</w:t>
      </w:r>
      <w:r>
        <w:rPr>
          <w:spacing w:val="-8"/>
        </w:rPr>
        <w:t> </w:t>
      </w:r>
      <w:r>
        <w:rPr/>
        <w:t>the</w:t>
      </w:r>
      <w:r>
        <w:rPr>
          <w:spacing w:val="-8"/>
        </w:rPr>
        <w:t> </w:t>
      </w:r>
      <w:r>
        <w:rPr/>
        <w:t>immense</w:t>
      </w:r>
      <w:r>
        <w:rPr>
          <w:spacing w:val="-8"/>
        </w:rPr>
        <w:t> </w:t>
      </w:r>
      <w:r>
        <w:rPr/>
        <w:t>successes</w:t>
      </w:r>
      <w:r>
        <w:rPr>
          <w:spacing w:val="-8"/>
        </w:rPr>
        <w:t> </w:t>
      </w:r>
      <w:r>
        <w:rPr/>
        <w:t>of</w:t>
      </w:r>
      <w:r>
        <w:rPr>
          <w:spacing w:val="-9"/>
        </w:rPr>
        <w:t> </w:t>
      </w:r>
      <w:r>
        <w:rPr/>
        <w:t>the</w:t>
      </w:r>
      <w:r>
        <w:rPr>
          <w:spacing w:val="-8"/>
        </w:rPr>
        <w:t> </w:t>
      </w:r>
      <w:r>
        <w:rPr/>
        <w:t>past</w:t>
      </w:r>
      <w:r>
        <w:rPr>
          <w:spacing w:val="-7"/>
        </w:rPr>
        <w:t> </w:t>
      </w:r>
      <w:r>
        <w:rPr/>
        <w:t>quarter</w:t>
      </w:r>
      <w:r>
        <w:rPr>
          <w:spacing w:val="-8"/>
        </w:rPr>
        <w:t> </w:t>
      </w:r>
      <w:r>
        <w:rPr/>
        <w:t>century</w:t>
      </w:r>
      <w:r>
        <w:rPr>
          <w:spacing w:val="-8"/>
        </w:rPr>
        <w:t> </w:t>
      </w:r>
      <w:r>
        <w:rPr/>
        <w:t>in</w:t>
      </w:r>
      <w:r>
        <w:rPr>
          <w:spacing w:val="-8"/>
        </w:rPr>
        <w:t> </w:t>
      </w:r>
      <w:r>
        <w:rPr/>
        <w:t>combining</w:t>
      </w:r>
      <w:r>
        <w:rPr>
          <w:spacing w:val="-8"/>
        </w:rPr>
        <w:t> </w:t>
      </w:r>
      <w:r>
        <w:rPr/>
        <w:t>clear</w:t>
      </w:r>
      <w:r>
        <w:rPr>
          <w:spacing w:val="-8"/>
        </w:rPr>
        <w:t> </w:t>
      </w:r>
      <w:r>
        <w:rPr/>
        <w:t>objectives, good governance and constructive</w:t>
      </w:r>
      <w:r>
        <w:rPr>
          <w:spacing w:val="-8"/>
        </w:rPr>
        <w:t> </w:t>
      </w:r>
      <w:r>
        <w:rPr/>
        <w:t>transparency.</w:t>
      </w:r>
    </w:p>
    <w:p>
      <w:pPr>
        <w:pStyle w:val="BodyText"/>
        <w:spacing w:before="11"/>
        <w:rPr>
          <w:sz w:val="27"/>
        </w:rPr>
      </w:pPr>
    </w:p>
    <w:p>
      <w:pPr>
        <w:pStyle w:val="Heading1"/>
      </w:pPr>
      <w:r>
        <w:rPr/>
        <w:t>A single timeless mission</w:t>
      </w:r>
    </w:p>
    <w:p>
      <w:pPr>
        <w:pStyle w:val="BodyText"/>
        <w:rPr>
          <w:b/>
          <w:sz w:val="20"/>
        </w:rPr>
      </w:pPr>
    </w:p>
    <w:p>
      <w:pPr>
        <w:pStyle w:val="BodyText"/>
        <w:spacing w:before="6"/>
        <w:rPr>
          <w:b/>
          <w:sz w:val="17"/>
        </w:rPr>
      </w:pPr>
    </w:p>
    <w:p>
      <w:pPr>
        <w:pStyle w:val="BodyText"/>
        <w:spacing w:before="1"/>
        <w:ind w:left="226"/>
      </w:pPr>
      <w:r>
        <w:rPr/>
        <w:t>Let me begin by asking a simple question: what is the Bank of England for?</w:t>
      </w:r>
    </w:p>
    <w:p>
      <w:pPr>
        <w:pStyle w:val="BodyText"/>
        <w:rPr>
          <w:sz w:val="20"/>
        </w:rPr>
      </w:pPr>
    </w:p>
    <w:p>
      <w:pPr>
        <w:pStyle w:val="BodyText"/>
        <w:spacing w:before="4"/>
        <w:rPr>
          <w:sz w:val="17"/>
        </w:rPr>
      </w:pPr>
    </w:p>
    <w:p>
      <w:pPr>
        <w:spacing w:line="357" w:lineRule="auto" w:before="0"/>
        <w:ind w:left="226" w:right="124" w:firstLine="0"/>
        <w:jc w:val="left"/>
        <w:rPr>
          <w:sz w:val="19"/>
        </w:rPr>
      </w:pPr>
      <w:r>
        <w:rPr>
          <w:sz w:val="19"/>
        </w:rPr>
        <w:t>The</w:t>
      </w:r>
      <w:r>
        <w:rPr>
          <w:spacing w:val="-9"/>
          <w:sz w:val="19"/>
        </w:rPr>
        <w:t> </w:t>
      </w:r>
      <w:r>
        <w:rPr>
          <w:sz w:val="19"/>
        </w:rPr>
        <w:t>Bank’s</w:t>
      </w:r>
      <w:r>
        <w:rPr>
          <w:spacing w:val="-8"/>
          <w:sz w:val="19"/>
        </w:rPr>
        <w:t> </w:t>
      </w:r>
      <w:r>
        <w:rPr>
          <w:sz w:val="19"/>
        </w:rPr>
        <w:t>founding</w:t>
      </w:r>
      <w:r>
        <w:rPr>
          <w:spacing w:val="-9"/>
          <w:sz w:val="19"/>
        </w:rPr>
        <w:t> </w:t>
      </w:r>
      <w:r>
        <w:rPr>
          <w:sz w:val="19"/>
        </w:rPr>
        <w:t>charter</w:t>
      </w:r>
      <w:r>
        <w:rPr>
          <w:spacing w:val="-8"/>
          <w:sz w:val="19"/>
        </w:rPr>
        <w:t> </w:t>
      </w:r>
      <w:r>
        <w:rPr>
          <w:sz w:val="19"/>
        </w:rPr>
        <w:t>of</w:t>
      </w:r>
      <w:r>
        <w:rPr>
          <w:spacing w:val="-8"/>
          <w:sz w:val="19"/>
        </w:rPr>
        <w:t> </w:t>
      </w:r>
      <w:r>
        <w:rPr>
          <w:sz w:val="19"/>
        </w:rPr>
        <w:t>1694</w:t>
      </w:r>
      <w:r>
        <w:rPr>
          <w:spacing w:val="-8"/>
          <w:sz w:val="19"/>
        </w:rPr>
        <w:t> </w:t>
      </w:r>
      <w:r>
        <w:rPr>
          <w:sz w:val="19"/>
        </w:rPr>
        <w:t>explains</w:t>
      </w:r>
      <w:r>
        <w:rPr>
          <w:spacing w:val="-7"/>
          <w:sz w:val="19"/>
        </w:rPr>
        <w:t> </w:t>
      </w:r>
      <w:r>
        <w:rPr>
          <w:sz w:val="19"/>
        </w:rPr>
        <w:t>that</w:t>
      </w:r>
      <w:r>
        <w:rPr>
          <w:spacing w:val="-8"/>
          <w:sz w:val="19"/>
        </w:rPr>
        <w:t> </w:t>
      </w:r>
      <w:r>
        <w:rPr>
          <w:sz w:val="19"/>
        </w:rPr>
        <w:t>its</w:t>
      </w:r>
      <w:r>
        <w:rPr>
          <w:spacing w:val="-6"/>
          <w:sz w:val="19"/>
        </w:rPr>
        <w:t> </w:t>
      </w:r>
      <w:r>
        <w:rPr>
          <w:sz w:val="19"/>
        </w:rPr>
        <w:t>original</w:t>
      </w:r>
      <w:r>
        <w:rPr>
          <w:spacing w:val="-7"/>
          <w:sz w:val="19"/>
        </w:rPr>
        <w:t> </w:t>
      </w:r>
      <w:r>
        <w:rPr>
          <w:sz w:val="19"/>
        </w:rPr>
        <w:t>purpose</w:t>
      </w:r>
      <w:r>
        <w:rPr>
          <w:spacing w:val="-7"/>
          <w:sz w:val="19"/>
        </w:rPr>
        <w:t> </w:t>
      </w:r>
      <w:r>
        <w:rPr>
          <w:sz w:val="19"/>
        </w:rPr>
        <w:t>was</w:t>
      </w:r>
      <w:r>
        <w:rPr>
          <w:spacing w:val="-7"/>
          <w:sz w:val="19"/>
        </w:rPr>
        <w:t> </w:t>
      </w:r>
      <w:r>
        <w:rPr>
          <w:sz w:val="19"/>
        </w:rPr>
        <w:t>to</w:t>
      </w:r>
      <w:r>
        <w:rPr>
          <w:spacing w:val="-9"/>
          <w:sz w:val="19"/>
        </w:rPr>
        <w:t> </w:t>
      </w:r>
      <w:r>
        <w:rPr>
          <w:sz w:val="19"/>
        </w:rPr>
        <w:t>‘</w:t>
      </w:r>
      <w:r>
        <w:rPr>
          <w:i/>
          <w:sz w:val="19"/>
        </w:rPr>
        <w:t>promote</w:t>
      </w:r>
      <w:r>
        <w:rPr>
          <w:i/>
          <w:spacing w:val="-9"/>
          <w:sz w:val="19"/>
        </w:rPr>
        <w:t> </w:t>
      </w:r>
      <w:r>
        <w:rPr>
          <w:i/>
          <w:sz w:val="19"/>
        </w:rPr>
        <w:t>the</w:t>
      </w:r>
      <w:r>
        <w:rPr>
          <w:i/>
          <w:spacing w:val="-8"/>
          <w:sz w:val="19"/>
        </w:rPr>
        <w:t> </w:t>
      </w:r>
      <w:r>
        <w:rPr>
          <w:i/>
          <w:sz w:val="19"/>
        </w:rPr>
        <w:t>publick</w:t>
      </w:r>
      <w:r>
        <w:rPr>
          <w:i/>
          <w:spacing w:val="-7"/>
          <w:sz w:val="19"/>
        </w:rPr>
        <w:t> </w:t>
      </w:r>
      <w:r>
        <w:rPr>
          <w:i/>
          <w:sz w:val="19"/>
        </w:rPr>
        <w:t>Good</w:t>
      </w:r>
      <w:r>
        <w:rPr>
          <w:i/>
          <w:spacing w:val="-8"/>
          <w:sz w:val="19"/>
        </w:rPr>
        <w:t> </w:t>
      </w:r>
      <w:r>
        <w:rPr>
          <w:i/>
          <w:sz w:val="19"/>
        </w:rPr>
        <w:t>and </w:t>
      </w:r>
      <w:r>
        <w:rPr>
          <w:i/>
          <w:sz w:val="19"/>
        </w:rPr>
        <w:t>Benefit of our People…</w:t>
      </w:r>
      <w:r>
        <w:rPr>
          <w:sz w:val="19"/>
        </w:rPr>
        <w:t>’. What that meant in practice at the time was pithily summarised by the</w:t>
      </w:r>
      <w:r>
        <w:rPr>
          <w:spacing w:val="-29"/>
          <w:sz w:val="19"/>
        </w:rPr>
        <w:t> </w:t>
      </w:r>
      <w:r>
        <w:rPr>
          <w:sz w:val="19"/>
        </w:rPr>
        <w:t>diarist</w:t>
      </w:r>
    </w:p>
    <w:p>
      <w:pPr>
        <w:pStyle w:val="BodyText"/>
        <w:spacing w:line="357" w:lineRule="auto"/>
        <w:ind w:left="226" w:right="124"/>
      </w:pPr>
      <w:r>
        <w:rPr/>
        <w:t>John</w:t>
      </w:r>
      <w:r>
        <w:rPr>
          <w:spacing w:val="-7"/>
        </w:rPr>
        <w:t> </w:t>
      </w:r>
      <w:r>
        <w:rPr/>
        <w:t>Evelyn,</w:t>
      </w:r>
      <w:r>
        <w:rPr>
          <w:spacing w:val="-6"/>
        </w:rPr>
        <w:t> </w:t>
      </w:r>
      <w:r>
        <w:rPr/>
        <w:t>who</w:t>
      </w:r>
      <w:r>
        <w:rPr>
          <w:spacing w:val="-6"/>
        </w:rPr>
        <w:t> </w:t>
      </w:r>
      <w:r>
        <w:rPr/>
        <w:t>recorded</w:t>
      </w:r>
      <w:r>
        <w:rPr>
          <w:spacing w:val="-6"/>
        </w:rPr>
        <w:t> </w:t>
      </w:r>
      <w:r>
        <w:rPr/>
        <w:t>the</w:t>
      </w:r>
      <w:r>
        <w:rPr>
          <w:spacing w:val="-7"/>
        </w:rPr>
        <w:t> </w:t>
      </w:r>
      <w:r>
        <w:rPr/>
        <w:t>event</w:t>
      </w:r>
      <w:r>
        <w:rPr>
          <w:spacing w:val="-7"/>
        </w:rPr>
        <w:t> </w:t>
      </w:r>
      <w:r>
        <w:rPr/>
        <w:t>320</w:t>
      </w:r>
      <w:r>
        <w:rPr>
          <w:spacing w:val="-7"/>
        </w:rPr>
        <w:t> </w:t>
      </w:r>
      <w:r>
        <w:rPr/>
        <w:t>years</w:t>
      </w:r>
      <w:r>
        <w:rPr>
          <w:spacing w:val="-6"/>
        </w:rPr>
        <w:t> </w:t>
      </w:r>
      <w:r>
        <w:rPr/>
        <w:t>ago</w:t>
      </w:r>
      <w:r>
        <w:rPr>
          <w:spacing w:val="-7"/>
        </w:rPr>
        <w:t> </w:t>
      </w:r>
      <w:r>
        <w:rPr/>
        <w:t>in</w:t>
      </w:r>
      <w:r>
        <w:rPr>
          <w:spacing w:val="-8"/>
        </w:rPr>
        <w:t> </w:t>
      </w:r>
      <w:r>
        <w:rPr/>
        <w:t>the</w:t>
      </w:r>
      <w:r>
        <w:rPr>
          <w:spacing w:val="-7"/>
        </w:rPr>
        <w:t> </w:t>
      </w:r>
      <w:r>
        <w:rPr/>
        <w:t>following</w:t>
      </w:r>
      <w:r>
        <w:rPr>
          <w:spacing w:val="-7"/>
        </w:rPr>
        <w:t> </w:t>
      </w:r>
      <w:r>
        <w:rPr/>
        <w:t>terms:</w:t>
      </w:r>
      <w:r>
        <w:rPr>
          <w:spacing w:val="-6"/>
        </w:rPr>
        <w:t> </w:t>
      </w:r>
      <w:r>
        <w:rPr/>
        <w:t>‘A</w:t>
      </w:r>
      <w:r>
        <w:rPr>
          <w:spacing w:val="-7"/>
        </w:rPr>
        <w:t> </w:t>
      </w:r>
      <w:r>
        <w:rPr/>
        <w:t>publick</w:t>
      </w:r>
      <w:r>
        <w:rPr>
          <w:spacing w:val="-5"/>
        </w:rPr>
        <w:t> </w:t>
      </w:r>
      <w:r>
        <w:rPr/>
        <w:t>bank...</w:t>
      </w:r>
      <w:r>
        <w:rPr>
          <w:spacing w:val="-7"/>
        </w:rPr>
        <w:t> </w:t>
      </w:r>
      <w:r>
        <w:rPr/>
        <w:t>set</w:t>
      </w:r>
      <w:r>
        <w:rPr>
          <w:spacing w:val="-7"/>
        </w:rPr>
        <w:t> </w:t>
      </w:r>
      <w:r>
        <w:rPr/>
        <w:t>up</w:t>
      </w:r>
      <w:r>
        <w:rPr>
          <w:spacing w:val="-7"/>
        </w:rPr>
        <w:t> </w:t>
      </w:r>
      <w:r>
        <w:rPr/>
        <w:t>by</w:t>
      </w:r>
      <w:r>
        <w:rPr>
          <w:spacing w:val="-6"/>
        </w:rPr>
        <w:t> </w:t>
      </w:r>
      <w:r>
        <w:rPr/>
        <w:t>Act</w:t>
      </w:r>
      <w:r>
        <w:rPr>
          <w:spacing w:val="-7"/>
        </w:rPr>
        <w:t> </w:t>
      </w:r>
      <w:r>
        <w:rPr/>
        <w:t>of Parliament… for money to carry on the war’. The war in question was against France, and in return for the monies raised the Bank received both income and banking privileges: it was soon the only bank allowed to be constituted as a joint stock company, and had an effective monopoly of the note issue in the London area.</w:t>
      </w:r>
      <w:r>
        <w:rPr>
          <w:vertAlign w:val="superscript"/>
        </w:rPr>
        <w:t>2</w:t>
      </w:r>
    </w:p>
    <w:p>
      <w:pPr>
        <w:pStyle w:val="BodyText"/>
        <w:spacing w:before="7"/>
        <w:rPr>
          <w:sz w:val="27"/>
        </w:rPr>
      </w:pPr>
    </w:p>
    <w:p>
      <w:pPr>
        <w:pStyle w:val="BodyText"/>
        <w:spacing w:line="357" w:lineRule="auto"/>
        <w:ind w:left="226" w:right="324"/>
      </w:pPr>
      <w:r>
        <w:rPr/>
        <w:t>Its</w:t>
      </w:r>
      <w:r>
        <w:rPr>
          <w:spacing w:val="-6"/>
        </w:rPr>
        <w:t> </w:t>
      </w:r>
      <w:r>
        <w:rPr/>
        <w:t>size</w:t>
      </w:r>
      <w:r>
        <w:rPr>
          <w:spacing w:val="-6"/>
        </w:rPr>
        <w:t> </w:t>
      </w:r>
      <w:r>
        <w:rPr/>
        <w:t>–</w:t>
      </w:r>
      <w:r>
        <w:rPr>
          <w:spacing w:val="-7"/>
        </w:rPr>
        <w:t> </w:t>
      </w:r>
      <w:r>
        <w:rPr/>
        <w:t>partly</w:t>
      </w:r>
      <w:r>
        <w:rPr>
          <w:spacing w:val="-5"/>
        </w:rPr>
        <w:t> </w:t>
      </w:r>
      <w:r>
        <w:rPr/>
        <w:t>resulting</w:t>
      </w:r>
      <w:r>
        <w:rPr>
          <w:spacing w:val="-5"/>
        </w:rPr>
        <w:t> </w:t>
      </w:r>
      <w:r>
        <w:rPr/>
        <w:t>from</w:t>
      </w:r>
      <w:r>
        <w:rPr>
          <w:spacing w:val="-5"/>
        </w:rPr>
        <w:t> </w:t>
      </w:r>
      <w:r>
        <w:rPr/>
        <w:t>its</w:t>
      </w:r>
      <w:r>
        <w:rPr>
          <w:spacing w:val="-5"/>
        </w:rPr>
        <w:t> </w:t>
      </w:r>
      <w:r>
        <w:rPr/>
        <w:t>unique</w:t>
      </w:r>
      <w:r>
        <w:rPr>
          <w:spacing w:val="-5"/>
        </w:rPr>
        <w:t> </w:t>
      </w:r>
      <w:r>
        <w:rPr/>
        <w:t>joint</w:t>
      </w:r>
      <w:r>
        <w:rPr>
          <w:spacing w:val="-5"/>
        </w:rPr>
        <w:t> </w:t>
      </w:r>
      <w:r>
        <w:rPr/>
        <w:t>stock</w:t>
      </w:r>
      <w:r>
        <w:rPr>
          <w:spacing w:val="-5"/>
        </w:rPr>
        <w:t> </w:t>
      </w:r>
      <w:r>
        <w:rPr/>
        <w:t>status</w:t>
      </w:r>
      <w:r>
        <w:rPr>
          <w:spacing w:val="-3"/>
        </w:rPr>
        <w:t> </w:t>
      </w:r>
      <w:r>
        <w:rPr/>
        <w:t>–</w:t>
      </w:r>
      <w:r>
        <w:rPr>
          <w:spacing w:val="-7"/>
        </w:rPr>
        <w:t> </w:t>
      </w:r>
      <w:r>
        <w:rPr/>
        <w:t>meant</w:t>
      </w:r>
      <w:r>
        <w:rPr>
          <w:spacing w:val="-5"/>
        </w:rPr>
        <w:t> </w:t>
      </w:r>
      <w:r>
        <w:rPr/>
        <w:t>that,</w:t>
      </w:r>
      <w:r>
        <w:rPr>
          <w:spacing w:val="-5"/>
        </w:rPr>
        <w:t> </w:t>
      </w:r>
      <w:r>
        <w:rPr/>
        <w:t>by</w:t>
      </w:r>
      <w:r>
        <w:rPr>
          <w:spacing w:val="-6"/>
        </w:rPr>
        <w:t> </w:t>
      </w:r>
      <w:r>
        <w:rPr/>
        <w:t>the</w:t>
      </w:r>
      <w:r>
        <w:rPr>
          <w:spacing w:val="-6"/>
        </w:rPr>
        <w:t> </w:t>
      </w:r>
      <w:r>
        <w:rPr/>
        <w:t>first</w:t>
      </w:r>
      <w:r>
        <w:rPr>
          <w:spacing w:val="-5"/>
        </w:rPr>
        <w:t> </w:t>
      </w:r>
      <w:r>
        <w:rPr/>
        <w:t>half</w:t>
      </w:r>
      <w:r>
        <w:rPr>
          <w:spacing w:val="-5"/>
        </w:rPr>
        <w:t> </w:t>
      </w:r>
      <w:r>
        <w:rPr/>
        <w:t>of</w:t>
      </w:r>
      <w:r>
        <w:rPr>
          <w:spacing w:val="-6"/>
        </w:rPr>
        <w:t> </w:t>
      </w:r>
      <w:r>
        <w:rPr/>
        <w:t>the</w:t>
      </w:r>
      <w:r>
        <w:rPr>
          <w:spacing w:val="-6"/>
        </w:rPr>
        <w:t> </w:t>
      </w:r>
      <w:r>
        <w:rPr/>
        <w:t>19</w:t>
      </w:r>
      <w:r>
        <w:rPr>
          <w:vertAlign w:val="superscript"/>
        </w:rPr>
        <w:t>th</w:t>
      </w:r>
      <w:r>
        <w:rPr>
          <w:spacing w:val="-4"/>
          <w:vertAlign w:val="baseline"/>
        </w:rPr>
        <w:t> </w:t>
      </w:r>
      <w:r>
        <w:rPr>
          <w:vertAlign w:val="baseline"/>
        </w:rPr>
        <w:t>Century, the Bank had become the dominant part of the financial infrastructure. Its notes had become an accepted means</w:t>
      </w:r>
      <w:r>
        <w:rPr>
          <w:spacing w:val="-6"/>
          <w:vertAlign w:val="baseline"/>
        </w:rPr>
        <w:t> </w:t>
      </w:r>
      <w:r>
        <w:rPr>
          <w:vertAlign w:val="baseline"/>
        </w:rPr>
        <w:t>of</w:t>
      </w:r>
      <w:r>
        <w:rPr>
          <w:spacing w:val="-7"/>
          <w:vertAlign w:val="baseline"/>
        </w:rPr>
        <w:t> </w:t>
      </w:r>
      <w:r>
        <w:rPr>
          <w:vertAlign w:val="baseline"/>
        </w:rPr>
        <w:t>settlement</w:t>
      </w:r>
      <w:r>
        <w:rPr>
          <w:spacing w:val="-6"/>
          <w:vertAlign w:val="baseline"/>
        </w:rPr>
        <w:t> </w:t>
      </w:r>
      <w:r>
        <w:rPr>
          <w:vertAlign w:val="baseline"/>
        </w:rPr>
        <w:t>between</w:t>
      </w:r>
      <w:r>
        <w:rPr>
          <w:spacing w:val="-8"/>
          <w:vertAlign w:val="baseline"/>
        </w:rPr>
        <w:t> </w:t>
      </w:r>
      <w:r>
        <w:rPr>
          <w:vertAlign w:val="baseline"/>
        </w:rPr>
        <w:t>banks,</w:t>
      </w:r>
      <w:r>
        <w:rPr>
          <w:spacing w:val="-7"/>
          <w:vertAlign w:val="baseline"/>
        </w:rPr>
        <w:t> </w:t>
      </w:r>
      <w:r>
        <w:rPr>
          <w:vertAlign w:val="baseline"/>
        </w:rPr>
        <w:t>and</w:t>
      </w:r>
      <w:r>
        <w:rPr>
          <w:spacing w:val="-8"/>
          <w:vertAlign w:val="baseline"/>
        </w:rPr>
        <w:t> </w:t>
      </w:r>
      <w:r>
        <w:rPr>
          <w:vertAlign w:val="baseline"/>
        </w:rPr>
        <w:t>as</w:t>
      </w:r>
      <w:r>
        <w:rPr>
          <w:spacing w:val="-7"/>
          <w:vertAlign w:val="baseline"/>
        </w:rPr>
        <w:t> </w:t>
      </w:r>
      <w:r>
        <w:rPr>
          <w:vertAlign w:val="baseline"/>
        </w:rPr>
        <w:t>the</w:t>
      </w:r>
      <w:r>
        <w:rPr>
          <w:spacing w:val="-7"/>
          <w:vertAlign w:val="baseline"/>
        </w:rPr>
        <w:t> </w:t>
      </w:r>
      <w:r>
        <w:rPr>
          <w:vertAlign w:val="baseline"/>
        </w:rPr>
        <w:t>provider</w:t>
      </w:r>
      <w:r>
        <w:rPr>
          <w:spacing w:val="-8"/>
          <w:vertAlign w:val="baseline"/>
        </w:rPr>
        <w:t> </w:t>
      </w:r>
      <w:r>
        <w:rPr>
          <w:vertAlign w:val="baseline"/>
        </w:rPr>
        <w:t>of</w:t>
      </w:r>
      <w:r>
        <w:rPr>
          <w:spacing w:val="-6"/>
          <w:vertAlign w:val="baseline"/>
        </w:rPr>
        <w:t> </w:t>
      </w:r>
      <w:r>
        <w:rPr>
          <w:vertAlign w:val="baseline"/>
        </w:rPr>
        <w:t>those</w:t>
      </w:r>
      <w:r>
        <w:rPr>
          <w:spacing w:val="-8"/>
          <w:vertAlign w:val="baseline"/>
        </w:rPr>
        <w:t> </w:t>
      </w:r>
      <w:r>
        <w:rPr>
          <w:vertAlign w:val="baseline"/>
        </w:rPr>
        <w:t>notes</w:t>
      </w:r>
      <w:r>
        <w:rPr>
          <w:spacing w:val="-7"/>
          <w:vertAlign w:val="baseline"/>
        </w:rPr>
        <w:t> </w:t>
      </w:r>
      <w:r>
        <w:rPr>
          <w:vertAlign w:val="baseline"/>
        </w:rPr>
        <w:t>the</w:t>
      </w:r>
      <w:r>
        <w:rPr>
          <w:spacing w:val="-8"/>
          <w:vertAlign w:val="baseline"/>
        </w:rPr>
        <w:t> </w:t>
      </w:r>
      <w:r>
        <w:rPr>
          <w:vertAlign w:val="baseline"/>
        </w:rPr>
        <w:t>Bank</w:t>
      </w:r>
      <w:r>
        <w:rPr>
          <w:spacing w:val="-7"/>
          <w:vertAlign w:val="baseline"/>
        </w:rPr>
        <w:t> </w:t>
      </w:r>
      <w:r>
        <w:rPr>
          <w:vertAlign w:val="baseline"/>
        </w:rPr>
        <w:t>acted</w:t>
      </w:r>
      <w:r>
        <w:rPr>
          <w:spacing w:val="-9"/>
          <w:vertAlign w:val="baseline"/>
        </w:rPr>
        <w:t> </w:t>
      </w:r>
      <w:r>
        <w:rPr>
          <w:vertAlign w:val="baseline"/>
        </w:rPr>
        <w:t>as</w:t>
      </w:r>
      <w:r>
        <w:rPr>
          <w:spacing w:val="-7"/>
          <w:vertAlign w:val="baseline"/>
        </w:rPr>
        <w:t> </w:t>
      </w:r>
      <w:r>
        <w:rPr>
          <w:vertAlign w:val="baseline"/>
        </w:rPr>
        <w:t>banker</w:t>
      </w:r>
      <w:r>
        <w:rPr>
          <w:spacing w:val="-7"/>
          <w:vertAlign w:val="baseline"/>
        </w:rPr>
        <w:t> </w:t>
      </w:r>
      <w:r>
        <w:rPr>
          <w:vertAlign w:val="baseline"/>
        </w:rPr>
        <w:t>to</w:t>
      </w:r>
      <w:r>
        <w:rPr>
          <w:spacing w:val="-9"/>
          <w:vertAlign w:val="baseline"/>
        </w:rPr>
        <w:t> </w:t>
      </w:r>
      <w:r>
        <w:rPr>
          <w:vertAlign w:val="baseline"/>
        </w:rPr>
        <w:t>other banks. Commercial banks held Bank of England notes in place of gold, relying on the Bank of England’s credibility for ultimate</w:t>
      </w:r>
      <w:r>
        <w:rPr>
          <w:spacing w:val="-2"/>
          <w:vertAlign w:val="baseline"/>
        </w:rPr>
        <w:t> </w:t>
      </w:r>
      <w:r>
        <w:rPr>
          <w:vertAlign w:val="baseline"/>
        </w:rPr>
        <w:t>convertibility.</w:t>
      </w:r>
    </w:p>
    <w:p>
      <w:pPr>
        <w:pStyle w:val="BodyText"/>
        <w:spacing w:before="9"/>
        <w:rPr>
          <w:sz w:val="27"/>
        </w:rPr>
      </w:pPr>
    </w:p>
    <w:p>
      <w:pPr>
        <w:pStyle w:val="BodyText"/>
        <w:spacing w:line="357" w:lineRule="auto" w:before="1"/>
        <w:ind w:left="226" w:right="124"/>
      </w:pPr>
      <w:r>
        <w:rPr/>
        <w:t>Despite</w:t>
      </w:r>
      <w:r>
        <w:rPr>
          <w:spacing w:val="-8"/>
        </w:rPr>
        <w:t> </w:t>
      </w:r>
      <w:r>
        <w:rPr/>
        <w:t>the</w:t>
      </w:r>
      <w:r>
        <w:rPr>
          <w:spacing w:val="-8"/>
        </w:rPr>
        <w:t> </w:t>
      </w:r>
      <w:r>
        <w:rPr/>
        <w:t>Bank’s</w:t>
      </w:r>
      <w:r>
        <w:rPr>
          <w:spacing w:val="-7"/>
        </w:rPr>
        <w:t> </w:t>
      </w:r>
      <w:r>
        <w:rPr/>
        <w:t>founding</w:t>
      </w:r>
      <w:r>
        <w:rPr>
          <w:spacing w:val="-8"/>
        </w:rPr>
        <w:t> </w:t>
      </w:r>
      <w:r>
        <w:rPr/>
        <w:t>aim</w:t>
      </w:r>
      <w:r>
        <w:rPr>
          <w:spacing w:val="-6"/>
        </w:rPr>
        <w:t> </w:t>
      </w:r>
      <w:r>
        <w:rPr/>
        <w:t>of</w:t>
      </w:r>
      <w:r>
        <w:rPr>
          <w:spacing w:val="-6"/>
        </w:rPr>
        <w:t> </w:t>
      </w:r>
      <w:r>
        <w:rPr/>
        <w:t>public</w:t>
      </w:r>
      <w:r>
        <w:rPr>
          <w:spacing w:val="-7"/>
        </w:rPr>
        <w:t> </w:t>
      </w:r>
      <w:r>
        <w:rPr/>
        <w:t>service,</w:t>
      </w:r>
      <w:r>
        <w:rPr>
          <w:spacing w:val="-9"/>
        </w:rPr>
        <w:t> </w:t>
      </w:r>
      <w:r>
        <w:rPr/>
        <w:t>criticism</w:t>
      </w:r>
      <w:r>
        <w:rPr>
          <w:spacing w:val="-8"/>
        </w:rPr>
        <w:t> </w:t>
      </w:r>
      <w:r>
        <w:rPr/>
        <w:t>persisted</w:t>
      </w:r>
      <w:r>
        <w:rPr>
          <w:spacing w:val="-8"/>
        </w:rPr>
        <w:t> </w:t>
      </w:r>
      <w:r>
        <w:rPr/>
        <w:t>until</w:t>
      </w:r>
      <w:r>
        <w:rPr>
          <w:spacing w:val="-6"/>
        </w:rPr>
        <w:t> </w:t>
      </w:r>
      <w:r>
        <w:rPr/>
        <w:t>after</w:t>
      </w:r>
      <w:r>
        <w:rPr>
          <w:spacing w:val="-8"/>
        </w:rPr>
        <w:t> </w:t>
      </w:r>
      <w:r>
        <w:rPr/>
        <w:t>the</w:t>
      </w:r>
      <w:r>
        <w:rPr>
          <w:spacing w:val="-7"/>
        </w:rPr>
        <w:t> </w:t>
      </w:r>
      <w:r>
        <w:rPr/>
        <w:t>middle</w:t>
      </w:r>
      <w:r>
        <w:rPr>
          <w:spacing w:val="-8"/>
        </w:rPr>
        <w:t> </w:t>
      </w:r>
      <w:r>
        <w:rPr/>
        <w:t>of</w:t>
      </w:r>
      <w:r>
        <w:rPr>
          <w:spacing w:val="-7"/>
        </w:rPr>
        <w:t> </w:t>
      </w:r>
      <w:r>
        <w:rPr/>
        <w:t>the</w:t>
      </w:r>
      <w:r>
        <w:rPr>
          <w:spacing w:val="-7"/>
        </w:rPr>
        <w:t> </w:t>
      </w:r>
      <w:r>
        <w:rPr/>
        <w:t>19</w:t>
      </w:r>
      <w:r>
        <w:rPr>
          <w:vertAlign w:val="superscript"/>
        </w:rPr>
        <w:t>th</w:t>
      </w:r>
      <w:r>
        <w:rPr>
          <w:spacing w:val="-6"/>
          <w:vertAlign w:val="baseline"/>
        </w:rPr>
        <w:t> </w:t>
      </w:r>
      <w:r>
        <w:rPr>
          <w:vertAlign w:val="baseline"/>
        </w:rPr>
        <w:t>Century that it was acting in its own rather than the public interest by protecting its gold reserves at times of financial stress, to the detriment of its customers. That criticism faded as the Bank gradually assumed the role of lender of last resort, adopting Bagehot’s principle that it should lend freely against good collateral at penalty rates in times of</w:t>
      </w:r>
      <w:r>
        <w:rPr>
          <w:spacing w:val="-1"/>
          <w:vertAlign w:val="baseline"/>
        </w:rPr>
        <w:t> </w:t>
      </w:r>
      <w:r>
        <w:rPr>
          <w:vertAlign w:val="baseline"/>
        </w:rPr>
        <w:t>crisis.</w:t>
      </w:r>
      <w:r>
        <w:rPr>
          <w:vertAlign w:val="superscript"/>
        </w:rPr>
        <w:t>3</w:t>
      </w:r>
    </w:p>
    <w:p>
      <w:pPr>
        <w:pStyle w:val="BodyText"/>
        <w:spacing w:before="9"/>
        <w:rPr>
          <w:sz w:val="27"/>
        </w:rPr>
      </w:pPr>
    </w:p>
    <w:p>
      <w:pPr>
        <w:pStyle w:val="BodyText"/>
        <w:spacing w:line="357" w:lineRule="auto"/>
        <w:ind w:left="226" w:right="324"/>
      </w:pPr>
      <w:r>
        <w:rPr/>
        <w:t>By the end of the 19</w:t>
      </w:r>
      <w:r>
        <w:rPr>
          <w:vertAlign w:val="superscript"/>
        </w:rPr>
        <w:t>th</w:t>
      </w:r>
      <w:r>
        <w:rPr>
          <w:vertAlign w:val="baseline"/>
        </w:rPr>
        <w:t> Century the Bank of England had </w:t>
      </w:r>
      <w:r>
        <w:rPr>
          <w:i/>
          <w:vertAlign w:val="baseline"/>
        </w:rPr>
        <w:t>informal </w:t>
      </w:r>
      <w:r>
        <w:rPr>
          <w:vertAlign w:val="baseline"/>
        </w:rPr>
        <w:t>responsibility for a broad range of policy areas. It remained the fiscal agent for the government. It maintained monetary stability through the operation</w:t>
      </w:r>
      <w:r>
        <w:rPr>
          <w:spacing w:val="-9"/>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Gold</w:t>
      </w:r>
      <w:r>
        <w:rPr>
          <w:spacing w:val="-8"/>
          <w:vertAlign w:val="baseline"/>
        </w:rPr>
        <w:t> </w:t>
      </w:r>
      <w:r>
        <w:rPr>
          <w:vertAlign w:val="baseline"/>
        </w:rPr>
        <w:t>Standard.</w:t>
      </w:r>
      <w:r>
        <w:rPr>
          <w:spacing w:val="-8"/>
          <w:vertAlign w:val="baseline"/>
        </w:rPr>
        <w:t> </w:t>
      </w:r>
      <w:r>
        <w:rPr>
          <w:vertAlign w:val="baseline"/>
        </w:rPr>
        <w:t>And</w:t>
      </w:r>
      <w:r>
        <w:rPr>
          <w:spacing w:val="-9"/>
          <w:vertAlign w:val="baseline"/>
        </w:rPr>
        <w:t> </w:t>
      </w:r>
      <w:r>
        <w:rPr>
          <w:vertAlign w:val="baseline"/>
        </w:rPr>
        <w:t>it</w:t>
      </w:r>
      <w:r>
        <w:rPr>
          <w:spacing w:val="-7"/>
          <w:vertAlign w:val="baseline"/>
        </w:rPr>
        <w:t> </w:t>
      </w:r>
      <w:r>
        <w:rPr>
          <w:vertAlign w:val="baseline"/>
        </w:rPr>
        <w:t>promoted</w:t>
      </w:r>
      <w:r>
        <w:rPr>
          <w:spacing w:val="-10"/>
          <w:vertAlign w:val="baseline"/>
        </w:rPr>
        <w:t> </w:t>
      </w:r>
      <w:r>
        <w:rPr>
          <w:vertAlign w:val="baseline"/>
        </w:rPr>
        <w:t>financial</w:t>
      </w:r>
      <w:r>
        <w:rPr>
          <w:spacing w:val="-8"/>
          <w:vertAlign w:val="baseline"/>
        </w:rPr>
        <w:t> </w:t>
      </w:r>
      <w:r>
        <w:rPr>
          <w:vertAlign w:val="baseline"/>
        </w:rPr>
        <w:t>stability</w:t>
      </w:r>
      <w:r>
        <w:rPr>
          <w:spacing w:val="-9"/>
          <w:vertAlign w:val="baseline"/>
        </w:rPr>
        <w:t> </w:t>
      </w:r>
      <w:r>
        <w:rPr>
          <w:vertAlign w:val="baseline"/>
        </w:rPr>
        <w:t>through</w:t>
      </w:r>
      <w:r>
        <w:rPr>
          <w:spacing w:val="-8"/>
          <w:vertAlign w:val="baseline"/>
        </w:rPr>
        <w:t> </w:t>
      </w:r>
      <w:r>
        <w:rPr>
          <w:vertAlign w:val="baseline"/>
        </w:rPr>
        <w:t>its</w:t>
      </w:r>
      <w:r>
        <w:rPr>
          <w:spacing w:val="-9"/>
          <w:vertAlign w:val="baseline"/>
        </w:rPr>
        <w:t> </w:t>
      </w:r>
      <w:r>
        <w:rPr>
          <w:vertAlign w:val="baseline"/>
        </w:rPr>
        <w:t>role</w:t>
      </w:r>
      <w:r>
        <w:rPr>
          <w:spacing w:val="-8"/>
          <w:vertAlign w:val="baseline"/>
        </w:rPr>
        <w:t> </w:t>
      </w:r>
      <w:r>
        <w:rPr>
          <w:vertAlign w:val="baseline"/>
        </w:rPr>
        <w:t>as</w:t>
      </w:r>
      <w:r>
        <w:rPr>
          <w:spacing w:val="-7"/>
          <w:vertAlign w:val="baseline"/>
        </w:rPr>
        <w:t> </w:t>
      </w:r>
      <w:r>
        <w:rPr>
          <w:vertAlign w:val="baseline"/>
        </w:rPr>
        <w:t>the</w:t>
      </w:r>
      <w:r>
        <w:rPr>
          <w:spacing w:val="-8"/>
          <w:vertAlign w:val="baseline"/>
        </w:rPr>
        <w:t> </w:t>
      </w:r>
      <w:r>
        <w:rPr>
          <w:vertAlign w:val="baseline"/>
        </w:rPr>
        <w:t>effective</w:t>
      </w:r>
      <w:r>
        <w:rPr>
          <w:spacing w:val="-9"/>
          <w:vertAlign w:val="baseline"/>
        </w:rPr>
        <w:t> </w:t>
      </w:r>
      <w:r>
        <w:rPr>
          <w:vertAlign w:val="baseline"/>
        </w:rPr>
        <w:t>lender</w:t>
      </w:r>
      <w:r>
        <w:rPr>
          <w:spacing w:val="-8"/>
          <w:vertAlign w:val="baseline"/>
        </w:rPr>
        <w:t> </w:t>
      </w:r>
      <w:r>
        <w:rPr>
          <w:vertAlign w:val="baseline"/>
        </w:rPr>
        <w:t>of last resort, and more generally – through the judicious exercise of the Governor’s eyebrows – as the institution which managed and resolved financial</w:t>
      </w:r>
      <w:r>
        <w:rPr>
          <w:spacing w:val="-7"/>
          <w:vertAlign w:val="baseline"/>
        </w:rPr>
        <w:t> </w:t>
      </w:r>
      <w:r>
        <w:rPr>
          <w:vertAlign w:val="baseline"/>
        </w:rPr>
        <w:t>crises.</w:t>
      </w:r>
      <w:r>
        <w:rPr>
          <w:vertAlign w:val="superscript"/>
        </w:rPr>
        <w:t>4</w:t>
      </w:r>
    </w:p>
    <w:p>
      <w:pPr>
        <w:pStyle w:val="BodyText"/>
        <w:rPr>
          <w:sz w:val="20"/>
        </w:rPr>
      </w:pPr>
    </w:p>
    <w:p>
      <w:pPr>
        <w:pStyle w:val="BodyText"/>
        <w:spacing w:before="9"/>
        <w:rPr>
          <w:sz w:val="23"/>
        </w:rPr>
      </w:pPr>
      <w:r>
        <w:rPr/>
        <w:pict>
          <v:shape style="position:absolute;margin-left:79.320pt;margin-top:15.886889pt;width:135.5pt;height:.1pt;mso-position-horizontal-relative:page;mso-position-vertical-relative:paragraph;z-index:-251656192;mso-wrap-distance-left:0;mso-wrap-distance-right:0" coordorigin="1586,318" coordsize="2710,0" path="m1586,318l4296,318e" filled="false" stroked="true" strokeweight=".48001pt" strokecolor="#000000">
            <v:path arrowok="t"/>
            <v:stroke dashstyle="solid"/>
            <w10:wrap type="topAndBottom"/>
          </v:shape>
        </w:pict>
      </w:r>
    </w:p>
    <w:p>
      <w:pPr>
        <w:spacing w:line="185" w:lineRule="exact" w:before="27"/>
        <w:ind w:left="226" w:right="0" w:firstLine="0"/>
        <w:jc w:val="left"/>
        <w:rPr>
          <w:sz w:val="15"/>
        </w:rPr>
      </w:pPr>
      <w:r>
        <w:rPr>
          <w:position w:val="8"/>
          <w:sz w:val="9"/>
        </w:rPr>
        <w:t>2 </w:t>
      </w:r>
      <w:r>
        <w:rPr>
          <w:sz w:val="15"/>
        </w:rPr>
        <w:t>Other banks were restricted to partnerships of up to 6 members.</w:t>
      </w:r>
    </w:p>
    <w:p>
      <w:pPr>
        <w:spacing w:line="185" w:lineRule="exact" w:before="0"/>
        <w:ind w:left="226" w:right="0" w:firstLine="0"/>
        <w:jc w:val="left"/>
        <w:rPr>
          <w:sz w:val="15"/>
        </w:rPr>
      </w:pPr>
      <w:r>
        <w:rPr>
          <w:position w:val="8"/>
          <w:sz w:val="9"/>
        </w:rPr>
        <w:t>3 </w:t>
      </w:r>
      <w:r>
        <w:rPr>
          <w:sz w:val="15"/>
        </w:rPr>
        <w:t>During the 1866 and 1878 crises the Bank lent freely to the system but allowed the insolvent Overend Gurney and City of Glasgow</w:t>
      </w:r>
    </w:p>
    <w:p>
      <w:pPr>
        <w:spacing w:before="1"/>
        <w:ind w:left="226" w:right="215" w:firstLine="0"/>
        <w:jc w:val="left"/>
        <w:rPr>
          <w:sz w:val="15"/>
        </w:rPr>
      </w:pPr>
      <w:r>
        <w:rPr>
          <w:sz w:val="15"/>
        </w:rPr>
        <w:t>Bank to fail. And in 1890 it used a ‘lifeboat’ approach to rescue Barings which was perceived to be solvent. Note however that there is no definitive evidence that an explicit set of Lender of Last Report (LOLR) principles was accepted by the top of the Bank and its directors. The emergence of the Bank’s LOLR role in this period is discussed in Collins (1988), Capie (2002) and Dornbusch and Frenkel (1984).</w:t>
      </w:r>
    </w:p>
    <w:p>
      <w:pPr>
        <w:spacing w:line="172" w:lineRule="exact" w:before="6"/>
        <w:ind w:left="226" w:right="124" w:hanging="1"/>
        <w:jc w:val="left"/>
        <w:rPr>
          <w:sz w:val="15"/>
        </w:rPr>
      </w:pPr>
      <w:r>
        <w:rPr>
          <w:position w:val="8"/>
          <w:sz w:val="9"/>
        </w:rPr>
        <w:t>4 </w:t>
      </w:r>
      <w:r>
        <w:rPr>
          <w:sz w:val="15"/>
        </w:rPr>
        <w:t>In the late 19</w:t>
      </w:r>
      <w:r>
        <w:rPr>
          <w:sz w:val="15"/>
          <w:vertAlign w:val="superscript"/>
        </w:rPr>
        <w:t>th</w:t>
      </w:r>
      <w:r>
        <w:rPr>
          <w:sz w:val="15"/>
          <w:vertAlign w:val="baseline"/>
        </w:rPr>
        <w:t> Century the banking system was relatively unregulated (and partly self-regulated) – the Bank did not have an explicit supervisory infrastructure or system of prudential control until 1979. Nevertheless the scope of the Bank’s responsibilities was arguably</w:t>
      </w:r>
    </w:p>
    <w:p>
      <w:pPr>
        <w:spacing w:line="172" w:lineRule="exact" w:before="0"/>
        <w:ind w:left="226" w:right="0" w:firstLine="0"/>
        <w:jc w:val="left"/>
        <w:rPr>
          <w:sz w:val="15"/>
        </w:rPr>
      </w:pPr>
      <w:r>
        <w:rPr>
          <w:sz w:val="15"/>
        </w:rPr>
        <w:t>as broad then as it is now, albeit that the mix was different.</w:t>
      </w:r>
    </w:p>
    <w:p>
      <w:pPr>
        <w:spacing w:after="0" w:line="172" w:lineRule="exact"/>
        <w:jc w:val="left"/>
        <w:rPr>
          <w:sz w:val="15"/>
        </w:rPr>
        <w:sectPr>
          <w:footerReference w:type="default" r:id="rId8"/>
          <w:pgSz w:w="12240" w:h="15840"/>
          <w:pgMar w:footer="1240" w:header="0" w:top="1440" w:bottom="1440" w:left="1360" w:right="1480"/>
          <w:pgNumType w:start="3"/>
        </w:sectPr>
      </w:pPr>
    </w:p>
    <w:p>
      <w:pPr>
        <w:pStyle w:val="BodyText"/>
        <w:spacing w:line="357" w:lineRule="auto" w:before="80"/>
        <w:ind w:left="226"/>
      </w:pPr>
      <w:r>
        <w:rPr/>
        <w:t>While the Bank’s responsibilities varied over the following century they remained broad and largely informal until 1997. The transformative changes that year gave birth to a modern Bank with a narrower focus on price stability grounded in clear statutory objectives, and with the operational independence to pursue them.</w:t>
      </w:r>
    </w:p>
    <w:p>
      <w:pPr>
        <w:pStyle w:val="BodyText"/>
        <w:spacing w:line="355" w:lineRule="auto"/>
        <w:ind w:left="226" w:right="124"/>
      </w:pPr>
      <w:r>
        <w:rPr/>
        <w:t>Independence</w:t>
      </w:r>
      <w:r>
        <w:rPr>
          <w:spacing w:val="-10"/>
        </w:rPr>
        <w:t> </w:t>
      </w:r>
      <w:r>
        <w:rPr/>
        <w:t>was</w:t>
      </w:r>
      <w:r>
        <w:rPr>
          <w:spacing w:val="-9"/>
        </w:rPr>
        <w:t> </w:t>
      </w:r>
      <w:r>
        <w:rPr/>
        <w:t>the</w:t>
      </w:r>
      <w:r>
        <w:rPr>
          <w:spacing w:val="-11"/>
        </w:rPr>
        <w:t> </w:t>
      </w:r>
      <w:r>
        <w:rPr/>
        <w:t>solution</w:t>
      </w:r>
      <w:r>
        <w:rPr>
          <w:spacing w:val="-11"/>
        </w:rPr>
        <w:t> </w:t>
      </w:r>
      <w:r>
        <w:rPr/>
        <w:t>to</w:t>
      </w:r>
      <w:r>
        <w:rPr>
          <w:spacing w:val="-12"/>
        </w:rPr>
        <w:t> </w:t>
      </w:r>
      <w:r>
        <w:rPr/>
        <w:t>the</w:t>
      </w:r>
      <w:r>
        <w:rPr>
          <w:spacing w:val="-10"/>
        </w:rPr>
        <w:t> </w:t>
      </w:r>
      <w:r>
        <w:rPr/>
        <w:t>time</w:t>
      </w:r>
      <w:r>
        <w:rPr>
          <w:spacing w:val="-11"/>
        </w:rPr>
        <w:t> </w:t>
      </w:r>
      <w:r>
        <w:rPr/>
        <w:t>inconsistency</w:t>
      </w:r>
      <w:r>
        <w:rPr>
          <w:spacing w:val="-9"/>
        </w:rPr>
        <w:t> </w:t>
      </w:r>
      <w:r>
        <w:rPr/>
        <w:t>problem,</w:t>
      </w:r>
      <w:r>
        <w:rPr>
          <w:spacing w:val="-10"/>
        </w:rPr>
        <w:t> </w:t>
      </w:r>
      <w:r>
        <w:rPr/>
        <w:t>which</w:t>
      </w:r>
      <w:r>
        <w:rPr>
          <w:spacing w:val="-11"/>
        </w:rPr>
        <w:t> </w:t>
      </w:r>
      <w:r>
        <w:rPr/>
        <w:t>causes</w:t>
      </w:r>
      <w:r>
        <w:rPr>
          <w:spacing w:val="-9"/>
        </w:rPr>
        <w:t> </w:t>
      </w:r>
      <w:r>
        <w:rPr/>
        <w:t>policymakers</w:t>
      </w:r>
      <w:r>
        <w:rPr>
          <w:spacing w:val="-8"/>
        </w:rPr>
        <w:t> </w:t>
      </w:r>
      <w:r>
        <w:rPr/>
        <w:t>who</w:t>
      </w:r>
      <w:r>
        <w:rPr>
          <w:spacing w:val="-10"/>
        </w:rPr>
        <w:t> </w:t>
      </w:r>
      <w:r>
        <w:rPr/>
        <w:t>promise low inflation – but then go for faster growth – to get neither. Removing political considerations from the conduct of monetary policy made possible a credible commitment to low inflation. Strong accountability mechanisms and transparency were put in place to legitimise that</w:t>
      </w:r>
      <w:r>
        <w:rPr>
          <w:spacing w:val="-26"/>
        </w:rPr>
        <w:t> </w:t>
      </w:r>
      <w:r>
        <w:rPr/>
        <w:t>independence.</w:t>
      </w:r>
    </w:p>
    <w:p>
      <w:pPr>
        <w:pStyle w:val="BodyText"/>
        <w:spacing w:before="4"/>
        <w:rPr>
          <w:sz w:val="28"/>
        </w:rPr>
      </w:pPr>
    </w:p>
    <w:p>
      <w:pPr>
        <w:pStyle w:val="BodyText"/>
        <w:spacing w:line="357" w:lineRule="auto"/>
        <w:ind w:left="226" w:right="187"/>
        <w:jc w:val="both"/>
      </w:pPr>
      <w:r>
        <w:rPr/>
        <w:t>Those</w:t>
      </w:r>
      <w:r>
        <w:rPr>
          <w:spacing w:val="-9"/>
        </w:rPr>
        <w:t> </w:t>
      </w:r>
      <w:r>
        <w:rPr/>
        <w:t>changes</w:t>
      </w:r>
      <w:r>
        <w:rPr>
          <w:spacing w:val="-7"/>
        </w:rPr>
        <w:t> </w:t>
      </w:r>
      <w:r>
        <w:rPr/>
        <w:t>reflected</w:t>
      </w:r>
      <w:r>
        <w:rPr>
          <w:spacing w:val="-9"/>
        </w:rPr>
        <w:t> </w:t>
      </w:r>
      <w:r>
        <w:rPr/>
        <w:t>the</w:t>
      </w:r>
      <w:r>
        <w:rPr>
          <w:spacing w:val="-8"/>
        </w:rPr>
        <w:t> </w:t>
      </w:r>
      <w:r>
        <w:rPr/>
        <w:t>belief</w:t>
      </w:r>
      <w:r>
        <w:rPr>
          <w:spacing w:val="-7"/>
        </w:rPr>
        <w:t> </w:t>
      </w:r>
      <w:r>
        <w:rPr/>
        <w:t>that</w:t>
      </w:r>
      <w:r>
        <w:rPr>
          <w:spacing w:val="-9"/>
        </w:rPr>
        <w:t> </w:t>
      </w:r>
      <w:r>
        <w:rPr/>
        <w:t>price</w:t>
      </w:r>
      <w:r>
        <w:rPr>
          <w:spacing w:val="-9"/>
        </w:rPr>
        <w:t> </w:t>
      </w:r>
      <w:r>
        <w:rPr/>
        <w:t>stability</w:t>
      </w:r>
      <w:r>
        <w:rPr>
          <w:spacing w:val="-6"/>
        </w:rPr>
        <w:t> </w:t>
      </w:r>
      <w:r>
        <w:rPr/>
        <w:t>was</w:t>
      </w:r>
      <w:r>
        <w:rPr>
          <w:spacing w:val="-7"/>
        </w:rPr>
        <w:t> </w:t>
      </w:r>
      <w:r>
        <w:rPr/>
        <w:t>the</w:t>
      </w:r>
      <w:r>
        <w:rPr>
          <w:spacing w:val="-9"/>
        </w:rPr>
        <w:t> </w:t>
      </w:r>
      <w:r>
        <w:rPr/>
        <w:t>best</w:t>
      </w:r>
      <w:r>
        <w:rPr>
          <w:spacing w:val="-8"/>
        </w:rPr>
        <w:t> </w:t>
      </w:r>
      <w:r>
        <w:rPr/>
        <w:t>contribution</w:t>
      </w:r>
      <w:r>
        <w:rPr>
          <w:spacing w:val="-8"/>
        </w:rPr>
        <w:t> </w:t>
      </w:r>
      <w:r>
        <w:rPr/>
        <w:t>a</w:t>
      </w:r>
      <w:r>
        <w:rPr>
          <w:spacing w:val="-6"/>
        </w:rPr>
        <w:t> </w:t>
      </w:r>
      <w:r>
        <w:rPr/>
        <w:t>central</w:t>
      </w:r>
      <w:r>
        <w:rPr>
          <w:spacing w:val="-8"/>
        </w:rPr>
        <w:t> </w:t>
      </w:r>
      <w:r>
        <w:rPr/>
        <w:t>bank</w:t>
      </w:r>
      <w:r>
        <w:rPr>
          <w:spacing w:val="-8"/>
        </w:rPr>
        <w:t> </w:t>
      </w:r>
      <w:r>
        <w:rPr/>
        <w:t>could</w:t>
      </w:r>
      <w:r>
        <w:rPr>
          <w:spacing w:val="-8"/>
        </w:rPr>
        <w:t> </w:t>
      </w:r>
      <w:r>
        <w:rPr/>
        <w:t>make</w:t>
      </w:r>
      <w:r>
        <w:rPr>
          <w:spacing w:val="-8"/>
        </w:rPr>
        <w:t> </w:t>
      </w:r>
      <w:r>
        <w:rPr/>
        <w:t>to macroeconomic</w:t>
      </w:r>
      <w:r>
        <w:rPr>
          <w:spacing w:val="-9"/>
        </w:rPr>
        <w:t> </w:t>
      </w:r>
      <w:r>
        <w:rPr/>
        <w:t>stability</w:t>
      </w:r>
      <w:r>
        <w:rPr>
          <w:spacing w:val="-9"/>
        </w:rPr>
        <w:t> </w:t>
      </w:r>
      <w:r>
        <w:rPr/>
        <w:t>and</w:t>
      </w:r>
      <w:r>
        <w:rPr>
          <w:spacing w:val="-8"/>
        </w:rPr>
        <w:t> </w:t>
      </w:r>
      <w:r>
        <w:rPr/>
        <w:t>by</w:t>
      </w:r>
      <w:r>
        <w:rPr>
          <w:spacing w:val="-9"/>
        </w:rPr>
        <w:t> </w:t>
      </w:r>
      <w:r>
        <w:rPr/>
        <w:t>extension</w:t>
      </w:r>
      <w:r>
        <w:rPr>
          <w:spacing w:val="-9"/>
        </w:rPr>
        <w:t> </w:t>
      </w:r>
      <w:r>
        <w:rPr/>
        <w:t>to</w:t>
      </w:r>
      <w:r>
        <w:rPr>
          <w:spacing w:val="-8"/>
        </w:rPr>
        <w:t> </w:t>
      </w:r>
      <w:r>
        <w:rPr/>
        <w:t>the</w:t>
      </w:r>
      <w:r>
        <w:rPr>
          <w:spacing w:val="-11"/>
        </w:rPr>
        <w:t> </w:t>
      </w:r>
      <w:r>
        <w:rPr/>
        <w:t>broader</w:t>
      </w:r>
      <w:r>
        <w:rPr>
          <w:spacing w:val="-8"/>
        </w:rPr>
        <w:t> </w:t>
      </w:r>
      <w:r>
        <w:rPr/>
        <w:t>public</w:t>
      </w:r>
      <w:r>
        <w:rPr>
          <w:spacing w:val="-9"/>
        </w:rPr>
        <w:t> </w:t>
      </w:r>
      <w:r>
        <w:rPr/>
        <w:t>good.</w:t>
      </w:r>
      <w:r>
        <w:rPr>
          <w:spacing w:val="27"/>
        </w:rPr>
        <w:t> </w:t>
      </w:r>
      <w:r>
        <w:rPr/>
        <w:t>This</w:t>
      </w:r>
      <w:r>
        <w:rPr>
          <w:spacing w:val="-9"/>
        </w:rPr>
        <w:t> </w:t>
      </w:r>
      <w:r>
        <w:rPr/>
        <w:t>represented</w:t>
      </w:r>
      <w:r>
        <w:rPr>
          <w:spacing w:val="-9"/>
        </w:rPr>
        <w:t> </w:t>
      </w:r>
      <w:r>
        <w:rPr/>
        <w:t>a</w:t>
      </w:r>
      <w:r>
        <w:rPr>
          <w:spacing w:val="-10"/>
        </w:rPr>
        <w:t> </w:t>
      </w:r>
      <w:r>
        <w:rPr/>
        <w:t>deconstruction</w:t>
      </w:r>
      <w:r>
        <w:rPr>
          <w:spacing w:val="-8"/>
        </w:rPr>
        <w:t> </w:t>
      </w:r>
      <w:r>
        <w:rPr/>
        <w:t>of the old model of central</w:t>
      </w:r>
      <w:r>
        <w:rPr>
          <w:spacing w:val="-4"/>
        </w:rPr>
        <w:t> </w:t>
      </w:r>
      <w:r>
        <w:rPr/>
        <w:t>banking.</w:t>
      </w:r>
      <w:r>
        <w:rPr>
          <w:vertAlign w:val="superscript"/>
        </w:rPr>
        <w:t>5</w:t>
      </w:r>
    </w:p>
    <w:p>
      <w:pPr>
        <w:pStyle w:val="BodyText"/>
        <w:rPr>
          <w:sz w:val="28"/>
        </w:rPr>
      </w:pPr>
    </w:p>
    <w:p>
      <w:pPr>
        <w:pStyle w:val="BodyText"/>
        <w:spacing w:line="355" w:lineRule="auto"/>
        <w:ind w:left="226" w:right="324"/>
      </w:pPr>
      <w:r>
        <w:rPr/>
        <w:t>In</w:t>
      </w:r>
      <w:r>
        <w:rPr>
          <w:spacing w:val="-10"/>
        </w:rPr>
        <w:t> </w:t>
      </w:r>
      <w:r>
        <w:rPr/>
        <w:t>my</w:t>
      </w:r>
      <w:r>
        <w:rPr>
          <w:spacing w:val="-10"/>
        </w:rPr>
        <w:t> </w:t>
      </w:r>
      <w:r>
        <w:rPr/>
        <w:t>view,</w:t>
      </w:r>
      <w:r>
        <w:rPr>
          <w:spacing w:val="-7"/>
        </w:rPr>
        <w:t> </w:t>
      </w:r>
      <w:r>
        <w:rPr/>
        <w:t>while</w:t>
      </w:r>
      <w:r>
        <w:rPr>
          <w:spacing w:val="-9"/>
        </w:rPr>
        <w:t> </w:t>
      </w:r>
      <w:r>
        <w:rPr/>
        <w:t>there</w:t>
      </w:r>
      <w:r>
        <w:rPr>
          <w:spacing w:val="-9"/>
        </w:rPr>
        <w:t> </w:t>
      </w:r>
      <w:r>
        <w:rPr/>
        <w:t>were</w:t>
      </w:r>
      <w:r>
        <w:rPr>
          <w:spacing w:val="-9"/>
        </w:rPr>
        <w:t> </w:t>
      </w:r>
      <w:r>
        <w:rPr/>
        <w:t>enormous</w:t>
      </w:r>
      <w:r>
        <w:rPr>
          <w:spacing w:val="-8"/>
        </w:rPr>
        <w:t> </w:t>
      </w:r>
      <w:r>
        <w:rPr/>
        <w:t>innovations</w:t>
      </w:r>
      <w:r>
        <w:rPr>
          <w:spacing w:val="-8"/>
        </w:rPr>
        <w:t> </w:t>
      </w:r>
      <w:r>
        <w:rPr/>
        <w:t>of</w:t>
      </w:r>
      <w:r>
        <w:rPr>
          <w:spacing w:val="-9"/>
        </w:rPr>
        <w:t> </w:t>
      </w:r>
      <w:r>
        <w:rPr/>
        <w:t>enduring</w:t>
      </w:r>
      <w:r>
        <w:rPr>
          <w:spacing w:val="-10"/>
        </w:rPr>
        <w:t> </w:t>
      </w:r>
      <w:r>
        <w:rPr/>
        <w:t>value</w:t>
      </w:r>
      <w:r>
        <w:rPr>
          <w:spacing w:val="-10"/>
        </w:rPr>
        <w:t> </w:t>
      </w:r>
      <w:r>
        <w:rPr/>
        <w:t>during</w:t>
      </w:r>
      <w:r>
        <w:rPr>
          <w:spacing w:val="-9"/>
        </w:rPr>
        <w:t> </w:t>
      </w:r>
      <w:r>
        <w:rPr/>
        <w:t>this</w:t>
      </w:r>
      <w:r>
        <w:rPr>
          <w:spacing w:val="-7"/>
        </w:rPr>
        <w:t> </w:t>
      </w:r>
      <w:r>
        <w:rPr/>
        <w:t>period,</w:t>
      </w:r>
      <w:r>
        <w:rPr>
          <w:spacing w:val="-8"/>
        </w:rPr>
        <w:t> </w:t>
      </w:r>
      <w:r>
        <w:rPr/>
        <w:t>the</w:t>
      </w:r>
      <w:r>
        <w:rPr>
          <w:spacing w:val="-10"/>
        </w:rPr>
        <w:t> </w:t>
      </w:r>
      <w:r>
        <w:rPr/>
        <w:t>reductionist vision</w:t>
      </w:r>
      <w:r>
        <w:rPr>
          <w:spacing w:val="-4"/>
        </w:rPr>
        <w:t> </w:t>
      </w:r>
      <w:r>
        <w:rPr/>
        <w:t>of</w:t>
      </w:r>
      <w:r>
        <w:rPr>
          <w:spacing w:val="-3"/>
        </w:rPr>
        <w:t> </w:t>
      </w:r>
      <w:r>
        <w:rPr/>
        <w:t>a</w:t>
      </w:r>
      <w:r>
        <w:rPr>
          <w:spacing w:val="-4"/>
        </w:rPr>
        <w:t> </w:t>
      </w:r>
      <w:r>
        <w:rPr/>
        <w:t>central</w:t>
      </w:r>
      <w:r>
        <w:rPr>
          <w:spacing w:val="-1"/>
        </w:rPr>
        <w:t> </w:t>
      </w:r>
      <w:r>
        <w:rPr/>
        <w:t>bank’s</w:t>
      </w:r>
      <w:r>
        <w:rPr>
          <w:spacing w:val="-3"/>
        </w:rPr>
        <w:t> </w:t>
      </w:r>
      <w:r>
        <w:rPr/>
        <w:t>role</w:t>
      </w:r>
      <w:r>
        <w:rPr>
          <w:spacing w:val="-3"/>
        </w:rPr>
        <w:t> </w:t>
      </w:r>
      <w:r>
        <w:rPr/>
        <w:t>that</w:t>
      </w:r>
      <w:r>
        <w:rPr>
          <w:spacing w:val="-1"/>
        </w:rPr>
        <w:t> </w:t>
      </w:r>
      <w:r>
        <w:rPr/>
        <w:t>was</w:t>
      </w:r>
      <w:r>
        <w:rPr>
          <w:spacing w:val="-1"/>
        </w:rPr>
        <w:t> </w:t>
      </w:r>
      <w:r>
        <w:rPr/>
        <w:t>adopted</w:t>
      </w:r>
      <w:r>
        <w:rPr>
          <w:spacing w:val="-4"/>
        </w:rPr>
        <w:t> </w:t>
      </w:r>
      <w:r>
        <w:rPr/>
        <w:t>around</w:t>
      </w:r>
      <w:r>
        <w:rPr>
          <w:spacing w:val="-4"/>
        </w:rPr>
        <w:t> </w:t>
      </w:r>
      <w:r>
        <w:rPr/>
        <w:t>the</w:t>
      </w:r>
      <w:r>
        <w:rPr>
          <w:spacing w:val="-3"/>
        </w:rPr>
        <w:t> </w:t>
      </w:r>
      <w:r>
        <w:rPr/>
        <w:t>world</w:t>
      </w:r>
      <w:r>
        <w:rPr>
          <w:spacing w:val="-3"/>
        </w:rPr>
        <w:t> </w:t>
      </w:r>
      <w:r>
        <w:rPr/>
        <w:t>was</w:t>
      </w:r>
      <w:r>
        <w:rPr>
          <w:spacing w:val="-2"/>
        </w:rPr>
        <w:t> </w:t>
      </w:r>
      <w:r>
        <w:rPr/>
        <w:t>fatally</w:t>
      </w:r>
      <w:r>
        <w:rPr>
          <w:spacing w:val="-3"/>
        </w:rPr>
        <w:t> </w:t>
      </w:r>
      <w:r>
        <w:rPr/>
        <w:t>flawed.</w:t>
      </w:r>
    </w:p>
    <w:p>
      <w:pPr>
        <w:pStyle w:val="BodyText"/>
        <w:spacing w:before="4"/>
        <w:rPr>
          <w:sz w:val="28"/>
        </w:rPr>
      </w:pPr>
    </w:p>
    <w:p>
      <w:pPr>
        <w:pStyle w:val="BodyText"/>
        <w:spacing w:line="357" w:lineRule="auto" w:before="1"/>
        <w:ind w:left="226" w:right="166"/>
        <w:jc w:val="both"/>
      </w:pPr>
      <w:r>
        <w:rPr/>
        <w:t>In</w:t>
      </w:r>
      <w:r>
        <w:rPr>
          <w:spacing w:val="-8"/>
        </w:rPr>
        <w:t> </w:t>
      </w:r>
      <w:r>
        <w:rPr/>
        <w:t>particular,</w:t>
      </w:r>
      <w:r>
        <w:rPr>
          <w:spacing w:val="-8"/>
        </w:rPr>
        <w:t> </w:t>
      </w:r>
      <w:r>
        <w:rPr/>
        <w:t>it</w:t>
      </w:r>
      <w:r>
        <w:rPr>
          <w:spacing w:val="-8"/>
        </w:rPr>
        <w:t> </w:t>
      </w:r>
      <w:r>
        <w:rPr/>
        <w:t>failed</w:t>
      </w:r>
      <w:r>
        <w:rPr>
          <w:spacing w:val="-8"/>
        </w:rPr>
        <w:t> </w:t>
      </w:r>
      <w:r>
        <w:rPr/>
        <w:t>to</w:t>
      </w:r>
      <w:r>
        <w:rPr>
          <w:spacing w:val="-8"/>
        </w:rPr>
        <w:t> </w:t>
      </w:r>
      <w:r>
        <w:rPr/>
        <w:t>recognise</w:t>
      </w:r>
      <w:r>
        <w:rPr>
          <w:spacing w:val="-8"/>
        </w:rPr>
        <w:t> </w:t>
      </w:r>
      <w:r>
        <w:rPr/>
        <w:t>that</w:t>
      </w:r>
      <w:r>
        <w:rPr>
          <w:spacing w:val="-8"/>
        </w:rPr>
        <w:t> </w:t>
      </w:r>
      <w:r>
        <w:rPr/>
        <w:t>financial</w:t>
      </w:r>
      <w:r>
        <w:rPr>
          <w:spacing w:val="-8"/>
        </w:rPr>
        <w:t> </w:t>
      </w:r>
      <w:r>
        <w:rPr/>
        <w:t>stability</w:t>
      </w:r>
      <w:r>
        <w:rPr>
          <w:spacing w:val="-8"/>
        </w:rPr>
        <w:t> </w:t>
      </w:r>
      <w:r>
        <w:rPr/>
        <w:t>is</w:t>
      </w:r>
      <w:r>
        <w:rPr>
          <w:spacing w:val="-8"/>
        </w:rPr>
        <w:t> </w:t>
      </w:r>
      <w:r>
        <w:rPr/>
        <w:t>as</w:t>
      </w:r>
      <w:r>
        <w:rPr>
          <w:spacing w:val="-9"/>
        </w:rPr>
        <w:t> </w:t>
      </w:r>
      <w:r>
        <w:rPr/>
        <w:t>important</w:t>
      </w:r>
      <w:r>
        <w:rPr>
          <w:spacing w:val="-8"/>
        </w:rPr>
        <w:t> </w:t>
      </w:r>
      <w:r>
        <w:rPr/>
        <w:t>an</w:t>
      </w:r>
      <w:r>
        <w:rPr>
          <w:spacing w:val="-10"/>
        </w:rPr>
        <w:t> </w:t>
      </w:r>
      <w:r>
        <w:rPr/>
        <w:t>objective</w:t>
      </w:r>
      <w:r>
        <w:rPr>
          <w:spacing w:val="-8"/>
        </w:rPr>
        <w:t> </w:t>
      </w:r>
      <w:r>
        <w:rPr/>
        <w:t>of</w:t>
      </w:r>
      <w:r>
        <w:rPr>
          <w:spacing w:val="-8"/>
        </w:rPr>
        <w:t> </w:t>
      </w:r>
      <w:r>
        <w:rPr/>
        <w:t>macroeconomic</w:t>
      </w:r>
      <w:r>
        <w:rPr>
          <w:spacing w:val="-8"/>
        </w:rPr>
        <w:t> </w:t>
      </w:r>
      <w:r>
        <w:rPr/>
        <w:t>policy as price stability, and it downplayed the interrelationships between the</w:t>
      </w:r>
      <w:r>
        <w:rPr>
          <w:spacing w:val="-23"/>
        </w:rPr>
        <w:t> </w:t>
      </w:r>
      <w:r>
        <w:rPr/>
        <w:t>two.</w:t>
      </w:r>
    </w:p>
    <w:p>
      <w:pPr>
        <w:pStyle w:val="BodyText"/>
        <w:spacing w:before="1"/>
        <w:rPr>
          <w:sz w:val="28"/>
        </w:rPr>
      </w:pPr>
    </w:p>
    <w:p>
      <w:pPr>
        <w:pStyle w:val="BodyText"/>
        <w:spacing w:line="357" w:lineRule="auto"/>
        <w:ind w:left="226" w:right="92"/>
      </w:pPr>
      <w:r>
        <w:rPr/>
        <w:t>And it failed to recognise that central banks have a vital role to play in maintaining financial stability because of the deep underlying connection between it and monetary stability. Both are fundamentally about maintaining the public trust and confidence in money and financial intermediation that are essential for them to oil the wheels of commerce. That trust and confidence can be undermined through a loss of certainty about</w:t>
      </w:r>
      <w:r>
        <w:rPr>
          <w:spacing w:val="-6"/>
        </w:rPr>
        <w:t> </w:t>
      </w:r>
      <w:r>
        <w:rPr/>
        <w:t>the</w:t>
      </w:r>
      <w:r>
        <w:rPr>
          <w:spacing w:val="-7"/>
        </w:rPr>
        <w:t> </w:t>
      </w:r>
      <w:r>
        <w:rPr/>
        <w:t>future</w:t>
      </w:r>
      <w:r>
        <w:rPr>
          <w:spacing w:val="-7"/>
        </w:rPr>
        <w:t> </w:t>
      </w:r>
      <w:r>
        <w:rPr/>
        <w:t>value</w:t>
      </w:r>
      <w:r>
        <w:rPr>
          <w:spacing w:val="-7"/>
        </w:rPr>
        <w:t> </w:t>
      </w:r>
      <w:r>
        <w:rPr/>
        <w:t>of</w:t>
      </w:r>
      <w:r>
        <w:rPr>
          <w:spacing w:val="-7"/>
        </w:rPr>
        <w:t> </w:t>
      </w:r>
      <w:r>
        <w:rPr/>
        <w:t>money,</w:t>
      </w:r>
      <w:r>
        <w:rPr>
          <w:spacing w:val="-6"/>
        </w:rPr>
        <w:t> </w:t>
      </w:r>
      <w:r>
        <w:rPr/>
        <w:t>a</w:t>
      </w:r>
      <w:r>
        <w:rPr>
          <w:spacing w:val="-7"/>
        </w:rPr>
        <w:t> </w:t>
      </w:r>
      <w:r>
        <w:rPr/>
        <w:t>loss</w:t>
      </w:r>
      <w:r>
        <w:rPr>
          <w:spacing w:val="-7"/>
        </w:rPr>
        <w:t> </w:t>
      </w:r>
      <w:r>
        <w:rPr/>
        <w:t>of</w:t>
      </w:r>
      <w:r>
        <w:rPr>
          <w:spacing w:val="-7"/>
        </w:rPr>
        <w:t> </w:t>
      </w:r>
      <w:r>
        <w:rPr/>
        <w:t>confidence</w:t>
      </w:r>
      <w:r>
        <w:rPr>
          <w:spacing w:val="-6"/>
        </w:rPr>
        <w:t> </w:t>
      </w:r>
      <w:r>
        <w:rPr/>
        <w:t>in</w:t>
      </w:r>
      <w:r>
        <w:rPr>
          <w:spacing w:val="-8"/>
        </w:rPr>
        <w:t> </w:t>
      </w:r>
      <w:r>
        <w:rPr/>
        <w:t>financial</w:t>
      </w:r>
      <w:r>
        <w:rPr>
          <w:spacing w:val="-6"/>
        </w:rPr>
        <w:t> </w:t>
      </w:r>
      <w:r>
        <w:rPr/>
        <w:t>intermediaries,</w:t>
      </w:r>
      <w:r>
        <w:rPr>
          <w:spacing w:val="-8"/>
        </w:rPr>
        <w:t> </w:t>
      </w:r>
      <w:r>
        <w:rPr/>
        <w:t>or</w:t>
      </w:r>
      <w:r>
        <w:rPr>
          <w:spacing w:val="-6"/>
        </w:rPr>
        <w:t> </w:t>
      </w:r>
      <w:r>
        <w:rPr/>
        <w:t>ultimately</w:t>
      </w:r>
      <w:r>
        <w:rPr>
          <w:spacing w:val="-6"/>
        </w:rPr>
        <w:t> </w:t>
      </w:r>
      <w:r>
        <w:rPr/>
        <w:t>a</w:t>
      </w:r>
      <w:r>
        <w:rPr>
          <w:spacing w:val="-6"/>
        </w:rPr>
        <w:t> </w:t>
      </w:r>
      <w:r>
        <w:rPr/>
        <w:t>loss</w:t>
      </w:r>
      <w:r>
        <w:rPr>
          <w:spacing w:val="-6"/>
        </w:rPr>
        <w:t> </w:t>
      </w:r>
      <w:r>
        <w:rPr/>
        <w:t>of</w:t>
      </w:r>
      <w:r>
        <w:rPr>
          <w:spacing w:val="-7"/>
        </w:rPr>
        <w:t> </w:t>
      </w:r>
      <w:r>
        <w:rPr/>
        <w:t>faith</w:t>
      </w:r>
      <w:r>
        <w:rPr>
          <w:spacing w:val="-7"/>
        </w:rPr>
        <w:t> </w:t>
      </w:r>
      <w:r>
        <w:rPr/>
        <w:t>in the financial</w:t>
      </w:r>
      <w:r>
        <w:rPr>
          <w:spacing w:val="-2"/>
        </w:rPr>
        <w:t> </w:t>
      </w:r>
      <w:r>
        <w:rPr/>
        <w:t>system.</w:t>
      </w:r>
    </w:p>
    <w:p>
      <w:pPr>
        <w:pStyle w:val="BodyText"/>
        <w:spacing w:before="8"/>
        <w:rPr>
          <w:sz w:val="27"/>
        </w:rPr>
      </w:pPr>
    </w:p>
    <w:p>
      <w:pPr>
        <w:pStyle w:val="BodyText"/>
        <w:spacing w:line="357" w:lineRule="auto"/>
        <w:ind w:left="226" w:right="114"/>
      </w:pPr>
      <w:r>
        <w:rPr/>
        <w:t>Central</w:t>
      </w:r>
      <w:r>
        <w:rPr>
          <w:spacing w:val="-7"/>
        </w:rPr>
        <w:t> </w:t>
      </w:r>
      <w:r>
        <w:rPr/>
        <w:t>banks</w:t>
      </w:r>
      <w:r>
        <w:rPr>
          <w:spacing w:val="-9"/>
        </w:rPr>
        <w:t> </w:t>
      </w:r>
      <w:r>
        <w:rPr/>
        <w:t>have</w:t>
      </w:r>
      <w:r>
        <w:rPr>
          <w:spacing w:val="-9"/>
        </w:rPr>
        <w:t> </w:t>
      </w:r>
      <w:r>
        <w:rPr/>
        <w:t>a</w:t>
      </w:r>
      <w:r>
        <w:rPr>
          <w:spacing w:val="-9"/>
        </w:rPr>
        <w:t> </w:t>
      </w:r>
      <w:r>
        <w:rPr/>
        <w:t>primordial</w:t>
      </w:r>
      <w:r>
        <w:rPr>
          <w:spacing w:val="-8"/>
        </w:rPr>
        <w:t> </w:t>
      </w:r>
      <w:r>
        <w:rPr/>
        <w:t>responsibility</w:t>
      </w:r>
      <w:r>
        <w:rPr>
          <w:spacing w:val="-9"/>
        </w:rPr>
        <w:t> </w:t>
      </w:r>
      <w:r>
        <w:rPr/>
        <w:t>to</w:t>
      </w:r>
      <w:r>
        <w:rPr>
          <w:spacing w:val="-10"/>
        </w:rPr>
        <w:t> </w:t>
      </w:r>
      <w:r>
        <w:rPr/>
        <w:t>act</w:t>
      </w:r>
      <w:r>
        <w:rPr>
          <w:spacing w:val="-8"/>
        </w:rPr>
        <w:t> </w:t>
      </w:r>
      <w:r>
        <w:rPr/>
        <w:t>as</w:t>
      </w:r>
      <w:r>
        <w:rPr>
          <w:spacing w:val="-7"/>
        </w:rPr>
        <w:t> </w:t>
      </w:r>
      <w:r>
        <w:rPr/>
        <w:t>guarantors</w:t>
      </w:r>
      <w:r>
        <w:rPr>
          <w:spacing w:val="-8"/>
        </w:rPr>
        <w:t> </w:t>
      </w:r>
      <w:r>
        <w:rPr/>
        <w:t>of</w:t>
      </w:r>
      <w:r>
        <w:rPr>
          <w:spacing w:val="-8"/>
        </w:rPr>
        <w:t> </w:t>
      </w:r>
      <w:r>
        <w:rPr/>
        <w:t>trust</w:t>
      </w:r>
      <w:r>
        <w:rPr>
          <w:spacing w:val="-7"/>
        </w:rPr>
        <w:t> </w:t>
      </w:r>
      <w:r>
        <w:rPr/>
        <w:t>and</w:t>
      </w:r>
      <w:r>
        <w:rPr>
          <w:spacing w:val="-9"/>
        </w:rPr>
        <w:t> </w:t>
      </w:r>
      <w:r>
        <w:rPr/>
        <w:t>confidence</w:t>
      </w:r>
      <w:r>
        <w:rPr>
          <w:spacing w:val="-8"/>
        </w:rPr>
        <w:t> </w:t>
      </w:r>
      <w:r>
        <w:rPr/>
        <w:t>in</w:t>
      </w:r>
      <w:r>
        <w:rPr>
          <w:spacing w:val="-9"/>
        </w:rPr>
        <w:t> </w:t>
      </w:r>
      <w:r>
        <w:rPr/>
        <w:t>money</w:t>
      </w:r>
      <w:r>
        <w:rPr>
          <w:spacing w:val="-7"/>
        </w:rPr>
        <w:t> </w:t>
      </w:r>
      <w:r>
        <w:rPr/>
        <w:t>because of their status as monopoly issuers of currency. This naturally gives them control over the quantity of money and interest rates – monetary policy. It also means that a core part of financial stability policy – acting as lender of last resort to private financial institutions at times of financial stress – falls naturally to central banks.</w:t>
      </w:r>
    </w:p>
    <w:p>
      <w:pPr>
        <w:pStyle w:val="BodyText"/>
        <w:spacing w:before="9"/>
        <w:rPr>
          <w:sz w:val="27"/>
        </w:rPr>
      </w:pPr>
    </w:p>
    <w:p>
      <w:pPr>
        <w:pStyle w:val="BodyText"/>
        <w:spacing w:line="357" w:lineRule="auto"/>
        <w:ind w:left="226" w:right="124"/>
      </w:pPr>
      <w:r>
        <w:rPr/>
        <w:t>Other instruments of financial stability policy seek to prevent the build-up of vulnerabilities in the first place. Microprudential supervision aims to maintain the safety and soundness of individual financial institutions by ensuring</w:t>
      </w:r>
      <w:r>
        <w:rPr>
          <w:spacing w:val="-12"/>
        </w:rPr>
        <w:t> </w:t>
      </w:r>
      <w:r>
        <w:rPr/>
        <w:t>they</w:t>
      </w:r>
      <w:r>
        <w:rPr>
          <w:spacing w:val="-11"/>
        </w:rPr>
        <w:t> </w:t>
      </w:r>
      <w:r>
        <w:rPr/>
        <w:t>are</w:t>
      </w:r>
      <w:r>
        <w:rPr>
          <w:spacing w:val="-11"/>
        </w:rPr>
        <w:t> </w:t>
      </w:r>
      <w:r>
        <w:rPr/>
        <w:t>adequately</w:t>
      </w:r>
      <w:r>
        <w:rPr>
          <w:spacing w:val="-10"/>
        </w:rPr>
        <w:t> </w:t>
      </w:r>
      <w:r>
        <w:rPr/>
        <w:t>capitalised</w:t>
      </w:r>
      <w:r>
        <w:rPr>
          <w:spacing w:val="-12"/>
        </w:rPr>
        <w:t> </w:t>
      </w:r>
      <w:r>
        <w:rPr/>
        <w:t>and</w:t>
      </w:r>
      <w:r>
        <w:rPr>
          <w:spacing w:val="-11"/>
        </w:rPr>
        <w:t> </w:t>
      </w:r>
      <w:r>
        <w:rPr/>
        <w:t>have</w:t>
      </w:r>
      <w:r>
        <w:rPr>
          <w:spacing w:val="-12"/>
        </w:rPr>
        <w:t> </w:t>
      </w:r>
      <w:r>
        <w:rPr/>
        <w:t>sufficiently</w:t>
      </w:r>
      <w:r>
        <w:rPr>
          <w:spacing w:val="-11"/>
        </w:rPr>
        <w:t> </w:t>
      </w:r>
      <w:r>
        <w:rPr/>
        <w:t>resilient</w:t>
      </w:r>
      <w:r>
        <w:rPr>
          <w:spacing w:val="-12"/>
        </w:rPr>
        <w:t> </w:t>
      </w:r>
      <w:r>
        <w:rPr/>
        <w:t>funding</w:t>
      </w:r>
      <w:r>
        <w:rPr>
          <w:spacing w:val="-11"/>
        </w:rPr>
        <w:t> </w:t>
      </w:r>
      <w:r>
        <w:rPr/>
        <w:t>and</w:t>
      </w:r>
      <w:r>
        <w:rPr>
          <w:spacing w:val="-12"/>
        </w:rPr>
        <w:t> </w:t>
      </w:r>
      <w:r>
        <w:rPr/>
        <w:t>liquidity.</w:t>
      </w:r>
      <w:r>
        <w:rPr>
          <w:spacing w:val="16"/>
        </w:rPr>
        <w:t> </w:t>
      </w:r>
      <w:r>
        <w:rPr/>
        <w:t>Macroprudential policy seeks to safeguard the stability and resilience of the financial system as a whole both by using prudential</w:t>
      </w:r>
      <w:r>
        <w:rPr>
          <w:spacing w:val="-9"/>
        </w:rPr>
        <w:t> </w:t>
      </w:r>
      <w:r>
        <w:rPr/>
        <w:t>policy</w:t>
      </w:r>
      <w:r>
        <w:rPr>
          <w:spacing w:val="-9"/>
        </w:rPr>
        <w:t> </w:t>
      </w:r>
      <w:r>
        <w:rPr/>
        <w:t>for</w:t>
      </w:r>
      <w:r>
        <w:rPr>
          <w:spacing w:val="-8"/>
        </w:rPr>
        <w:t> </w:t>
      </w:r>
      <w:r>
        <w:rPr/>
        <w:t>macroeconomic</w:t>
      </w:r>
      <w:r>
        <w:rPr>
          <w:spacing w:val="-8"/>
        </w:rPr>
        <w:t> </w:t>
      </w:r>
      <w:r>
        <w:rPr/>
        <w:t>ends</w:t>
      </w:r>
      <w:r>
        <w:rPr>
          <w:spacing w:val="-7"/>
        </w:rPr>
        <w:t> </w:t>
      </w:r>
      <w:r>
        <w:rPr/>
        <w:t>–</w:t>
      </w:r>
      <w:r>
        <w:rPr>
          <w:spacing w:val="-8"/>
        </w:rPr>
        <w:t> </w:t>
      </w:r>
      <w:r>
        <w:rPr/>
        <w:t>for</w:t>
      </w:r>
      <w:r>
        <w:rPr>
          <w:spacing w:val="-8"/>
        </w:rPr>
        <w:t> </w:t>
      </w:r>
      <w:r>
        <w:rPr/>
        <w:t>example</w:t>
      </w:r>
      <w:r>
        <w:rPr>
          <w:spacing w:val="-9"/>
        </w:rPr>
        <w:t> </w:t>
      </w:r>
      <w:r>
        <w:rPr/>
        <w:t>in</w:t>
      </w:r>
      <w:r>
        <w:rPr>
          <w:spacing w:val="-9"/>
        </w:rPr>
        <w:t> </w:t>
      </w:r>
      <w:r>
        <w:rPr/>
        <w:t>managing</w:t>
      </w:r>
      <w:r>
        <w:rPr>
          <w:spacing w:val="-9"/>
        </w:rPr>
        <w:t> </w:t>
      </w:r>
      <w:r>
        <w:rPr/>
        <w:t>the</w:t>
      </w:r>
      <w:r>
        <w:rPr>
          <w:spacing w:val="-8"/>
        </w:rPr>
        <w:t> </w:t>
      </w:r>
      <w:r>
        <w:rPr/>
        <w:t>financial</w:t>
      </w:r>
      <w:r>
        <w:rPr>
          <w:spacing w:val="-8"/>
        </w:rPr>
        <w:t> </w:t>
      </w:r>
      <w:r>
        <w:rPr/>
        <w:t>cycle</w:t>
      </w:r>
      <w:r>
        <w:rPr>
          <w:spacing w:val="-9"/>
        </w:rPr>
        <w:t> </w:t>
      </w:r>
      <w:r>
        <w:rPr/>
        <w:t>–</w:t>
      </w:r>
      <w:r>
        <w:rPr>
          <w:spacing w:val="-8"/>
        </w:rPr>
        <w:t> </w:t>
      </w:r>
      <w:r>
        <w:rPr/>
        <w:t>and</w:t>
      </w:r>
      <w:r>
        <w:rPr>
          <w:spacing w:val="-8"/>
        </w:rPr>
        <w:t> </w:t>
      </w:r>
      <w:r>
        <w:rPr/>
        <w:t>by</w:t>
      </w:r>
      <w:r>
        <w:rPr>
          <w:spacing w:val="-8"/>
        </w:rPr>
        <w:t> </w:t>
      </w:r>
      <w:r>
        <w:rPr/>
        <w:t>addressing</w:t>
      </w:r>
    </w:p>
    <w:p>
      <w:pPr>
        <w:pStyle w:val="BodyText"/>
        <w:rPr>
          <w:sz w:val="20"/>
        </w:rPr>
      </w:pPr>
    </w:p>
    <w:p>
      <w:pPr>
        <w:pStyle w:val="BodyText"/>
        <w:rPr>
          <w:sz w:val="20"/>
        </w:rPr>
      </w:pPr>
    </w:p>
    <w:p>
      <w:pPr>
        <w:pStyle w:val="BodyText"/>
        <w:spacing w:before="4"/>
        <w:rPr>
          <w:sz w:val="11"/>
        </w:rPr>
      </w:pPr>
      <w:r>
        <w:rPr/>
        <w:pict>
          <v:shape style="position:absolute;margin-left:79.320pt;margin-top:8.749468pt;width:135.5pt;height:.1pt;mso-position-horizontal-relative:page;mso-position-vertical-relative:paragraph;z-index:-251655168;mso-wrap-distance-left:0;mso-wrap-distance-right:0" coordorigin="1586,175" coordsize="2710,0" path="m1586,175l4296,175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5 </w:t>
      </w:r>
      <w:r>
        <w:rPr>
          <w:sz w:val="15"/>
        </w:rPr>
        <w:t>See Padoa-Schioppa (2011).</w:t>
      </w:r>
    </w:p>
    <w:p>
      <w:pPr>
        <w:spacing w:after="0"/>
        <w:jc w:val="left"/>
        <w:rPr>
          <w:sz w:val="15"/>
        </w:rPr>
        <w:sectPr>
          <w:footerReference w:type="default" r:id="rId9"/>
          <w:pgSz w:w="12240" w:h="15840"/>
          <w:pgMar w:footer="1240" w:header="0" w:top="1440" w:bottom="1440" w:left="1360" w:right="1480"/>
          <w:pgNumType w:start="4"/>
        </w:sectPr>
      </w:pPr>
    </w:p>
    <w:p>
      <w:pPr>
        <w:pStyle w:val="BodyText"/>
        <w:spacing w:line="357" w:lineRule="auto" w:before="80"/>
        <w:ind w:left="226" w:right="124"/>
      </w:pPr>
      <w:r>
        <w:rPr/>
        <w:t>risks related to structural features of financial institutions and markets. In the latter regard, the priorities range from ending too big to fail to improving the resilience of financial market infrastructure.</w:t>
      </w:r>
    </w:p>
    <w:p>
      <w:pPr>
        <w:pStyle w:val="BodyText"/>
        <w:spacing w:before="1"/>
        <w:rPr>
          <w:sz w:val="28"/>
        </w:rPr>
      </w:pPr>
    </w:p>
    <w:p>
      <w:pPr>
        <w:pStyle w:val="BodyText"/>
        <w:spacing w:line="355" w:lineRule="auto"/>
        <w:ind w:left="226" w:right="124"/>
      </w:pPr>
      <w:r>
        <w:rPr/>
        <w:t>The Bank of England has now been tasked by Parliament with operating these prudential tools. Our broad range</w:t>
      </w:r>
      <w:r>
        <w:rPr>
          <w:spacing w:val="-11"/>
        </w:rPr>
        <w:t> </w:t>
      </w:r>
      <w:r>
        <w:rPr/>
        <w:t>of</w:t>
      </w:r>
      <w:r>
        <w:rPr>
          <w:spacing w:val="-11"/>
        </w:rPr>
        <w:t> </w:t>
      </w:r>
      <w:r>
        <w:rPr/>
        <w:t>responsibilities</w:t>
      </w:r>
      <w:r>
        <w:rPr>
          <w:spacing w:val="-9"/>
        </w:rPr>
        <w:t> </w:t>
      </w:r>
      <w:r>
        <w:rPr/>
        <w:t>now</w:t>
      </w:r>
      <w:r>
        <w:rPr>
          <w:spacing w:val="-11"/>
        </w:rPr>
        <w:t> </w:t>
      </w:r>
      <w:r>
        <w:rPr/>
        <w:t>include:</w:t>
      </w:r>
      <w:r>
        <w:rPr>
          <w:spacing w:val="-11"/>
        </w:rPr>
        <w:t> </w:t>
      </w:r>
      <w:r>
        <w:rPr/>
        <w:t>supervision</w:t>
      </w:r>
      <w:r>
        <w:rPr>
          <w:spacing w:val="-10"/>
        </w:rPr>
        <w:t> </w:t>
      </w:r>
      <w:r>
        <w:rPr/>
        <w:t>and</w:t>
      </w:r>
      <w:r>
        <w:rPr>
          <w:spacing w:val="-11"/>
        </w:rPr>
        <w:t> </w:t>
      </w:r>
      <w:r>
        <w:rPr/>
        <w:t>regulation</w:t>
      </w:r>
      <w:r>
        <w:rPr>
          <w:spacing w:val="-11"/>
        </w:rPr>
        <w:t> </w:t>
      </w:r>
      <w:r>
        <w:rPr/>
        <w:t>of</w:t>
      </w:r>
      <w:r>
        <w:rPr>
          <w:spacing w:val="-11"/>
        </w:rPr>
        <w:t> </w:t>
      </w:r>
      <w:r>
        <w:rPr/>
        <w:t>financial</w:t>
      </w:r>
      <w:r>
        <w:rPr>
          <w:spacing w:val="-9"/>
        </w:rPr>
        <w:t> </w:t>
      </w:r>
      <w:r>
        <w:rPr/>
        <w:t>market</w:t>
      </w:r>
      <w:r>
        <w:rPr>
          <w:spacing w:val="-9"/>
        </w:rPr>
        <w:t> </w:t>
      </w:r>
      <w:r>
        <w:rPr/>
        <w:t>infrastructures;</w:t>
      </w:r>
      <w:r>
        <w:rPr>
          <w:spacing w:val="-9"/>
        </w:rPr>
        <w:t> </w:t>
      </w:r>
      <w:r>
        <w:rPr/>
        <w:t>acting</w:t>
      </w:r>
      <w:r>
        <w:rPr>
          <w:spacing w:val="-10"/>
        </w:rPr>
        <w:t> </w:t>
      </w:r>
      <w:r>
        <w:rPr/>
        <w:t>as lender</w:t>
      </w:r>
      <w:r>
        <w:rPr>
          <w:spacing w:val="-10"/>
        </w:rPr>
        <w:t> </w:t>
      </w:r>
      <w:r>
        <w:rPr/>
        <w:t>and</w:t>
      </w:r>
      <w:r>
        <w:rPr>
          <w:spacing w:val="-10"/>
        </w:rPr>
        <w:t> </w:t>
      </w:r>
      <w:r>
        <w:rPr/>
        <w:t>market</w:t>
      </w:r>
      <w:r>
        <w:rPr>
          <w:spacing w:val="-9"/>
        </w:rPr>
        <w:t> </w:t>
      </w:r>
      <w:r>
        <w:rPr/>
        <w:t>maker</w:t>
      </w:r>
      <w:r>
        <w:rPr>
          <w:spacing w:val="-10"/>
        </w:rPr>
        <w:t> </w:t>
      </w:r>
      <w:r>
        <w:rPr/>
        <w:t>of</w:t>
      </w:r>
      <w:r>
        <w:rPr>
          <w:spacing w:val="-9"/>
        </w:rPr>
        <w:t> </w:t>
      </w:r>
      <w:r>
        <w:rPr/>
        <w:t>last</w:t>
      </w:r>
      <w:r>
        <w:rPr>
          <w:spacing w:val="-9"/>
        </w:rPr>
        <w:t> </w:t>
      </w:r>
      <w:r>
        <w:rPr/>
        <w:t>resort;</w:t>
      </w:r>
      <w:r>
        <w:rPr>
          <w:spacing w:val="-9"/>
        </w:rPr>
        <w:t> </w:t>
      </w:r>
      <w:r>
        <w:rPr/>
        <w:t>the</w:t>
      </w:r>
      <w:r>
        <w:rPr>
          <w:spacing w:val="-10"/>
        </w:rPr>
        <w:t> </w:t>
      </w:r>
      <w:r>
        <w:rPr/>
        <w:t>design</w:t>
      </w:r>
      <w:r>
        <w:rPr>
          <w:spacing w:val="-10"/>
        </w:rPr>
        <w:t> </w:t>
      </w:r>
      <w:r>
        <w:rPr/>
        <w:t>and</w:t>
      </w:r>
      <w:r>
        <w:rPr>
          <w:spacing w:val="-10"/>
        </w:rPr>
        <w:t> </w:t>
      </w:r>
      <w:r>
        <w:rPr/>
        <w:t>operation</w:t>
      </w:r>
      <w:r>
        <w:rPr>
          <w:spacing w:val="-10"/>
        </w:rPr>
        <w:t> </w:t>
      </w:r>
      <w:r>
        <w:rPr/>
        <w:t>of</w:t>
      </w:r>
      <w:r>
        <w:rPr>
          <w:spacing w:val="-9"/>
        </w:rPr>
        <w:t> </w:t>
      </w:r>
      <w:r>
        <w:rPr/>
        <w:t>macroprudential</w:t>
      </w:r>
      <w:r>
        <w:rPr>
          <w:spacing w:val="-10"/>
        </w:rPr>
        <w:t> </w:t>
      </w:r>
      <w:r>
        <w:rPr/>
        <w:t>tools;</w:t>
      </w:r>
      <w:r>
        <w:rPr>
          <w:spacing w:val="-9"/>
        </w:rPr>
        <w:t> </w:t>
      </w:r>
      <w:r>
        <w:rPr/>
        <w:t>recommendations on core elements of financial reform; and the resolution of failing financial</w:t>
      </w:r>
      <w:r>
        <w:rPr>
          <w:spacing w:val="-36"/>
        </w:rPr>
        <w:t> </w:t>
      </w:r>
      <w:r>
        <w:rPr/>
        <w:t>institutions.</w:t>
      </w:r>
    </w:p>
    <w:p>
      <w:pPr>
        <w:pStyle w:val="BodyText"/>
        <w:spacing w:before="7"/>
        <w:rPr>
          <w:sz w:val="28"/>
        </w:rPr>
      </w:pPr>
    </w:p>
    <w:p>
      <w:pPr>
        <w:pStyle w:val="BodyText"/>
        <w:ind w:left="226"/>
      </w:pPr>
      <w:r>
        <w:rPr/>
        <w:t>A return to a broad role is welcome.</w:t>
      </w:r>
    </w:p>
    <w:p>
      <w:pPr>
        <w:pStyle w:val="BodyText"/>
        <w:rPr>
          <w:sz w:val="20"/>
        </w:rPr>
      </w:pPr>
    </w:p>
    <w:p>
      <w:pPr>
        <w:pStyle w:val="BodyText"/>
        <w:spacing w:before="5"/>
        <w:rPr>
          <w:sz w:val="17"/>
        </w:rPr>
      </w:pPr>
    </w:p>
    <w:p>
      <w:pPr>
        <w:pStyle w:val="BodyText"/>
        <w:spacing w:line="355" w:lineRule="auto"/>
        <w:ind w:left="226" w:right="124"/>
      </w:pPr>
      <w:r>
        <w:rPr/>
        <w:t>The</w:t>
      </w:r>
      <w:r>
        <w:rPr>
          <w:spacing w:val="-8"/>
        </w:rPr>
        <w:t> </w:t>
      </w:r>
      <w:r>
        <w:rPr/>
        <w:t>best</w:t>
      </w:r>
      <w:r>
        <w:rPr>
          <w:spacing w:val="-4"/>
        </w:rPr>
        <w:t> </w:t>
      </w:r>
      <w:r>
        <w:rPr/>
        <w:t>answer</w:t>
      </w:r>
      <w:r>
        <w:rPr>
          <w:spacing w:val="-7"/>
        </w:rPr>
        <w:t> </w:t>
      </w:r>
      <w:r>
        <w:rPr/>
        <w:t>to</w:t>
      </w:r>
      <w:r>
        <w:rPr>
          <w:spacing w:val="-8"/>
        </w:rPr>
        <w:t> </w:t>
      </w:r>
      <w:r>
        <w:rPr/>
        <w:t>the</w:t>
      </w:r>
      <w:r>
        <w:rPr>
          <w:spacing w:val="-6"/>
        </w:rPr>
        <w:t> </w:t>
      </w:r>
      <w:r>
        <w:rPr/>
        <w:t>question</w:t>
      </w:r>
      <w:r>
        <w:rPr>
          <w:spacing w:val="-6"/>
        </w:rPr>
        <w:t> </w:t>
      </w:r>
      <w:r>
        <w:rPr/>
        <w:t>of</w:t>
      </w:r>
      <w:r>
        <w:rPr>
          <w:spacing w:val="-5"/>
        </w:rPr>
        <w:t> </w:t>
      </w:r>
      <w:r>
        <w:rPr/>
        <w:t>what</w:t>
      </w:r>
      <w:r>
        <w:rPr>
          <w:spacing w:val="-6"/>
        </w:rPr>
        <w:t> </w:t>
      </w:r>
      <w:r>
        <w:rPr/>
        <w:t>the</w:t>
      </w:r>
      <w:r>
        <w:rPr>
          <w:spacing w:val="-6"/>
        </w:rPr>
        <w:t> </w:t>
      </w:r>
      <w:r>
        <w:rPr/>
        <w:t>Bank</w:t>
      </w:r>
      <w:r>
        <w:rPr>
          <w:spacing w:val="-5"/>
        </w:rPr>
        <w:t> </w:t>
      </w:r>
      <w:r>
        <w:rPr/>
        <w:t>of</w:t>
      </w:r>
      <w:r>
        <w:rPr>
          <w:spacing w:val="-6"/>
        </w:rPr>
        <w:t> </w:t>
      </w:r>
      <w:r>
        <w:rPr/>
        <w:t>England</w:t>
      </w:r>
      <w:r>
        <w:rPr>
          <w:spacing w:val="-6"/>
        </w:rPr>
        <w:t> </w:t>
      </w:r>
      <w:r>
        <w:rPr/>
        <w:t>is</w:t>
      </w:r>
      <w:r>
        <w:rPr>
          <w:spacing w:val="-7"/>
        </w:rPr>
        <w:t> </w:t>
      </w:r>
      <w:r>
        <w:rPr/>
        <w:t>for</w:t>
      </w:r>
      <w:r>
        <w:rPr>
          <w:spacing w:val="-6"/>
        </w:rPr>
        <w:t> </w:t>
      </w:r>
      <w:r>
        <w:rPr/>
        <w:t>is</w:t>
      </w:r>
      <w:r>
        <w:rPr>
          <w:spacing w:val="-6"/>
        </w:rPr>
        <w:t> </w:t>
      </w:r>
      <w:r>
        <w:rPr/>
        <w:t>given</w:t>
      </w:r>
      <w:r>
        <w:rPr>
          <w:spacing w:val="-7"/>
        </w:rPr>
        <w:t> </w:t>
      </w:r>
      <w:r>
        <w:rPr/>
        <w:t>by</w:t>
      </w:r>
      <w:r>
        <w:rPr>
          <w:spacing w:val="-6"/>
        </w:rPr>
        <w:t> </w:t>
      </w:r>
      <w:r>
        <w:rPr/>
        <w:t>the</w:t>
      </w:r>
      <w:r>
        <w:rPr>
          <w:spacing w:val="-6"/>
        </w:rPr>
        <w:t> </w:t>
      </w:r>
      <w:r>
        <w:rPr/>
        <w:t>original</w:t>
      </w:r>
      <w:r>
        <w:rPr>
          <w:spacing w:val="-5"/>
        </w:rPr>
        <w:t> </w:t>
      </w:r>
      <w:r>
        <w:rPr/>
        <w:t>1694</w:t>
      </w:r>
      <w:r>
        <w:rPr>
          <w:spacing w:val="-6"/>
        </w:rPr>
        <w:t> </w:t>
      </w:r>
      <w:r>
        <w:rPr/>
        <w:t>founding charter: promoting the good of the people of the United</w:t>
      </w:r>
      <w:r>
        <w:rPr>
          <w:spacing w:val="-18"/>
        </w:rPr>
        <w:t> </w:t>
      </w:r>
      <w:r>
        <w:rPr/>
        <w:t>Kingdom.</w:t>
      </w:r>
    </w:p>
    <w:p>
      <w:pPr>
        <w:pStyle w:val="BodyText"/>
        <w:spacing w:before="4"/>
        <w:rPr>
          <w:sz w:val="28"/>
        </w:rPr>
      </w:pPr>
    </w:p>
    <w:p>
      <w:pPr>
        <w:pStyle w:val="BodyText"/>
        <w:spacing w:line="357" w:lineRule="auto" w:before="1"/>
        <w:ind w:left="226" w:right="92"/>
      </w:pPr>
      <w:r>
        <w:rPr/>
        <w:t>That mission is timeless. The understanding of what we should do to achieve it has evolved. In 1694 promoting the good of the people meant financing a war with France. During the Great Moderation, it meant price stability. Today, reflecting the lessons of the ensuing financial crisis, it means maintaining both monetary and financial stability.</w:t>
      </w:r>
    </w:p>
    <w:p>
      <w:pPr>
        <w:pStyle w:val="BodyText"/>
        <w:spacing w:before="10"/>
        <w:rPr>
          <w:sz w:val="27"/>
        </w:rPr>
      </w:pPr>
    </w:p>
    <w:p>
      <w:pPr>
        <w:pStyle w:val="BodyText"/>
        <w:spacing w:before="1"/>
        <w:ind w:left="226"/>
      </w:pPr>
      <w:r>
        <w:rPr/>
        <w:t>We don’t intend to fail.</w:t>
      </w:r>
    </w:p>
    <w:p>
      <w:pPr>
        <w:pStyle w:val="BodyText"/>
        <w:rPr>
          <w:sz w:val="20"/>
        </w:rPr>
      </w:pPr>
    </w:p>
    <w:p>
      <w:pPr>
        <w:pStyle w:val="BodyText"/>
        <w:spacing w:before="5"/>
        <w:rPr>
          <w:sz w:val="17"/>
        </w:rPr>
      </w:pPr>
    </w:p>
    <w:p>
      <w:pPr>
        <w:pStyle w:val="BodyText"/>
        <w:spacing w:line="357" w:lineRule="auto"/>
        <w:ind w:left="226" w:right="124"/>
      </w:pPr>
      <w:r>
        <w:rPr/>
        <w:t>Going back 320 years to refresh our purpose is part of building on the best of our history, but we are not seeking to reconstruct the central bank of the past. Instead through our strategic plan we are building the 21</w:t>
      </w:r>
      <w:r>
        <w:rPr>
          <w:vertAlign w:val="superscript"/>
        </w:rPr>
        <w:t>st</w:t>
      </w:r>
      <w:r>
        <w:rPr>
          <w:vertAlign w:val="baseline"/>
        </w:rPr>
        <w:t> Century central bank.</w:t>
      </w:r>
    </w:p>
    <w:p>
      <w:pPr>
        <w:pStyle w:val="BodyText"/>
        <w:spacing w:before="11"/>
        <w:rPr>
          <w:sz w:val="27"/>
        </w:rPr>
      </w:pPr>
    </w:p>
    <w:p>
      <w:pPr>
        <w:pStyle w:val="BodyText"/>
        <w:ind w:left="226"/>
      </w:pPr>
      <w:r>
        <w:rPr/>
        <w:t>Here’s how.</w:t>
      </w:r>
    </w:p>
    <w:p>
      <w:pPr>
        <w:pStyle w:val="BodyText"/>
        <w:rPr>
          <w:sz w:val="20"/>
        </w:rPr>
      </w:pPr>
    </w:p>
    <w:p>
      <w:pPr>
        <w:pStyle w:val="BodyText"/>
        <w:spacing w:before="4"/>
        <w:rPr>
          <w:sz w:val="17"/>
        </w:rPr>
      </w:pPr>
    </w:p>
    <w:p>
      <w:pPr>
        <w:pStyle w:val="Heading1"/>
      </w:pPr>
      <w:r>
        <w:rPr/>
        <w:t>One Bank: complementarities, synergies and economies of scope</w:t>
      </w:r>
    </w:p>
    <w:p>
      <w:pPr>
        <w:pStyle w:val="BodyText"/>
        <w:rPr>
          <w:b/>
          <w:sz w:val="20"/>
        </w:rPr>
      </w:pPr>
    </w:p>
    <w:p>
      <w:pPr>
        <w:pStyle w:val="BodyText"/>
        <w:spacing w:before="5"/>
        <w:rPr>
          <w:b/>
          <w:sz w:val="17"/>
        </w:rPr>
      </w:pPr>
    </w:p>
    <w:p>
      <w:pPr>
        <w:pStyle w:val="BodyText"/>
        <w:spacing w:line="357" w:lineRule="auto"/>
        <w:ind w:left="226" w:right="124"/>
      </w:pPr>
      <w:r>
        <w:rPr/>
        <w:t>The</w:t>
      </w:r>
      <w:r>
        <w:rPr>
          <w:spacing w:val="-11"/>
        </w:rPr>
        <w:t> </w:t>
      </w:r>
      <w:r>
        <w:rPr/>
        <w:t>broad</w:t>
      </w:r>
      <w:r>
        <w:rPr>
          <w:spacing w:val="-10"/>
        </w:rPr>
        <w:t> </w:t>
      </w:r>
      <w:r>
        <w:rPr/>
        <w:t>range</w:t>
      </w:r>
      <w:r>
        <w:rPr>
          <w:spacing w:val="-10"/>
        </w:rPr>
        <w:t> </w:t>
      </w:r>
      <w:r>
        <w:rPr/>
        <w:t>of</w:t>
      </w:r>
      <w:r>
        <w:rPr>
          <w:spacing w:val="-10"/>
        </w:rPr>
        <w:t> </w:t>
      </w:r>
      <w:r>
        <w:rPr/>
        <w:t>responsibilities</w:t>
      </w:r>
      <w:r>
        <w:rPr>
          <w:spacing w:val="-8"/>
        </w:rPr>
        <w:t> </w:t>
      </w:r>
      <w:r>
        <w:rPr/>
        <w:t>we</w:t>
      </w:r>
      <w:r>
        <w:rPr>
          <w:spacing w:val="-10"/>
        </w:rPr>
        <w:t> </w:t>
      </w:r>
      <w:r>
        <w:rPr/>
        <w:t>have</w:t>
      </w:r>
      <w:r>
        <w:rPr>
          <w:spacing w:val="-9"/>
        </w:rPr>
        <w:t> </w:t>
      </w:r>
      <w:r>
        <w:rPr/>
        <w:t>been</w:t>
      </w:r>
      <w:r>
        <w:rPr>
          <w:spacing w:val="-10"/>
        </w:rPr>
        <w:t> </w:t>
      </w:r>
      <w:r>
        <w:rPr/>
        <w:t>given</w:t>
      </w:r>
      <w:r>
        <w:rPr>
          <w:spacing w:val="-9"/>
        </w:rPr>
        <w:t> </w:t>
      </w:r>
      <w:r>
        <w:rPr/>
        <w:t>creates</w:t>
      </w:r>
      <w:r>
        <w:rPr>
          <w:spacing w:val="-8"/>
        </w:rPr>
        <w:t> </w:t>
      </w:r>
      <w:r>
        <w:rPr/>
        <w:t>the</w:t>
      </w:r>
      <w:r>
        <w:rPr>
          <w:spacing w:val="-9"/>
        </w:rPr>
        <w:t> </w:t>
      </w:r>
      <w:r>
        <w:rPr/>
        <w:t>potential</w:t>
      </w:r>
      <w:r>
        <w:rPr>
          <w:spacing w:val="-10"/>
        </w:rPr>
        <w:t> </w:t>
      </w:r>
      <w:r>
        <w:rPr/>
        <w:t>to</w:t>
      </w:r>
      <w:r>
        <w:rPr>
          <w:spacing w:val="-9"/>
        </w:rPr>
        <w:t> </w:t>
      </w:r>
      <w:r>
        <w:rPr/>
        <w:t>exploit</w:t>
      </w:r>
      <w:r>
        <w:rPr>
          <w:spacing w:val="-8"/>
        </w:rPr>
        <w:t> </w:t>
      </w:r>
      <w:r>
        <w:rPr/>
        <w:t>the</w:t>
      </w:r>
      <w:r>
        <w:rPr>
          <w:spacing w:val="-10"/>
        </w:rPr>
        <w:t> </w:t>
      </w:r>
      <w:r>
        <w:rPr/>
        <w:t>complementarities and synergies between</w:t>
      </w:r>
      <w:r>
        <w:rPr>
          <w:spacing w:val="-3"/>
        </w:rPr>
        <w:t> </w:t>
      </w:r>
      <w:r>
        <w:rPr/>
        <w:t>them.</w:t>
      </w:r>
    </w:p>
    <w:p>
      <w:pPr>
        <w:pStyle w:val="BodyText"/>
        <w:spacing w:before="2"/>
        <w:rPr>
          <w:sz w:val="28"/>
        </w:rPr>
      </w:pPr>
    </w:p>
    <w:p>
      <w:pPr>
        <w:pStyle w:val="BodyText"/>
        <w:spacing w:line="355" w:lineRule="auto"/>
        <w:ind w:left="226" w:right="124"/>
      </w:pPr>
      <w:r>
        <w:rPr/>
        <w:t>It is our duty to do so because the effectiveness of each function influences that of the others. In other words, we have to maximise our impact by working together.</w:t>
      </w:r>
    </w:p>
    <w:p>
      <w:pPr>
        <w:pStyle w:val="BodyText"/>
        <w:spacing w:before="4"/>
        <w:rPr>
          <w:sz w:val="28"/>
        </w:rPr>
      </w:pPr>
    </w:p>
    <w:p>
      <w:pPr>
        <w:pStyle w:val="BodyText"/>
        <w:spacing w:line="357" w:lineRule="auto"/>
        <w:ind w:left="226" w:right="124"/>
      </w:pPr>
      <w:r>
        <w:rPr/>
        <w:t>That</w:t>
      </w:r>
      <w:r>
        <w:rPr>
          <w:spacing w:val="-6"/>
        </w:rPr>
        <w:t> </w:t>
      </w:r>
      <w:r>
        <w:rPr/>
        <w:t>imperative</w:t>
      </w:r>
      <w:r>
        <w:rPr>
          <w:spacing w:val="-9"/>
        </w:rPr>
        <w:t> </w:t>
      </w:r>
      <w:r>
        <w:rPr/>
        <w:t>is</w:t>
      </w:r>
      <w:r>
        <w:rPr>
          <w:spacing w:val="-8"/>
        </w:rPr>
        <w:t> </w:t>
      </w:r>
      <w:r>
        <w:rPr/>
        <w:t>the</w:t>
      </w:r>
      <w:r>
        <w:rPr>
          <w:spacing w:val="-7"/>
        </w:rPr>
        <w:t> </w:t>
      </w:r>
      <w:r>
        <w:rPr/>
        <w:t>core</w:t>
      </w:r>
      <w:r>
        <w:rPr>
          <w:spacing w:val="-7"/>
        </w:rPr>
        <w:t> </w:t>
      </w:r>
      <w:r>
        <w:rPr/>
        <w:t>of</w:t>
      </w:r>
      <w:r>
        <w:rPr>
          <w:spacing w:val="-8"/>
        </w:rPr>
        <w:t> </w:t>
      </w:r>
      <w:r>
        <w:rPr/>
        <w:t>our</w:t>
      </w:r>
      <w:r>
        <w:rPr>
          <w:spacing w:val="-8"/>
        </w:rPr>
        <w:t> </w:t>
      </w:r>
      <w:r>
        <w:rPr/>
        <w:t>new</w:t>
      </w:r>
      <w:r>
        <w:rPr>
          <w:spacing w:val="-9"/>
        </w:rPr>
        <w:t> </w:t>
      </w:r>
      <w:r>
        <w:rPr/>
        <w:t>strategic</w:t>
      </w:r>
      <w:r>
        <w:rPr>
          <w:spacing w:val="-7"/>
        </w:rPr>
        <w:t> </w:t>
      </w:r>
      <w:r>
        <w:rPr/>
        <w:t>plan</w:t>
      </w:r>
      <w:r>
        <w:rPr>
          <w:spacing w:val="-7"/>
        </w:rPr>
        <w:t> </w:t>
      </w:r>
      <w:r>
        <w:rPr/>
        <w:t>which</w:t>
      </w:r>
      <w:r>
        <w:rPr>
          <w:spacing w:val="-8"/>
        </w:rPr>
        <w:t> </w:t>
      </w:r>
      <w:r>
        <w:rPr/>
        <w:t>stresses</w:t>
      </w:r>
      <w:r>
        <w:rPr>
          <w:spacing w:val="-7"/>
        </w:rPr>
        <w:t> </w:t>
      </w:r>
      <w:r>
        <w:rPr/>
        <w:t>that</w:t>
      </w:r>
      <w:r>
        <w:rPr>
          <w:spacing w:val="-8"/>
        </w:rPr>
        <w:t> </w:t>
      </w:r>
      <w:r>
        <w:rPr/>
        <w:t>our</w:t>
      </w:r>
      <w:r>
        <w:rPr>
          <w:spacing w:val="-7"/>
        </w:rPr>
        <w:t> </w:t>
      </w:r>
      <w:r>
        <w:rPr/>
        <w:t>contribution</w:t>
      </w:r>
      <w:r>
        <w:rPr>
          <w:spacing w:val="-8"/>
        </w:rPr>
        <w:t> </w:t>
      </w:r>
      <w:r>
        <w:rPr/>
        <w:t>to</w:t>
      </w:r>
      <w:r>
        <w:rPr>
          <w:spacing w:val="-8"/>
        </w:rPr>
        <w:t> </w:t>
      </w:r>
      <w:r>
        <w:rPr/>
        <w:t>the</w:t>
      </w:r>
      <w:r>
        <w:rPr>
          <w:spacing w:val="-7"/>
        </w:rPr>
        <w:t> </w:t>
      </w:r>
      <w:r>
        <w:rPr/>
        <w:t>public</w:t>
      </w:r>
      <w:r>
        <w:rPr>
          <w:spacing w:val="-6"/>
        </w:rPr>
        <w:t> </w:t>
      </w:r>
      <w:r>
        <w:rPr/>
        <w:t>good will be greatest if we work as One</w:t>
      </w:r>
      <w:r>
        <w:rPr>
          <w:spacing w:val="-5"/>
        </w:rPr>
        <w:t> </w:t>
      </w:r>
      <w:r>
        <w:rPr/>
        <w:t>Bank.</w:t>
      </w:r>
    </w:p>
    <w:p>
      <w:pPr>
        <w:spacing w:after="0" w:line="357" w:lineRule="auto"/>
        <w:sectPr>
          <w:pgSz w:w="12240" w:h="15840"/>
          <w:pgMar w:header="0" w:footer="1240" w:top="1440" w:bottom="1440" w:left="1360" w:right="1480"/>
        </w:sectPr>
      </w:pPr>
    </w:p>
    <w:p>
      <w:pPr>
        <w:pStyle w:val="BodyText"/>
        <w:spacing w:line="357" w:lineRule="auto" w:before="80"/>
        <w:ind w:left="226" w:right="215"/>
      </w:pPr>
      <w:r>
        <w:rPr/>
        <w:t>Complementarities might be operational, arising when putting two functions together is more efficient by allowing</w:t>
      </w:r>
      <w:r>
        <w:rPr>
          <w:spacing w:val="-10"/>
        </w:rPr>
        <w:t> </w:t>
      </w:r>
      <w:r>
        <w:rPr/>
        <w:t>faster</w:t>
      </w:r>
      <w:r>
        <w:rPr>
          <w:spacing w:val="-9"/>
        </w:rPr>
        <w:t> </w:t>
      </w:r>
      <w:r>
        <w:rPr/>
        <w:t>decision</w:t>
      </w:r>
      <w:r>
        <w:rPr>
          <w:spacing w:val="-11"/>
        </w:rPr>
        <w:t> </w:t>
      </w:r>
      <w:r>
        <w:rPr/>
        <w:t>making</w:t>
      </w:r>
      <w:r>
        <w:rPr>
          <w:spacing w:val="-9"/>
        </w:rPr>
        <w:t> </w:t>
      </w:r>
      <w:r>
        <w:rPr/>
        <w:t>in</w:t>
      </w:r>
      <w:r>
        <w:rPr>
          <w:spacing w:val="-11"/>
        </w:rPr>
        <w:t> </w:t>
      </w:r>
      <w:r>
        <w:rPr/>
        <w:t>a</w:t>
      </w:r>
      <w:r>
        <w:rPr>
          <w:spacing w:val="-9"/>
        </w:rPr>
        <w:t> </w:t>
      </w:r>
      <w:r>
        <w:rPr/>
        <w:t>crisis,</w:t>
      </w:r>
      <w:r>
        <w:rPr>
          <w:spacing w:val="-10"/>
        </w:rPr>
        <w:t> </w:t>
      </w:r>
      <w:r>
        <w:rPr/>
        <w:t>improving</w:t>
      </w:r>
      <w:r>
        <w:rPr>
          <w:spacing w:val="-9"/>
        </w:rPr>
        <w:t> </w:t>
      </w:r>
      <w:r>
        <w:rPr/>
        <w:t>the</w:t>
      </w:r>
      <w:r>
        <w:rPr>
          <w:spacing w:val="-10"/>
        </w:rPr>
        <w:t> </w:t>
      </w:r>
      <w:r>
        <w:rPr/>
        <w:t>coherence</w:t>
      </w:r>
      <w:r>
        <w:rPr>
          <w:spacing w:val="-8"/>
        </w:rPr>
        <w:t> </w:t>
      </w:r>
      <w:r>
        <w:rPr/>
        <w:t>of</w:t>
      </w:r>
      <w:r>
        <w:rPr>
          <w:spacing w:val="-9"/>
        </w:rPr>
        <w:t> </w:t>
      </w:r>
      <w:r>
        <w:rPr/>
        <w:t>communication,</w:t>
      </w:r>
      <w:r>
        <w:rPr>
          <w:spacing w:val="-8"/>
        </w:rPr>
        <w:t> </w:t>
      </w:r>
      <w:r>
        <w:rPr/>
        <w:t>or</w:t>
      </w:r>
      <w:r>
        <w:rPr>
          <w:spacing w:val="-9"/>
        </w:rPr>
        <w:t> </w:t>
      </w:r>
      <w:r>
        <w:rPr/>
        <w:t>taking</w:t>
      </w:r>
      <w:r>
        <w:rPr>
          <w:spacing w:val="-10"/>
        </w:rPr>
        <w:t> </w:t>
      </w:r>
      <w:r>
        <w:rPr/>
        <w:t>advantage of the common skills, information or analyses required to operate the</w:t>
      </w:r>
      <w:r>
        <w:rPr>
          <w:spacing w:val="-30"/>
        </w:rPr>
        <w:t> </w:t>
      </w:r>
      <w:r>
        <w:rPr/>
        <w:t>policies.</w:t>
      </w:r>
      <w:r>
        <w:rPr>
          <w:vertAlign w:val="superscript"/>
        </w:rPr>
        <w:t>6</w:t>
      </w:r>
    </w:p>
    <w:p>
      <w:pPr>
        <w:pStyle w:val="BodyText"/>
        <w:spacing w:before="11"/>
        <w:rPr>
          <w:sz w:val="27"/>
        </w:rPr>
      </w:pPr>
    </w:p>
    <w:p>
      <w:pPr>
        <w:pStyle w:val="BodyText"/>
        <w:spacing w:line="357" w:lineRule="auto"/>
        <w:ind w:left="226" w:right="595"/>
      </w:pPr>
      <w:r>
        <w:rPr/>
        <w:t>Or</w:t>
      </w:r>
      <w:r>
        <w:rPr>
          <w:spacing w:val="-8"/>
        </w:rPr>
        <w:t> </w:t>
      </w:r>
      <w:r>
        <w:rPr/>
        <w:t>they</w:t>
      </w:r>
      <w:r>
        <w:rPr>
          <w:spacing w:val="-8"/>
        </w:rPr>
        <w:t> </w:t>
      </w:r>
      <w:r>
        <w:rPr/>
        <w:t>might</w:t>
      </w:r>
      <w:r>
        <w:rPr>
          <w:spacing w:val="-8"/>
        </w:rPr>
        <w:t> </w:t>
      </w:r>
      <w:r>
        <w:rPr/>
        <w:t>be</w:t>
      </w:r>
      <w:r>
        <w:rPr>
          <w:spacing w:val="-9"/>
        </w:rPr>
        <w:t> </w:t>
      </w:r>
      <w:r>
        <w:rPr/>
        <w:t>economic,</w:t>
      </w:r>
      <w:r>
        <w:rPr>
          <w:spacing w:val="-6"/>
        </w:rPr>
        <w:t> </w:t>
      </w:r>
      <w:r>
        <w:rPr/>
        <w:t>arising</w:t>
      </w:r>
      <w:r>
        <w:rPr>
          <w:spacing w:val="-6"/>
        </w:rPr>
        <w:t> </w:t>
      </w:r>
      <w:r>
        <w:rPr/>
        <w:t>when</w:t>
      </w:r>
      <w:r>
        <w:rPr>
          <w:spacing w:val="-8"/>
        </w:rPr>
        <w:t> </w:t>
      </w:r>
      <w:r>
        <w:rPr/>
        <w:t>there</w:t>
      </w:r>
      <w:r>
        <w:rPr>
          <w:spacing w:val="-9"/>
        </w:rPr>
        <w:t> </w:t>
      </w:r>
      <w:r>
        <w:rPr/>
        <w:t>are</w:t>
      </w:r>
      <w:r>
        <w:rPr>
          <w:spacing w:val="-8"/>
        </w:rPr>
        <w:t> </w:t>
      </w:r>
      <w:r>
        <w:rPr/>
        <w:t>strong</w:t>
      </w:r>
      <w:r>
        <w:rPr>
          <w:spacing w:val="-8"/>
        </w:rPr>
        <w:t> </w:t>
      </w:r>
      <w:r>
        <w:rPr/>
        <w:t>interactions</w:t>
      </w:r>
      <w:r>
        <w:rPr>
          <w:spacing w:val="-7"/>
        </w:rPr>
        <w:t> </w:t>
      </w:r>
      <w:r>
        <w:rPr/>
        <w:t>in</w:t>
      </w:r>
      <w:r>
        <w:rPr>
          <w:spacing w:val="-8"/>
        </w:rPr>
        <w:t> </w:t>
      </w:r>
      <w:r>
        <w:rPr/>
        <w:t>the</w:t>
      </w:r>
      <w:r>
        <w:rPr>
          <w:spacing w:val="-8"/>
        </w:rPr>
        <w:t> </w:t>
      </w:r>
      <w:r>
        <w:rPr/>
        <w:t>way</w:t>
      </w:r>
      <w:r>
        <w:rPr>
          <w:spacing w:val="-8"/>
        </w:rPr>
        <w:t> </w:t>
      </w:r>
      <w:r>
        <w:rPr/>
        <w:t>the</w:t>
      </w:r>
      <w:r>
        <w:rPr>
          <w:spacing w:val="-8"/>
        </w:rPr>
        <w:t> </w:t>
      </w:r>
      <w:r>
        <w:rPr/>
        <w:t>policies</w:t>
      </w:r>
      <w:r>
        <w:rPr>
          <w:spacing w:val="-7"/>
        </w:rPr>
        <w:t> </w:t>
      </w:r>
      <w:r>
        <w:rPr/>
        <w:t>have</w:t>
      </w:r>
      <w:r>
        <w:rPr>
          <w:spacing w:val="-8"/>
        </w:rPr>
        <w:t> </w:t>
      </w:r>
      <w:r>
        <w:rPr/>
        <w:t>their effect, or when one policy affects another. It then makes more sense to have them operated by one institution so that shared analysis and information leads to consistency of decision making and so that trade-offs between objectives can be managed effectively, and in a timely manner, to achieve better outcomes.</w:t>
      </w:r>
    </w:p>
    <w:p>
      <w:pPr>
        <w:pStyle w:val="BodyText"/>
        <w:spacing w:before="9"/>
        <w:rPr>
          <w:sz w:val="27"/>
        </w:rPr>
      </w:pPr>
    </w:p>
    <w:p>
      <w:pPr>
        <w:pStyle w:val="BodyText"/>
        <w:spacing w:line="357" w:lineRule="auto"/>
        <w:ind w:left="226"/>
      </w:pPr>
      <w:r>
        <w:rPr/>
        <w:t>There are strong complementarities between all four of the core functions of the Bank: monetary policy, markets, macroprudential policy and microprudential regulation.</w:t>
      </w:r>
      <w:r>
        <w:rPr>
          <w:vertAlign w:val="superscript"/>
        </w:rPr>
        <w:t>7</w:t>
      </w:r>
      <w:r>
        <w:rPr>
          <w:vertAlign w:val="baseline"/>
        </w:rPr>
        <w:t> Each affects overall monetary and financial conditions and therefore has the capacity to affect the achievement of both monetary and financial stability. They in turn help maintain confidence in the currency, which we also support by issuing high-quality banknotes that people can use with confidence. More generally we are conscious that everything we do affects the trust and confidence in the Bank and by extension the financial system.</w:t>
      </w:r>
    </w:p>
    <w:p>
      <w:pPr>
        <w:pStyle w:val="BodyText"/>
        <w:spacing w:before="8"/>
        <w:rPr>
          <w:sz w:val="27"/>
        </w:rPr>
      </w:pPr>
    </w:p>
    <w:p>
      <w:pPr>
        <w:pStyle w:val="Heading2"/>
        <w:rPr>
          <w:i/>
        </w:rPr>
      </w:pPr>
      <w:r>
        <w:rPr>
          <w:i/>
        </w:rPr>
        <w:t>Monetary and macroprudential policy</w:t>
      </w:r>
    </w:p>
    <w:p>
      <w:pPr>
        <w:pStyle w:val="BodyText"/>
        <w:rPr>
          <w:b/>
          <w:i/>
          <w:sz w:val="20"/>
        </w:rPr>
      </w:pPr>
    </w:p>
    <w:p>
      <w:pPr>
        <w:pStyle w:val="BodyText"/>
        <w:spacing w:before="5"/>
        <w:rPr>
          <w:b/>
          <w:i/>
          <w:sz w:val="17"/>
        </w:rPr>
      </w:pPr>
    </w:p>
    <w:p>
      <w:pPr>
        <w:pStyle w:val="BodyText"/>
        <w:spacing w:line="357" w:lineRule="auto"/>
        <w:ind w:left="226" w:right="215"/>
      </w:pPr>
      <w:r>
        <w:rPr/>
        <w:t>The</w:t>
      </w:r>
      <w:r>
        <w:rPr>
          <w:spacing w:val="-11"/>
        </w:rPr>
        <w:t> </w:t>
      </w:r>
      <w:r>
        <w:rPr/>
        <w:t>interaction</w:t>
      </w:r>
      <w:r>
        <w:rPr>
          <w:spacing w:val="-10"/>
        </w:rPr>
        <w:t> </w:t>
      </w:r>
      <w:r>
        <w:rPr/>
        <w:t>between</w:t>
      </w:r>
      <w:r>
        <w:rPr>
          <w:spacing w:val="-10"/>
        </w:rPr>
        <w:t> </w:t>
      </w:r>
      <w:r>
        <w:rPr/>
        <w:t>macroprudential</w:t>
      </w:r>
      <w:r>
        <w:rPr>
          <w:spacing w:val="-9"/>
        </w:rPr>
        <w:t> </w:t>
      </w:r>
      <w:r>
        <w:rPr/>
        <w:t>and</w:t>
      </w:r>
      <w:r>
        <w:rPr>
          <w:spacing w:val="-10"/>
        </w:rPr>
        <w:t> </w:t>
      </w:r>
      <w:r>
        <w:rPr/>
        <w:t>monetary</w:t>
      </w:r>
      <w:r>
        <w:rPr>
          <w:spacing w:val="-9"/>
        </w:rPr>
        <w:t> </w:t>
      </w:r>
      <w:r>
        <w:rPr/>
        <w:t>policy</w:t>
      </w:r>
      <w:r>
        <w:rPr>
          <w:spacing w:val="-9"/>
        </w:rPr>
        <w:t> </w:t>
      </w:r>
      <w:r>
        <w:rPr/>
        <w:t>is</w:t>
      </w:r>
      <w:r>
        <w:rPr>
          <w:spacing w:val="-10"/>
        </w:rPr>
        <w:t> </w:t>
      </w:r>
      <w:r>
        <w:rPr/>
        <w:t>central</w:t>
      </w:r>
      <w:r>
        <w:rPr>
          <w:spacing w:val="-9"/>
        </w:rPr>
        <w:t> </w:t>
      </w:r>
      <w:r>
        <w:rPr/>
        <w:t>to</w:t>
      </w:r>
      <w:r>
        <w:rPr>
          <w:spacing w:val="-10"/>
        </w:rPr>
        <w:t> </w:t>
      </w:r>
      <w:r>
        <w:rPr/>
        <w:t>the</w:t>
      </w:r>
      <w:r>
        <w:rPr>
          <w:spacing w:val="-10"/>
        </w:rPr>
        <w:t> </w:t>
      </w:r>
      <w:r>
        <w:rPr/>
        <w:t>Bank’s</w:t>
      </w:r>
      <w:r>
        <w:rPr>
          <w:spacing w:val="-8"/>
        </w:rPr>
        <w:t> </w:t>
      </w:r>
      <w:r>
        <w:rPr/>
        <w:t>success</w:t>
      </w:r>
      <w:r>
        <w:rPr>
          <w:spacing w:val="-9"/>
        </w:rPr>
        <w:t> </w:t>
      </w:r>
      <w:r>
        <w:rPr/>
        <w:t>in</w:t>
      </w:r>
      <w:r>
        <w:rPr>
          <w:spacing w:val="-10"/>
        </w:rPr>
        <w:t> </w:t>
      </w:r>
      <w:r>
        <w:rPr/>
        <w:t>achieving its dual objectives of monetary and financial</w:t>
      </w:r>
      <w:r>
        <w:rPr>
          <w:spacing w:val="-4"/>
        </w:rPr>
        <w:t> </w:t>
      </w:r>
      <w:r>
        <w:rPr/>
        <w:t>stability.</w:t>
      </w:r>
    </w:p>
    <w:p>
      <w:pPr>
        <w:pStyle w:val="BodyText"/>
        <w:spacing w:before="2"/>
        <w:rPr>
          <w:sz w:val="28"/>
        </w:rPr>
      </w:pPr>
    </w:p>
    <w:p>
      <w:pPr>
        <w:pStyle w:val="BodyText"/>
        <w:ind w:left="226"/>
      </w:pPr>
      <w:r>
        <w:rPr/>
        <w:t>The case for discharging these responsibilities in a coordinated way is very strong.</w:t>
      </w:r>
    </w:p>
    <w:p>
      <w:pPr>
        <w:pStyle w:val="BodyText"/>
        <w:rPr>
          <w:sz w:val="20"/>
        </w:rPr>
      </w:pPr>
    </w:p>
    <w:p>
      <w:pPr>
        <w:pStyle w:val="BodyText"/>
        <w:spacing w:before="5"/>
        <w:rPr>
          <w:sz w:val="17"/>
        </w:rPr>
      </w:pPr>
    </w:p>
    <w:p>
      <w:pPr>
        <w:pStyle w:val="BodyText"/>
        <w:spacing w:line="355" w:lineRule="auto"/>
        <w:ind w:left="226" w:right="557"/>
      </w:pPr>
      <w:r>
        <w:rPr/>
        <w:t>I am delighted that Ben Broadbent has today been appointed as the next Deputy Governor for Monetary Policy. In that role, he will be central to co-ordinating these functions and his experience in</w:t>
      </w:r>
    </w:p>
    <w:p>
      <w:pPr>
        <w:pStyle w:val="BodyText"/>
        <w:spacing w:line="355" w:lineRule="auto" w:before="2"/>
        <w:ind w:left="226" w:right="379"/>
      </w:pPr>
      <w:r>
        <w:rPr/>
        <w:t>academia, financial markets, and as an external Monetary Policy Committee (MPC) member, makes him extremely well qualified to do so.</w:t>
      </w:r>
    </w:p>
    <w:p>
      <w:pPr>
        <w:pStyle w:val="BodyText"/>
        <w:spacing w:before="5"/>
        <w:rPr>
          <w:sz w:val="28"/>
        </w:rPr>
      </w:pPr>
    </w:p>
    <w:p>
      <w:pPr>
        <w:pStyle w:val="BodyText"/>
        <w:spacing w:line="355" w:lineRule="auto"/>
        <w:ind w:left="226" w:right="324"/>
      </w:pPr>
      <w:r>
        <w:rPr/>
        <w:t>The</w:t>
      </w:r>
      <w:r>
        <w:rPr>
          <w:spacing w:val="-11"/>
        </w:rPr>
        <w:t> </w:t>
      </w:r>
      <w:r>
        <w:rPr/>
        <w:t>transmission</w:t>
      </w:r>
      <w:r>
        <w:rPr>
          <w:spacing w:val="-10"/>
        </w:rPr>
        <w:t> </w:t>
      </w:r>
      <w:r>
        <w:rPr/>
        <w:t>channels</w:t>
      </w:r>
      <w:r>
        <w:rPr>
          <w:spacing w:val="-9"/>
        </w:rPr>
        <w:t> </w:t>
      </w:r>
      <w:r>
        <w:rPr/>
        <w:t>of</w:t>
      </w:r>
      <w:r>
        <w:rPr>
          <w:spacing w:val="-10"/>
        </w:rPr>
        <w:t> </w:t>
      </w:r>
      <w:r>
        <w:rPr/>
        <w:t>monetary</w:t>
      </w:r>
      <w:r>
        <w:rPr>
          <w:spacing w:val="-9"/>
        </w:rPr>
        <w:t> </w:t>
      </w:r>
      <w:r>
        <w:rPr/>
        <w:t>and</w:t>
      </w:r>
      <w:r>
        <w:rPr>
          <w:spacing w:val="-9"/>
        </w:rPr>
        <w:t> </w:t>
      </w:r>
      <w:r>
        <w:rPr/>
        <w:t>prudential</w:t>
      </w:r>
      <w:r>
        <w:rPr>
          <w:spacing w:val="-10"/>
        </w:rPr>
        <w:t> </w:t>
      </w:r>
      <w:r>
        <w:rPr/>
        <w:t>policy</w:t>
      </w:r>
      <w:r>
        <w:rPr>
          <w:spacing w:val="-9"/>
        </w:rPr>
        <w:t> </w:t>
      </w:r>
      <w:r>
        <w:rPr/>
        <w:t>overlap,</w:t>
      </w:r>
      <w:r>
        <w:rPr>
          <w:spacing w:val="-10"/>
        </w:rPr>
        <w:t> </w:t>
      </w:r>
      <w:r>
        <w:rPr/>
        <w:t>particularly</w:t>
      </w:r>
      <w:r>
        <w:rPr>
          <w:spacing w:val="-8"/>
        </w:rPr>
        <w:t> </w:t>
      </w:r>
      <w:r>
        <w:rPr/>
        <w:t>in</w:t>
      </w:r>
      <w:r>
        <w:rPr>
          <w:spacing w:val="-11"/>
        </w:rPr>
        <w:t> </w:t>
      </w:r>
      <w:r>
        <w:rPr/>
        <w:t>their</w:t>
      </w:r>
      <w:r>
        <w:rPr>
          <w:spacing w:val="-9"/>
        </w:rPr>
        <w:t> </w:t>
      </w:r>
      <w:r>
        <w:rPr/>
        <w:t>impact</w:t>
      </w:r>
      <w:r>
        <w:rPr>
          <w:spacing w:val="-8"/>
        </w:rPr>
        <w:t> </w:t>
      </w:r>
      <w:r>
        <w:rPr/>
        <w:t>on</w:t>
      </w:r>
      <w:r>
        <w:rPr>
          <w:spacing w:val="-10"/>
        </w:rPr>
        <w:t> </w:t>
      </w:r>
      <w:r>
        <w:rPr/>
        <w:t>banks’ balance sheets and credit supply and demand – and hence the wider economy.</w:t>
      </w:r>
      <w:r>
        <w:rPr>
          <w:vertAlign w:val="superscript"/>
        </w:rPr>
        <w:t>8</w:t>
      </w:r>
      <w:r>
        <w:rPr>
          <w:vertAlign w:val="baseline"/>
        </w:rPr>
        <w:t> Monetary policy affects the</w:t>
      </w:r>
      <w:r>
        <w:rPr>
          <w:spacing w:val="-10"/>
          <w:vertAlign w:val="baseline"/>
        </w:rPr>
        <w:t> </w:t>
      </w:r>
      <w:r>
        <w:rPr>
          <w:vertAlign w:val="baseline"/>
        </w:rPr>
        <w:t>resilience</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financial</w:t>
      </w:r>
      <w:r>
        <w:rPr>
          <w:spacing w:val="-10"/>
          <w:vertAlign w:val="baseline"/>
        </w:rPr>
        <w:t> </w:t>
      </w:r>
      <w:r>
        <w:rPr>
          <w:vertAlign w:val="baseline"/>
        </w:rPr>
        <w:t>system,</w:t>
      </w:r>
      <w:r>
        <w:rPr>
          <w:spacing w:val="-9"/>
          <w:vertAlign w:val="baseline"/>
        </w:rPr>
        <w:t> </w:t>
      </w:r>
      <w:r>
        <w:rPr>
          <w:vertAlign w:val="baseline"/>
        </w:rPr>
        <w:t>and</w:t>
      </w:r>
      <w:r>
        <w:rPr>
          <w:spacing w:val="-10"/>
          <w:vertAlign w:val="baseline"/>
        </w:rPr>
        <w:t> </w:t>
      </w:r>
      <w:r>
        <w:rPr>
          <w:vertAlign w:val="baseline"/>
        </w:rPr>
        <w:t>macroprudential</w:t>
      </w:r>
      <w:r>
        <w:rPr>
          <w:spacing w:val="-9"/>
          <w:vertAlign w:val="baseline"/>
        </w:rPr>
        <w:t> </w:t>
      </w:r>
      <w:r>
        <w:rPr>
          <w:vertAlign w:val="baseline"/>
        </w:rPr>
        <w:t>policy</w:t>
      </w:r>
      <w:r>
        <w:rPr>
          <w:spacing w:val="-9"/>
          <w:vertAlign w:val="baseline"/>
        </w:rPr>
        <w:t> </w:t>
      </w:r>
      <w:r>
        <w:rPr>
          <w:vertAlign w:val="baseline"/>
        </w:rPr>
        <w:t>tools</w:t>
      </w:r>
      <w:r>
        <w:rPr>
          <w:spacing w:val="-9"/>
          <w:vertAlign w:val="baseline"/>
        </w:rPr>
        <w:t> </w:t>
      </w:r>
      <w:r>
        <w:rPr>
          <w:vertAlign w:val="baseline"/>
        </w:rPr>
        <w:t>that</w:t>
      </w:r>
      <w:r>
        <w:rPr>
          <w:spacing w:val="-8"/>
          <w:vertAlign w:val="baseline"/>
        </w:rPr>
        <w:t> </w:t>
      </w:r>
      <w:r>
        <w:rPr>
          <w:vertAlign w:val="baseline"/>
        </w:rPr>
        <w:t>affect</w:t>
      </w:r>
      <w:r>
        <w:rPr>
          <w:spacing w:val="-9"/>
          <w:vertAlign w:val="baseline"/>
        </w:rPr>
        <w:t> </w:t>
      </w:r>
      <w:r>
        <w:rPr>
          <w:vertAlign w:val="baseline"/>
        </w:rPr>
        <w:t>leverage</w:t>
      </w:r>
      <w:r>
        <w:rPr>
          <w:spacing w:val="-10"/>
          <w:vertAlign w:val="baseline"/>
        </w:rPr>
        <w:t> </w:t>
      </w:r>
      <w:r>
        <w:rPr>
          <w:vertAlign w:val="baseline"/>
        </w:rPr>
        <w:t>influence</w:t>
      </w:r>
      <w:r>
        <w:rPr>
          <w:spacing w:val="-11"/>
          <w:vertAlign w:val="baseline"/>
        </w:rPr>
        <w:t> </w:t>
      </w:r>
      <w:r>
        <w:rPr>
          <w:vertAlign w:val="baseline"/>
        </w:rPr>
        <w:t>credit growth and the wider</w:t>
      </w:r>
      <w:r>
        <w:rPr>
          <w:spacing w:val="-4"/>
          <w:vertAlign w:val="baseline"/>
        </w:rPr>
        <w:t> </w:t>
      </w:r>
      <w:r>
        <w:rPr>
          <w:vertAlign w:val="baseline"/>
        </w:rPr>
        <w:t>economy.</w:t>
      </w:r>
    </w:p>
    <w:p>
      <w:pPr>
        <w:pStyle w:val="BodyText"/>
        <w:rPr>
          <w:sz w:val="20"/>
        </w:rPr>
      </w:pPr>
    </w:p>
    <w:p>
      <w:pPr>
        <w:pStyle w:val="BodyText"/>
        <w:spacing w:before="6"/>
        <w:rPr>
          <w:sz w:val="11"/>
        </w:rPr>
      </w:pPr>
      <w:r>
        <w:rPr/>
        <w:pict>
          <v:shape style="position:absolute;margin-left:79.320pt;margin-top:8.837232pt;width:135.5pt;height:.1pt;mso-position-horizontal-relative:page;mso-position-vertical-relative:paragraph;z-index:-251654144;mso-wrap-distance-left:0;mso-wrap-distance-right:0" coordorigin="1586,177" coordsize="2710,0" path="m1586,177l4296,177e" filled="false" stroked="true" strokeweight=".48001pt" strokecolor="#000000">
            <v:path arrowok="t"/>
            <v:stroke dashstyle="solid"/>
            <w10:wrap type="topAndBottom"/>
          </v:shape>
        </w:pict>
      </w:r>
    </w:p>
    <w:p>
      <w:pPr>
        <w:spacing w:before="26"/>
        <w:ind w:left="226" w:right="124" w:firstLine="0"/>
        <w:jc w:val="left"/>
        <w:rPr>
          <w:sz w:val="15"/>
        </w:rPr>
      </w:pPr>
      <w:r>
        <w:rPr>
          <w:position w:val="8"/>
          <w:sz w:val="9"/>
        </w:rPr>
        <w:t>6 </w:t>
      </w:r>
      <w:r>
        <w:rPr>
          <w:sz w:val="15"/>
        </w:rPr>
        <w:t>Decision-making should be quicker with fewer agencies involved, and when trade-offs can be internalised rather than being subject to negotiation.</w:t>
      </w:r>
    </w:p>
    <w:p>
      <w:pPr>
        <w:spacing w:line="172" w:lineRule="exact" w:before="5"/>
        <w:ind w:left="226" w:right="324" w:firstLine="0"/>
        <w:jc w:val="left"/>
        <w:rPr>
          <w:sz w:val="15"/>
        </w:rPr>
      </w:pPr>
      <w:r>
        <w:rPr>
          <w:position w:val="8"/>
          <w:sz w:val="9"/>
        </w:rPr>
        <w:t>7 </w:t>
      </w:r>
      <w:r>
        <w:rPr>
          <w:sz w:val="15"/>
        </w:rPr>
        <w:t>Blinder (2010) argues that, because of economies of scope, the Federal Reserve should be both the systemic risk regulator and should supervise because preserving financial stability is closely aligned with the objectives of monetary policy and is likely to require</w:t>
      </w:r>
    </w:p>
    <w:p>
      <w:pPr>
        <w:spacing w:line="160" w:lineRule="exact" w:before="0"/>
        <w:ind w:left="226" w:right="0" w:firstLine="0"/>
        <w:jc w:val="left"/>
        <w:rPr>
          <w:sz w:val="15"/>
        </w:rPr>
      </w:pPr>
      <w:r>
        <w:rPr>
          <w:sz w:val="15"/>
        </w:rPr>
        <w:t>lender of last resort powers.</w:t>
      </w:r>
    </w:p>
    <w:p>
      <w:pPr>
        <w:spacing w:line="172" w:lineRule="exact" w:before="15"/>
        <w:ind w:left="226" w:right="124" w:firstLine="0"/>
        <w:jc w:val="left"/>
        <w:rPr>
          <w:sz w:val="15"/>
        </w:rPr>
      </w:pPr>
      <w:r>
        <w:rPr>
          <w:position w:val="8"/>
          <w:sz w:val="9"/>
        </w:rPr>
        <w:t>8 </w:t>
      </w:r>
      <w:r>
        <w:rPr>
          <w:sz w:val="15"/>
        </w:rPr>
        <w:t>Monetary policy affects banks’ balance sheets for example by changing the return on their assets; through its impact on the economic cycle and the amount of bad loans; through its impact on credit demand; and by affecting the value of their collateral and hence funding</w:t>
      </w:r>
    </w:p>
    <w:p>
      <w:pPr>
        <w:spacing w:line="172" w:lineRule="exact" w:before="0"/>
        <w:ind w:left="226" w:right="0" w:firstLine="0"/>
        <w:jc w:val="left"/>
        <w:rPr>
          <w:sz w:val="15"/>
        </w:rPr>
      </w:pPr>
      <w:r>
        <w:rPr>
          <w:sz w:val="15"/>
        </w:rPr>
        <w:t>conditions.</w:t>
      </w:r>
    </w:p>
    <w:p>
      <w:pPr>
        <w:spacing w:after="0" w:line="172" w:lineRule="exact"/>
        <w:jc w:val="left"/>
        <w:rPr>
          <w:sz w:val="15"/>
        </w:rPr>
        <w:sectPr>
          <w:pgSz w:w="12240" w:h="15840"/>
          <w:pgMar w:header="0" w:footer="1240" w:top="1440" w:bottom="1440" w:left="1360" w:right="1480"/>
        </w:sectPr>
      </w:pPr>
    </w:p>
    <w:p>
      <w:pPr>
        <w:pStyle w:val="BodyText"/>
        <w:spacing w:line="357" w:lineRule="auto" w:before="80"/>
        <w:ind w:left="226" w:right="374"/>
        <w:jc w:val="both"/>
      </w:pPr>
      <w:r>
        <w:rPr/>
        <w:t>In</w:t>
      </w:r>
      <w:r>
        <w:rPr>
          <w:spacing w:val="-9"/>
        </w:rPr>
        <w:t> </w:t>
      </w:r>
      <w:r>
        <w:rPr/>
        <w:t>turn,</w:t>
      </w:r>
      <w:r>
        <w:rPr>
          <w:spacing w:val="-9"/>
        </w:rPr>
        <w:t> </w:t>
      </w:r>
      <w:r>
        <w:rPr/>
        <w:t>financial</w:t>
      </w:r>
      <w:r>
        <w:rPr>
          <w:spacing w:val="-9"/>
        </w:rPr>
        <w:t> </w:t>
      </w:r>
      <w:r>
        <w:rPr/>
        <w:t>stability</w:t>
      </w:r>
      <w:r>
        <w:rPr>
          <w:spacing w:val="-9"/>
        </w:rPr>
        <w:t> </w:t>
      </w:r>
      <w:r>
        <w:rPr/>
        <w:t>is</w:t>
      </w:r>
      <w:r>
        <w:rPr>
          <w:spacing w:val="-10"/>
        </w:rPr>
        <w:t> </w:t>
      </w:r>
      <w:r>
        <w:rPr/>
        <w:t>a</w:t>
      </w:r>
      <w:r>
        <w:rPr>
          <w:spacing w:val="-9"/>
        </w:rPr>
        <w:t> </w:t>
      </w:r>
      <w:r>
        <w:rPr/>
        <w:t>pre-requisite</w:t>
      </w:r>
      <w:r>
        <w:rPr>
          <w:spacing w:val="-10"/>
        </w:rPr>
        <w:t> </w:t>
      </w:r>
      <w:r>
        <w:rPr/>
        <w:t>for</w:t>
      </w:r>
      <w:r>
        <w:rPr>
          <w:spacing w:val="-9"/>
        </w:rPr>
        <w:t> </w:t>
      </w:r>
      <w:r>
        <w:rPr/>
        <w:t>monetary</w:t>
      </w:r>
      <w:r>
        <w:rPr>
          <w:spacing w:val="-9"/>
        </w:rPr>
        <w:t> </w:t>
      </w:r>
      <w:r>
        <w:rPr/>
        <w:t>stability</w:t>
      </w:r>
      <w:r>
        <w:rPr>
          <w:spacing w:val="-8"/>
        </w:rPr>
        <w:t> </w:t>
      </w:r>
      <w:r>
        <w:rPr/>
        <w:t>–</w:t>
      </w:r>
      <w:r>
        <w:rPr>
          <w:spacing w:val="-9"/>
        </w:rPr>
        <w:t> </w:t>
      </w:r>
      <w:r>
        <w:rPr/>
        <w:t>for</w:t>
      </w:r>
      <w:r>
        <w:rPr>
          <w:spacing w:val="-9"/>
        </w:rPr>
        <w:t> </w:t>
      </w:r>
      <w:r>
        <w:rPr/>
        <w:t>example</w:t>
      </w:r>
      <w:r>
        <w:rPr>
          <w:spacing w:val="-9"/>
        </w:rPr>
        <w:t> </w:t>
      </w:r>
      <w:r>
        <w:rPr/>
        <w:t>systemic</w:t>
      </w:r>
      <w:r>
        <w:rPr>
          <w:spacing w:val="-9"/>
        </w:rPr>
        <w:t> </w:t>
      </w:r>
      <w:r>
        <w:rPr/>
        <w:t>banking</w:t>
      </w:r>
      <w:r>
        <w:rPr>
          <w:spacing w:val="-9"/>
        </w:rPr>
        <w:t> </w:t>
      </w:r>
      <w:r>
        <w:rPr/>
        <w:t>crises</w:t>
      </w:r>
      <w:r>
        <w:rPr>
          <w:spacing w:val="-9"/>
        </w:rPr>
        <w:t> </w:t>
      </w:r>
      <w:r>
        <w:rPr/>
        <w:t>are likely to be deflationary. In reducing the frequency and severity of financial crises, macroprudential policy therefore helps to preserve the role of money as a store of value.</w:t>
      </w:r>
      <w:r>
        <w:rPr>
          <w:spacing w:val="-17"/>
        </w:rPr>
        <w:t> </w:t>
      </w:r>
      <w:r>
        <w:rPr>
          <w:vertAlign w:val="superscript"/>
        </w:rPr>
        <w:t>9</w:t>
      </w:r>
    </w:p>
    <w:p>
      <w:pPr>
        <w:pStyle w:val="BodyText"/>
        <w:spacing w:before="11"/>
        <w:rPr>
          <w:sz w:val="27"/>
        </w:rPr>
      </w:pPr>
    </w:p>
    <w:p>
      <w:pPr>
        <w:pStyle w:val="BodyText"/>
        <w:spacing w:line="357" w:lineRule="auto"/>
        <w:ind w:left="226" w:right="92"/>
      </w:pPr>
      <w:r>
        <w:rPr/>
        <w:t>While</w:t>
      </w:r>
      <w:r>
        <w:rPr>
          <w:spacing w:val="-8"/>
        </w:rPr>
        <w:t> </w:t>
      </w:r>
      <w:r>
        <w:rPr/>
        <w:t>price</w:t>
      </w:r>
      <w:r>
        <w:rPr>
          <w:spacing w:val="-7"/>
        </w:rPr>
        <w:t> </w:t>
      </w:r>
      <w:r>
        <w:rPr/>
        <w:t>and</w:t>
      </w:r>
      <w:r>
        <w:rPr>
          <w:spacing w:val="-9"/>
        </w:rPr>
        <w:t> </w:t>
      </w:r>
      <w:r>
        <w:rPr/>
        <w:t>financial</w:t>
      </w:r>
      <w:r>
        <w:rPr>
          <w:spacing w:val="-5"/>
        </w:rPr>
        <w:t> </w:t>
      </w:r>
      <w:r>
        <w:rPr/>
        <w:t>stability</w:t>
      </w:r>
      <w:r>
        <w:rPr>
          <w:spacing w:val="-8"/>
        </w:rPr>
        <w:t> </w:t>
      </w:r>
      <w:r>
        <w:rPr/>
        <w:t>are</w:t>
      </w:r>
      <w:r>
        <w:rPr>
          <w:spacing w:val="-7"/>
        </w:rPr>
        <w:t> </w:t>
      </w:r>
      <w:r>
        <w:rPr/>
        <w:t>clearly</w:t>
      </w:r>
      <w:r>
        <w:rPr>
          <w:spacing w:val="-6"/>
        </w:rPr>
        <w:t> </w:t>
      </w:r>
      <w:r>
        <w:rPr/>
        <w:t>connected,</w:t>
      </w:r>
      <w:r>
        <w:rPr>
          <w:spacing w:val="-6"/>
        </w:rPr>
        <w:t> </w:t>
      </w:r>
      <w:r>
        <w:rPr/>
        <w:t>achieving</w:t>
      </w:r>
      <w:r>
        <w:rPr>
          <w:spacing w:val="-7"/>
        </w:rPr>
        <w:t> </w:t>
      </w:r>
      <w:r>
        <w:rPr/>
        <w:t>both</w:t>
      </w:r>
      <w:r>
        <w:rPr>
          <w:spacing w:val="-8"/>
        </w:rPr>
        <w:t> </w:t>
      </w:r>
      <w:r>
        <w:rPr/>
        <w:t>can</w:t>
      </w:r>
      <w:r>
        <w:rPr>
          <w:spacing w:val="-8"/>
        </w:rPr>
        <w:t> </w:t>
      </w:r>
      <w:r>
        <w:rPr/>
        <w:t>be</w:t>
      </w:r>
      <w:r>
        <w:rPr>
          <w:spacing w:val="-7"/>
        </w:rPr>
        <w:t> </w:t>
      </w:r>
      <w:r>
        <w:rPr/>
        <w:t>difficult.</w:t>
      </w:r>
      <w:r>
        <w:rPr>
          <w:spacing w:val="39"/>
        </w:rPr>
        <w:t> </w:t>
      </w:r>
      <w:r>
        <w:rPr/>
        <w:t>As</w:t>
      </w:r>
      <w:r>
        <w:rPr>
          <w:spacing w:val="-7"/>
        </w:rPr>
        <w:t> </w:t>
      </w:r>
      <w:r>
        <w:rPr/>
        <w:t>we</w:t>
      </w:r>
      <w:r>
        <w:rPr>
          <w:spacing w:val="-7"/>
        </w:rPr>
        <w:t> </w:t>
      </w:r>
      <w:r>
        <w:rPr/>
        <w:t>saw</w:t>
      </w:r>
      <w:r>
        <w:rPr>
          <w:spacing w:val="-10"/>
        </w:rPr>
        <w:t> </w:t>
      </w:r>
      <w:r>
        <w:rPr/>
        <w:t>so</w:t>
      </w:r>
      <w:r>
        <w:rPr>
          <w:spacing w:val="-7"/>
        </w:rPr>
        <w:t> </w:t>
      </w:r>
      <w:r>
        <w:rPr/>
        <w:t>clearly in</w:t>
      </w:r>
      <w:r>
        <w:rPr>
          <w:spacing w:val="-8"/>
        </w:rPr>
        <w:t> </w:t>
      </w:r>
      <w:r>
        <w:rPr/>
        <w:t>the</w:t>
      </w:r>
      <w:r>
        <w:rPr>
          <w:spacing w:val="-8"/>
        </w:rPr>
        <w:t> </w:t>
      </w:r>
      <w:r>
        <w:rPr/>
        <w:t>run-up</w:t>
      </w:r>
      <w:r>
        <w:rPr>
          <w:spacing w:val="-8"/>
        </w:rPr>
        <w:t> </w:t>
      </w:r>
      <w:r>
        <w:rPr/>
        <w:t>to</w:t>
      </w:r>
      <w:r>
        <w:rPr>
          <w:spacing w:val="-7"/>
        </w:rPr>
        <w:t> </w:t>
      </w:r>
      <w:r>
        <w:rPr/>
        <w:t>the</w:t>
      </w:r>
      <w:r>
        <w:rPr>
          <w:spacing w:val="-8"/>
        </w:rPr>
        <w:t> </w:t>
      </w:r>
      <w:r>
        <w:rPr/>
        <w:t>financial</w:t>
      </w:r>
      <w:r>
        <w:rPr>
          <w:spacing w:val="-7"/>
        </w:rPr>
        <w:t> </w:t>
      </w:r>
      <w:r>
        <w:rPr/>
        <w:t>crisis,</w:t>
      </w:r>
      <w:r>
        <w:rPr>
          <w:spacing w:val="-8"/>
        </w:rPr>
        <w:t> </w:t>
      </w:r>
      <w:r>
        <w:rPr/>
        <w:t>the</w:t>
      </w:r>
      <w:r>
        <w:rPr>
          <w:spacing w:val="-8"/>
        </w:rPr>
        <w:t> </w:t>
      </w:r>
      <w:r>
        <w:rPr/>
        <w:t>credit</w:t>
      </w:r>
      <w:r>
        <w:rPr>
          <w:spacing w:val="-8"/>
        </w:rPr>
        <w:t> </w:t>
      </w:r>
      <w:r>
        <w:rPr/>
        <w:t>and</w:t>
      </w:r>
      <w:r>
        <w:rPr>
          <w:spacing w:val="-8"/>
        </w:rPr>
        <w:t> </w:t>
      </w:r>
      <w:r>
        <w:rPr/>
        <w:t>business</w:t>
      </w:r>
      <w:r>
        <w:rPr>
          <w:spacing w:val="-5"/>
        </w:rPr>
        <w:t> </w:t>
      </w:r>
      <w:r>
        <w:rPr/>
        <w:t>cycles</w:t>
      </w:r>
      <w:r>
        <w:rPr>
          <w:spacing w:val="-7"/>
        </w:rPr>
        <w:t> </w:t>
      </w:r>
      <w:r>
        <w:rPr/>
        <w:t>operate</w:t>
      </w:r>
      <w:r>
        <w:rPr>
          <w:spacing w:val="-9"/>
        </w:rPr>
        <w:t> </w:t>
      </w:r>
      <w:r>
        <w:rPr/>
        <w:t>on</w:t>
      </w:r>
      <w:r>
        <w:rPr>
          <w:spacing w:val="-8"/>
        </w:rPr>
        <w:t> </w:t>
      </w:r>
      <w:r>
        <w:rPr/>
        <w:t>different</w:t>
      </w:r>
      <w:r>
        <w:rPr>
          <w:spacing w:val="-8"/>
        </w:rPr>
        <w:t> </w:t>
      </w:r>
      <w:r>
        <w:rPr/>
        <w:t>time</w:t>
      </w:r>
      <w:r>
        <w:rPr>
          <w:spacing w:val="-8"/>
        </w:rPr>
        <w:t> </w:t>
      </w:r>
      <w:r>
        <w:rPr/>
        <w:t>horizons,</w:t>
      </w:r>
      <w:r>
        <w:rPr>
          <w:spacing w:val="-6"/>
        </w:rPr>
        <w:t> </w:t>
      </w:r>
      <w:r>
        <w:rPr/>
        <w:t>with</w:t>
      </w:r>
      <w:r>
        <w:rPr>
          <w:spacing w:val="-8"/>
        </w:rPr>
        <w:t> </w:t>
      </w:r>
      <w:r>
        <w:rPr/>
        <w:t>the former as much as twice as long and twice as big.</w:t>
      </w:r>
      <w:r>
        <w:rPr>
          <w:vertAlign w:val="superscript"/>
        </w:rPr>
        <w:t>10</w:t>
      </w:r>
      <w:r>
        <w:rPr>
          <w:vertAlign w:val="baseline"/>
        </w:rPr>
        <w:t> In pursuing price stability, monetary policy can contribute to the gradual build-up of financial vulnerabilities through its effect on the degree of risk-taking in the</w:t>
      </w:r>
      <w:r>
        <w:rPr>
          <w:spacing w:val="-9"/>
          <w:vertAlign w:val="baseline"/>
        </w:rPr>
        <w:t> </w:t>
      </w:r>
      <w:r>
        <w:rPr>
          <w:vertAlign w:val="baseline"/>
        </w:rPr>
        <w:t>economy.</w:t>
      </w:r>
      <w:r>
        <w:rPr>
          <w:vertAlign w:val="superscript"/>
        </w:rPr>
        <w:t>11</w:t>
      </w:r>
      <w:r>
        <w:rPr>
          <w:spacing w:val="39"/>
          <w:vertAlign w:val="baseline"/>
        </w:rPr>
        <w:t> </w:t>
      </w:r>
      <w:r>
        <w:rPr>
          <w:vertAlign w:val="baseline"/>
        </w:rPr>
        <w:t>For</w:t>
      </w:r>
      <w:r>
        <w:rPr>
          <w:spacing w:val="-8"/>
          <w:vertAlign w:val="baseline"/>
        </w:rPr>
        <w:t> </w:t>
      </w:r>
      <w:r>
        <w:rPr>
          <w:vertAlign w:val="baseline"/>
        </w:rPr>
        <w:t>example</w:t>
      </w:r>
      <w:r>
        <w:rPr>
          <w:spacing w:val="-7"/>
          <w:vertAlign w:val="baseline"/>
        </w:rPr>
        <w:t> </w:t>
      </w:r>
      <w:r>
        <w:rPr>
          <w:vertAlign w:val="baseline"/>
        </w:rPr>
        <w:t>the</w:t>
      </w:r>
      <w:r>
        <w:rPr>
          <w:spacing w:val="-8"/>
          <w:vertAlign w:val="baseline"/>
        </w:rPr>
        <w:t> </w:t>
      </w:r>
      <w:r>
        <w:rPr>
          <w:vertAlign w:val="baseline"/>
        </w:rPr>
        <w:t>period</w:t>
      </w:r>
      <w:r>
        <w:rPr>
          <w:spacing w:val="-8"/>
          <w:vertAlign w:val="baseline"/>
        </w:rPr>
        <w:t> </w:t>
      </w:r>
      <w:r>
        <w:rPr>
          <w:vertAlign w:val="baseline"/>
        </w:rPr>
        <w:t>of</w:t>
      </w:r>
      <w:r>
        <w:rPr>
          <w:spacing w:val="-9"/>
          <w:vertAlign w:val="baseline"/>
        </w:rPr>
        <w:t> </w:t>
      </w:r>
      <w:r>
        <w:rPr>
          <w:vertAlign w:val="baseline"/>
        </w:rPr>
        <w:t>low</w:t>
      </w:r>
      <w:r>
        <w:rPr>
          <w:spacing w:val="-8"/>
          <w:vertAlign w:val="baseline"/>
        </w:rPr>
        <w:t> </w:t>
      </w:r>
      <w:r>
        <w:rPr>
          <w:vertAlign w:val="baseline"/>
        </w:rPr>
        <w:t>and</w:t>
      </w:r>
      <w:r>
        <w:rPr>
          <w:spacing w:val="-9"/>
          <w:vertAlign w:val="baseline"/>
        </w:rPr>
        <w:t> </w:t>
      </w:r>
      <w:r>
        <w:rPr>
          <w:vertAlign w:val="baseline"/>
        </w:rPr>
        <w:t>predictable</w:t>
      </w:r>
      <w:r>
        <w:rPr>
          <w:spacing w:val="-9"/>
          <w:vertAlign w:val="baseline"/>
        </w:rPr>
        <w:t> </w:t>
      </w:r>
      <w:r>
        <w:rPr>
          <w:vertAlign w:val="baseline"/>
        </w:rPr>
        <w:t>interest</w:t>
      </w:r>
      <w:r>
        <w:rPr>
          <w:spacing w:val="-7"/>
          <w:vertAlign w:val="baseline"/>
        </w:rPr>
        <w:t> </w:t>
      </w:r>
      <w:r>
        <w:rPr>
          <w:vertAlign w:val="baseline"/>
        </w:rPr>
        <w:t>rates</w:t>
      </w:r>
      <w:r>
        <w:rPr>
          <w:spacing w:val="-6"/>
          <w:vertAlign w:val="baseline"/>
        </w:rPr>
        <w:t> </w:t>
      </w:r>
      <w:r>
        <w:rPr>
          <w:vertAlign w:val="baseline"/>
        </w:rPr>
        <w:t>before</w:t>
      </w:r>
      <w:r>
        <w:rPr>
          <w:spacing w:val="-8"/>
          <w:vertAlign w:val="baseline"/>
        </w:rPr>
        <w:t> </w:t>
      </w:r>
      <w:r>
        <w:rPr>
          <w:vertAlign w:val="baseline"/>
        </w:rPr>
        <w:t>the</w:t>
      </w:r>
      <w:r>
        <w:rPr>
          <w:spacing w:val="-9"/>
          <w:vertAlign w:val="baseline"/>
        </w:rPr>
        <w:t> </w:t>
      </w:r>
      <w:r>
        <w:rPr>
          <w:vertAlign w:val="baseline"/>
        </w:rPr>
        <w:t>financial</w:t>
      </w:r>
      <w:r>
        <w:rPr>
          <w:spacing w:val="-6"/>
          <w:vertAlign w:val="baseline"/>
        </w:rPr>
        <w:t> </w:t>
      </w:r>
      <w:r>
        <w:rPr>
          <w:vertAlign w:val="baseline"/>
        </w:rPr>
        <w:t>crisis</w:t>
      </w:r>
      <w:r>
        <w:rPr>
          <w:spacing w:val="-8"/>
          <w:vertAlign w:val="baseline"/>
        </w:rPr>
        <w:t> </w:t>
      </w:r>
      <w:r>
        <w:rPr>
          <w:vertAlign w:val="baseline"/>
        </w:rPr>
        <w:t>helped drive a ‘search for yield’ and leverage cycle, even with inflation</w:t>
      </w:r>
      <w:r>
        <w:rPr>
          <w:spacing w:val="-23"/>
          <w:vertAlign w:val="baseline"/>
        </w:rPr>
        <w:t> </w:t>
      </w:r>
      <w:r>
        <w:rPr>
          <w:vertAlign w:val="baseline"/>
        </w:rPr>
        <w:t>subdued.</w:t>
      </w:r>
    </w:p>
    <w:p>
      <w:pPr>
        <w:pStyle w:val="BodyText"/>
        <w:spacing w:before="8"/>
        <w:rPr>
          <w:sz w:val="27"/>
        </w:rPr>
      </w:pPr>
    </w:p>
    <w:p>
      <w:pPr>
        <w:pStyle w:val="BodyText"/>
        <w:ind w:left="226"/>
      </w:pPr>
      <w:r>
        <w:rPr/>
        <w:t>It doesn’t take a genius to see that similar risks exist today.</w:t>
      </w:r>
    </w:p>
    <w:p>
      <w:pPr>
        <w:pStyle w:val="BodyText"/>
        <w:rPr>
          <w:sz w:val="20"/>
        </w:rPr>
      </w:pPr>
    </w:p>
    <w:p>
      <w:pPr>
        <w:pStyle w:val="BodyText"/>
        <w:spacing w:before="5"/>
        <w:rPr>
          <w:sz w:val="17"/>
        </w:rPr>
      </w:pPr>
    </w:p>
    <w:p>
      <w:pPr>
        <w:pStyle w:val="BodyText"/>
        <w:spacing w:line="357" w:lineRule="auto"/>
        <w:ind w:left="226"/>
      </w:pPr>
      <w:r>
        <w:rPr/>
        <w:t>That tension between monetary and financial stability is best managed in a coordinated way in a single institution. The use of macroprudential tools can decrease the need for monetary policy to be diverted from managing the business cycle towards managing the credit cycle. This enhances the credibility of the inflation target. That in turn may reduce the need for sharp or persistent moves in interest rates, which themselves might threaten financial stability.</w:t>
      </w:r>
    </w:p>
    <w:p>
      <w:pPr>
        <w:pStyle w:val="BodyText"/>
        <w:spacing w:before="9"/>
        <w:rPr>
          <w:sz w:val="27"/>
        </w:rPr>
      </w:pPr>
    </w:p>
    <w:p>
      <w:pPr>
        <w:pStyle w:val="BodyText"/>
        <w:spacing w:line="357" w:lineRule="auto"/>
        <w:ind w:left="226" w:right="124"/>
      </w:pPr>
      <w:r>
        <w:rPr/>
        <w:t>Similarly, macroprudential policy can more effectively focus on its primary goal of systemic stability by recognising that, while it affects the economic cycle, it is not suited to managing it. Instead its effects on the economic cycle should – like fiscal policy – be taken into account in setting monetary policy, which is the primary and most effective tool of demand management.</w:t>
      </w:r>
    </w:p>
    <w:p>
      <w:pPr>
        <w:pStyle w:val="BodyText"/>
        <w:rPr>
          <w:sz w:val="28"/>
        </w:rPr>
      </w:pPr>
    </w:p>
    <w:p>
      <w:pPr>
        <w:pStyle w:val="BodyText"/>
        <w:spacing w:line="357" w:lineRule="auto"/>
        <w:ind w:left="226" w:right="124"/>
      </w:pPr>
      <w:r>
        <w:rPr/>
        <w:t>Taken together with the synergies from sharing information and analysis, these are strong arguments for operating monetary policy and prudential policy in the same institution. In the short time the Bank has been responsible for both, we have already seen the benefits of operating them in a coordinated way.</w:t>
      </w:r>
    </w:p>
    <w:p>
      <w:pPr>
        <w:pStyle w:val="BodyText"/>
        <w:spacing w:before="10"/>
        <w:rPr>
          <w:sz w:val="27"/>
        </w:rPr>
      </w:pPr>
    </w:p>
    <w:p>
      <w:pPr>
        <w:pStyle w:val="BodyText"/>
        <w:spacing w:line="357" w:lineRule="auto"/>
        <w:ind w:left="226" w:right="153"/>
        <w:jc w:val="both"/>
      </w:pPr>
      <w:r>
        <w:rPr/>
        <w:t>For</w:t>
      </w:r>
      <w:r>
        <w:rPr>
          <w:spacing w:val="-8"/>
        </w:rPr>
        <w:t> </w:t>
      </w:r>
      <w:r>
        <w:rPr/>
        <w:t>example,</w:t>
      </w:r>
      <w:r>
        <w:rPr>
          <w:spacing w:val="-6"/>
        </w:rPr>
        <w:t> </w:t>
      </w:r>
      <w:r>
        <w:rPr/>
        <w:t>our</w:t>
      </w:r>
      <w:r>
        <w:rPr>
          <w:spacing w:val="-7"/>
        </w:rPr>
        <w:t> </w:t>
      </w:r>
      <w:r>
        <w:rPr/>
        <w:t>forward</w:t>
      </w:r>
      <w:r>
        <w:rPr>
          <w:spacing w:val="-7"/>
        </w:rPr>
        <w:t> </w:t>
      </w:r>
      <w:r>
        <w:rPr/>
        <w:t>guidance</w:t>
      </w:r>
      <w:r>
        <w:rPr>
          <w:spacing w:val="-9"/>
        </w:rPr>
        <w:t> </w:t>
      </w:r>
      <w:r>
        <w:rPr/>
        <w:t>framework</w:t>
      </w:r>
      <w:r>
        <w:rPr>
          <w:spacing w:val="-6"/>
        </w:rPr>
        <w:t> </w:t>
      </w:r>
      <w:r>
        <w:rPr/>
        <w:t>for</w:t>
      </w:r>
      <w:r>
        <w:rPr>
          <w:spacing w:val="-7"/>
        </w:rPr>
        <w:t> </w:t>
      </w:r>
      <w:r>
        <w:rPr/>
        <w:t>monetary</w:t>
      </w:r>
      <w:r>
        <w:rPr>
          <w:spacing w:val="-7"/>
        </w:rPr>
        <w:t> </w:t>
      </w:r>
      <w:r>
        <w:rPr/>
        <w:t>policy</w:t>
      </w:r>
      <w:r>
        <w:rPr>
          <w:spacing w:val="-6"/>
        </w:rPr>
        <w:t> </w:t>
      </w:r>
      <w:r>
        <w:rPr/>
        <w:t>reflects</w:t>
      </w:r>
      <w:r>
        <w:rPr>
          <w:spacing w:val="-7"/>
        </w:rPr>
        <w:t> </w:t>
      </w:r>
      <w:r>
        <w:rPr/>
        <w:t>a</w:t>
      </w:r>
      <w:r>
        <w:rPr>
          <w:spacing w:val="-7"/>
        </w:rPr>
        <w:t> </w:t>
      </w:r>
      <w:r>
        <w:rPr/>
        <w:t>clear</w:t>
      </w:r>
      <w:r>
        <w:rPr>
          <w:spacing w:val="-7"/>
        </w:rPr>
        <w:t> </w:t>
      </w:r>
      <w:r>
        <w:rPr/>
        <w:t>division</w:t>
      </w:r>
      <w:r>
        <w:rPr>
          <w:spacing w:val="-8"/>
        </w:rPr>
        <w:t> </w:t>
      </w:r>
      <w:r>
        <w:rPr/>
        <w:t>of</w:t>
      </w:r>
      <w:r>
        <w:rPr>
          <w:spacing w:val="-7"/>
        </w:rPr>
        <w:t> </w:t>
      </w:r>
      <w:r>
        <w:rPr/>
        <w:t>responsibilities. Although</w:t>
      </w:r>
      <w:r>
        <w:rPr>
          <w:spacing w:val="-8"/>
        </w:rPr>
        <w:t> </w:t>
      </w:r>
      <w:r>
        <w:rPr/>
        <w:t>monetary</w:t>
      </w:r>
      <w:r>
        <w:rPr>
          <w:spacing w:val="-5"/>
        </w:rPr>
        <w:t> </w:t>
      </w:r>
      <w:r>
        <w:rPr/>
        <w:t>policy</w:t>
      </w:r>
      <w:r>
        <w:rPr>
          <w:spacing w:val="-6"/>
        </w:rPr>
        <w:t> </w:t>
      </w:r>
      <w:r>
        <w:rPr/>
        <w:t>has</w:t>
      </w:r>
      <w:r>
        <w:rPr>
          <w:spacing w:val="-6"/>
        </w:rPr>
        <w:t> </w:t>
      </w:r>
      <w:r>
        <w:rPr/>
        <w:t>an</w:t>
      </w:r>
      <w:r>
        <w:rPr>
          <w:spacing w:val="-7"/>
        </w:rPr>
        <w:t> </w:t>
      </w:r>
      <w:r>
        <w:rPr/>
        <w:t>important</w:t>
      </w:r>
      <w:r>
        <w:rPr>
          <w:spacing w:val="-6"/>
        </w:rPr>
        <w:t> </w:t>
      </w:r>
      <w:r>
        <w:rPr/>
        <w:t>role</w:t>
      </w:r>
      <w:r>
        <w:rPr>
          <w:spacing w:val="-5"/>
        </w:rPr>
        <w:t> </w:t>
      </w:r>
      <w:r>
        <w:rPr/>
        <w:t>to</w:t>
      </w:r>
      <w:r>
        <w:rPr>
          <w:spacing w:val="-6"/>
        </w:rPr>
        <w:t> </w:t>
      </w:r>
      <w:r>
        <w:rPr/>
        <w:t>play</w:t>
      </w:r>
      <w:r>
        <w:rPr>
          <w:spacing w:val="-6"/>
        </w:rPr>
        <w:t> </w:t>
      </w:r>
      <w:r>
        <w:rPr/>
        <w:t>in</w:t>
      </w:r>
      <w:r>
        <w:rPr>
          <w:spacing w:val="-6"/>
        </w:rPr>
        <w:t> </w:t>
      </w:r>
      <w:r>
        <w:rPr/>
        <w:t>mitigating</w:t>
      </w:r>
      <w:r>
        <w:rPr>
          <w:spacing w:val="-6"/>
        </w:rPr>
        <w:t> </w:t>
      </w:r>
      <w:r>
        <w:rPr/>
        <w:t>financial</w:t>
      </w:r>
      <w:r>
        <w:rPr>
          <w:spacing w:val="-5"/>
        </w:rPr>
        <w:t> </w:t>
      </w:r>
      <w:r>
        <w:rPr/>
        <w:t>stability</w:t>
      </w:r>
      <w:r>
        <w:rPr>
          <w:spacing w:val="-7"/>
        </w:rPr>
        <w:t> </w:t>
      </w:r>
      <w:r>
        <w:rPr/>
        <w:t>risks,</w:t>
      </w:r>
      <w:r>
        <w:rPr>
          <w:spacing w:val="-5"/>
        </w:rPr>
        <w:t> </w:t>
      </w:r>
      <w:r>
        <w:rPr/>
        <w:t>it</w:t>
      </w:r>
      <w:r>
        <w:rPr>
          <w:spacing w:val="-6"/>
        </w:rPr>
        <w:t> </w:t>
      </w:r>
      <w:r>
        <w:rPr/>
        <w:t>does</w:t>
      </w:r>
      <w:r>
        <w:rPr>
          <w:spacing w:val="-6"/>
        </w:rPr>
        <w:t> </w:t>
      </w:r>
      <w:r>
        <w:rPr/>
        <w:t>so</w:t>
      </w:r>
      <w:r>
        <w:rPr>
          <w:spacing w:val="-5"/>
        </w:rPr>
        <w:t> </w:t>
      </w:r>
      <w:r>
        <w:rPr/>
        <w:t>only</w:t>
      </w:r>
      <w:r>
        <w:rPr>
          <w:spacing w:val="-7"/>
        </w:rPr>
        <w:t> </w:t>
      </w:r>
      <w:r>
        <w:rPr/>
        <w:t>as a last line of</w:t>
      </w:r>
      <w:r>
        <w:rPr>
          <w:spacing w:val="-2"/>
        </w:rPr>
        <w:t> </w:t>
      </w:r>
      <w:r>
        <w:rPr/>
        <w:t>defence.</w:t>
      </w:r>
    </w:p>
    <w:p>
      <w:pPr>
        <w:pStyle w:val="BodyText"/>
        <w:rPr>
          <w:sz w:val="28"/>
        </w:rPr>
      </w:pPr>
    </w:p>
    <w:p>
      <w:pPr>
        <w:pStyle w:val="BodyText"/>
        <w:spacing w:line="357" w:lineRule="auto"/>
        <w:ind w:left="226" w:right="124"/>
      </w:pPr>
      <w:r>
        <w:rPr/>
        <w:t>This is important because vulnerabilities can emerge from a long period of unusually low interest rates, as complacency sets in about the future path of policy and asset prices. There have been signs of such behaviour across the housing markets in advanced economies. In anticipation of similar risks arising in the UK the Bank’s MPC and FPC have met jointly to review them. The FPC has identified a graduated range of</w:t>
      </w:r>
    </w:p>
    <w:p>
      <w:pPr>
        <w:pStyle w:val="BodyText"/>
        <w:spacing w:before="4"/>
        <w:rPr>
          <w:sz w:val="16"/>
        </w:rPr>
      </w:pPr>
      <w:r>
        <w:rPr/>
        <w:pict>
          <v:shape style="position:absolute;margin-left:79.320pt;margin-top:11.638442pt;width:135.5pt;height:.1pt;mso-position-horizontal-relative:page;mso-position-vertical-relative:paragraph;z-index:-251653120;mso-wrap-distance-left:0;mso-wrap-distance-right:0" coordorigin="1586,233" coordsize="2710,0" path="m1586,233l4296,233e" filled="false" stroked="true" strokeweight=".42001pt" strokecolor="#000000">
            <v:path arrowok="t"/>
            <v:stroke dashstyle="solid"/>
            <w10:wrap type="topAndBottom"/>
          </v:shape>
        </w:pict>
      </w:r>
    </w:p>
    <w:p>
      <w:pPr>
        <w:spacing w:line="185" w:lineRule="exact" w:before="27"/>
        <w:ind w:left="226" w:right="0" w:firstLine="0"/>
        <w:jc w:val="left"/>
        <w:rPr>
          <w:sz w:val="15"/>
        </w:rPr>
      </w:pPr>
      <w:r>
        <w:rPr>
          <w:position w:val="8"/>
          <w:sz w:val="9"/>
        </w:rPr>
        <w:t>9 </w:t>
      </w:r>
      <w:r>
        <w:rPr>
          <w:sz w:val="15"/>
        </w:rPr>
        <w:t>Brunnermeier and Sannikov (2013).</w:t>
      </w:r>
    </w:p>
    <w:p>
      <w:pPr>
        <w:spacing w:line="184" w:lineRule="exact" w:before="0"/>
        <w:ind w:left="226" w:right="0" w:firstLine="0"/>
        <w:jc w:val="left"/>
        <w:rPr>
          <w:sz w:val="15"/>
        </w:rPr>
      </w:pPr>
      <w:r>
        <w:rPr>
          <w:position w:val="8"/>
          <w:sz w:val="9"/>
        </w:rPr>
        <w:t>10 </w:t>
      </w:r>
      <w:r>
        <w:rPr>
          <w:sz w:val="15"/>
        </w:rPr>
        <w:t>See Aikman et al (2014), Drehman et al (2012).</w:t>
      </w:r>
    </w:p>
    <w:p>
      <w:pPr>
        <w:spacing w:line="231" w:lineRule="exact" w:before="0"/>
        <w:ind w:left="226" w:right="0" w:firstLine="0"/>
        <w:jc w:val="left"/>
        <w:rPr>
          <w:rFonts w:ascii="Calibri"/>
          <w:sz w:val="19"/>
        </w:rPr>
      </w:pPr>
      <w:r>
        <w:rPr>
          <w:position w:val="8"/>
          <w:sz w:val="9"/>
        </w:rPr>
        <w:t>11 </w:t>
      </w:r>
      <w:r>
        <w:rPr>
          <w:sz w:val="15"/>
        </w:rPr>
        <w:t>See Adrian and Shin (2010), </w:t>
      </w:r>
      <w:r>
        <w:rPr>
          <w:rFonts w:ascii="Calibri"/>
          <w:sz w:val="19"/>
        </w:rPr>
        <w:t>Jimenez et al. (forthcoming).</w:t>
      </w:r>
    </w:p>
    <w:p>
      <w:pPr>
        <w:spacing w:after="0" w:line="231" w:lineRule="exact"/>
        <w:jc w:val="left"/>
        <w:rPr>
          <w:rFonts w:ascii="Calibri"/>
          <w:sz w:val="19"/>
        </w:rPr>
        <w:sectPr>
          <w:footerReference w:type="default" r:id="rId10"/>
          <w:pgSz w:w="12240" w:h="15840"/>
          <w:pgMar w:footer="1240" w:header="0" w:top="1440" w:bottom="1440" w:left="1360" w:right="1480"/>
          <w:pgNumType w:start="7"/>
        </w:sectPr>
      </w:pPr>
    </w:p>
    <w:p>
      <w:pPr>
        <w:pStyle w:val="BodyText"/>
        <w:spacing w:line="357" w:lineRule="auto" w:before="80"/>
        <w:ind w:left="226" w:right="324"/>
      </w:pPr>
      <w:r>
        <w:rPr/>
        <w:t>macroprudential</w:t>
      </w:r>
      <w:r>
        <w:rPr>
          <w:spacing w:val="-7"/>
        </w:rPr>
        <w:t> </w:t>
      </w:r>
      <w:r>
        <w:rPr/>
        <w:t>tools</w:t>
      </w:r>
      <w:r>
        <w:rPr>
          <w:spacing w:val="-8"/>
        </w:rPr>
        <w:t> </w:t>
      </w:r>
      <w:r>
        <w:rPr/>
        <w:t>available</w:t>
      </w:r>
      <w:r>
        <w:rPr>
          <w:spacing w:val="-10"/>
        </w:rPr>
        <w:t> </w:t>
      </w:r>
      <w:r>
        <w:rPr/>
        <w:t>to</w:t>
      </w:r>
      <w:r>
        <w:rPr>
          <w:spacing w:val="-9"/>
        </w:rPr>
        <w:t> </w:t>
      </w:r>
      <w:r>
        <w:rPr/>
        <w:t>it</w:t>
      </w:r>
      <w:r>
        <w:rPr>
          <w:spacing w:val="-9"/>
        </w:rPr>
        <w:t> </w:t>
      </w:r>
      <w:r>
        <w:rPr/>
        <w:t>for</w:t>
      </w:r>
      <w:r>
        <w:rPr>
          <w:spacing w:val="-9"/>
        </w:rPr>
        <w:t> </w:t>
      </w:r>
      <w:r>
        <w:rPr/>
        <w:t>a</w:t>
      </w:r>
      <w:r>
        <w:rPr>
          <w:spacing w:val="-9"/>
        </w:rPr>
        <w:t> </w:t>
      </w:r>
      <w:r>
        <w:rPr/>
        <w:t>coherent,</w:t>
      </w:r>
      <w:r>
        <w:rPr>
          <w:spacing w:val="-9"/>
        </w:rPr>
        <w:t> </w:t>
      </w:r>
      <w:r>
        <w:rPr/>
        <w:t>proportionate</w:t>
      </w:r>
      <w:r>
        <w:rPr>
          <w:spacing w:val="-8"/>
        </w:rPr>
        <w:t> </w:t>
      </w:r>
      <w:r>
        <w:rPr/>
        <w:t>response</w:t>
      </w:r>
      <w:r>
        <w:rPr>
          <w:spacing w:val="-10"/>
        </w:rPr>
        <w:t> </w:t>
      </w:r>
      <w:r>
        <w:rPr/>
        <w:t>to</w:t>
      </w:r>
      <w:r>
        <w:rPr>
          <w:spacing w:val="-9"/>
        </w:rPr>
        <w:t> </w:t>
      </w:r>
      <w:r>
        <w:rPr/>
        <w:t>these</w:t>
      </w:r>
      <w:r>
        <w:rPr>
          <w:spacing w:val="-10"/>
        </w:rPr>
        <w:t> </w:t>
      </w:r>
      <w:r>
        <w:rPr/>
        <w:t>risks,</w:t>
      </w:r>
      <w:r>
        <w:rPr>
          <w:spacing w:val="-7"/>
        </w:rPr>
        <w:t> </w:t>
      </w:r>
      <w:r>
        <w:rPr/>
        <w:t>and</w:t>
      </w:r>
      <w:r>
        <w:rPr>
          <w:spacing w:val="-8"/>
        </w:rPr>
        <w:t> </w:t>
      </w:r>
      <w:r>
        <w:rPr/>
        <w:t>has</w:t>
      </w:r>
      <w:r>
        <w:rPr>
          <w:spacing w:val="-8"/>
        </w:rPr>
        <w:t> </w:t>
      </w:r>
      <w:r>
        <w:rPr/>
        <w:t>taken initial,</w:t>
      </w:r>
      <w:r>
        <w:rPr>
          <w:spacing w:val="-9"/>
        </w:rPr>
        <w:t> </w:t>
      </w:r>
      <w:r>
        <w:rPr/>
        <w:t>prudent</w:t>
      </w:r>
      <w:r>
        <w:rPr>
          <w:spacing w:val="-8"/>
        </w:rPr>
        <w:t> </w:t>
      </w:r>
      <w:r>
        <w:rPr/>
        <w:t>steps.</w:t>
      </w:r>
      <w:r>
        <w:rPr>
          <w:spacing w:val="36"/>
        </w:rPr>
        <w:t> </w:t>
      </w:r>
      <w:r>
        <w:rPr/>
        <w:t>As</w:t>
      </w:r>
      <w:r>
        <w:rPr>
          <w:spacing w:val="-9"/>
        </w:rPr>
        <w:t> </w:t>
      </w:r>
      <w:r>
        <w:rPr/>
        <w:t>the</w:t>
      </w:r>
      <w:r>
        <w:rPr>
          <w:spacing w:val="-9"/>
        </w:rPr>
        <w:t> </w:t>
      </w:r>
      <w:r>
        <w:rPr/>
        <w:t>housing</w:t>
      </w:r>
      <w:r>
        <w:rPr>
          <w:spacing w:val="-9"/>
        </w:rPr>
        <w:t> </w:t>
      </w:r>
      <w:r>
        <w:rPr/>
        <w:t>market</w:t>
      </w:r>
      <w:r>
        <w:rPr>
          <w:spacing w:val="-7"/>
        </w:rPr>
        <w:t> </w:t>
      </w:r>
      <w:r>
        <w:rPr/>
        <w:t>evolves</w:t>
      </w:r>
      <w:r>
        <w:rPr>
          <w:spacing w:val="-9"/>
        </w:rPr>
        <w:t> </w:t>
      </w:r>
      <w:r>
        <w:rPr/>
        <w:t>and</w:t>
      </w:r>
      <w:r>
        <w:rPr>
          <w:spacing w:val="-9"/>
        </w:rPr>
        <w:t> </w:t>
      </w:r>
      <w:r>
        <w:rPr/>
        <w:t>macroprudential</w:t>
      </w:r>
      <w:r>
        <w:rPr>
          <w:spacing w:val="-9"/>
        </w:rPr>
        <w:t> </w:t>
      </w:r>
      <w:r>
        <w:rPr/>
        <w:t>policy</w:t>
      </w:r>
      <w:r>
        <w:rPr>
          <w:spacing w:val="-8"/>
        </w:rPr>
        <w:t> </w:t>
      </w:r>
      <w:r>
        <w:rPr/>
        <w:t>responds</w:t>
      </w:r>
      <w:r>
        <w:rPr>
          <w:spacing w:val="-8"/>
        </w:rPr>
        <w:t> </w:t>
      </w:r>
      <w:r>
        <w:rPr/>
        <w:t>the</w:t>
      </w:r>
      <w:r>
        <w:rPr>
          <w:spacing w:val="-9"/>
        </w:rPr>
        <w:t> </w:t>
      </w:r>
      <w:r>
        <w:rPr/>
        <w:t>FPC</w:t>
      </w:r>
      <w:r>
        <w:rPr>
          <w:spacing w:val="-9"/>
        </w:rPr>
        <w:t> </w:t>
      </w:r>
      <w:r>
        <w:rPr/>
        <w:t>and MPC will continue to work together to understand the collective impact of measures on residual vulnerabilities and macroeconomic</w:t>
      </w:r>
      <w:r>
        <w:rPr>
          <w:spacing w:val="-2"/>
        </w:rPr>
        <w:t> </w:t>
      </w:r>
      <w:r>
        <w:rPr/>
        <w:t>outcomes.</w:t>
      </w:r>
    </w:p>
    <w:p>
      <w:pPr>
        <w:pStyle w:val="BodyText"/>
        <w:spacing w:before="10"/>
        <w:rPr>
          <w:sz w:val="27"/>
        </w:rPr>
      </w:pPr>
    </w:p>
    <w:p>
      <w:pPr>
        <w:pStyle w:val="BodyText"/>
        <w:spacing w:line="355" w:lineRule="auto"/>
        <w:ind w:left="226" w:right="92"/>
      </w:pPr>
      <w:r>
        <w:rPr/>
        <w:t>That co-ordination, the shared monitoring of risks, and clarity over the FPC’s tools allows monetary policy to keep</w:t>
      </w:r>
      <w:r>
        <w:rPr>
          <w:spacing w:val="-7"/>
        </w:rPr>
        <w:t> </w:t>
      </w:r>
      <w:r>
        <w:rPr/>
        <w:t>Bank</w:t>
      </w:r>
      <w:r>
        <w:rPr>
          <w:spacing w:val="-6"/>
        </w:rPr>
        <w:t> </w:t>
      </w:r>
      <w:r>
        <w:rPr/>
        <w:t>Rate</w:t>
      </w:r>
      <w:r>
        <w:rPr>
          <w:spacing w:val="-6"/>
        </w:rPr>
        <w:t> </w:t>
      </w:r>
      <w:r>
        <w:rPr/>
        <w:t>as</w:t>
      </w:r>
      <w:r>
        <w:rPr>
          <w:spacing w:val="-6"/>
        </w:rPr>
        <w:t> </w:t>
      </w:r>
      <w:r>
        <w:rPr/>
        <w:t>low</w:t>
      </w:r>
      <w:r>
        <w:rPr>
          <w:spacing w:val="-8"/>
        </w:rPr>
        <w:t> </w:t>
      </w:r>
      <w:r>
        <w:rPr/>
        <w:t>as</w:t>
      </w:r>
      <w:r>
        <w:rPr>
          <w:spacing w:val="-6"/>
        </w:rPr>
        <w:t> </w:t>
      </w:r>
      <w:r>
        <w:rPr/>
        <w:t>necessary</w:t>
      </w:r>
      <w:r>
        <w:rPr>
          <w:spacing w:val="-6"/>
        </w:rPr>
        <w:t> </w:t>
      </w:r>
      <w:r>
        <w:rPr/>
        <w:t>for</w:t>
      </w:r>
      <w:r>
        <w:rPr>
          <w:spacing w:val="-6"/>
        </w:rPr>
        <w:t> </w:t>
      </w:r>
      <w:r>
        <w:rPr/>
        <w:t>as</w:t>
      </w:r>
      <w:r>
        <w:rPr>
          <w:spacing w:val="-6"/>
        </w:rPr>
        <w:t> </w:t>
      </w:r>
      <w:r>
        <w:rPr/>
        <w:t>long</w:t>
      </w:r>
      <w:r>
        <w:rPr>
          <w:spacing w:val="-7"/>
        </w:rPr>
        <w:t> </w:t>
      </w:r>
      <w:r>
        <w:rPr/>
        <w:t>as</w:t>
      </w:r>
      <w:r>
        <w:rPr>
          <w:spacing w:val="-6"/>
        </w:rPr>
        <w:t> </w:t>
      </w:r>
      <w:r>
        <w:rPr/>
        <w:t>appropriate</w:t>
      </w:r>
      <w:r>
        <w:rPr>
          <w:spacing w:val="-7"/>
        </w:rPr>
        <w:t> </w:t>
      </w:r>
      <w:r>
        <w:rPr/>
        <w:t>in</w:t>
      </w:r>
      <w:r>
        <w:rPr>
          <w:spacing w:val="-6"/>
        </w:rPr>
        <w:t> </w:t>
      </w:r>
      <w:r>
        <w:rPr/>
        <w:t>order</w:t>
      </w:r>
      <w:r>
        <w:rPr>
          <w:spacing w:val="-7"/>
        </w:rPr>
        <w:t> </w:t>
      </w:r>
      <w:r>
        <w:rPr/>
        <w:t>to</w:t>
      </w:r>
      <w:r>
        <w:rPr>
          <w:spacing w:val="-6"/>
        </w:rPr>
        <w:t> </w:t>
      </w:r>
      <w:r>
        <w:rPr/>
        <w:t>support</w:t>
      </w:r>
      <w:r>
        <w:rPr>
          <w:spacing w:val="-7"/>
        </w:rPr>
        <w:t> </w:t>
      </w:r>
      <w:r>
        <w:rPr/>
        <w:t>the</w:t>
      </w:r>
      <w:r>
        <w:rPr>
          <w:spacing w:val="-7"/>
        </w:rPr>
        <w:t> </w:t>
      </w:r>
      <w:r>
        <w:rPr/>
        <w:t>recovery</w:t>
      </w:r>
      <w:r>
        <w:rPr>
          <w:spacing w:val="-7"/>
        </w:rPr>
        <w:t> </w:t>
      </w:r>
      <w:r>
        <w:rPr/>
        <w:t>and</w:t>
      </w:r>
      <w:r>
        <w:rPr>
          <w:spacing w:val="-7"/>
        </w:rPr>
        <w:t> </w:t>
      </w:r>
      <w:r>
        <w:rPr/>
        <w:t>maintain price stability. For example expectations of the future path of interest rates – and hence longer-term borrowing costs – have not risen as the housing market has begun to recover</w:t>
      </w:r>
      <w:r>
        <w:rPr>
          <w:spacing w:val="-37"/>
        </w:rPr>
        <w:t> </w:t>
      </w:r>
      <w:r>
        <w:rPr/>
        <w:t>quickly.</w:t>
      </w:r>
    </w:p>
    <w:p>
      <w:pPr>
        <w:pStyle w:val="BodyText"/>
        <w:spacing w:before="7"/>
        <w:rPr>
          <w:sz w:val="28"/>
        </w:rPr>
      </w:pPr>
    </w:p>
    <w:p>
      <w:pPr>
        <w:pStyle w:val="Heading2"/>
        <w:spacing w:before="1"/>
        <w:rPr>
          <w:i/>
        </w:rPr>
      </w:pPr>
      <w:r>
        <w:rPr>
          <w:i/>
        </w:rPr>
        <w:t>Macroprudential and microprudential policy</w:t>
      </w:r>
    </w:p>
    <w:p>
      <w:pPr>
        <w:pStyle w:val="BodyText"/>
        <w:rPr>
          <w:b/>
          <w:i/>
          <w:sz w:val="20"/>
        </w:rPr>
      </w:pPr>
    </w:p>
    <w:p>
      <w:pPr>
        <w:pStyle w:val="BodyText"/>
        <w:spacing w:before="5"/>
        <w:rPr>
          <w:b/>
          <w:i/>
          <w:sz w:val="17"/>
        </w:rPr>
      </w:pPr>
    </w:p>
    <w:p>
      <w:pPr>
        <w:pStyle w:val="BodyText"/>
        <w:spacing w:line="355" w:lineRule="auto"/>
        <w:ind w:left="226" w:right="460"/>
        <w:jc w:val="both"/>
      </w:pPr>
      <w:r>
        <w:rPr/>
        <w:t>There</w:t>
      </w:r>
      <w:r>
        <w:rPr>
          <w:spacing w:val="-10"/>
        </w:rPr>
        <w:t> </w:t>
      </w:r>
      <w:r>
        <w:rPr/>
        <w:t>is</w:t>
      </w:r>
      <w:r>
        <w:rPr>
          <w:spacing w:val="-9"/>
        </w:rPr>
        <w:t> </w:t>
      </w:r>
      <w:r>
        <w:rPr/>
        <w:t>also</w:t>
      </w:r>
      <w:r>
        <w:rPr>
          <w:spacing w:val="-11"/>
        </w:rPr>
        <w:t> </w:t>
      </w:r>
      <w:r>
        <w:rPr/>
        <w:t>a</w:t>
      </w:r>
      <w:r>
        <w:rPr>
          <w:spacing w:val="-10"/>
        </w:rPr>
        <w:t> </w:t>
      </w:r>
      <w:r>
        <w:rPr/>
        <w:t>natural</w:t>
      </w:r>
      <w:r>
        <w:rPr>
          <w:spacing w:val="-9"/>
        </w:rPr>
        <w:t> </w:t>
      </w:r>
      <w:r>
        <w:rPr/>
        <w:t>complementarity</w:t>
      </w:r>
      <w:r>
        <w:rPr>
          <w:spacing w:val="-10"/>
        </w:rPr>
        <w:t> </w:t>
      </w:r>
      <w:r>
        <w:rPr/>
        <w:t>between</w:t>
      </w:r>
      <w:r>
        <w:rPr>
          <w:spacing w:val="-10"/>
        </w:rPr>
        <w:t> </w:t>
      </w:r>
      <w:r>
        <w:rPr/>
        <w:t>macro</w:t>
      </w:r>
      <w:r>
        <w:rPr>
          <w:spacing w:val="-10"/>
        </w:rPr>
        <w:t> </w:t>
      </w:r>
      <w:r>
        <w:rPr/>
        <w:t>and</w:t>
      </w:r>
      <w:r>
        <w:rPr>
          <w:spacing w:val="-10"/>
        </w:rPr>
        <w:t> </w:t>
      </w:r>
      <w:r>
        <w:rPr/>
        <w:t>microprudential</w:t>
      </w:r>
      <w:r>
        <w:rPr>
          <w:spacing w:val="-10"/>
        </w:rPr>
        <w:t> </w:t>
      </w:r>
      <w:r>
        <w:rPr/>
        <w:t>policy</w:t>
      </w:r>
      <w:r>
        <w:rPr>
          <w:spacing w:val="-10"/>
        </w:rPr>
        <w:t> </w:t>
      </w:r>
      <w:r>
        <w:rPr/>
        <w:t>because,</w:t>
      </w:r>
      <w:r>
        <w:rPr>
          <w:spacing w:val="-9"/>
        </w:rPr>
        <w:t> </w:t>
      </w:r>
      <w:r>
        <w:rPr/>
        <w:t>in</w:t>
      </w:r>
      <w:r>
        <w:rPr>
          <w:spacing w:val="-10"/>
        </w:rPr>
        <w:t> </w:t>
      </w:r>
      <w:r>
        <w:rPr/>
        <w:t>essence, macroprudential</w:t>
      </w:r>
      <w:r>
        <w:rPr>
          <w:spacing w:val="-10"/>
        </w:rPr>
        <w:t> </w:t>
      </w:r>
      <w:r>
        <w:rPr/>
        <w:t>policy</w:t>
      </w:r>
      <w:r>
        <w:rPr>
          <w:spacing w:val="-11"/>
        </w:rPr>
        <w:t> </w:t>
      </w:r>
      <w:r>
        <w:rPr/>
        <w:t>uses</w:t>
      </w:r>
      <w:r>
        <w:rPr>
          <w:spacing w:val="-10"/>
        </w:rPr>
        <w:t> </w:t>
      </w:r>
      <w:r>
        <w:rPr/>
        <w:t>prudential</w:t>
      </w:r>
      <w:r>
        <w:rPr>
          <w:spacing w:val="-12"/>
        </w:rPr>
        <w:t> </w:t>
      </w:r>
      <w:r>
        <w:rPr/>
        <w:t>policy</w:t>
      </w:r>
      <w:r>
        <w:rPr>
          <w:spacing w:val="-11"/>
        </w:rPr>
        <w:t> </w:t>
      </w:r>
      <w:r>
        <w:rPr/>
        <w:t>tools</w:t>
      </w:r>
      <w:r>
        <w:rPr>
          <w:spacing w:val="-11"/>
        </w:rPr>
        <w:t> </w:t>
      </w:r>
      <w:r>
        <w:rPr/>
        <w:t>for</w:t>
      </w:r>
      <w:r>
        <w:rPr>
          <w:spacing w:val="-11"/>
        </w:rPr>
        <w:t> </w:t>
      </w:r>
      <w:r>
        <w:rPr/>
        <w:t>macroeconomic</w:t>
      </w:r>
      <w:r>
        <w:rPr>
          <w:spacing w:val="-11"/>
        </w:rPr>
        <w:t> </w:t>
      </w:r>
      <w:r>
        <w:rPr/>
        <w:t>ends,</w:t>
      </w:r>
      <w:r>
        <w:rPr>
          <w:spacing w:val="-12"/>
        </w:rPr>
        <w:t> </w:t>
      </w:r>
      <w:r>
        <w:rPr/>
        <w:t>specifically</w:t>
      </w:r>
      <w:r>
        <w:rPr>
          <w:spacing w:val="-11"/>
        </w:rPr>
        <w:t> </w:t>
      </w:r>
      <w:r>
        <w:rPr/>
        <w:t>the</w:t>
      </w:r>
      <w:r>
        <w:rPr>
          <w:spacing w:val="-11"/>
        </w:rPr>
        <w:t> </w:t>
      </w:r>
      <w:r>
        <w:rPr/>
        <w:t>mitigation</w:t>
      </w:r>
      <w:r>
        <w:rPr>
          <w:spacing w:val="-12"/>
        </w:rPr>
        <w:t> </w:t>
      </w:r>
      <w:r>
        <w:rPr/>
        <w:t>of risks</w:t>
      </w:r>
      <w:r>
        <w:rPr>
          <w:spacing w:val="-9"/>
        </w:rPr>
        <w:t> </w:t>
      </w:r>
      <w:r>
        <w:rPr/>
        <w:t>that</w:t>
      </w:r>
      <w:r>
        <w:rPr>
          <w:spacing w:val="-6"/>
        </w:rPr>
        <w:t> </w:t>
      </w:r>
      <w:r>
        <w:rPr/>
        <w:t>could</w:t>
      </w:r>
      <w:r>
        <w:rPr>
          <w:spacing w:val="-7"/>
        </w:rPr>
        <w:t> </w:t>
      </w:r>
      <w:r>
        <w:rPr/>
        <w:t>in</w:t>
      </w:r>
      <w:r>
        <w:rPr>
          <w:spacing w:val="-8"/>
        </w:rPr>
        <w:t> </w:t>
      </w:r>
      <w:r>
        <w:rPr/>
        <w:t>time</w:t>
      </w:r>
      <w:r>
        <w:rPr>
          <w:spacing w:val="-7"/>
        </w:rPr>
        <w:t> </w:t>
      </w:r>
      <w:r>
        <w:rPr/>
        <w:t>undermine</w:t>
      </w:r>
      <w:r>
        <w:rPr>
          <w:spacing w:val="-7"/>
        </w:rPr>
        <w:t> </w:t>
      </w:r>
      <w:r>
        <w:rPr/>
        <w:t>price</w:t>
      </w:r>
      <w:r>
        <w:rPr>
          <w:spacing w:val="-8"/>
        </w:rPr>
        <w:t> </w:t>
      </w:r>
      <w:r>
        <w:rPr/>
        <w:t>and</w:t>
      </w:r>
      <w:r>
        <w:rPr>
          <w:spacing w:val="-8"/>
        </w:rPr>
        <w:t> </w:t>
      </w:r>
      <w:r>
        <w:rPr/>
        <w:t>financial</w:t>
      </w:r>
      <w:r>
        <w:rPr>
          <w:spacing w:val="-7"/>
        </w:rPr>
        <w:t> </w:t>
      </w:r>
      <w:r>
        <w:rPr/>
        <w:t>stability.</w:t>
      </w:r>
      <w:r>
        <w:rPr>
          <w:vertAlign w:val="superscript"/>
        </w:rPr>
        <w:t>12</w:t>
      </w:r>
      <w:r>
        <w:rPr>
          <w:spacing w:val="40"/>
          <w:vertAlign w:val="baseline"/>
        </w:rPr>
        <w:t> </w:t>
      </w:r>
      <w:r>
        <w:rPr>
          <w:vertAlign w:val="baseline"/>
        </w:rPr>
        <w:t>So</w:t>
      </w:r>
      <w:r>
        <w:rPr>
          <w:spacing w:val="-8"/>
          <w:vertAlign w:val="baseline"/>
        </w:rPr>
        <w:t> </w:t>
      </w:r>
      <w:r>
        <w:rPr>
          <w:vertAlign w:val="baseline"/>
        </w:rPr>
        <w:t>the</w:t>
      </w:r>
      <w:r>
        <w:rPr>
          <w:spacing w:val="-7"/>
          <w:vertAlign w:val="baseline"/>
        </w:rPr>
        <w:t> </w:t>
      </w:r>
      <w:r>
        <w:rPr>
          <w:vertAlign w:val="baseline"/>
        </w:rPr>
        <w:t>two</w:t>
      </w:r>
      <w:r>
        <w:rPr>
          <w:spacing w:val="-7"/>
          <w:vertAlign w:val="baseline"/>
        </w:rPr>
        <w:t> </w:t>
      </w:r>
      <w:r>
        <w:rPr>
          <w:vertAlign w:val="baseline"/>
        </w:rPr>
        <w:t>will</w:t>
      </w:r>
      <w:r>
        <w:rPr>
          <w:spacing w:val="-7"/>
          <w:vertAlign w:val="baseline"/>
        </w:rPr>
        <w:t> </w:t>
      </w:r>
      <w:r>
        <w:rPr>
          <w:vertAlign w:val="baseline"/>
        </w:rPr>
        <w:t>often</w:t>
      </w:r>
      <w:r>
        <w:rPr>
          <w:spacing w:val="-7"/>
          <w:vertAlign w:val="baseline"/>
        </w:rPr>
        <w:t> </w:t>
      </w:r>
      <w:r>
        <w:rPr>
          <w:vertAlign w:val="baseline"/>
        </w:rPr>
        <w:t>operate</w:t>
      </w:r>
      <w:r>
        <w:rPr>
          <w:spacing w:val="-9"/>
          <w:vertAlign w:val="baseline"/>
        </w:rPr>
        <w:t> </w:t>
      </w:r>
      <w:r>
        <w:rPr>
          <w:vertAlign w:val="baseline"/>
        </w:rPr>
        <w:t>through</w:t>
      </w:r>
      <w:r>
        <w:rPr>
          <w:spacing w:val="-7"/>
          <w:vertAlign w:val="baseline"/>
        </w:rPr>
        <w:t> </w:t>
      </w:r>
      <w:r>
        <w:rPr>
          <w:vertAlign w:val="baseline"/>
        </w:rPr>
        <w:t>the same channels – albeit towards different</w:t>
      </w:r>
      <w:r>
        <w:rPr>
          <w:spacing w:val="-7"/>
          <w:vertAlign w:val="baseline"/>
        </w:rPr>
        <w:t> </w:t>
      </w:r>
      <w:r>
        <w:rPr>
          <w:vertAlign w:val="baseline"/>
        </w:rPr>
        <w:t>objectives.</w:t>
      </w:r>
    </w:p>
    <w:p>
      <w:pPr>
        <w:pStyle w:val="BodyText"/>
        <w:spacing w:before="7"/>
        <w:rPr>
          <w:sz w:val="28"/>
        </w:rPr>
      </w:pPr>
    </w:p>
    <w:p>
      <w:pPr>
        <w:pStyle w:val="BodyText"/>
        <w:spacing w:line="357" w:lineRule="auto"/>
        <w:ind w:left="226" w:right="69"/>
      </w:pPr>
      <w:r>
        <w:rPr/>
        <w:t>Those objectives are themselves generally mutually reinforcing. While ensuring the safety and soundness of individual institutions is not sufficient for systemic stability, it surely helps.</w:t>
      </w:r>
      <w:r>
        <w:rPr>
          <w:vertAlign w:val="superscript"/>
        </w:rPr>
        <w:t>13</w:t>
      </w:r>
      <w:r>
        <w:rPr>
          <w:vertAlign w:val="baseline"/>
        </w:rPr>
        <w:t> Meanwhile macroprudential policy seeks to reduce systemic risks and in doing so is likely to improve the resilience of individual firms.</w:t>
      </w:r>
      <w:r>
        <w:rPr>
          <w:vertAlign w:val="superscript"/>
        </w:rPr>
        <w:t>14</w:t>
      </w:r>
    </w:p>
    <w:p>
      <w:pPr>
        <w:pStyle w:val="BodyText"/>
        <w:spacing w:before="11"/>
        <w:rPr>
          <w:sz w:val="27"/>
        </w:rPr>
      </w:pPr>
    </w:p>
    <w:p>
      <w:pPr>
        <w:pStyle w:val="BodyText"/>
        <w:spacing w:line="357" w:lineRule="auto"/>
        <w:ind w:left="226" w:right="124"/>
      </w:pPr>
      <w:r>
        <w:rPr/>
        <w:t>At times there may be a conflict. This is most likely to arise at a turning point in the cycle when macroprudential policy – perhaps in pursuit of its secondary objective to support growth and employment – may mandate a loosening of capital requirements in order to support credit supply and broader economic conditions. A microprudential supervisor at the same time may understandably be more concerned to maintain large capital buffers. The question best answered in a single institution is which dominates – risks from a paradox of thrift or those from weakened institutions?</w:t>
      </w:r>
    </w:p>
    <w:p>
      <w:pPr>
        <w:pStyle w:val="BodyText"/>
        <w:spacing w:before="8"/>
        <w:rPr>
          <w:sz w:val="27"/>
        </w:rPr>
      </w:pPr>
    </w:p>
    <w:p>
      <w:pPr>
        <w:pStyle w:val="BodyText"/>
        <w:spacing w:line="357" w:lineRule="auto"/>
        <w:ind w:left="226" w:right="124"/>
      </w:pPr>
      <w:r>
        <w:rPr/>
        <w:t>The obvious overlaps in tools and objectives mean that combining the two arms of prudential policy in one organisation makes sense. That will also help to share knowledge and expertise, and to help avoid conflicting messages to firms. And, to the extent conflicts occur, they are likely to best be resolved within a single institution through shared analysis and mutual understanding of reaction functions.</w:t>
      </w:r>
      <w:r>
        <w:rPr>
          <w:vertAlign w:val="superscript"/>
        </w:rPr>
        <w:t>15</w:t>
      </w:r>
    </w:p>
    <w:p>
      <w:pPr>
        <w:pStyle w:val="BodyText"/>
        <w:spacing w:before="10"/>
        <w:rPr>
          <w:sz w:val="13"/>
        </w:rPr>
      </w:pPr>
      <w:r>
        <w:rPr/>
        <w:pict>
          <v:shape style="position:absolute;margin-left:79.320pt;margin-top:10.176658pt;width:135.5pt;height:.1pt;mso-position-horizontal-relative:page;mso-position-vertical-relative:paragraph;z-index:-251652096;mso-wrap-distance-left:0;mso-wrap-distance-right:0" coordorigin="1586,204" coordsize="2710,0" path="m1586,204l4296,204e" filled="false" stroked="true" strokeweight=".48pt" strokecolor="#000000">
            <v:path arrowok="t"/>
            <v:stroke dashstyle="solid"/>
            <w10:wrap type="topAndBottom"/>
          </v:shape>
        </w:pict>
      </w:r>
    </w:p>
    <w:p>
      <w:pPr>
        <w:spacing w:before="26"/>
        <w:ind w:left="226" w:right="603" w:firstLine="0"/>
        <w:jc w:val="left"/>
        <w:rPr>
          <w:sz w:val="15"/>
        </w:rPr>
      </w:pPr>
      <w:r>
        <w:rPr>
          <w:position w:val="8"/>
          <w:sz w:val="9"/>
        </w:rPr>
        <w:t>12 </w:t>
      </w:r>
      <w:r>
        <w:rPr>
          <w:sz w:val="15"/>
        </w:rPr>
        <w:t>For example, the Basel III framework for capital regulation combines microprudential and macroprudential elements. Tougher minimum requirements and institution-specific add-ons will be the responsibility of microprudential supervision. The system-wide counter-cyclical buffer will be the responsibility of macroprudential policy.</w:t>
      </w:r>
    </w:p>
    <w:p>
      <w:pPr>
        <w:spacing w:line="175" w:lineRule="exact" w:before="0"/>
        <w:ind w:left="226" w:right="0" w:firstLine="0"/>
        <w:jc w:val="left"/>
        <w:rPr>
          <w:sz w:val="15"/>
        </w:rPr>
      </w:pPr>
      <w:r>
        <w:rPr>
          <w:position w:val="8"/>
          <w:sz w:val="9"/>
        </w:rPr>
        <w:t>13 </w:t>
      </w:r>
      <w:r>
        <w:rPr>
          <w:sz w:val="15"/>
        </w:rPr>
        <w:t>In a concentrated banking system such as the UK’s the resilience of a subset of large institutions has a disproportionate effect on the</w:t>
      </w:r>
    </w:p>
    <w:p>
      <w:pPr>
        <w:spacing w:before="1"/>
        <w:ind w:left="226" w:right="215" w:firstLine="0"/>
        <w:jc w:val="left"/>
        <w:rPr>
          <w:sz w:val="15"/>
        </w:rPr>
      </w:pPr>
      <w:r>
        <w:rPr>
          <w:sz w:val="15"/>
        </w:rPr>
        <w:t>resilience of the system. One might think that microprudential regulation is then enough to guarantee systemic stability. But that is not so when there are systemic externalities or financial accelerator effects. The latter operate through feedbacks in the macroeconomy, and would depend (among other things) in the short run on the response of monetary policy. A macroprudential authority – with a macroeconomic viewpoint – therefore complements microprudential supervision even in a concentrated banking system.</w:t>
      </w:r>
    </w:p>
    <w:p>
      <w:pPr>
        <w:spacing w:line="163" w:lineRule="exact" w:before="0"/>
        <w:ind w:left="226" w:right="0" w:firstLine="0"/>
        <w:jc w:val="left"/>
        <w:rPr>
          <w:sz w:val="15"/>
        </w:rPr>
      </w:pPr>
      <w:r>
        <w:rPr>
          <w:position w:val="8"/>
          <w:sz w:val="9"/>
        </w:rPr>
        <w:t>14 </w:t>
      </w:r>
      <w:r>
        <w:rPr>
          <w:sz w:val="15"/>
        </w:rPr>
        <w:t>See Bank of England (2009) for a discussion.</w:t>
      </w:r>
    </w:p>
    <w:p>
      <w:pPr>
        <w:spacing w:line="174" w:lineRule="exact" w:before="14"/>
        <w:ind w:left="239" w:right="124" w:firstLine="0"/>
        <w:jc w:val="left"/>
        <w:rPr>
          <w:sz w:val="15"/>
        </w:rPr>
      </w:pPr>
      <w:r>
        <w:rPr>
          <w:position w:val="8"/>
          <w:sz w:val="9"/>
        </w:rPr>
        <w:t>15 </w:t>
      </w:r>
      <w:r>
        <w:rPr>
          <w:sz w:val="15"/>
        </w:rPr>
        <w:t>Blinder (2010) makes this argument in the context of potential conflicts between safety and soundness considerations and monetary policy.</w:t>
      </w:r>
    </w:p>
    <w:p>
      <w:pPr>
        <w:spacing w:after="0" w:line="174" w:lineRule="exact"/>
        <w:jc w:val="left"/>
        <w:rPr>
          <w:sz w:val="15"/>
        </w:rPr>
        <w:sectPr>
          <w:footerReference w:type="default" r:id="rId11"/>
          <w:pgSz w:w="12240" w:h="15840"/>
          <w:pgMar w:footer="1240" w:header="0" w:top="1440" w:bottom="1440" w:left="1360" w:right="1480"/>
          <w:pgNumType w:start="8"/>
        </w:sectPr>
      </w:pPr>
    </w:p>
    <w:p>
      <w:pPr>
        <w:pStyle w:val="BodyText"/>
        <w:spacing w:line="357" w:lineRule="auto" w:before="80"/>
        <w:ind w:left="226" w:right="124"/>
      </w:pPr>
      <w:r>
        <w:rPr/>
        <w:t>Our</w:t>
      </w:r>
      <w:r>
        <w:rPr>
          <w:spacing w:val="-8"/>
        </w:rPr>
        <w:t> </w:t>
      </w:r>
      <w:r>
        <w:rPr/>
        <w:t>strategy</w:t>
      </w:r>
      <w:r>
        <w:rPr>
          <w:spacing w:val="-8"/>
        </w:rPr>
        <w:t> </w:t>
      </w:r>
      <w:r>
        <w:rPr/>
        <w:t>will</w:t>
      </w:r>
      <w:r>
        <w:rPr>
          <w:spacing w:val="-8"/>
        </w:rPr>
        <w:t> </w:t>
      </w:r>
      <w:r>
        <w:rPr/>
        <w:t>be</w:t>
      </w:r>
      <w:r>
        <w:rPr>
          <w:spacing w:val="-8"/>
        </w:rPr>
        <w:t> </w:t>
      </w:r>
      <w:r>
        <w:rPr/>
        <w:t>to</w:t>
      </w:r>
      <w:r>
        <w:rPr>
          <w:spacing w:val="-8"/>
        </w:rPr>
        <w:t> </w:t>
      </w:r>
      <w:r>
        <w:rPr/>
        <w:t>conduct</w:t>
      </w:r>
      <w:r>
        <w:rPr>
          <w:spacing w:val="-6"/>
        </w:rPr>
        <w:t> </w:t>
      </w:r>
      <w:r>
        <w:rPr/>
        <w:t>supervision</w:t>
      </w:r>
      <w:r>
        <w:rPr>
          <w:spacing w:val="-8"/>
        </w:rPr>
        <w:t> </w:t>
      </w:r>
      <w:r>
        <w:rPr/>
        <w:t>as</w:t>
      </w:r>
      <w:r>
        <w:rPr>
          <w:spacing w:val="-8"/>
        </w:rPr>
        <w:t> </w:t>
      </w:r>
      <w:r>
        <w:rPr/>
        <w:t>an</w:t>
      </w:r>
      <w:r>
        <w:rPr>
          <w:spacing w:val="-8"/>
        </w:rPr>
        <w:t> </w:t>
      </w:r>
      <w:r>
        <w:rPr/>
        <w:t>integrated</w:t>
      </w:r>
      <w:r>
        <w:rPr>
          <w:spacing w:val="-8"/>
        </w:rPr>
        <w:t> </w:t>
      </w:r>
      <w:r>
        <w:rPr/>
        <w:t>part</w:t>
      </w:r>
      <w:r>
        <w:rPr>
          <w:spacing w:val="-8"/>
        </w:rPr>
        <w:t> </w:t>
      </w:r>
      <w:r>
        <w:rPr/>
        <w:t>of</w:t>
      </w:r>
      <w:r>
        <w:rPr>
          <w:spacing w:val="-8"/>
        </w:rPr>
        <w:t> </w:t>
      </w:r>
      <w:r>
        <w:rPr/>
        <w:t>the</w:t>
      </w:r>
      <w:r>
        <w:rPr>
          <w:spacing w:val="-8"/>
        </w:rPr>
        <w:t> </w:t>
      </w:r>
      <w:r>
        <w:rPr/>
        <w:t>central</w:t>
      </w:r>
      <w:r>
        <w:rPr>
          <w:spacing w:val="-8"/>
        </w:rPr>
        <w:t> </w:t>
      </w:r>
      <w:r>
        <w:rPr/>
        <w:t>bank</w:t>
      </w:r>
      <w:r>
        <w:rPr>
          <w:spacing w:val="-8"/>
        </w:rPr>
        <w:t> </w:t>
      </w:r>
      <w:r>
        <w:rPr/>
        <w:t>and</w:t>
      </w:r>
      <w:r>
        <w:rPr>
          <w:spacing w:val="-7"/>
        </w:rPr>
        <w:t> </w:t>
      </w:r>
      <w:r>
        <w:rPr/>
        <w:t>not</w:t>
      </w:r>
      <w:r>
        <w:rPr>
          <w:spacing w:val="-8"/>
        </w:rPr>
        <w:t> </w:t>
      </w:r>
      <w:r>
        <w:rPr/>
        <w:t>as</w:t>
      </w:r>
      <w:r>
        <w:rPr>
          <w:spacing w:val="-8"/>
        </w:rPr>
        <w:t> </w:t>
      </w:r>
      <w:r>
        <w:rPr/>
        <w:t>a</w:t>
      </w:r>
      <w:r>
        <w:rPr>
          <w:spacing w:val="-9"/>
        </w:rPr>
        <w:t> </w:t>
      </w:r>
      <w:r>
        <w:rPr/>
        <w:t>standalone supervisory agency that happens to be attached to a central</w:t>
      </w:r>
      <w:r>
        <w:rPr>
          <w:spacing w:val="-20"/>
        </w:rPr>
        <w:t> </w:t>
      </w:r>
      <w:r>
        <w:rPr/>
        <w:t>bank.</w:t>
      </w:r>
    </w:p>
    <w:p>
      <w:pPr>
        <w:pStyle w:val="BodyText"/>
        <w:spacing w:before="1"/>
        <w:rPr>
          <w:sz w:val="28"/>
        </w:rPr>
      </w:pPr>
    </w:p>
    <w:p>
      <w:pPr>
        <w:pStyle w:val="BodyText"/>
        <w:spacing w:line="355" w:lineRule="auto"/>
        <w:ind w:left="226" w:right="124"/>
      </w:pPr>
      <w:r>
        <w:rPr/>
        <w:t>The benefits that close cooperation can bring were demonstrated in 2013 as the PRA and the FPC worked closely</w:t>
      </w:r>
      <w:r>
        <w:rPr>
          <w:spacing w:val="-9"/>
        </w:rPr>
        <w:t> </w:t>
      </w:r>
      <w:r>
        <w:rPr/>
        <w:t>together</w:t>
      </w:r>
      <w:r>
        <w:rPr>
          <w:spacing w:val="-9"/>
        </w:rPr>
        <w:t> </w:t>
      </w:r>
      <w:r>
        <w:rPr/>
        <w:t>to</w:t>
      </w:r>
      <w:r>
        <w:rPr>
          <w:spacing w:val="-9"/>
        </w:rPr>
        <w:t> </w:t>
      </w:r>
      <w:r>
        <w:rPr/>
        <w:t>bring</w:t>
      </w:r>
      <w:r>
        <w:rPr>
          <w:spacing w:val="-9"/>
        </w:rPr>
        <w:t> </w:t>
      </w:r>
      <w:r>
        <w:rPr/>
        <w:t>clarity</w:t>
      </w:r>
      <w:r>
        <w:rPr>
          <w:spacing w:val="-8"/>
        </w:rPr>
        <w:t> </w:t>
      </w:r>
      <w:r>
        <w:rPr/>
        <w:t>both</w:t>
      </w:r>
      <w:r>
        <w:rPr>
          <w:spacing w:val="-10"/>
        </w:rPr>
        <w:t> </w:t>
      </w:r>
      <w:r>
        <w:rPr/>
        <w:t>to</w:t>
      </w:r>
      <w:r>
        <w:rPr>
          <w:spacing w:val="-8"/>
        </w:rPr>
        <w:t> </w:t>
      </w:r>
      <w:r>
        <w:rPr/>
        <w:t>banks’</w:t>
      </w:r>
      <w:r>
        <w:rPr>
          <w:spacing w:val="-8"/>
        </w:rPr>
        <w:t> </w:t>
      </w:r>
      <w:r>
        <w:rPr/>
        <w:t>existing</w:t>
      </w:r>
      <w:r>
        <w:rPr>
          <w:spacing w:val="-9"/>
        </w:rPr>
        <w:t> </w:t>
      </w:r>
      <w:r>
        <w:rPr/>
        <w:t>capital</w:t>
      </w:r>
      <w:r>
        <w:rPr>
          <w:spacing w:val="-7"/>
        </w:rPr>
        <w:t> </w:t>
      </w:r>
      <w:r>
        <w:rPr/>
        <w:t>positions,</w:t>
      </w:r>
      <w:r>
        <w:rPr>
          <w:spacing w:val="-8"/>
        </w:rPr>
        <w:t> </w:t>
      </w:r>
      <w:r>
        <w:rPr/>
        <w:t>and</w:t>
      </w:r>
      <w:r>
        <w:rPr>
          <w:spacing w:val="-9"/>
        </w:rPr>
        <w:t> </w:t>
      </w:r>
      <w:r>
        <w:rPr/>
        <w:t>the</w:t>
      </w:r>
      <w:r>
        <w:rPr>
          <w:spacing w:val="-8"/>
        </w:rPr>
        <w:t> </w:t>
      </w:r>
      <w:r>
        <w:rPr/>
        <w:t>standards</w:t>
      </w:r>
      <w:r>
        <w:rPr>
          <w:spacing w:val="-8"/>
        </w:rPr>
        <w:t> </w:t>
      </w:r>
      <w:r>
        <w:rPr/>
        <w:t>expected</w:t>
      </w:r>
      <w:r>
        <w:rPr>
          <w:spacing w:val="-9"/>
        </w:rPr>
        <w:t> </w:t>
      </w:r>
      <w:r>
        <w:rPr/>
        <w:t>of</w:t>
      </w:r>
      <w:r>
        <w:rPr>
          <w:spacing w:val="-7"/>
        </w:rPr>
        <w:t> </w:t>
      </w:r>
      <w:r>
        <w:rPr/>
        <w:t>them. The FPC mandated the exercise with a view to establishing a system-wide, transparent standard of resilience</w:t>
      </w:r>
      <w:r>
        <w:rPr>
          <w:spacing w:val="-8"/>
        </w:rPr>
        <w:t> </w:t>
      </w:r>
      <w:r>
        <w:rPr/>
        <w:t>that</w:t>
      </w:r>
      <w:r>
        <w:rPr>
          <w:spacing w:val="-6"/>
        </w:rPr>
        <w:t> </w:t>
      </w:r>
      <w:r>
        <w:rPr/>
        <w:t>would</w:t>
      </w:r>
      <w:r>
        <w:rPr>
          <w:spacing w:val="-7"/>
        </w:rPr>
        <w:t> </w:t>
      </w:r>
      <w:r>
        <w:rPr/>
        <w:t>boost</w:t>
      </w:r>
      <w:r>
        <w:rPr>
          <w:spacing w:val="-7"/>
        </w:rPr>
        <w:t> </w:t>
      </w:r>
      <w:r>
        <w:rPr/>
        <w:t>confidence</w:t>
      </w:r>
      <w:r>
        <w:rPr>
          <w:spacing w:val="-7"/>
        </w:rPr>
        <w:t> </w:t>
      </w:r>
      <w:r>
        <w:rPr/>
        <w:t>and</w:t>
      </w:r>
      <w:r>
        <w:rPr>
          <w:spacing w:val="-7"/>
        </w:rPr>
        <w:t> </w:t>
      </w:r>
      <w:r>
        <w:rPr/>
        <w:t>allow</w:t>
      </w:r>
      <w:r>
        <w:rPr>
          <w:spacing w:val="-8"/>
        </w:rPr>
        <w:t> </w:t>
      </w:r>
      <w:r>
        <w:rPr/>
        <w:t>the</w:t>
      </w:r>
      <w:r>
        <w:rPr>
          <w:spacing w:val="-5"/>
        </w:rPr>
        <w:t> </w:t>
      </w:r>
      <w:r>
        <w:rPr/>
        <w:t>banking</w:t>
      </w:r>
      <w:r>
        <w:rPr>
          <w:spacing w:val="-7"/>
        </w:rPr>
        <w:t> </w:t>
      </w:r>
      <w:r>
        <w:rPr/>
        <w:t>system</w:t>
      </w:r>
      <w:r>
        <w:rPr>
          <w:spacing w:val="-7"/>
        </w:rPr>
        <w:t> </w:t>
      </w:r>
      <w:r>
        <w:rPr/>
        <w:t>to</w:t>
      </w:r>
      <w:r>
        <w:rPr>
          <w:spacing w:val="-7"/>
        </w:rPr>
        <w:t> </w:t>
      </w:r>
      <w:r>
        <w:rPr/>
        <w:t>contribute</w:t>
      </w:r>
      <w:r>
        <w:rPr>
          <w:spacing w:val="-7"/>
        </w:rPr>
        <w:t> </w:t>
      </w:r>
      <w:r>
        <w:rPr/>
        <w:t>to</w:t>
      </w:r>
      <w:r>
        <w:rPr>
          <w:spacing w:val="-7"/>
        </w:rPr>
        <w:t> </w:t>
      </w:r>
      <w:r>
        <w:rPr/>
        <w:t>economic</w:t>
      </w:r>
      <w:r>
        <w:rPr>
          <w:spacing w:val="-6"/>
        </w:rPr>
        <w:t> </w:t>
      </w:r>
      <w:r>
        <w:rPr/>
        <w:t>recovery.</w:t>
      </w:r>
    </w:p>
    <w:p>
      <w:pPr>
        <w:pStyle w:val="BodyText"/>
        <w:spacing w:line="357" w:lineRule="auto" w:before="4"/>
        <w:ind w:left="226"/>
      </w:pPr>
      <w:r>
        <w:rPr/>
        <w:t>The PRA – under Andrew Bailey’s leadership – delivered the recommendation for each of the major institutions. The resulting increase in capital ensured the core of the financial system was on a sound footing and made an important contribution to securing economic recovery.</w:t>
      </w:r>
    </w:p>
    <w:p>
      <w:pPr>
        <w:pStyle w:val="BodyText"/>
        <w:spacing w:before="11"/>
        <w:rPr>
          <w:sz w:val="27"/>
        </w:rPr>
      </w:pPr>
    </w:p>
    <w:p>
      <w:pPr>
        <w:pStyle w:val="BodyText"/>
        <w:spacing w:line="357" w:lineRule="auto"/>
        <w:ind w:left="226" w:right="124"/>
      </w:pPr>
      <w:r>
        <w:rPr/>
        <w:t>There were clearly lessons to learn from that exercise, most notably the importance of clarity of early communication by the Bank to financial institutions about the standards to which they would be held. Those lessons are being applied now in the first of the Bank’s annual stress-testing exercises, which will bring together the microprudential standards for banks with a macroprudential assessment of the risks to which they must be resilient.</w:t>
      </w:r>
    </w:p>
    <w:p>
      <w:pPr>
        <w:pStyle w:val="BodyText"/>
        <w:spacing w:before="9"/>
        <w:rPr>
          <w:sz w:val="27"/>
        </w:rPr>
      </w:pPr>
    </w:p>
    <w:p>
      <w:pPr>
        <w:pStyle w:val="BodyText"/>
        <w:spacing w:line="357" w:lineRule="auto"/>
        <w:ind w:left="226" w:right="324"/>
      </w:pPr>
      <w:r>
        <w:rPr/>
        <w:t>As</w:t>
      </w:r>
      <w:r>
        <w:rPr>
          <w:spacing w:val="-7"/>
        </w:rPr>
        <w:t> </w:t>
      </w:r>
      <w:r>
        <w:rPr/>
        <w:t>with</w:t>
      </w:r>
      <w:r>
        <w:rPr>
          <w:spacing w:val="-8"/>
        </w:rPr>
        <w:t> </w:t>
      </w:r>
      <w:r>
        <w:rPr/>
        <w:t>monetary</w:t>
      </w:r>
      <w:r>
        <w:rPr>
          <w:spacing w:val="-6"/>
        </w:rPr>
        <w:t> </w:t>
      </w:r>
      <w:r>
        <w:rPr/>
        <w:t>policy,</w:t>
      </w:r>
      <w:r>
        <w:rPr>
          <w:spacing w:val="-7"/>
        </w:rPr>
        <w:t> </w:t>
      </w:r>
      <w:r>
        <w:rPr/>
        <w:t>expectations</w:t>
      </w:r>
      <w:r>
        <w:rPr>
          <w:spacing w:val="-6"/>
        </w:rPr>
        <w:t> </w:t>
      </w:r>
      <w:r>
        <w:rPr/>
        <w:t>matter</w:t>
      </w:r>
      <w:r>
        <w:rPr>
          <w:spacing w:val="-8"/>
        </w:rPr>
        <w:t> </w:t>
      </w:r>
      <w:r>
        <w:rPr/>
        <w:t>and</w:t>
      </w:r>
      <w:r>
        <w:rPr>
          <w:spacing w:val="-6"/>
        </w:rPr>
        <w:t> </w:t>
      </w:r>
      <w:r>
        <w:rPr/>
        <w:t>the</w:t>
      </w:r>
      <w:r>
        <w:rPr>
          <w:spacing w:val="-8"/>
        </w:rPr>
        <w:t> </w:t>
      </w:r>
      <w:r>
        <w:rPr/>
        <w:t>system</w:t>
      </w:r>
      <w:r>
        <w:rPr>
          <w:spacing w:val="-5"/>
        </w:rPr>
        <w:t> </w:t>
      </w:r>
      <w:r>
        <w:rPr/>
        <w:t>will</w:t>
      </w:r>
      <w:r>
        <w:rPr>
          <w:spacing w:val="-8"/>
        </w:rPr>
        <w:t> </w:t>
      </w:r>
      <w:r>
        <w:rPr/>
        <w:t>be</w:t>
      </w:r>
      <w:r>
        <w:rPr>
          <w:spacing w:val="-7"/>
        </w:rPr>
        <w:t> </w:t>
      </w:r>
      <w:r>
        <w:rPr/>
        <w:t>more</w:t>
      </w:r>
      <w:r>
        <w:rPr>
          <w:spacing w:val="-9"/>
        </w:rPr>
        <w:t> </w:t>
      </w:r>
      <w:r>
        <w:rPr/>
        <w:t>resilient</w:t>
      </w:r>
      <w:r>
        <w:rPr>
          <w:spacing w:val="-5"/>
        </w:rPr>
        <w:t> </w:t>
      </w:r>
      <w:r>
        <w:rPr/>
        <w:t>if</w:t>
      </w:r>
      <w:r>
        <w:rPr>
          <w:spacing w:val="-9"/>
        </w:rPr>
        <w:t> </w:t>
      </w:r>
      <w:r>
        <w:rPr/>
        <w:t>the</w:t>
      </w:r>
      <w:r>
        <w:rPr>
          <w:spacing w:val="-8"/>
        </w:rPr>
        <w:t> </w:t>
      </w:r>
      <w:r>
        <w:rPr/>
        <w:t>Bank’s</w:t>
      </w:r>
      <w:r>
        <w:rPr>
          <w:spacing w:val="-8"/>
        </w:rPr>
        <w:t> </w:t>
      </w:r>
      <w:r>
        <w:rPr/>
        <w:t>moves</w:t>
      </w:r>
      <w:r>
        <w:rPr>
          <w:spacing w:val="-9"/>
        </w:rPr>
        <w:t> </w:t>
      </w:r>
      <w:r>
        <w:rPr/>
        <w:t>can be</w:t>
      </w:r>
      <w:r>
        <w:rPr>
          <w:spacing w:val="-3"/>
        </w:rPr>
        <w:t> </w:t>
      </w:r>
      <w:r>
        <w:rPr/>
        <w:t>anticipated.</w:t>
      </w:r>
    </w:p>
    <w:p>
      <w:pPr>
        <w:pStyle w:val="BodyText"/>
        <w:spacing w:before="2"/>
        <w:rPr>
          <w:sz w:val="28"/>
        </w:rPr>
      </w:pPr>
    </w:p>
    <w:p>
      <w:pPr>
        <w:pStyle w:val="Heading2"/>
        <w:rPr>
          <w:i/>
        </w:rPr>
      </w:pPr>
      <w:r>
        <w:rPr>
          <w:i/>
        </w:rPr>
        <w:t>Market operations and prudential policy</w:t>
      </w:r>
    </w:p>
    <w:p>
      <w:pPr>
        <w:pStyle w:val="BodyText"/>
        <w:rPr>
          <w:b/>
          <w:i/>
          <w:sz w:val="20"/>
        </w:rPr>
      </w:pPr>
    </w:p>
    <w:p>
      <w:pPr>
        <w:pStyle w:val="BodyText"/>
        <w:spacing w:before="5"/>
        <w:rPr>
          <w:b/>
          <w:i/>
          <w:sz w:val="17"/>
        </w:rPr>
      </w:pPr>
    </w:p>
    <w:p>
      <w:pPr>
        <w:pStyle w:val="BodyText"/>
        <w:spacing w:line="357" w:lineRule="auto"/>
        <w:ind w:left="226" w:right="155"/>
        <w:jc w:val="both"/>
      </w:pPr>
      <w:r>
        <w:rPr/>
        <w:t>The</w:t>
      </w:r>
      <w:r>
        <w:rPr>
          <w:spacing w:val="-9"/>
        </w:rPr>
        <w:t> </w:t>
      </w:r>
      <w:r>
        <w:rPr/>
        <w:t>synergies</w:t>
      </w:r>
      <w:r>
        <w:rPr>
          <w:spacing w:val="-8"/>
        </w:rPr>
        <w:t> </w:t>
      </w:r>
      <w:r>
        <w:rPr/>
        <w:t>I</w:t>
      </w:r>
      <w:r>
        <w:rPr>
          <w:spacing w:val="-8"/>
        </w:rPr>
        <w:t> </w:t>
      </w:r>
      <w:r>
        <w:rPr/>
        <w:t>have</w:t>
      </w:r>
      <w:r>
        <w:rPr>
          <w:spacing w:val="-8"/>
        </w:rPr>
        <w:t> </w:t>
      </w:r>
      <w:r>
        <w:rPr/>
        <w:t>identified</w:t>
      </w:r>
      <w:r>
        <w:rPr>
          <w:spacing w:val="-8"/>
        </w:rPr>
        <w:t> </w:t>
      </w:r>
      <w:r>
        <w:rPr/>
        <w:t>so</w:t>
      </w:r>
      <w:r>
        <w:rPr>
          <w:spacing w:val="-9"/>
        </w:rPr>
        <w:t> </w:t>
      </w:r>
      <w:r>
        <w:rPr/>
        <w:t>far</w:t>
      </w:r>
      <w:r>
        <w:rPr>
          <w:spacing w:val="-8"/>
        </w:rPr>
        <w:t> </w:t>
      </w:r>
      <w:r>
        <w:rPr/>
        <w:t>explain</w:t>
      </w:r>
      <w:r>
        <w:rPr>
          <w:spacing w:val="-8"/>
        </w:rPr>
        <w:t> </w:t>
      </w:r>
      <w:r>
        <w:rPr/>
        <w:t>why</w:t>
      </w:r>
      <w:r>
        <w:rPr>
          <w:spacing w:val="-8"/>
        </w:rPr>
        <w:t> </w:t>
      </w:r>
      <w:r>
        <w:rPr/>
        <w:t>it</w:t>
      </w:r>
      <w:r>
        <w:rPr>
          <w:spacing w:val="-7"/>
        </w:rPr>
        <w:t> </w:t>
      </w:r>
      <w:r>
        <w:rPr/>
        <w:t>makes</w:t>
      </w:r>
      <w:r>
        <w:rPr>
          <w:spacing w:val="-8"/>
        </w:rPr>
        <w:t> </w:t>
      </w:r>
      <w:r>
        <w:rPr/>
        <w:t>sense</w:t>
      </w:r>
      <w:r>
        <w:rPr>
          <w:spacing w:val="-8"/>
        </w:rPr>
        <w:t> </w:t>
      </w:r>
      <w:r>
        <w:rPr/>
        <w:t>for</w:t>
      </w:r>
      <w:r>
        <w:rPr>
          <w:spacing w:val="-8"/>
        </w:rPr>
        <w:t> </w:t>
      </w:r>
      <w:r>
        <w:rPr/>
        <w:t>monetary</w:t>
      </w:r>
      <w:r>
        <w:rPr>
          <w:spacing w:val="-6"/>
        </w:rPr>
        <w:t> </w:t>
      </w:r>
      <w:r>
        <w:rPr/>
        <w:t>policy</w:t>
      </w:r>
      <w:r>
        <w:rPr>
          <w:spacing w:val="-8"/>
        </w:rPr>
        <w:t> </w:t>
      </w:r>
      <w:r>
        <w:rPr/>
        <w:t>and</w:t>
      </w:r>
      <w:r>
        <w:rPr>
          <w:spacing w:val="-8"/>
        </w:rPr>
        <w:t> </w:t>
      </w:r>
      <w:r>
        <w:rPr/>
        <w:t>prudential</w:t>
      </w:r>
      <w:r>
        <w:rPr>
          <w:spacing w:val="-8"/>
        </w:rPr>
        <w:t> </w:t>
      </w:r>
      <w:r>
        <w:rPr/>
        <w:t>policies to</w:t>
      </w:r>
      <w:r>
        <w:rPr>
          <w:spacing w:val="-9"/>
        </w:rPr>
        <w:t> </w:t>
      </w:r>
      <w:r>
        <w:rPr/>
        <w:t>be</w:t>
      </w:r>
      <w:r>
        <w:rPr>
          <w:spacing w:val="-10"/>
        </w:rPr>
        <w:t> </w:t>
      </w:r>
      <w:r>
        <w:rPr/>
        <w:t>operated</w:t>
      </w:r>
      <w:r>
        <w:rPr>
          <w:spacing w:val="-9"/>
        </w:rPr>
        <w:t> </w:t>
      </w:r>
      <w:r>
        <w:rPr/>
        <w:t>by</w:t>
      </w:r>
      <w:r>
        <w:rPr>
          <w:spacing w:val="-8"/>
        </w:rPr>
        <w:t> </w:t>
      </w:r>
      <w:r>
        <w:rPr/>
        <w:t>a</w:t>
      </w:r>
      <w:r>
        <w:rPr>
          <w:spacing w:val="-9"/>
        </w:rPr>
        <w:t> </w:t>
      </w:r>
      <w:r>
        <w:rPr/>
        <w:t>single</w:t>
      </w:r>
      <w:r>
        <w:rPr>
          <w:spacing w:val="-9"/>
        </w:rPr>
        <w:t> </w:t>
      </w:r>
      <w:r>
        <w:rPr/>
        <w:t>institution,</w:t>
      </w:r>
      <w:r>
        <w:rPr>
          <w:spacing w:val="-7"/>
        </w:rPr>
        <w:t> </w:t>
      </w:r>
      <w:r>
        <w:rPr/>
        <w:t>but</w:t>
      </w:r>
      <w:r>
        <w:rPr>
          <w:spacing w:val="-9"/>
        </w:rPr>
        <w:t> </w:t>
      </w:r>
      <w:r>
        <w:rPr/>
        <w:t>there</w:t>
      </w:r>
      <w:r>
        <w:rPr>
          <w:spacing w:val="-9"/>
        </w:rPr>
        <w:t> </w:t>
      </w:r>
      <w:r>
        <w:rPr/>
        <w:t>are</w:t>
      </w:r>
      <w:r>
        <w:rPr>
          <w:spacing w:val="-8"/>
        </w:rPr>
        <w:t> </w:t>
      </w:r>
      <w:r>
        <w:rPr/>
        <w:t>also</w:t>
      </w:r>
      <w:r>
        <w:rPr>
          <w:spacing w:val="-10"/>
        </w:rPr>
        <w:t> </w:t>
      </w:r>
      <w:r>
        <w:rPr/>
        <w:t>complementarities</w:t>
      </w:r>
      <w:r>
        <w:rPr>
          <w:spacing w:val="-7"/>
        </w:rPr>
        <w:t> </w:t>
      </w:r>
      <w:r>
        <w:rPr/>
        <w:t>between</w:t>
      </w:r>
      <w:r>
        <w:rPr>
          <w:spacing w:val="-9"/>
        </w:rPr>
        <w:t> </w:t>
      </w:r>
      <w:r>
        <w:rPr/>
        <w:t>prudential</w:t>
      </w:r>
      <w:r>
        <w:rPr>
          <w:spacing w:val="-7"/>
        </w:rPr>
        <w:t> </w:t>
      </w:r>
      <w:r>
        <w:rPr/>
        <w:t>policy</w:t>
      </w:r>
      <w:r>
        <w:rPr>
          <w:spacing w:val="-8"/>
        </w:rPr>
        <w:t> </w:t>
      </w:r>
      <w:r>
        <w:rPr/>
        <w:t>and</w:t>
      </w:r>
      <w:r>
        <w:rPr>
          <w:spacing w:val="-9"/>
        </w:rPr>
        <w:t> </w:t>
      </w:r>
      <w:r>
        <w:rPr/>
        <w:t>the way</w:t>
      </w:r>
      <w:r>
        <w:rPr>
          <w:spacing w:val="-4"/>
        </w:rPr>
        <w:t> </w:t>
      </w:r>
      <w:r>
        <w:rPr/>
        <w:t>a</w:t>
      </w:r>
      <w:r>
        <w:rPr>
          <w:spacing w:val="-4"/>
        </w:rPr>
        <w:t> </w:t>
      </w:r>
      <w:r>
        <w:rPr/>
        <w:t>central</w:t>
      </w:r>
      <w:r>
        <w:rPr>
          <w:spacing w:val="-1"/>
        </w:rPr>
        <w:t> </w:t>
      </w:r>
      <w:r>
        <w:rPr/>
        <w:t>bank</w:t>
      </w:r>
      <w:r>
        <w:rPr>
          <w:spacing w:val="-3"/>
        </w:rPr>
        <w:t> </w:t>
      </w:r>
      <w:r>
        <w:rPr/>
        <w:t>uses</w:t>
      </w:r>
      <w:r>
        <w:rPr>
          <w:spacing w:val="-2"/>
        </w:rPr>
        <w:t> </w:t>
      </w:r>
      <w:r>
        <w:rPr/>
        <w:t>its</w:t>
      </w:r>
      <w:r>
        <w:rPr>
          <w:spacing w:val="-3"/>
        </w:rPr>
        <w:t> </w:t>
      </w:r>
      <w:r>
        <w:rPr/>
        <w:t>balance</w:t>
      </w:r>
      <w:r>
        <w:rPr>
          <w:spacing w:val="-4"/>
        </w:rPr>
        <w:t> </w:t>
      </w:r>
      <w:r>
        <w:rPr/>
        <w:t>sheet</w:t>
      </w:r>
      <w:r>
        <w:rPr>
          <w:spacing w:val="-1"/>
        </w:rPr>
        <w:t> </w:t>
      </w:r>
      <w:r>
        <w:rPr/>
        <w:t>and</w:t>
      </w:r>
      <w:r>
        <w:rPr>
          <w:spacing w:val="-4"/>
        </w:rPr>
        <w:t> </w:t>
      </w:r>
      <w:r>
        <w:rPr/>
        <w:t>controls</w:t>
      </w:r>
      <w:r>
        <w:rPr>
          <w:spacing w:val="-4"/>
        </w:rPr>
        <w:t> </w:t>
      </w:r>
      <w:r>
        <w:rPr/>
        <w:t>the</w:t>
      </w:r>
      <w:r>
        <w:rPr>
          <w:spacing w:val="-3"/>
        </w:rPr>
        <w:t> </w:t>
      </w:r>
      <w:r>
        <w:rPr/>
        <w:t>supply</w:t>
      </w:r>
      <w:r>
        <w:rPr>
          <w:spacing w:val="-1"/>
        </w:rPr>
        <w:t> </w:t>
      </w:r>
      <w:r>
        <w:rPr/>
        <w:t>of</w:t>
      </w:r>
      <w:r>
        <w:rPr>
          <w:spacing w:val="-2"/>
        </w:rPr>
        <w:t> </w:t>
      </w:r>
      <w:r>
        <w:rPr/>
        <w:t>high-powered</w:t>
      </w:r>
      <w:r>
        <w:rPr>
          <w:spacing w:val="-3"/>
        </w:rPr>
        <w:t> </w:t>
      </w:r>
      <w:r>
        <w:rPr/>
        <w:t>money.</w:t>
      </w:r>
    </w:p>
    <w:p>
      <w:pPr>
        <w:pStyle w:val="BodyText"/>
        <w:rPr>
          <w:sz w:val="28"/>
        </w:rPr>
      </w:pPr>
    </w:p>
    <w:p>
      <w:pPr>
        <w:pStyle w:val="BodyText"/>
        <w:spacing w:line="357" w:lineRule="auto"/>
        <w:ind w:left="226" w:right="81"/>
      </w:pPr>
      <w:r>
        <w:rPr/>
        <w:t>The design and operation of our liquidity facilities have important synergies with prudential policy. The terms on which we supply liquidity in times of stress affects the level of self-insurance banks choose. If we are too strict, banks have to over-insure at significant cost by holding an excess of low-yielding liquid assets rather than loans, and markets will freeze too quickly in crises. But overly permissive terms create a moral hazard risk in the form of banks running excessive liquidity mismatches in normal times.</w:t>
      </w:r>
      <w:r>
        <w:rPr>
          <w:vertAlign w:val="superscript"/>
        </w:rPr>
        <w:t>16</w:t>
      </w:r>
      <w:r>
        <w:rPr>
          <w:vertAlign w:val="baseline"/>
        </w:rPr>
        <w:t> Prudential supervisors can mitigate the moral hazard risk by imposing minimum liquidity requirements. But there is no point in setting those requirements at a very high level when the central bank is prepared to lend freely against good collateral to solvent institutions.</w:t>
      </w:r>
    </w:p>
    <w:p>
      <w:pPr>
        <w:pStyle w:val="BodyText"/>
        <w:spacing w:before="6"/>
        <w:rPr>
          <w:sz w:val="27"/>
        </w:rPr>
      </w:pPr>
    </w:p>
    <w:p>
      <w:pPr>
        <w:pStyle w:val="BodyText"/>
        <w:spacing w:line="355" w:lineRule="auto"/>
        <w:ind w:left="226" w:right="156"/>
        <w:jc w:val="both"/>
      </w:pPr>
      <w:r>
        <w:rPr/>
        <w:t>So it is important to coordinate liquidity requirements and banks’ reliance on liquidity insurance from the Bank</w:t>
      </w:r>
      <w:r>
        <w:rPr>
          <w:spacing w:val="-8"/>
        </w:rPr>
        <w:t> </w:t>
      </w:r>
      <w:r>
        <w:rPr/>
        <w:t>of</w:t>
      </w:r>
      <w:r>
        <w:rPr>
          <w:spacing w:val="-8"/>
        </w:rPr>
        <w:t> </w:t>
      </w:r>
      <w:r>
        <w:rPr/>
        <w:t>England.</w:t>
      </w:r>
      <w:r>
        <w:rPr>
          <w:spacing w:val="37"/>
        </w:rPr>
        <w:t> </w:t>
      </w:r>
      <w:r>
        <w:rPr/>
        <w:t>Striking</w:t>
      </w:r>
      <w:r>
        <w:rPr>
          <w:spacing w:val="-9"/>
        </w:rPr>
        <w:t> </w:t>
      </w:r>
      <w:r>
        <w:rPr/>
        <w:t>an</w:t>
      </w:r>
      <w:r>
        <w:rPr>
          <w:spacing w:val="-8"/>
        </w:rPr>
        <w:t> </w:t>
      </w:r>
      <w:r>
        <w:rPr/>
        <w:t>efficient</w:t>
      </w:r>
      <w:r>
        <w:rPr>
          <w:spacing w:val="-9"/>
        </w:rPr>
        <w:t> </w:t>
      </w:r>
      <w:r>
        <w:rPr/>
        <w:t>balance</w:t>
      </w:r>
      <w:r>
        <w:rPr>
          <w:spacing w:val="-8"/>
        </w:rPr>
        <w:t> </w:t>
      </w:r>
      <w:r>
        <w:rPr/>
        <w:t>is</w:t>
      </w:r>
      <w:r>
        <w:rPr>
          <w:spacing w:val="-8"/>
        </w:rPr>
        <w:t> </w:t>
      </w:r>
      <w:r>
        <w:rPr/>
        <w:t>most</w:t>
      </w:r>
      <w:r>
        <w:rPr>
          <w:spacing w:val="-11"/>
        </w:rPr>
        <w:t> </w:t>
      </w:r>
      <w:r>
        <w:rPr/>
        <w:t>likely</w:t>
      </w:r>
      <w:r>
        <w:rPr>
          <w:spacing w:val="-7"/>
        </w:rPr>
        <w:t> </w:t>
      </w:r>
      <w:r>
        <w:rPr/>
        <w:t>when</w:t>
      </w:r>
      <w:r>
        <w:rPr>
          <w:spacing w:val="-8"/>
        </w:rPr>
        <w:t> </w:t>
      </w:r>
      <w:r>
        <w:rPr/>
        <w:t>responsibility</w:t>
      </w:r>
      <w:r>
        <w:rPr>
          <w:spacing w:val="-7"/>
        </w:rPr>
        <w:t> </w:t>
      </w:r>
      <w:r>
        <w:rPr/>
        <w:t>for</w:t>
      </w:r>
      <w:r>
        <w:rPr>
          <w:spacing w:val="-9"/>
        </w:rPr>
        <w:t> </w:t>
      </w:r>
      <w:r>
        <w:rPr/>
        <w:t>prudential</w:t>
      </w:r>
      <w:r>
        <w:rPr>
          <w:spacing w:val="-7"/>
        </w:rPr>
        <w:t> </w:t>
      </w:r>
      <w:r>
        <w:rPr/>
        <w:t>policy</w:t>
      </w:r>
      <w:r>
        <w:rPr>
          <w:spacing w:val="-8"/>
        </w:rPr>
        <w:t> </w:t>
      </w:r>
      <w:r>
        <w:rPr/>
        <w:t>also</w:t>
      </w:r>
      <w:r>
        <w:rPr>
          <w:spacing w:val="-10"/>
        </w:rPr>
        <w:t> </w:t>
      </w:r>
      <w:r>
        <w:rPr/>
        <w:t>lies</w:t>
      </w:r>
    </w:p>
    <w:p>
      <w:pPr>
        <w:pStyle w:val="BodyText"/>
        <w:spacing w:before="8"/>
        <w:rPr>
          <w:sz w:val="23"/>
        </w:rPr>
      </w:pPr>
      <w:r>
        <w:rPr/>
        <w:pict>
          <v:shape style="position:absolute;margin-left:79.320pt;margin-top:15.852068pt;width:135.5pt;height:.1pt;mso-position-horizontal-relative:page;mso-position-vertical-relative:paragraph;z-index:-251651072;mso-wrap-distance-left:0;mso-wrap-distance-right:0" coordorigin="1586,317" coordsize="2710,0" path="m1586,317l4296,317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16 </w:t>
      </w:r>
      <w:r>
        <w:rPr>
          <w:sz w:val="15"/>
        </w:rPr>
        <w:t>See Farhi and Tirole (2012).</w:t>
      </w:r>
    </w:p>
    <w:p>
      <w:pPr>
        <w:spacing w:after="0"/>
        <w:jc w:val="left"/>
        <w:rPr>
          <w:sz w:val="15"/>
        </w:rPr>
        <w:sectPr>
          <w:footerReference w:type="default" r:id="rId12"/>
          <w:pgSz w:w="12240" w:h="15840"/>
          <w:pgMar w:footer="1240" w:header="0" w:top="1440" w:bottom="1440" w:left="1360" w:right="1480"/>
          <w:pgNumType w:start="9"/>
        </w:sectPr>
      </w:pPr>
    </w:p>
    <w:p>
      <w:pPr>
        <w:pStyle w:val="BodyText"/>
        <w:spacing w:line="357" w:lineRule="auto" w:before="100"/>
        <w:ind w:left="226" w:right="122"/>
        <w:jc w:val="both"/>
      </w:pPr>
      <w:r>
        <w:rPr/>
        <w:t>with</w:t>
      </w:r>
      <w:r>
        <w:rPr>
          <w:spacing w:val="-8"/>
        </w:rPr>
        <w:t> </w:t>
      </w:r>
      <w:r>
        <w:rPr/>
        <w:t>the</w:t>
      </w:r>
      <w:r>
        <w:rPr>
          <w:spacing w:val="-9"/>
        </w:rPr>
        <w:t> </w:t>
      </w:r>
      <w:r>
        <w:rPr/>
        <w:t>central</w:t>
      </w:r>
      <w:r>
        <w:rPr>
          <w:spacing w:val="-8"/>
        </w:rPr>
        <w:t> </w:t>
      </w:r>
      <w:r>
        <w:rPr/>
        <w:t>bank.</w:t>
      </w:r>
      <w:r>
        <w:rPr>
          <w:vertAlign w:val="superscript"/>
        </w:rPr>
        <w:t>17</w:t>
      </w:r>
      <w:r>
        <w:rPr>
          <w:spacing w:val="38"/>
          <w:vertAlign w:val="baseline"/>
        </w:rPr>
        <w:t> </w:t>
      </w:r>
      <w:r>
        <w:rPr>
          <w:vertAlign w:val="baseline"/>
        </w:rPr>
        <w:t>And</w:t>
      </w:r>
      <w:r>
        <w:rPr>
          <w:spacing w:val="-8"/>
          <w:vertAlign w:val="baseline"/>
        </w:rPr>
        <w:t> </w:t>
      </w:r>
      <w:r>
        <w:rPr>
          <w:vertAlign w:val="baseline"/>
        </w:rPr>
        <w:t>it</w:t>
      </w:r>
      <w:r>
        <w:rPr>
          <w:spacing w:val="-8"/>
          <w:vertAlign w:val="baseline"/>
        </w:rPr>
        <w:t> </w:t>
      </w:r>
      <w:r>
        <w:rPr>
          <w:vertAlign w:val="baseline"/>
        </w:rPr>
        <w:t>explains</w:t>
      </w:r>
      <w:r>
        <w:rPr>
          <w:spacing w:val="-6"/>
          <w:vertAlign w:val="baseline"/>
        </w:rPr>
        <w:t> </w:t>
      </w:r>
      <w:r>
        <w:rPr>
          <w:vertAlign w:val="baseline"/>
        </w:rPr>
        <w:t>why</w:t>
      </w:r>
      <w:r>
        <w:rPr>
          <w:spacing w:val="-7"/>
          <w:vertAlign w:val="baseline"/>
        </w:rPr>
        <w:t> </w:t>
      </w:r>
      <w:r>
        <w:rPr>
          <w:vertAlign w:val="baseline"/>
        </w:rPr>
        <w:t>we</w:t>
      </w:r>
      <w:r>
        <w:rPr>
          <w:spacing w:val="-8"/>
          <w:vertAlign w:val="baseline"/>
        </w:rPr>
        <w:t> </w:t>
      </w:r>
      <w:r>
        <w:rPr>
          <w:vertAlign w:val="baseline"/>
        </w:rPr>
        <w:t>are</w:t>
      </w:r>
      <w:r>
        <w:rPr>
          <w:spacing w:val="-8"/>
          <w:vertAlign w:val="baseline"/>
        </w:rPr>
        <w:t> </w:t>
      </w:r>
      <w:r>
        <w:rPr>
          <w:vertAlign w:val="baseline"/>
        </w:rPr>
        <w:t>announcing</w:t>
      </w:r>
      <w:r>
        <w:rPr>
          <w:spacing w:val="-7"/>
          <w:vertAlign w:val="baseline"/>
        </w:rPr>
        <w:t> </w:t>
      </w:r>
      <w:r>
        <w:rPr>
          <w:vertAlign w:val="baseline"/>
        </w:rPr>
        <w:t>management</w:t>
      </w:r>
      <w:r>
        <w:rPr>
          <w:spacing w:val="-7"/>
          <w:vertAlign w:val="baseline"/>
        </w:rPr>
        <w:t> </w:t>
      </w:r>
      <w:r>
        <w:rPr>
          <w:vertAlign w:val="baseline"/>
        </w:rPr>
        <w:t>changes</w:t>
      </w:r>
      <w:r>
        <w:rPr>
          <w:spacing w:val="-6"/>
          <w:vertAlign w:val="baseline"/>
        </w:rPr>
        <w:t> </w:t>
      </w:r>
      <w:r>
        <w:rPr>
          <w:vertAlign w:val="baseline"/>
        </w:rPr>
        <w:t>today</w:t>
      </w:r>
      <w:r>
        <w:rPr>
          <w:spacing w:val="-8"/>
          <w:vertAlign w:val="baseline"/>
        </w:rPr>
        <w:t> </w:t>
      </w:r>
      <w:r>
        <w:rPr>
          <w:vertAlign w:val="baseline"/>
        </w:rPr>
        <w:t>to</w:t>
      </w:r>
      <w:r>
        <w:rPr>
          <w:spacing w:val="-7"/>
          <w:vertAlign w:val="baseline"/>
        </w:rPr>
        <w:t> </w:t>
      </w:r>
      <w:r>
        <w:rPr>
          <w:vertAlign w:val="baseline"/>
        </w:rPr>
        <w:t>enhance</w:t>
      </w:r>
      <w:r>
        <w:rPr>
          <w:spacing w:val="-9"/>
          <w:vertAlign w:val="baseline"/>
        </w:rPr>
        <w:t> </w:t>
      </w:r>
      <w:r>
        <w:rPr>
          <w:vertAlign w:val="baseline"/>
        </w:rPr>
        <w:t>that coordination,</w:t>
      </w:r>
      <w:r>
        <w:rPr>
          <w:spacing w:val="-7"/>
          <w:vertAlign w:val="baseline"/>
        </w:rPr>
        <w:t> </w:t>
      </w:r>
      <w:r>
        <w:rPr>
          <w:vertAlign w:val="baseline"/>
        </w:rPr>
        <w:t>with</w:t>
      </w:r>
      <w:r>
        <w:rPr>
          <w:spacing w:val="-8"/>
          <w:vertAlign w:val="baseline"/>
        </w:rPr>
        <w:t> </w:t>
      </w:r>
      <w:r>
        <w:rPr>
          <w:vertAlign w:val="baseline"/>
        </w:rPr>
        <w:t>Paul</w:t>
      </w:r>
      <w:r>
        <w:rPr>
          <w:spacing w:val="-7"/>
          <w:vertAlign w:val="baseline"/>
        </w:rPr>
        <w:t> </w:t>
      </w:r>
      <w:r>
        <w:rPr>
          <w:vertAlign w:val="baseline"/>
        </w:rPr>
        <w:t>Fisher</w:t>
      </w:r>
      <w:r>
        <w:rPr>
          <w:spacing w:val="-9"/>
          <w:vertAlign w:val="baseline"/>
        </w:rPr>
        <w:t> </w:t>
      </w:r>
      <w:r>
        <w:rPr>
          <w:vertAlign w:val="baseline"/>
        </w:rPr>
        <w:t>–</w:t>
      </w:r>
      <w:r>
        <w:rPr>
          <w:spacing w:val="-8"/>
          <w:vertAlign w:val="baseline"/>
        </w:rPr>
        <w:t> </w:t>
      </w:r>
      <w:r>
        <w:rPr>
          <w:vertAlign w:val="baseline"/>
        </w:rPr>
        <w:t>the</w:t>
      </w:r>
      <w:r>
        <w:rPr>
          <w:spacing w:val="-9"/>
          <w:vertAlign w:val="baseline"/>
        </w:rPr>
        <w:t> </w:t>
      </w:r>
      <w:r>
        <w:rPr>
          <w:vertAlign w:val="baseline"/>
        </w:rPr>
        <w:t>Bank’s</w:t>
      </w:r>
      <w:r>
        <w:rPr>
          <w:spacing w:val="-9"/>
          <w:vertAlign w:val="baseline"/>
        </w:rPr>
        <w:t> </w:t>
      </w:r>
      <w:r>
        <w:rPr>
          <w:vertAlign w:val="baseline"/>
        </w:rPr>
        <w:t>Executive</w:t>
      </w:r>
      <w:r>
        <w:rPr>
          <w:spacing w:val="-10"/>
          <w:vertAlign w:val="baseline"/>
        </w:rPr>
        <w:t> </w:t>
      </w:r>
      <w:r>
        <w:rPr>
          <w:vertAlign w:val="baseline"/>
        </w:rPr>
        <w:t>Director</w:t>
      </w:r>
      <w:r>
        <w:rPr>
          <w:spacing w:val="-8"/>
          <w:vertAlign w:val="baseline"/>
        </w:rPr>
        <w:t> </w:t>
      </w:r>
      <w:r>
        <w:rPr>
          <w:vertAlign w:val="baseline"/>
        </w:rPr>
        <w:t>for</w:t>
      </w:r>
      <w:r>
        <w:rPr>
          <w:spacing w:val="-8"/>
          <w:vertAlign w:val="baseline"/>
        </w:rPr>
        <w:t> </w:t>
      </w:r>
      <w:r>
        <w:rPr>
          <w:vertAlign w:val="baseline"/>
        </w:rPr>
        <w:t>Markets</w:t>
      </w:r>
      <w:r>
        <w:rPr>
          <w:spacing w:val="-7"/>
          <w:vertAlign w:val="baseline"/>
        </w:rPr>
        <w:t> </w:t>
      </w:r>
      <w:r>
        <w:rPr>
          <w:vertAlign w:val="baseline"/>
        </w:rPr>
        <w:t>–</w:t>
      </w:r>
      <w:r>
        <w:rPr>
          <w:spacing w:val="-8"/>
          <w:vertAlign w:val="baseline"/>
        </w:rPr>
        <w:t> </w:t>
      </w:r>
      <w:r>
        <w:rPr>
          <w:vertAlign w:val="baseline"/>
        </w:rPr>
        <w:t>moving</w:t>
      </w:r>
      <w:r>
        <w:rPr>
          <w:spacing w:val="-10"/>
          <w:vertAlign w:val="baseline"/>
        </w:rPr>
        <w:t> </w:t>
      </w:r>
      <w:r>
        <w:rPr>
          <w:vertAlign w:val="baseline"/>
        </w:rPr>
        <w:t>to</w:t>
      </w:r>
      <w:r>
        <w:rPr>
          <w:spacing w:val="-9"/>
          <w:vertAlign w:val="baseline"/>
        </w:rPr>
        <w:t> </w:t>
      </w:r>
      <w:r>
        <w:rPr>
          <w:vertAlign w:val="baseline"/>
        </w:rPr>
        <w:t>become</w:t>
      </w:r>
      <w:r>
        <w:rPr>
          <w:spacing w:val="-6"/>
          <w:vertAlign w:val="baseline"/>
        </w:rPr>
        <w:t> </w:t>
      </w:r>
      <w:r>
        <w:rPr>
          <w:vertAlign w:val="baseline"/>
        </w:rPr>
        <w:t>Deputy</w:t>
      </w:r>
      <w:r>
        <w:rPr>
          <w:spacing w:val="-6"/>
          <w:vertAlign w:val="baseline"/>
        </w:rPr>
        <w:t> </w:t>
      </w:r>
      <w:r>
        <w:rPr>
          <w:vertAlign w:val="baseline"/>
        </w:rPr>
        <w:t>Head of the</w:t>
      </w:r>
      <w:r>
        <w:rPr>
          <w:spacing w:val="-3"/>
          <w:vertAlign w:val="baseline"/>
        </w:rPr>
        <w:t> </w:t>
      </w:r>
      <w:r>
        <w:rPr>
          <w:vertAlign w:val="baseline"/>
        </w:rPr>
        <w:t>PRA.</w:t>
      </w:r>
    </w:p>
    <w:p>
      <w:pPr>
        <w:pStyle w:val="BodyText"/>
        <w:spacing w:before="11"/>
        <w:rPr>
          <w:sz w:val="27"/>
        </w:rPr>
      </w:pPr>
    </w:p>
    <w:p>
      <w:pPr>
        <w:pStyle w:val="BodyText"/>
        <w:spacing w:line="357" w:lineRule="auto"/>
        <w:ind w:left="226" w:right="215"/>
      </w:pPr>
      <w:r>
        <w:rPr/>
        <w:t>The Bank exploited those synergies in August 2013 when, recognising the greater availability of liquidity insurance</w:t>
      </w:r>
      <w:r>
        <w:rPr>
          <w:spacing w:val="-11"/>
        </w:rPr>
        <w:t> </w:t>
      </w:r>
      <w:r>
        <w:rPr/>
        <w:t>provided</w:t>
      </w:r>
      <w:r>
        <w:rPr>
          <w:spacing w:val="-11"/>
        </w:rPr>
        <w:t> </w:t>
      </w:r>
      <w:r>
        <w:rPr/>
        <w:t>through</w:t>
      </w:r>
      <w:r>
        <w:rPr>
          <w:spacing w:val="-10"/>
        </w:rPr>
        <w:t> </w:t>
      </w:r>
      <w:r>
        <w:rPr/>
        <w:t>our</w:t>
      </w:r>
      <w:r>
        <w:rPr>
          <w:spacing w:val="-10"/>
        </w:rPr>
        <w:t> </w:t>
      </w:r>
      <w:r>
        <w:rPr/>
        <w:t>facilities,</w:t>
      </w:r>
      <w:r>
        <w:rPr>
          <w:spacing w:val="-12"/>
        </w:rPr>
        <w:t> </w:t>
      </w:r>
      <w:r>
        <w:rPr/>
        <w:t>and</w:t>
      </w:r>
      <w:r>
        <w:rPr>
          <w:spacing w:val="-10"/>
        </w:rPr>
        <w:t> </w:t>
      </w:r>
      <w:r>
        <w:rPr/>
        <w:t>banks’</w:t>
      </w:r>
      <w:r>
        <w:rPr>
          <w:spacing w:val="-10"/>
        </w:rPr>
        <w:t> </w:t>
      </w:r>
      <w:r>
        <w:rPr/>
        <w:t>improved</w:t>
      </w:r>
      <w:r>
        <w:rPr>
          <w:spacing w:val="-11"/>
        </w:rPr>
        <w:t> </w:t>
      </w:r>
      <w:r>
        <w:rPr/>
        <w:t>capitalisation,</w:t>
      </w:r>
      <w:r>
        <w:rPr>
          <w:spacing w:val="-9"/>
        </w:rPr>
        <w:t> </w:t>
      </w:r>
      <w:r>
        <w:rPr/>
        <w:t>we</w:t>
      </w:r>
      <w:r>
        <w:rPr>
          <w:spacing w:val="-10"/>
        </w:rPr>
        <w:t> </w:t>
      </w:r>
      <w:r>
        <w:rPr/>
        <w:t>reduced</w:t>
      </w:r>
      <w:r>
        <w:rPr>
          <w:spacing w:val="-11"/>
        </w:rPr>
        <w:t> </w:t>
      </w:r>
      <w:r>
        <w:rPr/>
        <w:t>the</w:t>
      </w:r>
      <w:r>
        <w:rPr>
          <w:spacing w:val="-11"/>
        </w:rPr>
        <w:t> </w:t>
      </w:r>
      <w:r>
        <w:rPr/>
        <w:t>required</w:t>
      </w:r>
      <w:r>
        <w:rPr>
          <w:spacing w:val="-10"/>
        </w:rPr>
        <w:t> </w:t>
      </w:r>
      <w:r>
        <w:rPr/>
        <w:t>level of banks’ liquid asset holdings to help support lending to the real</w:t>
      </w:r>
      <w:r>
        <w:rPr>
          <w:spacing w:val="-26"/>
        </w:rPr>
        <w:t> </w:t>
      </w:r>
      <w:r>
        <w:rPr/>
        <w:t>economy.</w:t>
      </w:r>
    </w:p>
    <w:p>
      <w:pPr>
        <w:pStyle w:val="BodyText"/>
        <w:spacing w:before="11"/>
        <w:rPr>
          <w:sz w:val="27"/>
        </w:rPr>
      </w:pPr>
    </w:p>
    <w:p>
      <w:pPr>
        <w:pStyle w:val="BodyText"/>
        <w:spacing w:line="357" w:lineRule="auto"/>
        <w:ind w:left="226" w:right="18"/>
      </w:pPr>
      <w:r>
        <w:rPr/>
        <w:t>And in October last year we overhauled our facilities, offering money and collateral for longer terms against a wider range of assets, at lower cost. We could do so because, as both supervisor and provider of liquidity insurance, we can manage any resulting moral hazard risk.</w:t>
      </w:r>
      <w:r>
        <w:rPr>
          <w:vertAlign w:val="superscript"/>
        </w:rPr>
        <w:t>18</w:t>
      </w:r>
      <w:r>
        <w:rPr>
          <w:vertAlign w:val="baseline"/>
        </w:rPr>
        <w:t> More importantly these changes recognise and support the evolution of markets and the growing importance of collateral that in turn stems from financial reform. We have the opportunity through the design of our facilities to help support more diverse forms of finance and more resilient markets – to the benefit of financial stability.</w:t>
      </w:r>
    </w:p>
    <w:p>
      <w:pPr>
        <w:pStyle w:val="BodyText"/>
        <w:spacing w:before="8"/>
        <w:rPr>
          <w:sz w:val="27"/>
        </w:rPr>
      </w:pPr>
    </w:p>
    <w:p>
      <w:pPr>
        <w:pStyle w:val="BodyText"/>
        <w:spacing w:line="357" w:lineRule="auto"/>
        <w:ind w:left="226" w:right="124"/>
      </w:pPr>
      <w:r>
        <w:rPr/>
        <w:t>There is another important operational complementarity. The Bank can use supervisory information and insight to make quicker, better informed judgements about whether to lend to banks at times of crisis.</w:t>
      </w:r>
      <w:r>
        <w:rPr>
          <w:vertAlign w:val="superscript"/>
        </w:rPr>
        <w:t>19</w:t>
      </w:r>
    </w:p>
    <w:p>
      <w:pPr>
        <w:pStyle w:val="BodyText"/>
        <w:spacing w:before="1"/>
        <w:rPr>
          <w:sz w:val="28"/>
        </w:rPr>
      </w:pPr>
    </w:p>
    <w:p>
      <w:pPr>
        <w:pStyle w:val="BodyText"/>
        <w:spacing w:line="357" w:lineRule="auto"/>
        <w:ind w:left="226" w:right="124"/>
      </w:pPr>
      <w:r>
        <w:rPr/>
        <w:t>It is clear that there is a strong case for central banks to have a broad role. Monetary and financial stability are</w:t>
      </w:r>
      <w:r>
        <w:rPr>
          <w:spacing w:val="-10"/>
        </w:rPr>
        <w:t> </w:t>
      </w:r>
      <w:r>
        <w:rPr/>
        <w:t>core</w:t>
      </w:r>
      <w:r>
        <w:rPr>
          <w:spacing w:val="-9"/>
        </w:rPr>
        <w:t> </w:t>
      </w:r>
      <w:r>
        <w:rPr/>
        <w:t>objectives</w:t>
      </w:r>
      <w:r>
        <w:rPr>
          <w:spacing w:val="-9"/>
        </w:rPr>
        <w:t> </w:t>
      </w:r>
      <w:r>
        <w:rPr/>
        <w:t>of</w:t>
      </w:r>
      <w:r>
        <w:rPr>
          <w:spacing w:val="-9"/>
        </w:rPr>
        <w:t> </w:t>
      </w:r>
      <w:r>
        <w:rPr/>
        <w:t>macroeconomic</w:t>
      </w:r>
      <w:r>
        <w:rPr>
          <w:spacing w:val="-8"/>
        </w:rPr>
        <w:t> </w:t>
      </w:r>
      <w:r>
        <w:rPr/>
        <w:t>policy,</w:t>
      </w:r>
      <w:r>
        <w:rPr>
          <w:spacing w:val="-8"/>
        </w:rPr>
        <w:t> </w:t>
      </w:r>
      <w:r>
        <w:rPr/>
        <w:t>and</w:t>
      </w:r>
      <w:r>
        <w:rPr>
          <w:spacing w:val="-11"/>
        </w:rPr>
        <w:t> </w:t>
      </w:r>
      <w:r>
        <w:rPr/>
        <w:t>central</w:t>
      </w:r>
      <w:r>
        <w:rPr>
          <w:spacing w:val="-9"/>
        </w:rPr>
        <w:t> </w:t>
      </w:r>
      <w:r>
        <w:rPr/>
        <w:t>banks</w:t>
      </w:r>
      <w:r>
        <w:rPr>
          <w:spacing w:val="-9"/>
        </w:rPr>
        <w:t> </w:t>
      </w:r>
      <w:r>
        <w:rPr/>
        <w:t>are</w:t>
      </w:r>
      <w:r>
        <w:rPr>
          <w:spacing w:val="-8"/>
        </w:rPr>
        <w:t> </w:t>
      </w:r>
      <w:r>
        <w:rPr/>
        <w:t>uniquely</w:t>
      </w:r>
      <w:r>
        <w:rPr>
          <w:spacing w:val="-7"/>
        </w:rPr>
        <w:t> </w:t>
      </w:r>
      <w:r>
        <w:rPr/>
        <w:t>well</w:t>
      </w:r>
      <w:r>
        <w:rPr>
          <w:spacing w:val="-8"/>
        </w:rPr>
        <w:t> </w:t>
      </w:r>
      <w:r>
        <w:rPr/>
        <w:t>positioned</w:t>
      </w:r>
      <w:r>
        <w:rPr>
          <w:spacing w:val="-10"/>
        </w:rPr>
        <w:t> </w:t>
      </w:r>
      <w:r>
        <w:rPr/>
        <w:t>to</w:t>
      </w:r>
      <w:r>
        <w:rPr>
          <w:spacing w:val="-9"/>
        </w:rPr>
        <w:t> </w:t>
      </w:r>
      <w:r>
        <w:rPr/>
        <w:t>contribute</w:t>
      </w:r>
      <w:r>
        <w:rPr>
          <w:spacing w:val="-10"/>
        </w:rPr>
        <w:t> </w:t>
      </w:r>
      <w:r>
        <w:rPr/>
        <w:t>to their achievement. There are significant complementarities between the broad range of the Bank’s policy responsibilities, and that has already translated into significant mutually reinforcing support to the UK economic</w:t>
      </w:r>
      <w:r>
        <w:rPr>
          <w:spacing w:val="-1"/>
        </w:rPr>
        <w:t> </w:t>
      </w:r>
      <w:r>
        <w:rPr/>
        <w:t>recovery.</w:t>
      </w:r>
    </w:p>
    <w:p>
      <w:pPr>
        <w:pStyle w:val="BodyText"/>
        <w:spacing w:before="10"/>
        <w:rPr>
          <w:sz w:val="27"/>
        </w:rPr>
      </w:pPr>
    </w:p>
    <w:p>
      <w:pPr>
        <w:pStyle w:val="BodyText"/>
        <w:spacing w:line="357" w:lineRule="auto"/>
        <w:ind w:left="226" w:right="124"/>
      </w:pPr>
      <w:r>
        <w:rPr/>
        <w:t>Our</w:t>
      </w:r>
      <w:r>
        <w:rPr>
          <w:spacing w:val="-8"/>
        </w:rPr>
        <w:t> </w:t>
      </w:r>
      <w:r>
        <w:rPr/>
        <w:t>strategic</w:t>
      </w:r>
      <w:r>
        <w:rPr>
          <w:spacing w:val="-8"/>
        </w:rPr>
        <w:t> </w:t>
      </w:r>
      <w:r>
        <w:rPr/>
        <w:t>plan</w:t>
      </w:r>
      <w:r>
        <w:rPr>
          <w:spacing w:val="-8"/>
        </w:rPr>
        <w:t> </w:t>
      </w:r>
      <w:r>
        <w:rPr/>
        <w:t>cements</w:t>
      </w:r>
      <w:r>
        <w:rPr>
          <w:spacing w:val="-7"/>
        </w:rPr>
        <w:t> </w:t>
      </w:r>
      <w:r>
        <w:rPr/>
        <w:t>our</w:t>
      </w:r>
      <w:r>
        <w:rPr>
          <w:spacing w:val="-7"/>
        </w:rPr>
        <w:t> </w:t>
      </w:r>
      <w:r>
        <w:rPr/>
        <w:t>commitment</w:t>
      </w:r>
      <w:r>
        <w:rPr>
          <w:spacing w:val="-8"/>
        </w:rPr>
        <w:t> </w:t>
      </w:r>
      <w:r>
        <w:rPr/>
        <w:t>to</w:t>
      </w:r>
      <w:r>
        <w:rPr>
          <w:spacing w:val="-7"/>
        </w:rPr>
        <w:t> </w:t>
      </w:r>
      <w:r>
        <w:rPr/>
        <w:t>work</w:t>
      </w:r>
      <w:r>
        <w:rPr>
          <w:spacing w:val="-6"/>
        </w:rPr>
        <w:t> </w:t>
      </w:r>
      <w:r>
        <w:rPr/>
        <w:t>as</w:t>
      </w:r>
      <w:r>
        <w:rPr>
          <w:spacing w:val="-8"/>
        </w:rPr>
        <w:t> </w:t>
      </w:r>
      <w:r>
        <w:rPr/>
        <w:t>One</w:t>
      </w:r>
      <w:r>
        <w:rPr>
          <w:spacing w:val="-8"/>
        </w:rPr>
        <w:t> </w:t>
      </w:r>
      <w:r>
        <w:rPr/>
        <w:t>Bank</w:t>
      </w:r>
      <w:r>
        <w:rPr>
          <w:spacing w:val="-7"/>
        </w:rPr>
        <w:t> </w:t>
      </w:r>
      <w:r>
        <w:rPr/>
        <w:t>to</w:t>
      </w:r>
      <w:r>
        <w:rPr>
          <w:spacing w:val="-8"/>
        </w:rPr>
        <w:t> </w:t>
      </w:r>
      <w:r>
        <w:rPr/>
        <w:t>exploit</w:t>
      </w:r>
      <w:r>
        <w:rPr>
          <w:spacing w:val="-6"/>
        </w:rPr>
        <w:t> </w:t>
      </w:r>
      <w:r>
        <w:rPr/>
        <w:t>those</w:t>
      </w:r>
      <w:r>
        <w:rPr>
          <w:spacing w:val="-8"/>
        </w:rPr>
        <w:t> </w:t>
      </w:r>
      <w:r>
        <w:rPr/>
        <w:t>synergies.</w:t>
      </w:r>
      <w:r>
        <w:rPr>
          <w:spacing w:val="36"/>
        </w:rPr>
        <w:t> </w:t>
      </w:r>
      <w:r>
        <w:rPr/>
        <w:t>It</w:t>
      </w:r>
      <w:r>
        <w:rPr>
          <w:spacing w:val="-7"/>
        </w:rPr>
        <w:t> </w:t>
      </w:r>
      <w:r>
        <w:rPr/>
        <w:t>breaks</w:t>
      </w:r>
      <w:r>
        <w:rPr>
          <w:spacing w:val="-7"/>
        </w:rPr>
        <w:t> </w:t>
      </w:r>
      <w:r>
        <w:rPr/>
        <w:t>down barriers</w:t>
      </w:r>
      <w:r>
        <w:rPr>
          <w:spacing w:val="-9"/>
        </w:rPr>
        <w:t> </w:t>
      </w:r>
      <w:r>
        <w:rPr/>
        <w:t>between</w:t>
      </w:r>
      <w:r>
        <w:rPr>
          <w:spacing w:val="-9"/>
        </w:rPr>
        <w:t> </w:t>
      </w:r>
      <w:r>
        <w:rPr/>
        <w:t>areas</w:t>
      </w:r>
      <w:r>
        <w:rPr>
          <w:spacing w:val="-8"/>
        </w:rPr>
        <w:t> </w:t>
      </w:r>
      <w:r>
        <w:rPr/>
        <w:t>within</w:t>
      </w:r>
      <w:r>
        <w:rPr>
          <w:spacing w:val="-9"/>
        </w:rPr>
        <w:t> </w:t>
      </w:r>
      <w:r>
        <w:rPr/>
        <w:t>the</w:t>
      </w:r>
      <w:r>
        <w:rPr>
          <w:spacing w:val="-10"/>
        </w:rPr>
        <w:t> </w:t>
      </w:r>
      <w:r>
        <w:rPr/>
        <w:t>Bank</w:t>
      </w:r>
      <w:r>
        <w:rPr>
          <w:spacing w:val="-8"/>
        </w:rPr>
        <w:t> </w:t>
      </w:r>
      <w:r>
        <w:rPr/>
        <w:t>through</w:t>
      </w:r>
      <w:r>
        <w:rPr>
          <w:spacing w:val="-10"/>
        </w:rPr>
        <w:t> </w:t>
      </w:r>
      <w:r>
        <w:rPr/>
        <w:t>a</w:t>
      </w:r>
      <w:r>
        <w:rPr>
          <w:spacing w:val="-9"/>
        </w:rPr>
        <w:t> </w:t>
      </w:r>
      <w:r>
        <w:rPr/>
        <w:t>reorganisation</w:t>
      </w:r>
      <w:r>
        <w:rPr>
          <w:spacing w:val="-10"/>
        </w:rPr>
        <w:t> </w:t>
      </w:r>
      <w:r>
        <w:rPr/>
        <w:t>that</w:t>
      </w:r>
      <w:r>
        <w:rPr>
          <w:spacing w:val="-10"/>
        </w:rPr>
        <w:t> </w:t>
      </w:r>
      <w:r>
        <w:rPr/>
        <w:t>puts</w:t>
      </w:r>
      <w:r>
        <w:rPr>
          <w:spacing w:val="-7"/>
        </w:rPr>
        <w:t> </w:t>
      </w:r>
      <w:r>
        <w:rPr/>
        <w:t>greater</w:t>
      </w:r>
      <w:r>
        <w:rPr>
          <w:spacing w:val="-10"/>
        </w:rPr>
        <w:t> </w:t>
      </w:r>
      <w:r>
        <w:rPr/>
        <w:t>emphasis</w:t>
      </w:r>
      <w:r>
        <w:rPr>
          <w:spacing w:val="-8"/>
        </w:rPr>
        <w:t> </w:t>
      </w:r>
      <w:r>
        <w:rPr/>
        <w:t>on</w:t>
      </w:r>
      <w:r>
        <w:rPr>
          <w:spacing w:val="-9"/>
        </w:rPr>
        <w:t> </w:t>
      </w:r>
      <w:r>
        <w:rPr/>
        <w:t>joint</w:t>
      </w:r>
      <w:r>
        <w:rPr>
          <w:spacing w:val="-8"/>
        </w:rPr>
        <w:t> </w:t>
      </w:r>
      <w:r>
        <w:rPr/>
        <w:t>working and moves key senior staff between areas; it aids staff movement between areas by promoting a unified culture; it sweeps away a proliferation of internal committees that held up decision-making; and it gives responsibility to the new Chief Economist and Governors both for a coordinated research agenda spanning all aspects of central banking and focusing in particular on the intersections between policy areas, and for ensuring the Bank makes better use of the data we have across the organisation in tackling all of the policy challenges we</w:t>
      </w:r>
      <w:r>
        <w:rPr>
          <w:spacing w:val="-1"/>
        </w:rPr>
        <w:t> </w:t>
      </w:r>
      <w:r>
        <w:rPr/>
        <w:t>face.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r>
        <w:rPr/>
        <w:pict>
          <v:shape style="position:absolute;margin-left:79.320pt;margin-top:10.137068pt;width:135.5pt;height:.1pt;mso-position-horizontal-relative:page;mso-position-vertical-relative:paragraph;z-index:-251650048;mso-wrap-distance-left:0;mso-wrap-distance-right:0" coordorigin="1586,203" coordsize="2710,0" path="m1586,203l4296,203e" filled="false" stroked="true" strokeweight=".42001pt" strokecolor="#000000">
            <v:path arrowok="t"/>
            <v:stroke dashstyle="solid"/>
            <w10:wrap type="topAndBottom"/>
          </v:shape>
        </w:pict>
      </w:r>
    </w:p>
    <w:p>
      <w:pPr>
        <w:spacing w:line="185" w:lineRule="exact" w:before="27"/>
        <w:ind w:left="226" w:right="0" w:firstLine="0"/>
        <w:jc w:val="left"/>
        <w:rPr>
          <w:sz w:val="15"/>
        </w:rPr>
      </w:pPr>
      <w:r>
        <w:rPr>
          <w:position w:val="8"/>
          <w:sz w:val="9"/>
        </w:rPr>
        <w:t>17 </w:t>
      </w:r>
      <w:r>
        <w:rPr>
          <w:sz w:val="15"/>
        </w:rPr>
        <w:t>See Rochet and Vives (2004).</w:t>
      </w:r>
    </w:p>
    <w:p>
      <w:pPr>
        <w:spacing w:line="173" w:lineRule="exact" w:before="0"/>
        <w:ind w:left="226" w:right="0" w:firstLine="0"/>
        <w:jc w:val="left"/>
        <w:rPr>
          <w:sz w:val="15"/>
        </w:rPr>
      </w:pPr>
      <w:r>
        <w:rPr>
          <w:position w:val="8"/>
          <w:sz w:val="9"/>
        </w:rPr>
        <w:t>18 </w:t>
      </w:r>
      <w:r>
        <w:rPr>
          <w:sz w:val="15"/>
        </w:rPr>
        <w:t>See </w:t>
      </w:r>
      <w:hyperlink r:id="rId14">
        <w:r>
          <w:rPr>
            <w:color w:val="0000FF"/>
            <w:sz w:val="15"/>
            <w:u w:val="single" w:color="0000FF"/>
          </w:rPr>
          <w:t>http://www.bankofengland.co.uk/markets/Documents/money/publications/liquidityinsurance.pdf.</w:t>
        </w:r>
      </w:hyperlink>
    </w:p>
    <w:p>
      <w:pPr>
        <w:spacing w:line="185" w:lineRule="exact" w:before="0"/>
        <w:ind w:left="226" w:right="0" w:firstLine="0"/>
        <w:jc w:val="left"/>
        <w:rPr>
          <w:sz w:val="15"/>
        </w:rPr>
      </w:pPr>
      <w:r>
        <w:rPr>
          <w:position w:val="8"/>
          <w:sz w:val="9"/>
        </w:rPr>
        <w:t>19 </w:t>
      </w:r>
      <w:r>
        <w:rPr>
          <w:sz w:val="15"/>
        </w:rPr>
        <w:t>See Ferguson (1999).</w:t>
      </w:r>
    </w:p>
    <w:p>
      <w:pPr>
        <w:spacing w:after="0" w:line="185" w:lineRule="exact"/>
        <w:jc w:val="left"/>
        <w:rPr>
          <w:sz w:val="15"/>
        </w:rPr>
        <w:sectPr>
          <w:footerReference w:type="default" r:id="rId13"/>
          <w:pgSz w:w="12240" w:h="15840"/>
          <w:pgMar w:footer="1240" w:header="0" w:top="1420" w:bottom="1440" w:left="1360" w:right="1480"/>
          <w:pgNumType w:start="10"/>
        </w:sectPr>
      </w:pPr>
    </w:p>
    <w:p>
      <w:pPr>
        <w:pStyle w:val="Heading1"/>
        <w:spacing w:before="78"/>
      </w:pPr>
      <w:r>
        <w:rPr/>
        <w:t>International engagement to shape an open global system</w:t>
      </w:r>
    </w:p>
    <w:p>
      <w:pPr>
        <w:pStyle w:val="BodyText"/>
        <w:rPr>
          <w:b/>
          <w:sz w:val="20"/>
        </w:rPr>
      </w:pPr>
    </w:p>
    <w:p>
      <w:pPr>
        <w:pStyle w:val="BodyText"/>
        <w:spacing w:before="7"/>
        <w:rPr>
          <w:b/>
          <w:sz w:val="17"/>
        </w:rPr>
      </w:pPr>
    </w:p>
    <w:p>
      <w:pPr>
        <w:pStyle w:val="BodyText"/>
        <w:spacing w:line="357" w:lineRule="auto"/>
        <w:ind w:left="226" w:right="124"/>
      </w:pPr>
      <w:r>
        <w:rPr/>
        <w:t>In an era of renewed globalisation securing monetary and financial stability requires more than a purely domestic focus. To realise globalisation’s promise and deliver strong, sustainable and balanced growth, policymakers must re-build an open, integrated and resilient global financial system. As the leading global financial centre, the UK will be central to this task. There are two elements that are particularly important.</w:t>
      </w:r>
    </w:p>
    <w:p>
      <w:pPr>
        <w:pStyle w:val="BodyText"/>
        <w:spacing w:before="9"/>
        <w:rPr>
          <w:sz w:val="27"/>
        </w:rPr>
      </w:pPr>
    </w:p>
    <w:p>
      <w:pPr>
        <w:pStyle w:val="BodyText"/>
        <w:spacing w:line="357" w:lineRule="auto" w:before="1"/>
        <w:ind w:left="226"/>
      </w:pPr>
      <w:r>
        <w:rPr/>
        <w:t>First, the Bank of England’s actions will help shape the functioning of core markets. The combination of the eventual exit from Quantitative Easing and new liquidity regulations will shape demand for central bank reserves. A host of financial reforms, such as those to derivative markets, will fundamentally change the role of collateral, to which the Bank of England’s facilities must respond. And most fundamentally, given the serious issues raised by the Libor and foreign exchange scandals, changes must be made to both the hard and soft infrastructure of core markets to ensure they are fair, effective and efficient.</w:t>
      </w:r>
    </w:p>
    <w:p>
      <w:pPr>
        <w:pStyle w:val="BodyText"/>
        <w:spacing w:before="8"/>
        <w:rPr>
          <w:sz w:val="27"/>
        </w:rPr>
      </w:pPr>
    </w:p>
    <w:p>
      <w:pPr>
        <w:pStyle w:val="BodyText"/>
        <w:spacing w:line="357" w:lineRule="auto" w:before="1"/>
        <w:ind w:left="226" w:right="92"/>
      </w:pPr>
      <w:r>
        <w:rPr/>
        <w:t>These are massive issues which require focus, discipline and innovation. Those are some of the reasons why</w:t>
      </w:r>
      <w:r>
        <w:rPr>
          <w:spacing w:val="-7"/>
        </w:rPr>
        <w:t> </w:t>
      </w:r>
      <w:r>
        <w:rPr/>
        <w:t>we</w:t>
      </w:r>
      <w:r>
        <w:rPr>
          <w:spacing w:val="-7"/>
        </w:rPr>
        <w:t> </w:t>
      </w:r>
      <w:r>
        <w:rPr/>
        <w:t>have</w:t>
      </w:r>
      <w:r>
        <w:rPr>
          <w:spacing w:val="-7"/>
        </w:rPr>
        <w:t> </w:t>
      </w:r>
      <w:r>
        <w:rPr/>
        <w:t>created</w:t>
      </w:r>
      <w:r>
        <w:rPr>
          <w:spacing w:val="-7"/>
        </w:rPr>
        <w:t> </w:t>
      </w:r>
      <w:r>
        <w:rPr/>
        <w:t>a</w:t>
      </w:r>
      <w:r>
        <w:rPr>
          <w:spacing w:val="-8"/>
        </w:rPr>
        <w:t> </w:t>
      </w:r>
      <w:r>
        <w:rPr/>
        <w:t>new</w:t>
      </w:r>
      <w:r>
        <w:rPr>
          <w:spacing w:val="-7"/>
        </w:rPr>
        <w:t> </w:t>
      </w:r>
      <w:r>
        <w:rPr/>
        <w:t>Deputy</w:t>
      </w:r>
      <w:r>
        <w:rPr>
          <w:spacing w:val="-7"/>
        </w:rPr>
        <w:t> </w:t>
      </w:r>
      <w:r>
        <w:rPr/>
        <w:t>Governor</w:t>
      </w:r>
      <w:r>
        <w:rPr>
          <w:spacing w:val="-7"/>
        </w:rPr>
        <w:t> </w:t>
      </w:r>
      <w:r>
        <w:rPr/>
        <w:t>role</w:t>
      </w:r>
      <w:r>
        <w:rPr>
          <w:spacing w:val="-7"/>
        </w:rPr>
        <w:t> </w:t>
      </w:r>
      <w:r>
        <w:rPr/>
        <w:t>for</w:t>
      </w:r>
      <w:r>
        <w:rPr>
          <w:spacing w:val="-7"/>
        </w:rPr>
        <w:t> </w:t>
      </w:r>
      <w:r>
        <w:rPr/>
        <w:t>Markets</w:t>
      </w:r>
      <w:r>
        <w:rPr>
          <w:spacing w:val="-6"/>
        </w:rPr>
        <w:t> </w:t>
      </w:r>
      <w:r>
        <w:rPr/>
        <w:t>and</w:t>
      </w:r>
      <w:r>
        <w:rPr>
          <w:spacing w:val="-8"/>
        </w:rPr>
        <w:t> </w:t>
      </w:r>
      <w:r>
        <w:rPr/>
        <w:t>Banking</w:t>
      </w:r>
      <w:r>
        <w:rPr>
          <w:spacing w:val="-7"/>
        </w:rPr>
        <w:t> </w:t>
      </w:r>
      <w:r>
        <w:rPr/>
        <w:t>and</w:t>
      </w:r>
      <w:r>
        <w:rPr>
          <w:spacing w:val="-7"/>
        </w:rPr>
        <w:t> </w:t>
      </w:r>
      <w:r>
        <w:rPr/>
        <w:t>why</w:t>
      </w:r>
      <w:r>
        <w:rPr>
          <w:spacing w:val="-6"/>
        </w:rPr>
        <w:t> </w:t>
      </w:r>
      <w:r>
        <w:rPr/>
        <w:t>my</w:t>
      </w:r>
      <w:r>
        <w:rPr>
          <w:spacing w:val="-7"/>
        </w:rPr>
        <w:t> </w:t>
      </w:r>
      <w:r>
        <w:rPr/>
        <w:t>colleagues</w:t>
      </w:r>
      <w:r>
        <w:rPr>
          <w:spacing w:val="-6"/>
        </w:rPr>
        <w:t> </w:t>
      </w:r>
      <w:r>
        <w:rPr/>
        <w:t>and</w:t>
      </w:r>
      <w:r>
        <w:rPr>
          <w:spacing w:val="-7"/>
        </w:rPr>
        <w:t> </w:t>
      </w:r>
      <w:r>
        <w:rPr/>
        <w:t>I</w:t>
      </w:r>
      <w:r>
        <w:rPr>
          <w:spacing w:val="-7"/>
        </w:rPr>
        <w:t> </w:t>
      </w:r>
      <w:r>
        <w:rPr/>
        <w:t>are thrilled that Minouche Shafik has accepted this extraordinarily important task. Minouche brings immense international, managerial and economic experience from a career that has spanned academia, the public service and the IMF. She will help lead the Bank’s efforts to reshape core markets and the Bank’s relationship to</w:t>
      </w:r>
      <w:r>
        <w:rPr>
          <w:spacing w:val="-1"/>
        </w:rPr>
        <w:t> </w:t>
      </w:r>
      <w:r>
        <w:rPr/>
        <w:t>them.</w:t>
      </w:r>
    </w:p>
    <w:p>
      <w:pPr>
        <w:pStyle w:val="BodyText"/>
        <w:spacing w:before="7"/>
        <w:rPr>
          <w:sz w:val="27"/>
        </w:rPr>
      </w:pPr>
    </w:p>
    <w:p>
      <w:pPr>
        <w:pStyle w:val="BodyText"/>
        <w:spacing w:line="357" w:lineRule="auto" w:before="1"/>
        <w:ind w:left="226" w:right="395"/>
        <w:jc w:val="both"/>
      </w:pPr>
      <w:r>
        <w:rPr/>
        <w:t>Second,</w:t>
      </w:r>
      <w:r>
        <w:rPr>
          <w:spacing w:val="-11"/>
        </w:rPr>
        <w:t> </w:t>
      </w:r>
      <w:r>
        <w:rPr/>
        <w:t>through</w:t>
      </w:r>
      <w:r>
        <w:rPr>
          <w:spacing w:val="-11"/>
        </w:rPr>
        <w:t> </w:t>
      </w:r>
      <w:r>
        <w:rPr/>
        <w:t>its</w:t>
      </w:r>
      <w:r>
        <w:rPr>
          <w:spacing w:val="-10"/>
        </w:rPr>
        <w:t> </w:t>
      </w:r>
      <w:r>
        <w:rPr/>
        <w:t>intellectual</w:t>
      </w:r>
      <w:r>
        <w:rPr>
          <w:spacing w:val="-11"/>
        </w:rPr>
        <w:t> </w:t>
      </w:r>
      <w:r>
        <w:rPr/>
        <w:t>leadership</w:t>
      </w:r>
      <w:r>
        <w:rPr>
          <w:spacing w:val="-11"/>
        </w:rPr>
        <w:t> </w:t>
      </w:r>
      <w:r>
        <w:rPr/>
        <w:t>and</w:t>
      </w:r>
      <w:r>
        <w:rPr>
          <w:spacing w:val="-10"/>
        </w:rPr>
        <w:t> </w:t>
      </w:r>
      <w:r>
        <w:rPr/>
        <w:t>international</w:t>
      </w:r>
      <w:r>
        <w:rPr>
          <w:spacing w:val="-11"/>
        </w:rPr>
        <w:t> </w:t>
      </w:r>
      <w:r>
        <w:rPr/>
        <w:t>relationships,</w:t>
      </w:r>
      <w:r>
        <w:rPr>
          <w:spacing w:val="-11"/>
        </w:rPr>
        <w:t> </w:t>
      </w:r>
      <w:r>
        <w:rPr/>
        <w:t>the</w:t>
      </w:r>
      <w:r>
        <w:rPr>
          <w:spacing w:val="-10"/>
        </w:rPr>
        <w:t> </w:t>
      </w:r>
      <w:r>
        <w:rPr/>
        <w:t>Bank</w:t>
      </w:r>
      <w:r>
        <w:rPr>
          <w:spacing w:val="-9"/>
        </w:rPr>
        <w:t> </w:t>
      </w:r>
      <w:r>
        <w:rPr/>
        <w:t>can</w:t>
      </w:r>
      <w:r>
        <w:rPr>
          <w:spacing w:val="-11"/>
        </w:rPr>
        <w:t> </w:t>
      </w:r>
      <w:r>
        <w:rPr/>
        <w:t>help</w:t>
      </w:r>
      <w:r>
        <w:rPr>
          <w:spacing w:val="-11"/>
        </w:rPr>
        <w:t> </w:t>
      </w:r>
      <w:r>
        <w:rPr/>
        <w:t>complete</w:t>
      </w:r>
      <w:r>
        <w:rPr>
          <w:spacing w:val="-10"/>
        </w:rPr>
        <w:t> </w:t>
      </w:r>
      <w:r>
        <w:rPr/>
        <w:t>the G20’s</w:t>
      </w:r>
      <w:r>
        <w:rPr>
          <w:spacing w:val="-10"/>
        </w:rPr>
        <w:t> </w:t>
      </w:r>
      <w:r>
        <w:rPr/>
        <w:t>ambitious</w:t>
      </w:r>
      <w:r>
        <w:rPr>
          <w:spacing w:val="-10"/>
        </w:rPr>
        <w:t> </w:t>
      </w:r>
      <w:r>
        <w:rPr/>
        <w:t>programme</w:t>
      </w:r>
      <w:r>
        <w:rPr>
          <w:spacing w:val="-11"/>
        </w:rPr>
        <w:t> </w:t>
      </w:r>
      <w:r>
        <w:rPr/>
        <w:t>of</w:t>
      </w:r>
      <w:r>
        <w:rPr>
          <w:spacing w:val="-11"/>
        </w:rPr>
        <w:t> </w:t>
      </w:r>
      <w:r>
        <w:rPr/>
        <w:t>financial</w:t>
      </w:r>
      <w:r>
        <w:rPr>
          <w:spacing w:val="-10"/>
        </w:rPr>
        <w:t> </w:t>
      </w:r>
      <w:r>
        <w:rPr/>
        <w:t>reform</w:t>
      </w:r>
      <w:r>
        <w:rPr>
          <w:spacing w:val="-11"/>
        </w:rPr>
        <w:t> </w:t>
      </w:r>
      <w:r>
        <w:rPr/>
        <w:t>including</w:t>
      </w:r>
      <w:r>
        <w:rPr>
          <w:spacing w:val="-11"/>
        </w:rPr>
        <w:t> </w:t>
      </w:r>
      <w:r>
        <w:rPr/>
        <w:t>building</w:t>
      </w:r>
      <w:r>
        <w:rPr>
          <w:spacing w:val="-12"/>
        </w:rPr>
        <w:t> </w:t>
      </w:r>
      <w:r>
        <w:rPr/>
        <w:t>resilient</w:t>
      </w:r>
      <w:r>
        <w:rPr>
          <w:spacing w:val="-11"/>
        </w:rPr>
        <w:t> </w:t>
      </w:r>
      <w:r>
        <w:rPr/>
        <w:t>financial</w:t>
      </w:r>
      <w:r>
        <w:rPr>
          <w:spacing w:val="-11"/>
        </w:rPr>
        <w:t> </w:t>
      </w:r>
      <w:r>
        <w:rPr/>
        <w:t>institutions,</w:t>
      </w:r>
      <w:r>
        <w:rPr>
          <w:spacing w:val="-12"/>
        </w:rPr>
        <w:t> </w:t>
      </w:r>
      <w:r>
        <w:rPr/>
        <w:t>ending</w:t>
      </w:r>
      <w:r>
        <w:rPr>
          <w:spacing w:val="-11"/>
        </w:rPr>
        <w:t> </w:t>
      </w:r>
      <w:r>
        <w:rPr/>
        <w:t>too big</w:t>
      </w:r>
      <w:r>
        <w:rPr>
          <w:spacing w:val="-8"/>
        </w:rPr>
        <w:t> </w:t>
      </w:r>
      <w:r>
        <w:rPr/>
        <w:t>to</w:t>
      </w:r>
      <w:r>
        <w:rPr>
          <w:spacing w:val="-7"/>
        </w:rPr>
        <w:t> </w:t>
      </w:r>
      <w:r>
        <w:rPr/>
        <w:t>fail,</w:t>
      </w:r>
      <w:r>
        <w:rPr>
          <w:spacing w:val="-8"/>
        </w:rPr>
        <w:t> </w:t>
      </w:r>
      <w:r>
        <w:rPr/>
        <w:t>making</w:t>
      </w:r>
      <w:r>
        <w:rPr>
          <w:spacing w:val="-7"/>
        </w:rPr>
        <w:t> </w:t>
      </w:r>
      <w:r>
        <w:rPr/>
        <w:t>derivative</w:t>
      </w:r>
      <w:r>
        <w:rPr>
          <w:spacing w:val="-7"/>
        </w:rPr>
        <w:t> </w:t>
      </w:r>
      <w:r>
        <w:rPr/>
        <w:t>markets</w:t>
      </w:r>
      <w:r>
        <w:rPr>
          <w:spacing w:val="-7"/>
        </w:rPr>
        <w:t> </w:t>
      </w:r>
      <w:r>
        <w:rPr/>
        <w:t>safer</w:t>
      </w:r>
      <w:r>
        <w:rPr>
          <w:spacing w:val="-7"/>
        </w:rPr>
        <w:t> </w:t>
      </w:r>
      <w:r>
        <w:rPr/>
        <w:t>and</w:t>
      </w:r>
      <w:r>
        <w:rPr>
          <w:spacing w:val="-7"/>
        </w:rPr>
        <w:t> </w:t>
      </w:r>
      <w:r>
        <w:rPr/>
        <w:t>transforming</w:t>
      </w:r>
      <w:r>
        <w:rPr>
          <w:spacing w:val="-7"/>
        </w:rPr>
        <w:t> </w:t>
      </w:r>
      <w:r>
        <w:rPr/>
        <w:t>shadow</w:t>
      </w:r>
      <w:r>
        <w:rPr>
          <w:spacing w:val="-8"/>
        </w:rPr>
        <w:t> </w:t>
      </w:r>
      <w:r>
        <w:rPr/>
        <w:t>banking</w:t>
      </w:r>
      <w:r>
        <w:rPr>
          <w:spacing w:val="-7"/>
        </w:rPr>
        <w:t> </w:t>
      </w:r>
      <w:r>
        <w:rPr/>
        <w:t>to</w:t>
      </w:r>
      <w:r>
        <w:rPr>
          <w:spacing w:val="-7"/>
        </w:rPr>
        <w:t> </w:t>
      </w:r>
      <w:r>
        <w:rPr/>
        <w:t>market</w:t>
      </w:r>
      <w:r>
        <w:rPr>
          <w:spacing w:val="-5"/>
        </w:rPr>
        <w:t> </w:t>
      </w:r>
      <w:r>
        <w:rPr/>
        <w:t>based</w:t>
      </w:r>
      <w:r>
        <w:rPr>
          <w:spacing w:val="-6"/>
        </w:rPr>
        <w:t> </w:t>
      </w:r>
      <w:r>
        <w:rPr/>
        <w:t>finance.</w:t>
      </w:r>
    </w:p>
    <w:p>
      <w:pPr>
        <w:pStyle w:val="BodyText"/>
        <w:spacing w:line="355" w:lineRule="auto"/>
        <w:ind w:left="226" w:right="101"/>
      </w:pPr>
      <w:r>
        <w:rPr/>
        <w:t>Sir Jon Cunliffe, one of the original architects of the Financial Stability Board, is leading this effort. The job is too big for one person and requires a well-resourced and focused international strategy that draws on all areas of the Bank. That is why we are pooling our prudential policy teams in a single directorate and bringing together our international teams to increase insight and impact.</w:t>
      </w:r>
    </w:p>
    <w:p>
      <w:pPr>
        <w:pStyle w:val="BodyText"/>
        <w:spacing w:before="4"/>
        <w:rPr>
          <w:sz w:val="28"/>
        </w:rPr>
      </w:pPr>
    </w:p>
    <w:p>
      <w:pPr>
        <w:pStyle w:val="BodyText"/>
        <w:spacing w:line="355" w:lineRule="auto"/>
        <w:ind w:left="226" w:right="404"/>
        <w:jc w:val="both"/>
      </w:pPr>
      <w:r>
        <w:rPr/>
        <w:t>By</w:t>
      </w:r>
      <w:r>
        <w:rPr>
          <w:spacing w:val="-8"/>
        </w:rPr>
        <w:t> </w:t>
      </w:r>
      <w:r>
        <w:rPr/>
        <w:t>acting</w:t>
      </w:r>
      <w:r>
        <w:rPr>
          <w:spacing w:val="-8"/>
        </w:rPr>
        <w:t> </w:t>
      </w:r>
      <w:r>
        <w:rPr/>
        <w:t>as</w:t>
      </w:r>
      <w:r>
        <w:rPr>
          <w:spacing w:val="-7"/>
        </w:rPr>
        <w:t> </w:t>
      </w:r>
      <w:r>
        <w:rPr/>
        <w:t>One</w:t>
      </w:r>
      <w:r>
        <w:rPr>
          <w:spacing w:val="-10"/>
        </w:rPr>
        <w:t> </w:t>
      </w:r>
      <w:r>
        <w:rPr/>
        <w:t>Bank</w:t>
      </w:r>
      <w:r>
        <w:rPr>
          <w:spacing w:val="-6"/>
        </w:rPr>
        <w:t> </w:t>
      </w:r>
      <w:r>
        <w:rPr/>
        <w:t>we</w:t>
      </w:r>
      <w:r>
        <w:rPr>
          <w:spacing w:val="-7"/>
        </w:rPr>
        <w:t> </w:t>
      </w:r>
      <w:r>
        <w:rPr/>
        <w:t>can</w:t>
      </w:r>
      <w:r>
        <w:rPr>
          <w:spacing w:val="-9"/>
        </w:rPr>
        <w:t> </w:t>
      </w:r>
      <w:r>
        <w:rPr/>
        <w:t>increase</w:t>
      </w:r>
      <w:r>
        <w:rPr>
          <w:spacing w:val="-7"/>
        </w:rPr>
        <w:t> </w:t>
      </w:r>
      <w:r>
        <w:rPr/>
        <w:t>our</w:t>
      </w:r>
      <w:r>
        <w:rPr>
          <w:spacing w:val="-8"/>
        </w:rPr>
        <w:t> </w:t>
      </w:r>
      <w:r>
        <w:rPr/>
        <w:t>international</w:t>
      </w:r>
      <w:r>
        <w:rPr>
          <w:spacing w:val="-7"/>
        </w:rPr>
        <w:t> </w:t>
      </w:r>
      <w:r>
        <w:rPr/>
        <w:t>impact</w:t>
      </w:r>
      <w:r>
        <w:rPr>
          <w:spacing w:val="-6"/>
        </w:rPr>
        <w:t> </w:t>
      </w:r>
      <w:r>
        <w:rPr/>
        <w:t>and</w:t>
      </w:r>
      <w:r>
        <w:rPr>
          <w:spacing w:val="-8"/>
        </w:rPr>
        <w:t> </w:t>
      </w:r>
      <w:r>
        <w:rPr/>
        <w:t>ensure</w:t>
      </w:r>
      <w:r>
        <w:rPr>
          <w:spacing w:val="-9"/>
        </w:rPr>
        <w:t> </w:t>
      </w:r>
      <w:r>
        <w:rPr/>
        <w:t>that</w:t>
      </w:r>
      <w:r>
        <w:rPr>
          <w:spacing w:val="-7"/>
        </w:rPr>
        <w:t> </w:t>
      </w:r>
      <w:r>
        <w:rPr/>
        <w:t>the</w:t>
      </w:r>
      <w:r>
        <w:rPr>
          <w:spacing w:val="-8"/>
        </w:rPr>
        <w:t> </w:t>
      </w:r>
      <w:r>
        <w:rPr/>
        <w:t>UK’s</w:t>
      </w:r>
      <w:r>
        <w:rPr>
          <w:spacing w:val="-8"/>
        </w:rPr>
        <w:t> </w:t>
      </w:r>
      <w:r>
        <w:rPr/>
        <w:t>financial</w:t>
      </w:r>
      <w:r>
        <w:rPr>
          <w:spacing w:val="-7"/>
        </w:rPr>
        <w:t> </w:t>
      </w:r>
      <w:r>
        <w:rPr/>
        <w:t>sector can be both a global good and a national</w:t>
      </w:r>
      <w:r>
        <w:rPr>
          <w:spacing w:val="-13"/>
        </w:rPr>
        <w:t> </w:t>
      </w:r>
      <w:r>
        <w:rPr/>
        <w:t>asset.</w:t>
      </w:r>
    </w:p>
    <w:p>
      <w:pPr>
        <w:pStyle w:val="BodyText"/>
        <w:spacing w:before="3"/>
        <w:rPr>
          <w:sz w:val="28"/>
        </w:rPr>
      </w:pPr>
    </w:p>
    <w:p>
      <w:pPr>
        <w:pStyle w:val="Heading1"/>
        <w:spacing w:before="1"/>
        <w:jc w:val="both"/>
      </w:pPr>
      <w:r>
        <w:rPr/>
        <w:t>Building</w:t>
      </w:r>
      <w:r>
        <w:rPr>
          <w:spacing w:val="-7"/>
        </w:rPr>
        <w:t> </w:t>
      </w:r>
      <w:r>
        <w:rPr/>
        <w:t>on</w:t>
      </w:r>
      <w:r>
        <w:rPr>
          <w:spacing w:val="-6"/>
        </w:rPr>
        <w:t> </w:t>
      </w:r>
      <w:r>
        <w:rPr/>
        <w:t>the</w:t>
      </w:r>
      <w:r>
        <w:rPr>
          <w:spacing w:val="-7"/>
        </w:rPr>
        <w:t> </w:t>
      </w:r>
      <w:r>
        <w:rPr/>
        <w:t>success</w:t>
      </w:r>
      <w:r>
        <w:rPr>
          <w:spacing w:val="-6"/>
        </w:rPr>
        <w:t> </w:t>
      </w:r>
      <w:r>
        <w:rPr/>
        <w:t>of</w:t>
      </w:r>
      <w:r>
        <w:rPr>
          <w:spacing w:val="-7"/>
        </w:rPr>
        <w:t> </w:t>
      </w:r>
      <w:r>
        <w:rPr/>
        <w:t>the</w:t>
      </w:r>
      <w:r>
        <w:rPr>
          <w:spacing w:val="-8"/>
        </w:rPr>
        <w:t> </w:t>
      </w:r>
      <w:r>
        <w:rPr/>
        <w:t>past</w:t>
      </w:r>
      <w:r>
        <w:rPr>
          <w:spacing w:val="-7"/>
        </w:rPr>
        <w:t> </w:t>
      </w:r>
      <w:r>
        <w:rPr/>
        <w:t>25</w:t>
      </w:r>
      <w:r>
        <w:rPr>
          <w:spacing w:val="-6"/>
        </w:rPr>
        <w:t> </w:t>
      </w:r>
      <w:r>
        <w:rPr/>
        <w:t>years</w:t>
      </w:r>
    </w:p>
    <w:p>
      <w:pPr>
        <w:pStyle w:val="BodyText"/>
        <w:rPr>
          <w:b/>
          <w:sz w:val="20"/>
        </w:rPr>
      </w:pPr>
    </w:p>
    <w:p>
      <w:pPr>
        <w:pStyle w:val="BodyText"/>
        <w:spacing w:before="6"/>
        <w:rPr>
          <w:b/>
          <w:sz w:val="17"/>
        </w:rPr>
      </w:pPr>
    </w:p>
    <w:p>
      <w:pPr>
        <w:pStyle w:val="BodyText"/>
        <w:spacing w:line="357" w:lineRule="auto"/>
        <w:ind w:left="226" w:right="102"/>
      </w:pPr>
      <w:r>
        <w:rPr/>
        <w:pict>
          <v:shape style="position:absolute;margin-left:79.320pt;margin-top:55.800758pt;width:135.5pt;height:.1pt;mso-position-horizontal-relative:page;mso-position-vertical-relative:paragraph;z-index:-251649024;mso-wrap-distance-left:0;mso-wrap-distance-right:0" coordorigin="1586,1116" coordsize="2710,0" path="m1586,1116l4296,1116e" filled="false" stroked="true" strokeweight=".41998pt" strokecolor="#000000">
            <v:path arrowok="t"/>
            <v:stroke dashstyle="solid"/>
            <w10:wrap type="topAndBottom"/>
          </v:shape>
        </w:pict>
      </w:r>
      <w:r>
        <w:rPr/>
        <w:t>On the face of it the recent enlargement in the Bank’s responsibilities represents a return to the broader role of the Bank of the past. If there are some similarities in roles, how we will discharge them will be fundamentally different. The age of informal responsibilities, nods, winks, secrecy and instinct is long past.</w:t>
      </w:r>
      <w:r>
        <w:rPr>
          <w:vertAlign w:val="superscript"/>
        </w:rPr>
        <w:t>20</w:t>
      </w:r>
    </w:p>
    <w:p>
      <w:pPr>
        <w:spacing w:before="26"/>
        <w:ind w:left="226" w:right="124" w:firstLine="0"/>
        <w:jc w:val="left"/>
        <w:rPr>
          <w:sz w:val="15"/>
        </w:rPr>
      </w:pPr>
      <w:r>
        <w:rPr>
          <w:position w:val="8"/>
          <w:sz w:val="9"/>
        </w:rPr>
        <w:t>20 </w:t>
      </w:r>
      <w:r>
        <w:rPr>
          <w:sz w:val="15"/>
        </w:rPr>
        <w:t>That approach is perhaps best captured by Montagu Norman’s remark in 1930 when pressed by the Macmillan Committee to explain the Bank’s actions: “Reasons, Mr Chairman? I don’t have reasons, I have instincts”.</w:t>
      </w:r>
    </w:p>
    <w:p>
      <w:pPr>
        <w:spacing w:after="0"/>
        <w:jc w:val="left"/>
        <w:rPr>
          <w:sz w:val="15"/>
        </w:rPr>
        <w:sectPr>
          <w:footerReference w:type="default" r:id="rId15"/>
          <w:pgSz w:w="12240" w:h="15840"/>
          <w:pgMar w:footer="1240" w:header="0" w:top="1440" w:bottom="1440" w:left="1360" w:right="1480"/>
          <w:pgNumType w:start="11"/>
        </w:sectPr>
      </w:pPr>
    </w:p>
    <w:p>
      <w:pPr>
        <w:pStyle w:val="BodyText"/>
        <w:spacing w:before="11"/>
        <w:rPr>
          <w:sz w:val="21"/>
        </w:rPr>
      </w:pPr>
    </w:p>
    <w:p>
      <w:pPr>
        <w:pStyle w:val="BodyText"/>
        <w:spacing w:line="355" w:lineRule="auto" w:before="92"/>
        <w:ind w:left="226" w:right="124"/>
      </w:pPr>
      <w:r>
        <w:rPr/>
        <w:t>In no small part due to the Mais Lectures of my predecessors, particularly Mervyn King, we have today a regime for monetary policy that is both democratically legitimate and highly effective. It rests on clear ultimate</w:t>
      </w:r>
      <w:r>
        <w:rPr>
          <w:spacing w:val="-12"/>
        </w:rPr>
        <w:t> </w:t>
      </w:r>
      <w:r>
        <w:rPr/>
        <w:t>objectives</w:t>
      </w:r>
      <w:r>
        <w:rPr>
          <w:spacing w:val="-12"/>
        </w:rPr>
        <w:t> </w:t>
      </w:r>
      <w:r>
        <w:rPr/>
        <w:t>delegated</w:t>
      </w:r>
      <w:r>
        <w:rPr>
          <w:spacing w:val="-12"/>
        </w:rPr>
        <w:t> </w:t>
      </w:r>
      <w:r>
        <w:rPr/>
        <w:t>by</w:t>
      </w:r>
      <w:r>
        <w:rPr>
          <w:spacing w:val="-12"/>
        </w:rPr>
        <w:t> </w:t>
      </w:r>
      <w:r>
        <w:rPr/>
        <w:t>Parliament,</w:t>
      </w:r>
      <w:r>
        <w:rPr>
          <w:spacing w:val="-12"/>
        </w:rPr>
        <w:t> </w:t>
      </w:r>
      <w:r>
        <w:rPr/>
        <w:t>on</w:t>
      </w:r>
      <w:r>
        <w:rPr>
          <w:spacing w:val="-12"/>
        </w:rPr>
        <w:t> </w:t>
      </w:r>
      <w:r>
        <w:rPr/>
        <w:t>sound</w:t>
      </w:r>
      <w:r>
        <w:rPr>
          <w:spacing w:val="-12"/>
        </w:rPr>
        <w:t> </w:t>
      </w:r>
      <w:r>
        <w:rPr/>
        <w:t>governance</w:t>
      </w:r>
      <w:r>
        <w:rPr>
          <w:spacing w:val="-11"/>
        </w:rPr>
        <w:t> </w:t>
      </w:r>
      <w:r>
        <w:rPr/>
        <w:t>arrangements</w:t>
      </w:r>
      <w:r>
        <w:rPr>
          <w:spacing w:val="-12"/>
        </w:rPr>
        <w:t> </w:t>
      </w:r>
      <w:r>
        <w:rPr/>
        <w:t>to</w:t>
      </w:r>
      <w:r>
        <w:rPr>
          <w:spacing w:val="-13"/>
        </w:rPr>
        <w:t> </w:t>
      </w:r>
      <w:r>
        <w:rPr/>
        <w:t>support</w:t>
      </w:r>
      <w:r>
        <w:rPr>
          <w:spacing w:val="-10"/>
        </w:rPr>
        <w:t> </w:t>
      </w:r>
      <w:r>
        <w:rPr/>
        <w:t>independence, and on transparency of</w:t>
      </w:r>
      <w:r>
        <w:rPr>
          <w:spacing w:val="-6"/>
        </w:rPr>
        <w:t> </w:t>
      </w:r>
      <w:r>
        <w:rPr/>
        <w:t>policymaking.</w:t>
      </w:r>
    </w:p>
    <w:p>
      <w:pPr>
        <w:pStyle w:val="BodyText"/>
        <w:spacing w:before="7"/>
        <w:rPr>
          <w:sz w:val="28"/>
        </w:rPr>
      </w:pPr>
    </w:p>
    <w:p>
      <w:pPr>
        <w:pStyle w:val="BodyText"/>
        <w:spacing w:line="355" w:lineRule="auto"/>
        <w:ind w:left="226" w:right="124"/>
      </w:pPr>
      <w:r>
        <w:rPr/>
        <w:t>We are extending this sound framework with our strategic plan. We will reinforce these foundations in monetary policy. And we will broaden them to financial stability.</w:t>
      </w:r>
    </w:p>
    <w:p>
      <w:pPr>
        <w:pStyle w:val="BodyText"/>
        <w:spacing w:before="5"/>
        <w:rPr>
          <w:sz w:val="28"/>
        </w:rPr>
      </w:pPr>
    </w:p>
    <w:p>
      <w:pPr>
        <w:pStyle w:val="BodyText"/>
        <w:ind w:left="226"/>
      </w:pPr>
      <w:r>
        <w:rPr/>
        <w:t>The case for the independent operation of monetary policy is firmly established around the</w:t>
      </w:r>
    </w:p>
    <w:p>
      <w:pPr>
        <w:pStyle w:val="BodyText"/>
        <w:spacing w:line="357" w:lineRule="auto" w:before="106"/>
        <w:ind w:left="226" w:right="124"/>
      </w:pPr>
      <w:r>
        <w:rPr/>
        <w:t>time-inconsistency of governments with horizons dictated by the electoral cycle. That time-inconsistency argument applies even more strongly to both microprudential and macroprudential policy given the large potential size and long duration of credit cycles. The avoidance of potentially unpopular measures to boost the resilience of the financial system today can have disastrous consequences many years later. Moreover, being tough and avoiding crises has no obvious reward. It is hard to be given credit for a counterfactual.</w:t>
      </w:r>
    </w:p>
    <w:p>
      <w:pPr>
        <w:pStyle w:val="BodyText"/>
        <w:spacing w:before="10"/>
        <w:rPr>
          <w:sz w:val="27"/>
        </w:rPr>
      </w:pPr>
    </w:p>
    <w:p>
      <w:pPr>
        <w:pStyle w:val="BodyText"/>
        <w:spacing w:line="355" w:lineRule="auto"/>
        <w:ind w:left="226" w:right="61"/>
      </w:pPr>
      <w:r>
        <w:rPr/>
        <w:t>The Bank’s independence must be supported by good governance arrangements. Now that Parliament has developed them, we must make them work. The model used for monetary policy of decisions being made by a committee made up of both Bank of England executives and independent experts has been expanded to financial stability with the creation of both a Financial Policy Committee and a Board of</w:t>
      </w:r>
    </w:p>
    <w:p>
      <w:pPr>
        <w:pStyle w:val="BodyText"/>
        <w:spacing w:line="357" w:lineRule="auto" w:before="5"/>
        <w:ind w:left="226" w:right="124"/>
      </w:pPr>
      <w:r>
        <w:rPr/>
        <w:t>Prudential Regulation. As I have argued, those policy committees will be more effective if they have access to the broadest range of the Bank’s analysis and information and are as well informed as possible about each other’s reaction function.</w:t>
      </w:r>
    </w:p>
    <w:p>
      <w:pPr>
        <w:pStyle w:val="BodyText"/>
        <w:rPr>
          <w:sz w:val="28"/>
        </w:rPr>
      </w:pPr>
    </w:p>
    <w:p>
      <w:pPr>
        <w:pStyle w:val="BodyText"/>
        <w:spacing w:line="357" w:lineRule="auto"/>
        <w:ind w:left="226" w:right="124"/>
      </w:pPr>
      <w:r>
        <w:rPr/>
        <w:t>The now very wide range of the Bank’s responsibilities also creates a need to strengthen the oversight arrangements for the Bank as a whole. For delivery of our statutory objectives, the Bank is accountable to the public, through Parliament’s Treasury Committee. That accountability is being reinforced.</w:t>
      </w:r>
    </w:p>
    <w:p>
      <w:pPr>
        <w:pStyle w:val="BodyText"/>
        <w:spacing w:before="10"/>
        <w:rPr>
          <w:sz w:val="27"/>
        </w:rPr>
      </w:pPr>
    </w:p>
    <w:p>
      <w:pPr>
        <w:pStyle w:val="BodyText"/>
        <w:spacing w:line="357" w:lineRule="auto"/>
        <w:ind w:left="226" w:right="215"/>
      </w:pPr>
      <w:r>
        <w:rPr/>
        <w:t>Parliament has created an Oversight Committee of 8 non-executives who are </w:t>
      </w:r>
      <w:r>
        <w:rPr>
          <w:u w:val="single"/>
        </w:rPr>
        <w:t>in</w:t>
      </w:r>
      <w:r>
        <w:rPr/>
        <w:t> the Bank but not </w:t>
      </w:r>
      <w:r>
        <w:rPr>
          <w:u w:val="single"/>
        </w:rPr>
        <w:t>of</w:t>
      </w:r>
      <w:r>
        <w:rPr/>
        <w:t> the Bank. The Government has today announced the appointment of Anthony Habgood to lead the Bank’s Court of Directors and the Oversight Committee. I welcome the appointment of someone of his depth and breadth of corporate experience. Independent oversight by the committee he will chair can strengthen the Bank’s legitimacy and effectiveness.</w:t>
      </w:r>
    </w:p>
    <w:p>
      <w:pPr>
        <w:pStyle w:val="BodyText"/>
        <w:spacing w:before="9"/>
        <w:rPr>
          <w:sz w:val="27"/>
        </w:rPr>
      </w:pPr>
    </w:p>
    <w:p>
      <w:pPr>
        <w:pStyle w:val="BodyText"/>
        <w:spacing w:line="357" w:lineRule="auto"/>
        <w:ind w:left="226" w:right="92"/>
      </w:pPr>
      <w:r>
        <w:rPr/>
        <w:t>The Oversight Committee has access to internal papers, is able to observe meetings of policy committees, and</w:t>
      </w:r>
      <w:r>
        <w:rPr>
          <w:spacing w:val="-8"/>
        </w:rPr>
        <w:t> </w:t>
      </w:r>
      <w:r>
        <w:rPr/>
        <w:t>is</w:t>
      </w:r>
      <w:r>
        <w:rPr>
          <w:spacing w:val="-7"/>
        </w:rPr>
        <w:t> </w:t>
      </w:r>
      <w:r>
        <w:rPr/>
        <w:t>responsible</w:t>
      </w:r>
      <w:r>
        <w:rPr>
          <w:spacing w:val="-7"/>
        </w:rPr>
        <w:t> </w:t>
      </w:r>
      <w:r>
        <w:rPr/>
        <w:t>for</w:t>
      </w:r>
      <w:r>
        <w:rPr>
          <w:spacing w:val="-8"/>
        </w:rPr>
        <w:t> </w:t>
      </w:r>
      <w:r>
        <w:rPr/>
        <w:t>reviewing</w:t>
      </w:r>
      <w:r>
        <w:rPr>
          <w:spacing w:val="-8"/>
        </w:rPr>
        <w:t> </w:t>
      </w:r>
      <w:r>
        <w:rPr/>
        <w:t>all</w:t>
      </w:r>
      <w:r>
        <w:rPr>
          <w:spacing w:val="-6"/>
        </w:rPr>
        <w:t> </w:t>
      </w:r>
      <w:r>
        <w:rPr/>
        <w:t>aspects</w:t>
      </w:r>
      <w:r>
        <w:rPr>
          <w:spacing w:val="-8"/>
        </w:rPr>
        <w:t> </w:t>
      </w:r>
      <w:r>
        <w:rPr/>
        <w:t>of</w:t>
      </w:r>
      <w:r>
        <w:rPr>
          <w:spacing w:val="-6"/>
        </w:rPr>
        <w:t> </w:t>
      </w:r>
      <w:r>
        <w:rPr/>
        <w:t>the</w:t>
      </w:r>
      <w:r>
        <w:rPr>
          <w:spacing w:val="-9"/>
        </w:rPr>
        <w:t> </w:t>
      </w:r>
      <w:r>
        <w:rPr/>
        <w:t>conduct</w:t>
      </w:r>
      <w:r>
        <w:rPr>
          <w:spacing w:val="-8"/>
        </w:rPr>
        <w:t> </w:t>
      </w:r>
      <w:r>
        <w:rPr/>
        <w:t>of</w:t>
      </w:r>
      <w:r>
        <w:rPr>
          <w:spacing w:val="-8"/>
        </w:rPr>
        <w:t> </w:t>
      </w:r>
      <w:r>
        <w:rPr/>
        <w:t>the</w:t>
      </w:r>
      <w:r>
        <w:rPr>
          <w:spacing w:val="-8"/>
        </w:rPr>
        <w:t> </w:t>
      </w:r>
      <w:r>
        <w:rPr/>
        <w:t>Executive</w:t>
      </w:r>
      <w:r>
        <w:rPr>
          <w:spacing w:val="-7"/>
        </w:rPr>
        <w:t> </w:t>
      </w:r>
      <w:r>
        <w:rPr/>
        <w:t>of</w:t>
      </w:r>
      <w:r>
        <w:rPr>
          <w:spacing w:val="-9"/>
        </w:rPr>
        <w:t> </w:t>
      </w:r>
      <w:r>
        <w:rPr/>
        <w:t>the</w:t>
      </w:r>
      <w:r>
        <w:rPr>
          <w:spacing w:val="-8"/>
        </w:rPr>
        <w:t> </w:t>
      </w:r>
      <w:r>
        <w:rPr/>
        <w:t>Bank,</w:t>
      </w:r>
      <w:r>
        <w:rPr>
          <w:spacing w:val="-6"/>
        </w:rPr>
        <w:t> </w:t>
      </w:r>
      <w:r>
        <w:rPr/>
        <w:t>including</w:t>
      </w:r>
      <w:r>
        <w:rPr>
          <w:spacing w:val="-8"/>
        </w:rPr>
        <w:t> </w:t>
      </w:r>
      <w:r>
        <w:rPr/>
        <w:t>the</w:t>
      </w:r>
      <w:r>
        <w:rPr>
          <w:spacing w:val="-8"/>
        </w:rPr>
        <w:t> </w:t>
      </w:r>
      <w:r>
        <w:rPr/>
        <w:t>delivery of policy, the design of and adherence to rigorous processes and procedures, and the monitoring of our transparency</w:t>
      </w:r>
      <w:r>
        <w:rPr>
          <w:spacing w:val="-8"/>
        </w:rPr>
        <w:t> </w:t>
      </w:r>
      <w:r>
        <w:rPr/>
        <w:t>and</w:t>
      </w:r>
      <w:r>
        <w:rPr>
          <w:spacing w:val="-8"/>
        </w:rPr>
        <w:t> </w:t>
      </w:r>
      <w:r>
        <w:rPr/>
        <w:t>openness.</w:t>
      </w:r>
      <w:r>
        <w:rPr>
          <w:spacing w:val="37"/>
        </w:rPr>
        <w:t> </w:t>
      </w:r>
      <w:r>
        <w:rPr/>
        <w:t>Modelled</w:t>
      </w:r>
      <w:r>
        <w:rPr>
          <w:spacing w:val="-9"/>
        </w:rPr>
        <w:t> </w:t>
      </w:r>
      <w:r>
        <w:rPr/>
        <w:t>on</w:t>
      </w:r>
      <w:r>
        <w:rPr>
          <w:spacing w:val="-8"/>
        </w:rPr>
        <w:t> </w:t>
      </w:r>
      <w:r>
        <w:rPr/>
        <w:t>the</w:t>
      </w:r>
      <w:r>
        <w:rPr>
          <w:spacing w:val="-8"/>
        </w:rPr>
        <w:t> </w:t>
      </w:r>
      <w:r>
        <w:rPr/>
        <w:t>Independent</w:t>
      </w:r>
      <w:r>
        <w:rPr>
          <w:spacing w:val="-6"/>
        </w:rPr>
        <w:t> </w:t>
      </w:r>
      <w:r>
        <w:rPr/>
        <w:t>Evaluation</w:t>
      </w:r>
      <w:r>
        <w:rPr>
          <w:spacing w:val="-8"/>
        </w:rPr>
        <w:t> </w:t>
      </w:r>
      <w:r>
        <w:rPr/>
        <w:t>Office</w:t>
      </w:r>
      <w:r>
        <w:rPr>
          <w:spacing w:val="-8"/>
        </w:rPr>
        <w:t> </w:t>
      </w:r>
      <w:r>
        <w:rPr/>
        <w:t>of</w:t>
      </w:r>
      <w:r>
        <w:rPr>
          <w:spacing w:val="-9"/>
        </w:rPr>
        <w:t> </w:t>
      </w:r>
      <w:r>
        <w:rPr/>
        <w:t>the</w:t>
      </w:r>
      <w:r>
        <w:rPr>
          <w:spacing w:val="-7"/>
        </w:rPr>
        <w:t> </w:t>
      </w:r>
      <w:r>
        <w:rPr/>
        <w:t>IMF,</w:t>
      </w:r>
      <w:r>
        <w:rPr>
          <w:spacing w:val="-6"/>
        </w:rPr>
        <w:t> </w:t>
      </w:r>
      <w:r>
        <w:rPr/>
        <w:t>we</w:t>
      </w:r>
      <w:r>
        <w:rPr>
          <w:spacing w:val="-7"/>
        </w:rPr>
        <w:t> </w:t>
      </w:r>
      <w:r>
        <w:rPr/>
        <w:t>will</w:t>
      </w:r>
      <w:r>
        <w:rPr>
          <w:spacing w:val="-7"/>
        </w:rPr>
        <w:t> </w:t>
      </w:r>
      <w:r>
        <w:rPr/>
        <w:t>create</w:t>
      </w:r>
      <w:r>
        <w:rPr>
          <w:spacing w:val="-8"/>
        </w:rPr>
        <w:t> </w:t>
      </w:r>
      <w:r>
        <w:rPr/>
        <w:t>a</w:t>
      </w:r>
      <w:r>
        <w:rPr>
          <w:spacing w:val="-9"/>
        </w:rPr>
        <w:t> </w:t>
      </w:r>
      <w:r>
        <w:rPr/>
        <w:t>unit to support this, with a director reporting to the Chairman of the Oversight</w:t>
      </w:r>
      <w:r>
        <w:rPr>
          <w:spacing w:val="-27"/>
        </w:rPr>
        <w:t> </w:t>
      </w:r>
      <w:r>
        <w:rPr/>
        <w:t>Committee.</w:t>
      </w:r>
    </w:p>
    <w:p>
      <w:pPr>
        <w:spacing w:after="0" w:line="357" w:lineRule="auto"/>
        <w:sectPr>
          <w:footerReference w:type="default" r:id="rId16"/>
          <w:pgSz w:w="12240" w:h="15840"/>
          <w:pgMar w:footer="1240" w:header="0" w:top="1500" w:bottom="1440" w:left="1360" w:right="1480"/>
          <w:pgNumType w:start="12"/>
        </w:sectPr>
      </w:pPr>
    </w:p>
    <w:p>
      <w:pPr>
        <w:pStyle w:val="BodyText"/>
        <w:spacing w:line="357" w:lineRule="auto" w:before="80"/>
        <w:ind w:left="226" w:right="377"/>
      </w:pPr>
      <w:r>
        <w:rPr/>
        <w:t>It is not just our governance but also our commitment to transparency and openness that must be further enhanced.</w:t>
      </w:r>
    </w:p>
    <w:p>
      <w:pPr>
        <w:pStyle w:val="BodyText"/>
        <w:spacing w:before="1"/>
        <w:rPr>
          <w:sz w:val="28"/>
        </w:rPr>
      </w:pPr>
    </w:p>
    <w:p>
      <w:pPr>
        <w:pStyle w:val="BodyText"/>
        <w:spacing w:line="355" w:lineRule="auto"/>
        <w:ind w:left="226" w:right="102"/>
      </w:pPr>
      <w:r>
        <w:rPr/>
        <w:t>Transparency</w:t>
      </w:r>
      <w:r>
        <w:rPr>
          <w:spacing w:val="-7"/>
        </w:rPr>
        <w:t> </w:t>
      </w:r>
      <w:r>
        <w:rPr/>
        <w:t>and</w:t>
      </w:r>
      <w:r>
        <w:rPr>
          <w:spacing w:val="-7"/>
        </w:rPr>
        <w:t> </w:t>
      </w:r>
      <w:r>
        <w:rPr/>
        <w:t>openness</w:t>
      </w:r>
      <w:r>
        <w:rPr>
          <w:spacing w:val="-7"/>
        </w:rPr>
        <w:t> </w:t>
      </w:r>
      <w:r>
        <w:rPr/>
        <w:t>are</w:t>
      </w:r>
      <w:r>
        <w:rPr>
          <w:spacing w:val="-8"/>
        </w:rPr>
        <w:t> </w:t>
      </w:r>
      <w:r>
        <w:rPr/>
        <w:t>central</w:t>
      </w:r>
      <w:r>
        <w:rPr>
          <w:spacing w:val="-6"/>
        </w:rPr>
        <w:t> </w:t>
      </w:r>
      <w:r>
        <w:rPr/>
        <w:t>not</w:t>
      </w:r>
      <w:r>
        <w:rPr>
          <w:spacing w:val="-6"/>
        </w:rPr>
        <w:t> </w:t>
      </w:r>
      <w:r>
        <w:rPr/>
        <w:t>just</w:t>
      </w:r>
      <w:r>
        <w:rPr>
          <w:spacing w:val="-6"/>
        </w:rPr>
        <w:t> </w:t>
      </w:r>
      <w:r>
        <w:rPr/>
        <w:t>to</w:t>
      </w:r>
      <w:r>
        <w:rPr>
          <w:spacing w:val="-8"/>
        </w:rPr>
        <w:t> </w:t>
      </w:r>
      <w:r>
        <w:rPr/>
        <w:t>our</w:t>
      </w:r>
      <w:r>
        <w:rPr>
          <w:spacing w:val="-5"/>
        </w:rPr>
        <w:t> </w:t>
      </w:r>
      <w:r>
        <w:rPr/>
        <w:t>legitimacy</w:t>
      </w:r>
      <w:r>
        <w:rPr>
          <w:spacing w:val="-8"/>
        </w:rPr>
        <w:t> </w:t>
      </w:r>
      <w:r>
        <w:rPr/>
        <w:t>to</w:t>
      </w:r>
      <w:r>
        <w:rPr>
          <w:spacing w:val="-8"/>
        </w:rPr>
        <w:t> </w:t>
      </w:r>
      <w:r>
        <w:rPr/>
        <w:t>perform</w:t>
      </w:r>
      <w:r>
        <w:rPr>
          <w:spacing w:val="-6"/>
        </w:rPr>
        <w:t> </w:t>
      </w:r>
      <w:r>
        <w:rPr/>
        <w:t>these</w:t>
      </w:r>
      <w:r>
        <w:rPr>
          <w:spacing w:val="-8"/>
        </w:rPr>
        <w:t> </w:t>
      </w:r>
      <w:r>
        <w:rPr/>
        <w:t>new</w:t>
      </w:r>
      <w:r>
        <w:rPr>
          <w:spacing w:val="-9"/>
        </w:rPr>
        <w:t> </w:t>
      </w:r>
      <w:r>
        <w:rPr/>
        <w:t>tasks</w:t>
      </w:r>
      <w:r>
        <w:rPr>
          <w:spacing w:val="-6"/>
        </w:rPr>
        <w:t> </w:t>
      </w:r>
      <w:r>
        <w:rPr/>
        <w:t>on</w:t>
      </w:r>
      <w:r>
        <w:rPr>
          <w:spacing w:val="-7"/>
        </w:rPr>
        <w:t> </w:t>
      </w:r>
      <w:r>
        <w:rPr/>
        <w:t>behalf</w:t>
      </w:r>
      <w:r>
        <w:rPr>
          <w:spacing w:val="-7"/>
        </w:rPr>
        <w:t> </w:t>
      </w:r>
      <w:r>
        <w:rPr/>
        <w:t>of</w:t>
      </w:r>
      <w:r>
        <w:rPr>
          <w:spacing w:val="-6"/>
        </w:rPr>
        <w:t> </w:t>
      </w:r>
      <w:r>
        <w:rPr/>
        <w:t>the citizens of the United Kingdom. They are also central to our effectiveness in performing them. Just as Governor King described in his Mais Lecture 9 years ago, openness about what policy is seeking to achieve can make it more</w:t>
      </w:r>
      <w:r>
        <w:rPr>
          <w:spacing w:val="-6"/>
        </w:rPr>
        <w:t> </w:t>
      </w:r>
      <w:r>
        <w:rPr/>
        <w:t>effective.</w:t>
      </w:r>
      <w:r>
        <w:rPr>
          <w:vertAlign w:val="superscript"/>
        </w:rPr>
        <w:t>21</w:t>
      </w:r>
    </w:p>
    <w:p>
      <w:pPr>
        <w:pStyle w:val="BodyText"/>
        <w:spacing w:before="7"/>
        <w:rPr>
          <w:sz w:val="28"/>
        </w:rPr>
      </w:pPr>
    </w:p>
    <w:p>
      <w:pPr>
        <w:pStyle w:val="BodyText"/>
        <w:spacing w:line="357" w:lineRule="auto"/>
        <w:ind w:left="226" w:right="304"/>
      </w:pPr>
      <w:r>
        <w:rPr/>
        <w:t>In</w:t>
      </w:r>
      <w:r>
        <w:rPr>
          <w:spacing w:val="-11"/>
        </w:rPr>
        <w:t> </w:t>
      </w:r>
      <w:r>
        <w:rPr/>
        <w:t>monetary</w:t>
      </w:r>
      <w:r>
        <w:rPr>
          <w:spacing w:val="-10"/>
        </w:rPr>
        <w:t> </w:t>
      </w:r>
      <w:r>
        <w:rPr/>
        <w:t>policy,</w:t>
      </w:r>
      <w:r>
        <w:rPr>
          <w:spacing w:val="-10"/>
        </w:rPr>
        <w:t> </w:t>
      </w:r>
      <w:r>
        <w:rPr/>
        <w:t>that</w:t>
      </w:r>
      <w:r>
        <w:rPr>
          <w:spacing w:val="-10"/>
        </w:rPr>
        <w:t> </w:t>
      </w:r>
      <w:r>
        <w:rPr/>
        <w:t>helps</w:t>
      </w:r>
      <w:r>
        <w:rPr>
          <w:spacing w:val="-9"/>
        </w:rPr>
        <w:t> </w:t>
      </w:r>
      <w:r>
        <w:rPr/>
        <w:t>to</w:t>
      </w:r>
      <w:r>
        <w:rPr>
          <w:spacing w:val="-10"/>
        </w:rPr>
        <w:t> </w:t>
      </w:r>
      <w:r>
        <w:rPr/>
        <w:t>anchor</w:t>
      </w:r>
      <w:r>
        <w:rPr>
          <w:spacing w:val="-10"/>
        </w:rPr>
        <w:t> </w:t>
      </w:r>
      <w:r>
        <w:rPr/>
        <w:t>inflation</w:t>
      </w:r>
      <w:r>
        <w:rPr>
          <w:spacing w:val="-10"/>
        </w:rPr>
        <w:t> </w:t>
      </w:r>
      <w:r>
        <w:rPr/>
        <w:t>expectations</w:t>
      </w:r>
      <w:r>
        <w:rPr>
          <w:spacing w:val="-9"/>
        </w:rPr>
        <w:t> </w:t>
      </w:r>
      <w:r>
        <w:rPr/>
        <w:t>and</w:t>
      </w:r>
      <w:r>
        <w:rPr>
          <w:spacing w:val="-10"/>
        </w:rPr>
        <w:t> </w:t>
      </w:r>
      <w:r>
        <w:rPr/>
        <w:t>to</w:t>
      </w:r>
      <w:r>
        <w:rPr>
          <w:spacing w:val="-10"/>
        </w:rPr>
        <w:t> </w:t>
      </w:r>
      <w:r>
        <w:rPr/>
        <w:t>support</w:t>
      </w:r>
      <w:r>
        <w:rPr>
          <w:spacing w:val="-9"/>
        </w:rPr>
        <w:t> </w:t>
      </w:r>
      <w:r>
        <w:rPr/>
        <w:t>countercyclical</w:t>
      </w:r>
      <w:r>
        <w:rPr>
          <w:spacing w:val="-9"/>
        </w:rPr>
        <w:t> </w:t>
      </w:r>
      <w:r>
        <w:rPr/>
        <w:t>movements</w:t>
      </w:r>
      <w:r>
        <w:rPr>
          <w:spacing w:val="-9"/>
        </w:rPr>
        <w:t> </w:t>
      </w:r>
      <w:r>
        <w:rPr/>
        <w:t>in the policy setting. To that end, we have introduced forward guidance to reduce uncertainty about the way monetary</w:t>
      </w:r>
      <w:r>
        <w:rPr>
          <w:spacing w:val="-6"/>
        </w:rPr>
        <w:t> </w:t>
      </w:r>
      <w:r>
        <w:rPr/>
        <w:t>policy</w:t>
      </w:r>
      <w:r>
        <w:rPr>
          <w:spacing w:val="-6"/>
        </w:rPr>
        <w:t> </w:t>
      </w:r>
      <w:r>
        <w:rPr/>
        <w:t>will</w:t>
      </w:r>
      <w:r>
        <w:rPr>
          <w:spacing w:val="-5"/>
        </w:rPr>
        <w:t> </w:t>
      </w:r>
      <w:r>
        <w:rPr/>
        <w:t>be</w:t>
      </w:r>
      <w:r>
        <w:rPr>
          <w:spacing w:val="-6"/>
        </w:rPr>
        <w:t> </w:t>
      </w:r>
      <w:r>
        <w:rPr/>
        <w:t>set</w:t>
      </w:r>
      <w:r>
        <w:rPr>
          <w:spacing w:val="-7"/>
        </w:rPr>
        <w:t> </w:t>
      </w:r>
      <w:r>
        <w:rPr/>
        <w:t>as</w:t>
      </w:r>
      <w:r>
        <w:rPr>
          <w:spacing w:val="-7"/>
        </w:rPr>
        <w:t> </w:t>
      </w:r>
      <w:r>
        <w:rPr/>
        <w:t>the</w:t>
      </w:r>
      <w:r>
        <w:rPr>
          <w:spacing w:val="-6"/>
        </w:rPr>
        <w:t> </w:t>
      </w:r>
      <w:r>
        <w:rPr/>
        <w:t>recovery</w:t>
      </w:r>
      <w:r>
        <w:rPr>
          <w:spacing w:val="-6"/>
        </w:rPr>
        <w:t> </w:t>
      </w:r>
      <w:r>
        <w:rPr/>
        <w:t>gains</w:t>
      </w:r>
      <w:r>
        <w:rPr>
          <w:spacing w:val="-5"/>
        </w:rPr>
        <w:t> </w:t>
      </w:r>
      <w:r>
        <w:rPr/>
        <w:t>pace.</w:t>
      </w:r>
      <w:r>
        <w:rPr>
          <w:spacing w:val="-6"/>
        </w:rPr>
        <w:t> </w:t>
      </w:r>
      <w:r>
        <w:rPr/>
        <w:t>Our</w:t>
      </w:r>
      <w:r>
        <w:rPr>
          <w:spacing w:val="-7"/>
        </w:rPr>
        <w:t> </w:t>
      </w:r>
      <w:r>
        <w:rPr>
          <w:i/>
        </w:rPr>
        <w:t>Inflation</w:t>
      </w:r>
      <w:r>
        <w:rPr>
          <w:i/>
          <w:spacing w:val="-7"/>
        </w:rPr>
        <w:t> </w:t>
      </w:r>
      <w:r>
        <w:rPr>
          <w:i/>
        </w:rPr>
        <w:t>Report</w:t>
      </w:r>
      <w:r>
        <w:rPr>
          <w:i/>
          <w:spacing w:val="-5"/>
        </w:rPr>
        <w:t> </w:t>
      </w:r>
      <w:r>
        <w:rPr/>
        <w:t>has</w:t>
      </w:r>
      <w:r>
        <w:rPr>
          <w:spacing w:val="-5"/>
        </w:rPr>
        <w:t> </w:t>
      </w:r>
      <w:r>
        <w:rPr/>
        <w:t>evolved</w:t>
      </w:r>
      <w:r>
        <w:rPr>
          <w:spacing w:val="-6"/>
        </w:rPr>
        <w:t> </w:t>
      </w:r>
      <w:r>
        <w:rPr/>
        <w:t>in</w:t>
      </w:r>
      <w:r>
        <w:rPr>
          <w:spacing w:val="-8"/>
        </w:rPr>
        <w:t> </w:t>
      </w:r>
      <w:r>
        <w:rPr/>
        <w:t>the</w:t>
      </w:r>
      <w:r>
        <w:rPr>
          <w:spacing w:val="-6"/>
        </w:rPr>
        <w:t> </w:t>
      </w:r>
      <w:r>
        <w:rPr/>
        <w:t>past</w:t>
      </w:r>
      <w:r>
        <w:rPr>
          <w:spacing w:val="-5"/>
        </w:rPr>
        <w:t> </w:t>
      </w:r>
      <w:r>
        <w:rPr/>
        <w:t>year</w:t>
      </w:r>
      <w:r>
        <w:rPr>
          <w:spacing w:val="-6"/>
        </w:rPr>
        <w:t> </w:t>
      </w:r>
      <w:r>
        <w:rPr/>
        <w:t>to contain more information about the key judgements underlying our forecasts and to widen the set of economic indicators for which we publish forecasts to include the labour market, components of GDP, the world economy and household incomes and</w:t>
      </w:r>
      <w:r>
        <w:rPr>
          <w:spacing w:val="-9"/>
        </w:rPr>
        <w:t> </w:t>
      </w:r>
      <w:r>
        <w:rPr/>
        <w:t>saving.</w:t>
      </w:r>
    </w:p>
    <w:p>
      <w:pPr>
        <w:pStyle w:val="BodyText"/>
        <w:spacing w:before="8"/>
        <w:rPr>
          <w:sz w:val="27"/>
        </w:rPr>
      </w:pPr>
    </w:p>
    <w:p>
      <w:pPr>
        <w:pStyle w:val="BodyText"/>
        <w:spacing w:line="357" w:lineRule="auto"/>
        <w:ind w:left="226" w:right="124"/>
      </w:pPr>
      <w:r>
        <w:rPr/>
        <w:t>It</w:t>
      </w:r>
      <w:r>
        <w:rPr>
          <w:spacing w:val="-10"/>
        </w:rPr>
        <w:t> </w:t>
      </w:r>
      <w:r>
        <w:rPr/>
        <w:t>will</w:t>
      </w:r>
      <w:r>
        <w:rPr>
          <w:spacing w:val="-10"/>
        </w:rPr>
        <w:t> </w:t>
      </w:r>
      <w:r>
        <w:rPr/>
        <w:t>evolve</w:t>
      </w:r>
      <w:r>
        <w:rPr>
          <w:spacing w:val="-9"/>
        </w:rPr>
        <w:t> </w:t>
      </w:r>
      <w:r>
        <w:rPr/>
        <w:t>further,</w:t>
      </w:r>
      <w:r>
        <w:rPr>
          <w:spacing w:val="-10"/>
        </w:rPr>
        <w:t> </w:t>
      </w:r>
      <w:r>
        <w:rPr/>
        <w:t>including</w:t>
      </w:r>
      <w:r>
        <w:rPr>
          <w:spacing w:val="-10"/>
        </w:rPr>
        <w:t> </w:t>
      </w:r>
      <w:r>
        <w:rPr/>
        <w:t>using</w:t>
      </w:r>
      <w:r>
        <w:rPr>
          <w:spacing w:val="-10"/>
        </w:rPr>
        <w:t> </w:t>
      </w:r>
      <w:r>
        <w:rPr/>
        <w:t>our</w:t>
      </w:r>
      <w:r>
        <w:rPr>
          <w:spacing w:val="-8"/>
        </w:rPr>
        <w:t> </w:t>
      </w:r>
      <w:r>
        <w:rPr/>
        <w:t>new</w:t>
      </w:r>
      <w:r>
        <w:rPr>
          <w:spacing w:val="-10"/>
        </w:rPr>
        <w:t> </w:t>
      </w:r>
      <w:r>
        <w:rPr/>
        <w:t>organisational</w:t>
      </w:r>
      <w:r>
        <w:rPr>
          <w:spacing w:val="-10"/>
        </w:rPr>
        <w:t> </w:t>
      </w:r>
      <w:r>
        <w:rPr/>
        <w:t>structure</w:t>
      </w:r>
      <w:r>
        <w:rPr>
          <w:spacing w:val="-10"/>
        </w:rPr>
        <w:t> </w:t>
      </w:r>
      <w:r>
        <w:rPr/>
        <w:t>to</w:t>
      </w:r>
      <w:r>
        <w:rPr>
          <w:spacing w:val="-9"/>
        </w:rPr>
        <w:t> </w:t>
      </w:r>
      <w:r>
        <w:rPr/>
        <w:t>draw</w:t>
      </w:r>
      <w:r>
        <w:rPr>
          <w:spacing w:val="-12"/>
        </w:rPr>
        <w:t> </w:t>
      </w:r>
      <w:r>
        <w:rPr/>
        <w:t>stronger</w:t>
      </w:r>
      <w:r>
        <w:rPr>
          <w:spacing w:val="-9"/>
        </w:rPr>
        <w:t> </w:t>
      </w:r>
      <w:r>
        <w:rPr/>
        <w:t>distinctions</w:t>
      </w:r>
      <w:r>
        <w:rPr>
          <w:spacing w:val="-8"/>
        </w:rPr>
        <w:t> </w:t>
      </w:r>
      <w:r>
        <w:rPr/>
        <w:t>between staff</w:t>
      </w:r>
      <w:r>
        <w:rPr>
          <w:spacing w:val="-7"/>
        </w:rPr>
        <w:t> </w:t>
      </w:r>
      <w:r>
        <w:rPr/>
        <w:t>and</w:t>
      </w:r>
      <w:r>
        <w:rPr>
          <w:spacing w:val="-7"/>
        </w:rPr>
        <w:t> </w:t>
      </w:r>
      <w:r>
        <w:rPr/>
        <w:t>MPC</w:t>
      </w:r>
      <w:r>
        <w:rPr>
          <w:spacing w:val="-7"/>
        </w:rPr>
        <w:t> </w:t>
      </w:r>
      <w:r>
        <w:rPr/>
        <w:t>forecasts.</w:t>
      </w:r>
      <w:r>
        <w:rPr>
          <w:spacing w:val="39"/>
        </w:rPr>
        <w:t> </w:t>
      </w:r>
      <w:r>
        <w:rPr/>
        <w:t>We</w:t>
      </w:r>
      <w:r>
        <w:rPr>
          <w:spacing w:val="-6"/>
        </w:rPr>
        <w:t> </w:t>
      </w:r>
      <w:r>
        <w:rPr/>
        <w:t>will</w:t>
      </w:r>
      <w:r>
        <w:rPr>
          <w:spacing w:val="-6"/>
        </w:rPr>
        <w:t> </w:t>
      </w:r>
      <w:r>
        <w:rPr/>
        <w:t>also</w:t>
      </w:r>
      <w:r>
        <w:rPr>
          <w:spacing w:val="-7"/>
        </w:rPr>
        <w:t> </w:t>
      </w:r>
      <w:r>
        <w:rPr/>
        <w:t>review</w:t>
      </w:r>
      <w:r>
        <w:rPr>
          <w:spacing w:val="-8"/>
        </w:rPr>
        <w:t> </w:t>
      </w:r>
      <w:r>
        <w:rPr/>
        <w:t>the</w:t>
      </w:r>
      <w:r>
        <w:rPr>
          <w:spacing w:val="-7"/>
        </w:rPr>
        <w:t> </w:t>
      </w:r>
      <w:r>
        <w:rPr/>
        <w:t>case</w:t>
      </w:r>
      <w:r>
        <w:rPr>
          <w:spacing w:val="-7"/>
        </w:rPr>
        <w:t> </w:t>
      </w:r>
      <w:r>
        <w:rPr/>
        <w:t>for</w:t>
      </w:r>
      <w:r>
        <w:rPr>
          <w:spacing w:val="-7"/>
        </w:rPr>
        <w:t> </w:t>
      </w:r>
      <w:r>
        <w:rPr/>
        <w:t>releasing</w:t>
      </w:r>
      <w:r>
        <w:rPr>
          <w:spacing w:val="-7"/>
        </w:rPr>
        <w:t> </w:t>
      </w:r>
      <w:r>
        <w:rPr/>
        <w:t>transcripts</w:t>
      </w:r>
      <w:r>
        <w:rPr>
          <w:spacing w:val="-7"/>
        </w:rPr>
        <w:t> </w:t>
      </w:r>
      <w:r>
        <w:rPr/>
        <w:t>of</w:t>
      </w:r>
      <w:r>
        <w:rPr>
          <w:spacing w:val="-6"/>
        </w:rPr>
        <w:t> </w:t>
      </w:r>
      <w:r>
        <w:rPr/>
        <w:t>our</w:t>
      </w:r>
      <w:r>
        <w:rPr>
          <w:spacing w:val="-7"/>
        </w:rPr>
        <w:t> </w:t>
      </w:r>
      <w:r>
        <w:rPr/>
        <w:t>policy</w:t>
      </w:r>
      <w:r>
        <w:rPr>
          <w:spacing w:val="-7"/>
        </w:rPr>
        <w:t> </w:t>
      </w:r>
      <w:r>
        <w:rPr/>
        <w:t>meetings</w:t>
      </w:r>
      <w:r>
        <w:rPr>
          <w:spacing w:val="-5"/>
        </w:rPr>
        <w:t> </w:t>
      </w:r>
      <w:r>
        <w:rPr/>
        <w:t>after some years, and report publicly to the Oversight and Treasury Select Committees on the outcome of that review.</w:t>
      </w:r>
    </w:p>
    <w:p>
      <w:pPr>
        <w:pStyle w:val="BodyText"/>
        <w:spacing w:before="11"/>
        <w:rPr>
          <w:sz w:val="27"/>
        </w:rPr>
      </w:pPr>
    </w:p>
    <w:p>
      <w:pPr>
        <w:pStyle w:val="BodyText"/>
        <w:spacing w:line="357" w:lineRule="auto"/>
        <w:ind w:left="226" w:right="124"/>
      </w:pPr>
      <w:r>
        <w:rPr/>
        <w:t>Through our strategic plan, we will also increase the transparency of our work on financial stability. We will publish the results of regular bank stress tests. As with monetary policy, we also intend to publish more of the research and analysis underlying our policy choices. Over time, the financial sector will be better placed to anticipate our responses and as with monetary policy, increased transparency will make us not just accountable, but also more effective.</w:t>
      </w:r>
    </w:p>
    <w:p>
      <w:pPr>
        <w:pStyle w:val="BodyText"/>
        <w:spacing w:before="8"/>
        <w:rPr>
          <w:sz w:val="27"/>
        </w:rPr>
      </w:pPr>
    </w:p>
    <w:p>
      <w:pPr>
        <w:pStyle w:val="Heading1"/>
      </w:pPr>
      <w:r>
        <w:rPr/>
        <w:t>Conclusion</w:t>
      </w:r>
    </w:p>
    <w:p>
      <w:pPr>
        <w:pStyle w:val="BodyText"/>
        <w:rPr>
          <w:b/>
          <w:sz w:val="20"/>
        </w:rPr>
      </w:pPr>
    </w:p>
    <w:p>
      <w:pPr>
        <w:pStyle w:val="BodyText"/>
        <w:spacing w:before="5"/>
        <w:rPr>
          <w:b/>
          <w:sz w:val="17"/>
        </w:rPr>
      </w:pPr>
    </w:p>
    <w:p>
      <w:pPr>
        <w:pStyle w:val="BodyText"/>
        <w:spacing w:line="357" w:lineRule="auto"/>
        <w:ind w:left="226" w:right="124"/>
      </w:pPr>
      <w:r>
        <w:rPr/>
        <w:t>The first Mais Lectures launched the fight against inflation. With time and increased confidence policymakers would win that war only to lose the peace.</w:t>
      </w:r>
    </w:p>
    <w:p>
      <w:pPr>
        <w:pStyle w:val="BodyText"/>
        <w:spacing w:before="1"/>
        <w:rPr>
          <w:sz w:val="28"/>
        </w:rPr>
      </w:pPr>
    </w:p>
    <w:p>
      <w:pPr>
        <w:pStyle w:val="BodyText"/>
        <w:spacing w:line="355" w:lineRule="auto" w:before="1"/>
        <w:ind w:left="226" w:right="124"/>
      </w:pPr>
      <w:r>
        <w:rPr/>
        <w:t>As</w:t>
      </w:r>
      <w:r>
        <w:rPr>
          <w:spacing w:val="-9"/>
        </w:rPr>
        <w:t> </w:t>
      </w:r>
      <w:r>
        <w:rPr/>
        <w:t>a</w:t>
      </w:r>
      <w:r>
        <w:rPr>
          <w:spacing w:val="-10"/>
        </w:rPr>
        <w:t> </w:t>
      </w:r>
      <w:r>
        <w:rPr/>
        <w:t>consequence,</w:t>
      </w:r>
      <w:r>
        <w:rPr>
          <w:spacing w:val="-10"/>
        </w:rPr>
        <w:t> </w:t>
      </w:r>
      <w:r>
        <w:rPr/>
        <w:t>George</w:t>
      </w:r>
      <w:r>
        <w:rPr>
          <w:spacing w:val="-8"/>
        </w:rPr>
        <w:t> </w:t>
      </w:r>
      <w:r>
        <w:rPr/>
        <w:t>Osborne’s</w:t>
      </w:r>
      <w:r>
        <w:rPr>
          <w:spacing w:val="-9"/>
        </w:rPr>
        <w:t> </w:t>
      </w:r>
      <w:r>
        <w:rPr/>
        <w:t>2010</w:t>
      </w:r>
      <w:r>
        <w:rPr>
          <w:spacing w:val="-10"/>
        </w:rPr>
        <w:t> </w:t>
      </w:r>
      <w:r>
        <w:rPr/>
        <w:t>lecture</w:t>
      </w:r>
      <w:r>
        <w:rPr>
          <w:spacing w:val="-9"/>
        </w:rPr>
        <w:t> </w:t>
      </w:r>
      <w:r>
        <w:rPr/>
        <w:t>heralded</w:t>
      </w:r>
      <w:r>
        <w:rPr>
          <w:spacing w:val="-10"/>
        </w:rPr>
        <w:t> </w:t>
      </w:r>
      <w:r>
        <w:rPr/>
        <w:t>the</w:t>
      </w:r>
      <w:r>
        <w:rPr>
          <w:spacing w:val="-9"/>
        </w:rPr>
        <w:t> </w:t>
      </w:r>
      <w:r>
        <w:rPr/>
        <w:t>return</w:t>
      </w:r>
      <w:r>
        <w:rPr>
          <w:spacing w:val="-9"/>
        </w:rPr>
        <w:t> </w:t>
      </w:r>
      <w:r>
        <w:rPr/>
        <w:t>of</w:t>
      </w:r>
      <w:r>
        <w:rPr>
          <w:spacing w:val="-10"/>
        </w:rPr>
        <w:t> </w:t>
      </w:r>
      <w:r>
        <w:rPr/>
        <w:t>prudential</w:t>
      </w:r>
      <w:r>
        <w:rPr>
          <w:spacing w:val="-9"/>
        </w:rPr>
        <w:t> </w:t>
      </w:r>
      <w:r>
        <w:rPr/>
        <w:t>supervision</w:t>
      </w:r>
      <w:r>
        <w:rPr>
          <w:spacing w:val="-10"/>
        </w:rPr>
        <w:t> </w:t>
      </w:r>
      <w:r>
        <w:rPr/>
        <w:t>and</w:t>
      </w:r>
      <w:r>
        <w:rPr>
          <w:spacing w:val="-10"/>
        </w:rPr>
        <w:t> </w:t>
      </w:r>
      <w:r>
        <w:rPr/>
        <w:t>the introduction of macroprudential policy to the Bank of England. Today’s challenge is to create a macroeconomic environment that provides the basis for strong, sustainable and balanced growth, the economist’s equivalent of a land fit for</w:t>
      </w:r>
      <w:r>
        <w:rPr>
          <w:spacing w:val="-8"/>
        </w:rPr>
        <w:t> </w:t>
      </w:r>
      <w:r>
        <w:rPr/>
        <w:t>heroes.</w:t>
      </w:r>
    </w:p>
    <w:p>
      <w:pPr>
        <w:pStyle w:val="BodyText"/>
        <w:rPr>
          <w:sz w:val="20"/>
        </w:rPr>
      </w:pPr>
    </w:p>
    <w:p>
      <w:pPr>
        <w:pStyle w:val="BodyText"/>
        <w:rPr>
          <w:sz w:val="20"/>
        </w:rPr>
      </w:pPr>
    </w:p>
    <w:p>
      <w:pPr>
        <w:pStyle w:val="BodyText"/>
        <w:rPr>
          <w:sz w:val="20"/>
        </w:rPr>
      </w:pPr>
    </w:p>
    <w:p>
      <w:pPr>
        <w:pStyle w:val="BodyText"/>
        <w:spacing w:before="4"/>
        <w:rPr>
          <w:sz w:val="20"/>
        </w:rPr>
      </w:pPr>
      <w:r>
        <w:rPr/>
        <w:pict>
          <v:shape style="position:absolute;margin-left:79.320pt;margin-top:13.927215pt;width:135.5pt;height:.1pt;mso-position-horizontal-relative:page;mso-position-vertical-relative:paragraph;z-index:-251648000;mso-wrap-distance-left:0;mso-wrap-distance-right:0" coordorigin="1586,279" coordsize="2710,0" path="m1586,279l4296,279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21 </w:t>
      </w:r>
      <w:r>
        <w:rPr>
          <w:sz w:val="15"/>
        </w:rPr>
        <w:t>See King (2005).</w:t>
      </w:r>
    </w:p>
    <w:p>
      <w:pPr>
        <w:spacing w:after="0"/>
        <w:jc w:val="left"/>
        <w:rPr>
          <w:sz w:val="15"/>
        </w:rPr>
        <w:sectPr>
          <w:footerReference w:type="default" r:id="rId17"/>
          <w:pgSz w:w="12240" w:h="15840"/>
          <w:pgMar w:footer="1240" w:header="0" w:top="1440" w:bottom="1440" w:left="1360" w:right="1480"/>
          <w:pgNumType w:start="13"/>
        </w:sectPr>
      </w:pPr>
    </w:p>
    <w:p>
      <w:pPr>
        <w:pStyle w:val="BodyText"/>
        <w:spacing w:line="357" w:lineRule="auto" w:before="80"/>
        <w:ind w:left="226" w:right="215"/>
      </w:pPr>
      <w:r>
        <w:rPr/>
        <w:t>This evening I have sketched how the Bank of England intends to makes its contribution. I am in no doubt that</w:t>
      </w:r>
      <w:r>
        <w:rPr>
          <w:spacing w:val="-4"/>
        </w:rPr>
        <w:t> </w:t>
      </w:r>
      <w:r>
        <w:rPr/>
        <w:t>those</w:t>
      </w:r>
      <w:r>
        <w:rPr>
          <w:spacing w:val="-4"/>
        </w:rPr>
        <w:t> </w:t>
      </w:r>
      <w:r>
        <w:rPr/>
        <w:t>who</w:t>
      </w:r>
      <w:r>
        <w:rPr>
          <w:spacing w:val="-5"/>
        </w:rPr>
        <w:t> </w:t>
      </w:r>
      <w:r>
        <w:rPr/>
        <w:t>come</w:t>
      </w:r>
      <w:r>
        <w:rPr>
          <w:spacing w:val="-7"/>
        </w:rPr>
        <w:t> </w:t>
      </w:r>
      <w:r>
        <w:rPr/>
        <w:t>after</w:t>
      </w:r>
      <w:r>
        <w:rPr>
          <w:spacing w:val="-5"/>
        </w:rPr>
        <w:t> </w:t>
      </w:r>
      <w:r>
        <w:rPr/>
        <w:t>me</w:t>
      </w:r>
      <w:r>
        <w:rPr>
          <w:spacing w:val="-5"/>
        </w:rPr>
        <w:t> </w:t>
      </w:r>
      <w:r>
        <w:rPr/>
        <w:t>will</w:t>
      </w:r>
      <w:r>
        <w:rPr>
          <w:spacing w:val="-5"/>
        </w:rPr>
        <w:t> </w:t>
      </w:r>
      <w:r>
        <w:rPr/>
        <w:t>add</w:t>
      </w:r>
      <w:r>
        <w:rPr>
          <w:spacing w:val="-5"/>
        </w:rPr>
        <w:t> </w:t>
      </w:r>
      <w:r>
        <w:rPr/>
        <w:t>to</w:t>
      </w:r>
      <w:r>
        <w:rPr>
          <w:spacing w:val="-5"/>
        </w:rPr>
        <w:t> </w:t>
      </w:r>
      <w:r>
        <w:rPr/>
        <w:t>our</w:t>
      </w:r>
      <w:r>
        <w:rPr>
          <w:spacing w:val="-4"/>
        </w:rPr>
        <w:t> </w:t>
      </w:r>
      <w:r>
        <w:rPr/>
        <w:t>collective</w:t>
      </w:r>
      <w:r>
        <w:rPr>
          <w:spacing w:val="-6"/>
        </w:rPr>
        <w:t> </w:t>
      </w:r>
      <w:r>
        <w:rPr/>
        <w:t>knowledge</w:t>
      </w:r>
      <w:r>
        <w:rPr>
          <w:spacing w:val="-6"/>
        </w:rPr>
        <w:t> </w:t>
      </w:r>
      <w:r>
        <w:rPr/>
        <w:t>of</w:t>
      </w:r>
      <w:r>
        <w:rPr>
          <w:spacing w:val="-4"/>
        </w:rPr>
        <w:t> </w:t>
      </w:r>
      <w:r>
        <w:rPr/>
        <w:t>how</w:t>
      </w:r>
      <w:r>
        <w:rPr>
          <w:spacing w:val="-7"/>
        </w:rPr>
        <w:t> </w:t>
      </w:r>
      <w:r>
        <w:rPr/>
        <w:t>best</w:t>
      </w:r>
      <w:r>
        <w:rPr>
          <w:spacing w:val="-5"/>
        </w:rPr>
        <w:t> </w:t>
      </w:r>
      <w:r>
        <w:rPr/>
        <w:t>to</w:t>
      </w:r>
      <w:r>
        <w:rPr>
          <w:spacing w:val="-7"/>
        </w:rPr>
        <w:t> </w:t>
      </w:r>
      <w:r>
        <w:rPr/>
        <w:t>coordinate</w:t>
      </w:r>
      <w:r>
        <w:rPr>
          <w:spacing w:val="-5"/>
        </w:rPr>
        <w:t> </w:t>
      </w:r>
      <w:r>
        <w:rPr/>
        <w:t>the</w:t>
      </w:r>
      <w:r>
        <w:rPr>
          <w:spacing w:val="-6"/>
        </w:rPr>
        <w:t> </w:t>
      </w:r>
      <w:r>
        <w:rPr/>
        <w:t>Bank’s</w:t>
      </w:r>
      <w:r>
        <w:rPr>
          <w:spacing w:val="-7"/>
        </w:rPr>
        <w:t> </w:t>
      </w:r>
      <w:r>
        <w:rPr/>
        <w:t>vast array of policy levers to achieve our fundamental mission. An open and confident Bank will welcome such advice and</w:t>
      </w:r>
      <w:r>
        <w:rPr>
          <w:spacing w:val="-3"/>
        </w:rPr>
        <w:t> </w:t>
      </w:r>
      <w:r>
        <w:rPr/>
        <w:t>criticism.</w:t>
      </w:r>
    </w:p>
    <w:p>
      <w:pPr>
        <w:pStyle w:val="BodyText"/>
        <w:spacing w:before="10"/>
        <w:rPr>
          <w:sz w:val="27"/>
        </w:rPr>
      </w:pPr>
    </w:p>
    <w:p>
      <w:pPr>
        <w:pStyle w:val="BodyText"/>
        <w:spacing w:line="355" w:lineRule="auto"/>
        <w:ind w:left="226" w:right="124"/>
      </w:pPr>
      <w:r>
        <w:rPr/>
        <w:t>Why? Because the need for broad macroeconomic management is not just an intellectual curiosity, but rather a reality that will persist for years to come.</w:t>
      </w:r>
    </w:p>
    <w:p>
      <w:pPr>
        <w:pStyle w:val="BodyText"/>
        <w:spacing w:before="5"/>
        <w:rPr>
          <w:sz w:val="28"/>
        </w:rPr>
      </w:pPr>
    </w:p>
    <w:p>
      <w:pPr>
        <w:pStyle w:val="BodyText"/>
        <w:spacing w:line="355" w:lineRule="auto"/>
        <w:ind w:left="226" w:right="124" w:hanging="1"/>
      </w:pPr>
      <w:r>
        <w:rPr/>
        <w:t>As the MPC has signalled, a low for long interest rate environment will likely be with us for some time. The MPC’s new guidance that any adjustments in rates, when they come, will be limited and gradual helps provide confidence to households and businesses that the MPC won’t take risks with the recovery. This in turn helps make the attainment of the inflation target more likely.</w:t>
      </w:r>
    </w:p>
    <w:p>
      <w:pPr>
        <w:pStyle w:val="BodyText"/>
        <w:spacing w:before="7"/>
        <w:rPr>
          <w:sz w:val="28"/>
        </w:rPr>
      </w:pPr>
    </w:p>
    <w:p>
      <w:pPr>
        <w:pStyle w:val="BodyText"/>
        <w:spacing w:line="357" w:lineRule="auto"/>
        <w:ind w:left="226" w:right="135"/>
      </w:pPr>
      <w:r>
        <w:rPr/>
        <w:t>At</w:t>
      </w:r>
      <w:r>
        <w:rPr>
          <w:spacing w:val="-9"/>
        </w:rPr>
        <w:t> </w:t>
      </w:r>
      <w:r>
        <w:rPr/>
        <w:t>the</w:t>
      </w:r>
      <w:r>
        <w:rPr>
          <w:spacing w:val="-8"/>
        </w:rPr>
        <w:t> </w:t>
      </w:r>
      <w:r>
        <w:rPr/>
        <w:t>same</w:t>
      </w:r>
      <w:r>
        <w:rPr>
          <w:spacing w:val="-8"/>
        </w:rPr>
        <w:t> </w:t>
      </w:r>
      <w:r>
        <w:rPr/>
        <w:t>time,</w:t>
      </w:r>
      <w:r>
        <w:rPr>
          <w:spacing w:val="-7"/>
        </w:rPr>
        <w:t> </w:t>
      </w:r>
      <w:r>
        <w:rPr/>
        <w:t>policymakers</w:t>
      </w:r>
      <w:r>
        <w:rPr>
          <w:spacing w:val="-7"/>
        </w:rPr>
        <w:t> </w:t>
      </w:r>
      <w:r>
        <w:rPr/>
        <w:t>across</w:t>
      </w:r>
      <w:r>
        <w:rPr>
          <w:spacing w:val="-8"/>
        </w:rPr>
        <w:t> </w:t>
      </w:r>
      <w:r>
        <w:rPr/>
        <w:t>the</w:t>
      </w:r>
      <w:r>
        <w:rPr>
          <w:spacing w:val="-8"/>
        </w:rPr>
        <w:t> </w:t>
      </w:r>
      <w:r>
        <w:rPr/>
        <w:t>Bank’s</w:t>
      </w:r>
      <w:r>
        <w:rPr>
          <w:spacing w:val="-6"/>
        </w:rPr>
        <w:t> </w:t>
      </w:r>
      <w:r>
        <w:rPr/>
        <w:t>statutory</w:t>
      </w:r>
      <w:r>
        <w:rPr>
          <w:spacing w:val="-9"/>
        </w:rPr>
        <w:t> </w:t>
      </w:r>
      <w:r>
        <w:rPr/>
        <w:t>committees</w:t>
      </w:r>
      <w:r>
        <w:rPr>
          <w:spacing w:val="-7"/>
        </w:rPr>
        <w:t> </w:t>
      </w:r>
      <w:r>
        <w:rPr/>
        <w:t>are</w:t>
      </w:r>
      <w:r>
        <w:rPr>
          <w:spacing w:val="-8"/>
        </w:rPr>
        <w:t> </w:t>
      </w:r>
      <w:r>
        <w:rPr/>
        <w:t>fully</w:t>
      </w:r>
      <w:r>
        <w:rPr>
          <w:spacing w:val="-8"/>
        </w:rPr>
        <w:t> </w:t>
      </w:r>
      <w:r>
        <w:rPr/>
        <w:t>aware</w:t>
      </w:r>
      <w:r>
        <w:rPr>
          <w:spacing w:val="-8"/>
        </w:rPr>
        <w:t> </w:t>
      </w:r>
      <w:r>
        <w:rPr/>
        <w:t>that</w:t>
      </w:r>
      <w:r>
        <w:rPr>
          <w:spacing w:val="-8"/>
        </w:rPr>
        <w:t> </w:t>
      </w:r>
      <w:r>
        <w:rPr/>
        <w:t>an</w:t>
      </w:r>
      <w:r>
        <w:rPr>
          <w:spacing w:val="-9"/>
        </w:rPr>
        <w:t> </w:t>
      </w:r>
      <w:r>
        <w:rPr/>
        <w:t>environment of</w:t>
      </w:r>
      <w:r>
        <w:rPr>
          <w:spacing w:val="-10"/>
        </w:rPr>
        <w:t> </w:t>
      </w:r>
      <w:r>
        <w:rPr/>
        <w:t>relatively</w:t>
      </w:r>
      <w:r>
        <w:rPr>
          <w:spacing w:val="-9"/>
        </w:rPr>
        <w:t> </w:t>
      </w:r>
      <w:r>
        <w:rPr/>
        <w:t>low</w:t>
      </w:r>
      <w:r>
        <w:rPr>
          <w:spacing w:val="-11"/>
        </w:rPr>
        <w:t> </w:t>
      </w:r>
      <w:r>
        <w:rPr/>
        <w:t>and</w:t>
      </w:r>
      <w:r>
        <w:rPr>
          <w:spacing w:val="-9"/>
        </w:rPr>
        <w:t> </w:t>
      </w:r>
      <w:r>
        <w:rPr/>
        <w:t>predictable</w:t>
      </w:r>
      <w:r>
        <w:rPr>
          <w:spacing w:val="-10"/>
        </w:rPr>
        <w:t> </w:t>
      </w:r>
      <w:r>
        <w:rPr/>
        <w:t>interest</w:t>
      </w:r>
      <w:r>
        <w:rPr>
          <w:spacing w:val="-7"/>
        </w:rPr>
        <w:t> </w:t>
      </w:r>
      <w:r>
        <w:rPr/>
        <w:t>rates</w:t>
      </w:r>
      <w:r>
        <w:rPr>
          <w:spacing w:val="-9"/>
        </w:rPr>
        <w:t> </w:t>
      </w:r>
      <w:r>
        <w:rPr/>
        <w:t>could</w:t>
      </w:r>
      <w:r>
        <w:rPr>
          <w:spacing w:val="-9"/>
        </w:rPr>
        <w:t> </w:t>
      </w:r>
      <w:r>
        <w:rPr/>
        <w:t>encourage</w:t>
      </w:r>
      <w:r>
        <w:rPr>
          <w:spacing w:val="-11"/>
        </w:rPr>
        <w:t> </w:t>
      </w:r>
      <w:r>
        <w:rPr/>
        <w:t>excessive</w:t>
      </w:r>
      <w:r>
        <w:rPr>
          <w:spacing w:val="-10"/>
        </w:rPr>
        <w:t> </w:t>
      </w:r>
      <w:r>
        <w:rPr/>
        <w:t>risk</w:t>
      </w:r>
      <w:r>
        <w:rPr>
          <w:spacing w:val="-9"/>
        </w:rPr>
        <w:t> </w:t>
      </w:r>
      <w:r>
        <w:rPr/>
        <w:t>taking</w:t>
      </w:r>
      <w:r>
        <w:rPr>
          <w:spacing w:val="-10"/>
        </w:rPr>
        <w:t> </w:t>
      </w:r>
      <w:r>
        <w:rPr/>
        <w:t>in</w:t>
      </w:r>
      <w:r>
        <w:rPr>
          <w:spacing w:val="-9"/>
        </w:rPr>
        <w:t> </w:t>
      </w:r>
      <w:r>
        <w:rPr/>
        <w:t>financial</w:t>
      </w:r>
      <w:r>
        <w:rPr>
          <w:spacing w:val="-8"/>
        </w:rPr>
        <w:t> </w:t>
      </w:r>
      <w:r>
        <w:rPr/>
        <w:t>markets</w:t>
      </w:r>
      <w:r>
        <w:rPr>
          <w:spacing w:val="-9"/>
        </w:rPr>
        <w:t> </w:t>
      </w:r>
      <w:r>
        <w:rPr/>
        <w:t>and by households.</w:t>
      </w:r>
      <w:r>
        <w:rPr>
          <w:vertAlign w:val="superscript"/>
        </w:rPr>
        <w:t>22</w:t>
      </w:r>
      <w:r>
        <w:rPr>
          <w:vertAlign w:val="baseline"/>
        </w:rPr>
        <w:t> This puts a tremendous burden on both microprudential supervision and macroprudential management.</w:t>
      </w:r>
    </w:p>
    <w:p>
      <w:pPr>
        <w:pStyle w:val="BodyText"/>
        <w:spacing w:before="11"/>
        <w:rPr>
          <w:sz w:val="27"/>
        </w:rPr>
      </w:pPr>
    </w:p>
    <w:p>
      <w:pPr>
        <w:pStyle w:val="BodyText"/>
        <w:spacing w:line="355" w:lineRule="auto"/>
        <w:ind w:left="226" w:right="124"/>
      </w:pPr>
      <w:r>
        <w:rPr/>
        <w:t>Moreover, the nature of a rapidly evolving global economy reinforces these pressures. Sustained imbalances across countries, intense capital flow volatility and powerful disinflationary forces driven by the integration</w:t>
      </w:r>
      <w:r>
        <w:rPr>
          <w:spacing w:val="-10"/>
        </w:rPr>
        <w:t> </w:t>
      </w:r>
      <w:r>
        <w:rPr/>
        <w:t>of</w:t>
      </w:r>
      <w:r>
        <w:rPr>
          <w:spacing w:val="-8"/>
        </w:rPr>
        <w:t> </w:t>
      </w:r>
      <w:r>
        <w:rPr/>
        <w:t>the</w:t>
      </w:r>
      <w:r>
        <w:rPr>
          <w:spacing w:val="-9"/>
        </w:rPr>
        <w:t> </w:t>
      </w:r>
      <w:r>
        <w:rPr/>
        <w:t>other</w:t>
      </w:r>
      <w:r>
        <w:rPr>
          <w:spacing w:val="-8"/>
        </w:rPr>
        <w:t> </w:t>
      </w:r>
      <w:r>
        <w:rPr/>
        <w:t>half</w:t>
      </w:r>
      <w:r>
        <w:rPr>
          <w:spacing w:val="-9"/>
        </w:rPr>
        <w:t> </w:t>
      </w:r>
      <w:r>
        <w:rPr/>
        <w:t>of</w:t>
      </w:r>
      <w:r>
        <w:rPr>
          <w:spacing w:val="-9"/>
        </w:rPr>
        <w:t> </w:t>
      </w:r>
      <w:r>
        <w:rPr/>
        <w:t>humanity</w:t>
      </w:r>
      <w:r>
        <w:rPr>
          <w:spacing w:val="-8"/>
        </w:rPr>
        <w:t> </w:t>
      </w:r>
      <w:r>
        <w:rPr/>
        <w:t>into</w:t>
      </w:r>
      <w:r>
        <w:rPr>
          <w:spacing w:val="-9"/>
        </w:rPr>
        <w:t> </w:t>
      </w:r>
      <w:r>
        <w:rPr/>
        <w:t>the</w:t>
      </w:r>
      <w:r>
        <w:rPr>
          <w:spacing w:val="-8"/>
        </w:rPr>
        <w:t> </w:t>
      </w:r>
      <w:r>
        <w:rPr/>
        <w:t>global</w:t>
      </w:r>
      <w:r>
        <w:rPr>
          <w:spacing w:val="-7"/>
        </w:rPr>
        <w:t> </w:t>
      </w:r>
      <w:r>
        <w:rPr/>
        <w:t>economy</w:t>
      </w:r>
      <w:r>
        <w:rPr>
          <w:spacing w:val="-7"/>
        </w:rPr>
        <w:t> </w:t>
      </w:r>
      <w:r>
        <w:rPr/>
        <w:t>will</w:t>
      </w:r>
      <w:r>
        <w:rPr>
          <w:spacing w:val="-7"/>
        </w:rPr>
        <w:t> </w:t>
      </w:r>
      <w:r>
        <w:rPr/>
        <w:t>buffet</w:t>
      </w:r>
      <w:r>
        <w:rPr>
          <w:spacing w:val="-6"/>
        </w:rPr>
        <w:t> </w:t>
      </w:r>
      <w:r>
        <w:rPr/>
        <w:t>our</w:t>
      </w:r>
      <w:r>
        <w:rPr>
          <w:spacing w:val="-9"/>
        </w:rPr>
        <w:t> </w:t>
      </w:r>
      <w:r>
        <w:rPr/>
        <w:t>economy</w:t>
      </w:r>
      <w:r>
        <w:rPr>
          <w:spacing w:val="-8"/>
        </w:rPr>
        <w:t> </w:t>
      </w:r>
      <w:r>
        <w:rPr/>
        <w:t>and</w:t>
      </w:r>
      <w:r>
        <w:rPr>
          <w:spacing w:val="-9"/>
        </w:rPr>
        <w:t> </w:t>
      </w:r>
      <w:r>
        <w:rPr/>
        <w:t>financial</w:t>
      </w:r>
      <w:r>
        <w:rPr>
          <w:spacing w:val="-8"/>
        </w:rPr>
        <w:t> </w:t>
      </w:r>
      <w:r>
        <w:rPr/>
        <w:t>sector for years to</w:t>
      </w:r>
      <w:r>
        <w:rPr>
          <w:spacing w:val="-3"/>
        </w:rPr>
        <w:t> </w:t>
      </w:r>
      <w:r>
        <w:rPr/>
        <w:t>come.</w:t>
      </w:r>
    </w:p>
    <w:p>
      <w:pPr>
        <w:pStyle w:val="BodyText"/>
        <w:spacing w:before="7"/>
        <w:rPr>
          <w:sz w:val="28"/>
        </w:rPr>
      </w:pPr>
    </w:p>
    <w:p>
      <w:pPr>
        <w:pStyle w:val="BodyText"/>
        <w:spacing w:line="357" w:lineRule="auto"/>
        <w:ind w:left="226" w:right="324"/>
      </w:pPr>
      <w:r>
        <w:rPr/>
        <w:t>The Bank can help turn those challenges into opportunities. Through the coordinated use of the Bank’s tools, risks to monetary and financial stability can be mitigated. Through changes to the hard and soft infrastructure of markets fair, open and competitive markets can be re-built. Through ideas and engagement,</w:t>
      </w:r>
      <w:r>
        <w:rPr>
          <w:spacing w:val="-7"/>
        </w:rPr>
        <w:t> </w:t>
      </w:r>
      <w:r>
        <w:rPr/>
        <w:t>the</w:t>
      </w:r>
      <w:r>
        <w:rPr>
          <w:spacing w:val="-9"/>
        </w:rPr>
        <w:t> </w:t>
      </w:r>
      <w:r>
        <w:rPr/>
        <w:t>global</w:t>
      </w:r>
      <w:r>
        <w:rPr>
          <w:spacing w:val="-7"/>
        </w:rPr>
        <w:t> </w:t>
      </w:r>
      <w:r>
        <w:rPr/>
        <w:t>financial</w:t>
      </w:r>
      <w:r>
        <w:rPr>
          <w:spacing w:val="-7"/>
        </w:rPr>
        <w:t> </w:t>
      </w:r>
      <w:r>
        <w:rPr/>
        <w:t>system</w:t>
      </w:r>
      <w:r>
        <w:rPr>
          <w:spacing w:val="-7"/>
        </w:rPr>
        <w:t> </w:t>
      </w:r>
      <w:r>
        <w:rPr/>
        <w:t>can</w:t>
      </w:r>
      <w:r>
        <w:rPr>
          <w:spacing w:val="-7"/>
        </w:rPr>
        <w:t> </w:t>
      </w:r>
      <w:r>
        <w:rPr/>
        <w:t>be</w:t>
      </w:r>
      <w:r>
        <w:rPr>
          <w:spacing w:val="-8"/>
        </w:rPr>
        <w:t> </w:t>
      </w:r>
      <w:r>
        <w:rPr/>
        <w:t>reformed</w:t>
      </w:r>
      <w:r>
        <w:rPr>
          <w:spacing w:val="-8"/>
        </w:rPr>
        <w:t> </w:t>
      </w:r>
      <w:r>
        <w:rPr/>
        <w:t>to</w:t>
      </w:r>
      <w:r>
        <w:rPr>
          <w:spacing w:val="-7"/>
        </w:rPr>
        <w:t> </w:t>
      </w:r>
      <w:r>
        <w:rPr/>
        <w:t>secure</w:t>
      </w:r>
      <w:r>
        <w:rPr>
          <w:spacing w:val="-8"/>
        </w:rPr>
        <w:t> </w:t>
      </w:r>
      <w:r>
        <w:rPr/>
        <w:t>an</w:t>
      </w:r>
      <w:r>
        <w:rPr>
          <w:spacing w:val="-8"/>
        </w:rPr>
        <w:t> </w:t>
      </w:r>
      <w:r>
        <w:rPr/>
        <w:t>open,</w:t>
      </w:r>
      <w:r>
        <w:rPr>
          <w:spacing w:val="-7"/>
        </w:rPr>
        <w:t> </w:t>
      </w:r>
      <w:r>
        <w:rPr/>
        <w:t>resilient</w:t>
      </w:r>
      <w:r>
        <w:rPr>
          <w:spacing w:val="-6"/>
        </w:rPr>
        <w:t> </w:t>
      </w:r>
      <w:r>
        <w:rPr/>
        <w:t>system</w:t>
      </w:r>
      <w:r>
        <w:rPr>
          <w:spacing w:val="-8"/>
        </w:rPr>
        <w:t> </w:t>
      </w:r>
      <w:r>
        <w:rPr/>
        <w:t>in</w:t>
      </w:r>
      <w:r>
        <w:rPr>
          <w:spacing w:val="-8"/>
        </w:rPr>
        <w:t> </w:t>
      </w:r>
      <w:r>
        <w:rPr/>
        <w:t>which</w:t>
      </w:r>
      <w:r>
        <w:rPr>
          <w:spacing w:val="-9"/>
        </w:rPr>
        <w:t> </w:t>
      </w:r>
      <w:r>
        <w:rPr/>
        <w:t>all countries have confidence and in which British businesses can</w:t>
      </w:r>
      <w:r>
        <w:rPr>
          <w:spacing w:val="-20"/>
        </w:rPr>
        <w:t> </w:t>
      </w:r>
      <w:r>
        <w:rPr/>
        <w:t>thrive.</w:t>
      </w:r>
    </w:p>
    <w:p>
      <w:pPr>
        <w:pStyle w:val="BodyText"/>
        <w:spacing w:before="9"/>
        <w:rPr>
          <w:sz w:val="27"/>
        </w:rPr>
      </w:pPr>
    </w:p>
    <w:p>
      <w:pPr>
        <w:pStyle w:val="BodyText"/>
        <w:spacing w:line="355" w:lineRule="auto"/>
        <w:ind w:left="226" w:right="124"/>
      </w:pPr>
      <w:r>
        <w:rPr/>
        <w:t>To</w:t>
      </w:r>
      <w:r>
        <w:rPr>
          <w:spacing w:val="-8"/>
        </w:rPr>
        <w:t> </w:t>
      </w:r>
      <w:r>
        <w:rPr/>
        <w:t>achieve</w:t>
      </w:r>
      <w:r>
        <w:rPr>
          <w:spacing w:val="-7"/>
        </w:rPr>
        <w:t> </w:t>
      </w:r>
      <w:r>
        <w:rPr/>
        <w:t>this</w:t>
      </w:r>
      <w:r>
        <w:rPr>
          <w:spacing w:val="-7"/>
        </w:rPr>
        <w:t> </w:t>
      </w:r>
      <w:r>
        <w:rPr/>
        <w:t>we</w:t>
      </w:r>
      <w:r>
        <w:rPr>
          <w:spacing w:val="-7"/>
        </w:rPr>
        <w:t> </w:t>
      </w:r>
      <w:r>
        <w:rPr/>
        <w:t>are</w:t>
      </w:r>
      <w:r>
        <w:rPr>
          <w:spacing w:val="-7"/>
        </w:rPr>
        <w:t> </w:t>
      </w:r>
      <w:r>
        <w:rPr/>
        <w:t>building</w:t>
      </w:r>
      <w:r>
        <w:rPr>
          <w:spacing w:val="-8"/>
        </w:rPr>
        <w:t> </w:t>
      </w:r>
      <w:r>
        <w:rPr/>
        <w:t>a</w:t>
      </w:r>
      <w:r>
        <w:rPr>
          <w:spacing w:val="-7"/>
        </w:rPr>
        <w:t> </w:t>
      </w:r>
      <w:r>
        <w:rPr/>
        <w:t>central</w:t>
      </w:r>
      <w:r>
        <w:rPr>
          <w:spacing w:val="-6"/>
        </w:rPr>
        <w:t> </w:t>
      </w:r>
      <w:r>
        <w:rPr/>
        <w:t>bank</w:t>
      </w:r>
      <w:r>
        <w:rPr>
          <w:spacing w:val="-6"/>
        </w:rPr>
        <w:t> </w:t>
      </w:r>
      <w:r>
        <w:rPr/>
        <w:t>for</w:t>
      </w:r>
      <w:r>
        <w:rPr>
          <w:spacing w:val="-7"/>
        </w:rPr>
        <w:t> </w:t>
      </w:r>
      <w:r>
        <w:rPr/>
        <w:t>the</w:t>
      </w:r>
      <w:r>
        <w:rPr>
          <w:spacing w:val="-8"/>
        </w:rPr>
        <w:t> </w:t>
      </w:r>
      <w:r>
        <w:rPr/>
        <w:t>21</w:t>
      </w:r>
      <w:r>
        <w:rPr>
          <w:vertAlign w:val="superscript"/>
        </w:rPr>
        <w:t>st</w:t>
      </w:r>
      <w:r>
        <w:rPr>
          <w:spacing w:val="-6"/>
          <w:vertAlign w:val="baseline"/>
        </w:rPr>
        <w:t> </w:t>
      </w:r>
      <w:r>
        <w:rPr>
          <w:vertAlign w:val="baseline"/>
        </w:rPr>
        <w:t>Century</w:t>
      </w:r>
      <w:r>
        <w:rPr>
          <w:spacing w:val="-6"/>
          <w:vertAlign w:val="baseline"/>
        </w:rPr>
        <w:t> </w:t>
      </w:r>
      <w:r>
        <w:rPr>
          <w:vertAlign w:val="baseline"/>
        </w:rPr>
        <w:t>that</w:t>
      </w:r>
      <w:r>
        <w:rPr>
          <w:spacing w:val="-7"/>
          <w:vertAlign w:val="baseline"/>
        </w:rPr>
        <w:t> </w:t>
      </w:r>
      <w:r>
        <w:rPr>
          <w:vertAlign w:val="baseline"/>
        </w:rPr>
        <w:t>combines</w:t>
      </w:r>
      <w:r>
        <w:rPr>
          <w:spacing w:val="-7"/>
          <w:vertAlign w:val="baseline"/>
        </w:rPr>
        <w:t> </w:t>
      </w:r>
      <w:r>
        <w:rPr>
          <w:vertAlign w:val="baseline"/>
        </w:rPr>
        <w:t>the</w:t>
      </w:r>
      <w:r>
        <w:rPr>
          <w:spacing w:val="-7"/>
          <w:vertAlign w:val="baseline"/>
        </w:rPr>
        <w:t> </w:t>
      </w:r>
      <w:r>
        <w:rPr>
          <w:vertAlign w:val="baseline"/>
        </w:rPr>
        <w:t>finest</w:t>
      </w:r>
      <w:r>
        <w:rPr>
          <w:spacing w:val="-7"/>
          <w:vertAlign w:val="baseline"/>
        </w:rPr>
        <w:t> </w:t>
      </w:r>
      <w:r>
        <w:rPr>
          <w:vertAlign w:val="baseline"/>
        </w:rPr>
        <w:t>aspects</w:t>
      </w:r>
      <w:r>
        <w:rPr>
          <w:spacing w:val="-6"/>
          <w:vertAlign w:val="baseline"/>
        </w:rPr>
        <w:t> </w:t>
      </w:r>
      <w:r>
        <w:rPr>
          <w:vertAlign w:val="baseline"/>
        </w:rPr>
        <w:t>of</w:t>
      </w:r>
      <w:r>
        <w:rPr>
          <w:spacing w:val="-7"/>
          <w:vertAlign w:val="baseline"/>
        </w:rPr>
        <w:t> </w:t>
      </w:r>
      <w:r>
        <w:rPr>
          <w:vertAlign w:val="baseline"/>
        </w:rPr>
        <w:t>our history and traditions with the best of the modern and</w:t>
      </w:r>
      <w:r>
        <w:rPr>
          <w:spacing w:val="-17"/>
          <w:vertAlign w:val="baseline"/>
        </w:rPr>
        <w:t> </w:t>
      </w:r>
      <w:r>
        <w:rPr>
          <w:vertAlign w:val="baseline"/>
        </w:rPr>
        <w:t>new.</w:t>
      </w:r>
    </w:p>
    <w:p>
      <w:pPr>
        <w:pStyle w:val="BodyText"/>
        <w:spacing w:before="5"/>
        <w:rPr>
          <w:sz w:val="28"/>
        </w:rPr>
      </w:pPr>
    </w:p>
    <w:p>
      <w:pPr>
        <w:pStyle w:val="BodyText"/>
        <w:spacing w:line="357" w:lineRule="auto"/>
        <w:ind w:left="226" w:right="124"/>
      </w:pPr>
      <w:r>
        <w:rPr/>
        <w:t>That</w:t>
      </w:r>
      <w:r>
        <w:rPr>
          <w:spacing w:val="-6"/>
        </w:rPr>
        <w:t> </w:t>
      </w:r>
      <w:r>
        <w:rPr/>
        <w:t>is</w:t>
      </w:r>
      <w:r>
        <w:rPr>
          <w:spacing w:val="-6"/>
        </w:rPr>
        <w:t> </w:t>
      </w:r>
      <w:r>
        <w:rPr/>
        <w:t>how</w:t>
      </w:r>
      <w:r>
        <w:rPr>
          <w:spacing w:val="-6"/>
        </w:rPr>
        <w:t> </w:t>
      </w:r>
      <w:r>
        <w:rPr/>
        <w:t>we</w:t>
      </w:r>
      <w:r>
        <w:rPr>
          <w:spacing w:val="-6"/>
        </w:rPr>
        <w:t> </w:t>
      </w:r>
      <w:r>
        <w:rPr/>
        <w:t>will</w:t>
      </w:r>
      <w:r>
        <w:rPr>
          <w:spacing w:val="-7"/>
        </w:rPr>
        <w:t> </w:t>
      </w:r>
      <w:r>
        <w:rPr/>
        <w:t>contribute</w:t>
      </w:r>
      <w:r>
        <w:rPr>
          <w:spacing w:val="-7"/>
        </w:rPr>
        <w:t> </w:t>
      </w:r>
      <w:r>
        <w:rPr/>
        <w:t>to</w:t>
      </w:r>
      <w:r>
        <w:rPr>
          <w:spacing w:val="-8"/>
        </w:rPr>
        <w:t> </w:t>
      </w:r>
      <w:r>
        <w:rPr/>
        <w:t>the</w:t>
      </w:r>
      <w:r>
        <w:rPr>
          <w:spacing w:val="-7"/>
        </w:rPr>
        <w:t> </w:t>
      </w:r>
      <w:r>
        <w:rPr/>
        <w:t>good</w:t>
      </w:r>
      <w:r>
        <w:rPr>
          <w:spacing w:val="-6"/>
        </w:rPr>
        <w:t> </w:t>
      </w:r>
      <w:r>
        <w:rPr/>
        <w:t>of</w:t>
      </w:r>
      <w:r>
        <w:rPr>
          <w:spacing w:val="-7"/>
        </w:rPr>
        <w:t> </w:t>
      </w:r>
      <w:r>
        <w:rPr/>
        <w:t>the</w:t>
      </w:r>
      <w:r>
        <w:rPr>
          <w:spacing w:val="-7"/>
        </w:rPr>
        <w:t> </w:t>
      </w:r>
      <w:r>
        <w:rPr/>
        <w:t>people.</w:t>
      </w:r>
      <w:r>
        <w:rPr>
          <w:spacing w:val="-7"/>
        </w:rPr>
        <w:t> </w:t>
      </w:r>
      <w:r>
        <w:rPr/>
        <w:t>The</w:t>
      </w:r>
      <w:r>
        <w:rPr>
          <w:spacing w:val="-7"/>
        </w:rPr>
        <w:t> </w:t>
      </w:r>
      <w:r>
        <w:rPr/>
        <w:t>Mais</w:t>
      </w:r>
      <w:r>
        <w:rPr>
          <w:spacing w:val="-6"/>
        </w:rPr>
        <w:t> </w:t>
      </w:r>
      <w:r>
        <w:rPr/>
        <w:t>Lectures</w:t>
      </w:r>
      <w:r>
        <w:rPr>
          <w:spacing w:val="-5"/>
        </w:rPr>
        <w:t> </w:t>
      </w:r>
      <w:r>
        <w:rPr/>
        <w:t>of</w:t>
      </w:r>
      <w:r>
        <w:rPr>
          <w:spacing w:val="-6"/>
        </w:rPr>
        <w:t> </w:t>
      </w:r>
      <w:r>
        <w:rPr/>
        <w:t>decades</w:t>
      </w:r>
      <w:r>
        <w:rPr>
          <w:spacing w:val="-5"/>
        </w:rPr>
        <w:t> </w:t>
      </w:r>
      <w:r>
        <w:rPr/>
        <w:t>to</w:t>
      </w:r>
      <w:r>
        <w:rPr>
          <w:spacing w:val="-8"/>
        </w:rPr>
        <w:t> </w:t>
      </w:r>
      <w:r>
        <w:rPr/>
        <w:t>come</w:t>
      </w:r>
      <w:r>
        <w:rPr>
          <w:spacing w:val="-6"/>
        </w:rPr>
        <w:t> </w:t>
      </w:r>
      <w:r>
        <w:rPr/>
        <w:t>–</w:t>
      </w:r>
      <w:r>
        <w:rPr>
          <w:spacing w:val="-6"/>
        </w:rPr>
        <w:t> </w:t>
      </w:r>
      <w:r>
        <w:rPr/>
        <w:t>along</w:t>
      </w:r>
      <w:r>
        <w:rPr>
          <w:spacing w:val="-5"/>
        </w:rPr>
        <w:t> </w:t>
      </w:r>
      <w:r>
        <w:rPr/>
        <w:t>with the</w:t>
      </w:r>
      <w:r>
        <w:rPr>
          <w:spacing w:val="-5"/>
        </w:rPr>
        <w:t> </w:t>
      </w:r>
      <w:r>
        <w:rPr/>
        <w:t>stability</w:t>
      </w:r>
      <w:r>
        <w:rPr>
          <w:spacing w:val="-4"/>
        </w:rPr>
        <w:t> </w:t>
      </w:r>
      <w:r>
        <w:rPr/>
        <w:t>of</w:t>
      </w:r>
      <w:r>
        <w:rPr>
          <w:spacing w:val="-5"/>
        </w:rPr>
        <w:t> </w:t>
      </w:r>
      <w:r>
        <w:rPr/>
        <w:t>our</w:t>
      </w:r>
      <w:r>
        <w:rPr>
          <w:spacing w:val="-4"/>
        </w:rPr>
        <w:t> </w:t>
      </w:r>
      <w:r>
        <w:rPr/>
        <w:t>economic</w:t>
      </w:r>
      <w:r>
        <w:rPr>
          <w:spacing w:val="-3"/>
        </w:rPr>
        <w:t> </w:t>
      </w:r>
      <w:r>
        <w:rPr/>
        <w:t>and</w:t>
      </w:r>
      <w:r>
        <w:rPr>
          <w:spacing w:val="-5"/>
        </w:rPr>
        <w:t> </w:t>
      </w:r>
      <w:r>
        <w:rPr/>
        <w:t>financial</w:t>
      </w:r>
      <w:r>
        <w:rPr>
          <w:spacing w:val="-4"/>
        </w:rPr>
        <w:t> </w:t>
      </w:r>
      <w:r>
        <w:rPr/>
        <w:t>system</w:t>
      </w:r>
      <w:r>
        <w:rPr>
          <w:spacing w:val="-4"/>
        </w:rPr>
        <w:t> </w:t>
      </w:r>
      <w:r>
        <w:rPr/>
        <w:t>–</w:t>
      </w:r>
      <w:r>
        <w:rPr>
          <w:spacing w:val="-5"/>
        </w:rPr>
        <w:t> </w:t>
      </w:r>
      <w:r>
        <w:rPr/>
        <w:t>will</w:t>
      </w:r>
      <w:r>
        <w:rPr>
          <w:spacing w:val="-4"/>
        </w:rPr>
        <w:t> </w:t>
      </w:r>
      <w:r>
        <w:rPr/>
        <w:t>testify</w:t>
      </w:r>
      <w:r>
        <w:rPr>
          <w:spacing w:val="-5"/>
        </w:rPr>
        <w:t> </w:t>
      </w:r>
      <w:r>
        <w:rPr/>
        <w:t>as</w:t>
      </w:r>
      <w:r>
        <w:rPr>
          <w:spacing w:val="-3"/>
        </w:rPr>
        <w:t> </w:t>
      </w:r>
      <w:r>
        <w:rPr/>
        <w:t>to</w:t>
      </w:r>
      <w:r>
        <w:rPr>
          <w:spacing w:val="-4"/>
        </w:rPr>
        <w:t> </w:t>
      </w:r>
      <w:r>
        <w:rPr/>
        <w:t>whether</w:t>
      </w:r>
      <w:r>
        <w:rPr>
          <w:spacing w:val="-3"/>
        </w:rPr>
        <w:t> </w:t>
      </w:r>
      <w:r>
        <w:rPr/>
        <w:t>we</w:t>
      </w:r>
      <w:r>
        <w:rPr>
          <w:spacing w:val="-3"/>
        </w:rPr>
        <w:t> </w:t>
      </w:r>
      <w:r>
        <w:rPr/>
        <w:t>have</w:t>
      </w:r>
      <w:r>
        <w:rPr>
          <w:spacing w:val="-5"/>
        </w:rPr>
        <w:t> </w:t>
      </w:r>
      <w:r>
        <w:rPr/>
        <w:t>succeeded.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r>
        <w:rPr/>
        <w:pict>
          <v:shape style="position:absolute;margin-left:79.320pt;margin-top:15.543786pt;width:135.5pt;height:.1pt;mso-position-horizontal-relative:page;mso-position-vertical-relative:paragraph;z-index:-251646976;mso-wrap-distance-left:0;mso-wrap-distance-right:0" coordorigin="1586,311" coordsize="2710,0" path="m1586,311l4296,311e" filled="false" stroked="true" strokeweight=".42001pt" strokecolor="#000000">
            <v:path arrowok="t"/>
            <v:stroke dashstyle="solid"/>
            <w10:wrap type="topAndBottom"/>
          </v:shape>
        </w:pict>
      </w:r>
    </w:p>
    <w:p>
      <w:pPr>
        <w:spacing w:before="25"/>
        <w:ind w:left="226" w:right="0" w:firstLine="0"/>
        <w:jc w:val="left"/>
        <w:rPr>
          <w:sz w:val="15"/>
        </w:rPr>
      </w:pPr>
      <w:r>
        <w:rPr>
          <w:rFonts w:ascii="Calibri"/>
          <w:position w:val="9"/>
          <w:sz w:val="12"/>
        </w:rPr>
        <w:t>22 </w:t>
      </w:r>
      <w:r>
        <w:rPr>
          <w:sz w:val="15"/>
        </w:rPr>
        <w:t>Carney (2009).</w:t>
      </w:r>
    </w:p>
    <w:p>
      <w:pPr>
        <w:spacing w:after="0"/>
        <w:jc w:val="left"/>
        <w:rPr>
          <w:sz w:val="15"/>
        </w:rPr>
        <w:sectPr>
          <w:footerReference w:type="default" r:id="rId18"/>
          <w:pgSz w:w="12240" w:h="15840"/>
          <w:pgMar w:footer="1240" w:header="0" w:top="1440" w:bottom="1440" w:left="1360" w:right="1480"/>
          <w:pgNumType w:start="14"/>
        </w:sectPr>
      </w:pPr>
    </w:p>
    <w:p>
      <w:pPr>
        <w:spacing w:before="89"/>
        <w:ind w:left="226" w:right="0" w:firstLine="0"/>
        <w:jc w:val="left"/>
        <w:rPr>
          <w:b/>
          <w:sz w:val="22"/>
        </w:rPr>
      </w:pPr>
      <w:r>
        <w:rPr>
          <w:b/>
          <w:w w:val="105"/>
          <w:sz w:val="22"/>
        </w:rPr>
        <w:t>References</w:t>
      </w:r>
    </w:p>
    <w:p>
      <w:pPr>
        <w:pStyle w:val="BodyText"/>
        <w:spacing w:before="5"/>
        <w:rPr>
          <w:b/>
          <w:sz w:val="28"/>
        </w:rPr>
      </w:pPr>
    </w:p>
    <w:p>
      <w:pPr>
        <w:spacing w:before="0"/>
        <w:ind w:left="226" w:right="0" w:firstLine="0"/>
        <w:jc w:val="left"/>
        <w:rPr>
          <w:sz w:val="20"/>
        </w:rPr>
      </w:pPr>
      <w:r>
        <w:rPr>
          <w:b/>
          <w:sz w:val="19"/>
        </w:rPr>
        <w:t>Brunnermeier, M and Y. Sannikov, (2013)</w:t>
      </w:r>
      <w:r>
        <w:rPr>
          <w:sz w:val="19"/>
        </w:rPr>
        <w:t>, ‘The I-theory of Money’, mimeo</w:t>
      </w:r>
      <w:r>
        <w:rPr>
          <w:color w:val="1F497C"/>
          <w:sz w:val="20"/>
        </w:rPr>
        <w:t>.</w:t>
      </w:r>
    </w:p>
    <w:p>
      <w:pPr>
        <w:pStyle w:val="BodyText"/>
        <w:spacing w:before="7"/>
        <w:rPr>
          <w:sz w:val="18"/>
        </w:rPr>
      </w:pPr>
    </w:p>
    <w:p>
      <w:pPr>
        <w:pStyle w:val="BodyText"/>
        <w:ind w:left="760" w:right="215" w:hanging="534"/>
      </w:pPr>
      <w:r>
        <w:rPr>
          <w:b/>
        </w:rPr>
        <w:t>Adrian,</w:t>
      </w:r>
      <w:r>
        <w:rPr>
          <w:b/>
          <w:spacing w:val="-11"/>
        </w:rPr>
        <w:t> </w:t>
      </w:r>
      <w:r>
        <w:rPr>
          <w:b/>
        </w:rPr>
        <w:t>T.</w:t>
      </w:r>
      <w:r>
        <w:rPr>
          <w:b/>
          <w:spacing w:val="-11"/>
        </w:rPr>
        <w:t> </w:t>
      </w:r>
      <w:r>
        <w:rPr>
          <w:b/>
        </w:rPr>
        <w:t>and</w:t>
      </w:r>
      <w:r>
        <w:rPr>
          <w:b/>
          <w:spacing w:val="-10"/>
        </w:rPr>
        <w:t> </w:t>
      </w:r>
      <w:r>
        <w:rPr>
          <w:b/>
        </w:rPr>
        <w:t>H.</w:t>
      </w:r>
      <w:r>
        <w:rPr>
          <w:b/>
          <w:spacing w:val="-11"/>
        </w:rPr>
        <w:t> </w:t>
      </w:r>
      <w:r>
        <w:rPr>
          <w:b/>
        </w:rPr>
        <w:t>Shin,</w:t>
      </w:r>
      <w:r>
        <w:rPr>
          <w:b/>
          <w:spacing w:val="-11"/>
        </w:rPr>
        <w:t> </w:t>
      </w:r>
      <w:r>
        <w:rPr>
          <w:b/>
        </w:rPr>
        <w:t>(2010)</w:t>
      </w:r>
      <w:r>
        <w:rPr/>
        <w:t>,</w:t>
      </w:r>
      <w:r>
        <w:rPr>
          <w:spacing w:val="-10"/>
        </w:rPr>
        <w:t> </w:t>
      </w:r>
      <w:r>
        <w:rPr/>
        <w:t>‘Financial</w:t>
      </w:r>
      <w:r>
        <w:rPr>
          <w:spacing w:val="-11"/>
        </w:rPr>
        <w:t> </w:t>
      </w:r>
      <w:r>
        <w:rPr/>
        <w:t>Intermediaries</w:t>
      </w:r>
      <w:r>
        <w:rPr>
          <w:spacing w:val="-10"/>
        </w:rPr>
        <w:t> </w:t>
      </w:r>
      <w:r>
        <w:rPr/>
        <w:t>and</w:t>
      </w:r>
      <w:r>
        <w:rPr>
          <w:spacing w:val="-11"/>
        </w:rPr>
        <w:t> </w:t>
      </w:r>
      <w:r>
        <w:rPr/>
        <w:t>Monetary</w:t>
      </w:r>
      <w:r>
        <w:rPr>
          <w:spacing w:val="-11"/>
        </w:rPr>
        <w:t> </w:t>
      </w:r>
      <w:r>
        <w:rPr/>
        <w:t>Economics’,</w:t>
      </w:r>
      <w:r>
        <w:rPr>
          <w:spacing w:val="-9"/>
        </w:rPr>
        <w:t> </w:t>
      </w:r>
      <w:r>
        <w:rPr/>
        <w:t>in</w:t>
      </w:r>
      <w:r>
        <w:rPr>
          <w:spacing w:val="-11"/>
        </w:rPr>
        <w:t> </w:t>
      </w:r>
      <w:r>
        <w:rPr/>
        <w:t>Friedman,</w:t>
      </w:r>
      <w:r>
        <w:rPr>
          <w:spacing w:val="-11"/>
        </w:rPr>
        <w:t> </w:t>
      </w:r>
      <w:r>
        <w:rPr/>
        <w:t>Benjamin M</w:t>
      </w:r>
      <w:r>
        <w:rPr>
          <w:spacing w:val="-5"/>
        </w:rPr>
        <w:t> </w:t>
      </w:r>
      <w:r>
        <w:rPr/>
        <w:t>and</w:t>
      </w:r>
      <w:r>
        <w:rPr>
          <w:spacing w:val="-4"/>
        </w:rPr>
        <w:t> </w:t>
      </w:r>
      <w:r>
        <w:rPr/>
        <w:t>Michael</w:t>
      </w:r>
      <w:r>
        <w:rPr>
          <w:spacing w:val="-4"/>
        </w:rPr>
        <w:t> </w:t>
      </w:r>
      <w:r>
        <w:rPr/>
        <w:t>Woodford</w:t>
      </w:r>
      <w:r>
        <w:rPr>
          <w:spacing w:val="-4"/>
        </w:rPr>
        <w:t> </w:t>
      </w:r>
      <w:r>
        <w:rPr/>
        <w:t>(eds),</w:t>
      </w:r>
      <w:r>
        <w:rPr>
          <w:spacing w:val="-2"/>
        </w:rPr>
        <w:t> </w:t>
      </w:r>
      <w:r>
        <w:rPr/>
        <w:t>Handbook</w:t>
      </w:r>
      <w:r>
        <w:rPr>
          <w:spacing w:val="-3"/>
        </w:rPr>
        <w:t> </w:t>
      </w:r>
      <w:r>
        <w:rPr/>
        <w:t>of</w:t>
      </w:r>
      <w:r>
        <w:rPr>
          <w:spacing w:val="-6"/>
        </w:rPr>
        <w:t> </w:t>
      </w:r>
      <w:r>
        <w:rPr/>
        <w:t>Monetary</w:t>
      </w:r>
      <w:r>
        <w:rPr>
          <w:spacing w:val="-4"/>
        </w:rPr>
        <w:t> </w:t>
      </w:r>
      <w:r>
        <w:rPr/>
        <w:t>Economics.</w:t>
      </w:r>
      <w:r>
        <w:rPr>
          <w:spacing w:val="-3"/>
        </w:rPr>
        <w:t> </w:t>
      </w:r>
      <w:r>
        <w:rPr/>
        <w:t>New</w:t>
      </w:r>
      <w:r>
        <w:rPr>
          <w:spacing w:val="-6"/>
        </w:rPr>
        <w:t> </w:t>
      </w:r>
      <w:r>
        <w:rPr/>
        <w:t>York:</w:t>
      </w:r>
      <w:r>
        <w:rPr>
          <w:spacing w:val="-5"/>
        </w:rPr>
        <w:t> </w:t>
      </w:r>
      <w:r>
        <w:rPr/>
        <w:t>Elsevier.</w:t>
      </w:r>
    </w:p>
    <w:p>
      <w:pPr>
        <w:pStyle w:val="BodyText"/>
        <w:spacing w:before="5"/>
        <w:rPr>
          <w:sz w:val="18"/>
        </w:rPr>
      </w:pPr>
    </w:p>
    <w:p>
      <w:pPr>
        <w:spacing w:before="0"/>
        <w:ind w:left="760" w:right="124" w:hanging="534"/>
        <w:jc w:val="left"/>
        <w:rPr>
          <w:sz w:val="19"/>
        </w:rPr>
      </w:pPr>
      <w:r>
        <w:rPr>
          <w:b/>
          <w:sz w:val="19"/>
        </w:rPr>
        <w:t>Aikman,</w:t>
      </w:r>
      <w:r>
        <w:rPr>
          <w:b/>
          <w:spacing w:val="-8"/>
          <w:sz w:val="19"/>
        </w:rPr>
        <w:t> </w:t>
      </w:r>
      <w:r>
        <w:rPr>
          <w:b/>
          <w:sz w:val="19"/>
        </w:rPr>
        <w:t>D.,</w:t>
      </w:r>
      <w:r>
        <w:rPr>
          <w:b/>
          <w:spacing w:val="-9"/>
          <w:sz w:val="19"/>
        </w:rPr>
        <w:t> </w:t>
      </w:r>
      <w:r>
        <w:rPr>
          <w:b/>
          <w:sz w:val="19"/>
        </w:rPr>
        <w:t>A.</w:t>
      </w:r>
      <w:r>
        <w:rPr>
          <w:b/>
          <w:spacing w:val="-8"/>
          <w:sz w:val="19"/>
        </w:rPr>
        <w:t> </w:t>
      </w:r>
      <w:r>
        <w:rPr>
          <w:b/>
          <w:sz w:val="19"/>
        </w:rPr>
        <w:t>Haldane</w:t>
      </w:r>
      <w:r>
        <w:rPr>
          <w:b/>
          <w:spacing w:val="-9"/>
          <w:sz w:val="19"/>
        </w:rPr>
        <w:t> </w:t>
      </w:r>
      <w:r>
        <w:rPr>
          <w:b/>
          <w:sz w:val="19"/>
        </w:rPr>
        <w:t>and</w:t>
      </w:r>
      <w:r>
        <w:rPr>
          <w:b/>
          <w:spacing w:val="-8"/>
          <w:sz w:val="19"/>
        </w:rPr>
        <w:t> </w:t>
      </w:r>
      <w:r>
        <w:rPr>
          <w:b/>
          <w:sz w:val="19"/>
        </w:rPr>
        <w:t>B.</w:t>
      </w:r>
      <w:r>
        <w:rPr>
          <w:b/>
          <w:spacing w:val="-9"/>
          <w:sz w:val="19"/>
        </w:rPr>
        <w:t> </w:t>
      </w:r>
      <w:r>
        <w:rPr>
          <w:b/>
          <w:sz w:val="19"/>
        </w:rPr>
        <w:t>Nelson</w:t>
      </w:r>
      <w:r>
        <w:rPr>
          <w:b/>
          <w:spacing w:val="-9"/>
          <w:sz w:val="19"/>
        </w:rPr>
        <w:t> </w:t>
      </w:r>
      <w:r>
        <w:rPr>
          <w:b/>
          <w:sz w:val="19"/>
        </w:rPr>
        <w:t>(2014</w:t>
      </w:r>
      <w:r>
        <w:rPr>
          <w:b/>
          <w:spacing w:val="-10"/>
          <w:sz w:val="19"/>
        </w:rPr>
        <w:t> </w:t>
      </w:r>
      <w:r>
        <w:rPr>
          <w:b/>
          <w:sz w:val="19"/>
        </w:rPr>
        <w:t>forthcoming)</w:t>
      </w:r>
      <w:r>
        <w:rPr>
          <w:sz w:val="19"/>
        </w:rPr>
        <w:t>,</w:t>
      </w:r>
      <w:r>
        <w:rPr>
          <w:spacing w:val="-10"/>
          <w:sz w:val="19"/>
        </w:rPr>
        <w:t> </w:t>
      </w:r>
      <w:r>
        <w:rPr>
          <w:sz w:val="19"/>
        </w:rPr>
        <w:t>‘Curbing</w:t>
      </w:r>
      <w:r>
        <w:rPr>
          <w:spacing w:val="-9"/>
          <w:sz w:val="19"/>
        </w:rPr>
        <w:t> </w:t>
      </w:r>
      <w:r>
        <w:rPr>
          <w:sz w:val="19"/>
        </w:rPr>
        <w:t>the</w:t>
      </w:r>
      <w:r>
        <w:rPr>
          <w:spacing w:val="-10"/>
          <w:sz w:val="19"/>
        </w:rPr>
        <w:t> </w:t>
      </w:r>
      <w:r>
        <w:rPr>
          <w:sz w:val="19"/>
        </w:rPr>
        <w:t>credit</w:t>
      </w:r>
      <w:r>
        <w:rPr>
          <w:spacing w:val="-9"/>
          <w:sz w:val="19"/>
        </w:rPr>
        <w:t> </w:t>
      </w:r>
      <w:r>
        <w:rPr>
          <w:sz w:val="19"/>
        </w:rPr>
        <w:t>cycle’,</w:t>
      </w:r>
      <w:r>
        <w:rPr>
          <w:spacing w:val="-10"/>
          <w:sz w:val="19"/>
        </w:rPr>
        <w:t> </w:t>
      </w:r>
      <w:r>
        <w:rPr>
          <w:i/>
          <w:sz w:val="19"/>
        </w:rPr>
        <w:t>The</w:t>
      </w:r>
      <w:r>
        <w:rPr>
          <w:i/>
          <w:spacing w:val="-10"/>
          <w:sz w:val="19"/>
        </w:rPr>
        <w:t> </w:t>
      </w:r>
      <w:r>
        <w:rPr>
          <w:i/>
          <w:sz w:val="19"/>
        </w:rPr>
        <w:t>Economic </w:t>
      </w:r>
      <w:r>
        <w:rPr>
          <w:i/>
          <w:sz w:val="19"/>
        </w:rPr>
        <w:t>Journal</w:t>
      </w:r>
      <w:r>
        <w:rPr>
          <w:sz w:val="19"/>
        </w:rPr>
        <w:t>.</w:t>
      </w:r>
    </w:p>
    <w:p>
      <w:pPr>
        <w:pStyle w:val="BodyText"/>
        <w:spacing w:before="5"/>
        <w:rPr>
          <w:sz w:val="18"/>
        </w:rPr>
      </w:pPr>
    </w:p>
    <w:p>
      <w:pPr>
        <w:spacing w:before="0"/>
        <w:ind w:left="226" w:right="0" w:firstLine="0"/>
        <w:jc w:val="left"/>
        <w:rPr>
          <w:sz w:val="19"/>
        </w:rPr>
      </w:pPr>
      <w:r>
        <w:rPr>
          <w:b/>
          <w:sz w:val="19"/>
        </w:rPr>
        <w:t>Bank of England (2009)</w:t>
      </w:r>
      <w:r>
        <w:rPr>
          <w:sz w:val="19"/>
        </w:rPr>
        <w:t>, ‘The role of macroprudential policy: a discussion paper’, Bank of England.</w:t>
      </w:r>
    </w:p>
    <w:p>
      <w:pPr>
        <w:pStyle w:val="BodyText"/>
        <w:spacing w:before="7"/>
        <w:rPr>
          <w:sz w:val="18"/>
        </w:rPr>
      </w:pPr>
    </w:p>
    <w:p>
      <w:pPr>
        <w:spacing w:before="0"/>
        <w:ind w:left="760" w:right="124" w:hanging="534"/>
        <w:jc w:val="left"/>
        <w:rPr>
          <w:sz w:val="19"/>
        </w:rPr>
      </w:pPr>
      <w:r>
        <w:rPr>
          <w:b/>
          <w:sz w:val="19"/>
        </w:rPr>
        <w:t>Blinder,</w:t>
      </w:r>
      <w:r>
        <w:rPr>
          <w:b/>
          <w:spacing w:val="-8"/>
          <w:sz w:val="19"/>
        </w:rPr>
        <w:t> </w:t>
      </w:r>
      <w:r>
        <w:rPr>
          <w:b/>
          <w:sz w:val="19"/>
        </w:rPr>
        <w:t>A.,</w:t>
      </w:r>
      <w:r>
        <w:rPr>
          <w:b/>
          <w:spacing w:val="-9"/>
          <w:sz w:val="19"/>
        </w:rPr>
        <w:t> </w:t>
      </w:r>
      <w:r>
        <w:rPr>
          <w:b/>
          <w:sz w:val="19"/>
        </w:rPr>
        <w:t>(2010)</w:t>
      </w:r>
      <w:r>
        <w:rPr>
          <w:sz w:val="19"/>
        </w:rPr>
        <w:t>,</w:t>
      </w:r>
      <w:r>
        <w:rPr>
          <w:spacing w:val="-9"/>
          <w:sz w:val="19"/>
        </w:rPr>
        <w:t> </w:t>
      </w:r>
      <w:r>
        <w:rPr>
          <w:sz w:val="19"/>
        </w:rPr>
        <w:t>‘How</w:t>
      </w:r>
      <w:r>
        <w:rPr>
          <w:spacing w:val="-9"/>
          <w:sz w:val="19"/>
        </w:rPr>
        <w:t> </w:t>
      </w:r>
      <w:r>
        <w:rPr>
          <w:sz w:val="19"/>
        </w:rPr>
        <w:t>Central</w:t>
      </w:r>
      <w:r>
        <w:rPr>
          <w:spacing w:val="-8"/>
          <w:sz w:val="19"/>
        </w:rPr>
        <w:t> </w:t>
      </w:r>
      <w:r>
        <w:rPr>
          <w:sz w:val="19"/>
        </w:rPr>
        <w:t>Should</w:t>
      </w:r>
      <w:r>
        <w:rPr>
          <w:spacing w:val="-8"/>
          <w:sz w:val="19"/>
        </w:rPr>
        <w:t> </w:t>
      </w:r>
      <w:r>
        <w:rPr>
          <w:sz w:val="19"/>
        </w:rPr>
        <w:t>the</w:t>
      </w:r>
      <w:r>
        <w:rPr>
          <w:spacing w:val="-11"/>
          <w:sz w:val="19"/>
        </w:rPr>
        <w:t> </w:t>
      </w:r>
      <w:r>
        <w:rPr>
          <w:sz w:val="19"/>
        </w:rPr>
        <w:t>Central</w:t>
      </w:r>
      <w:r>
        <w:rPr>
          <w:spacing w:val="-7"/>
          <w:sz w:val="19"/>
        </w:rPr>
        <w:t> </w:t>
      </w:r>
      <w:r>
        <w:rPr>
          <w:sz w:val="19"/>
        </w:rPr>
        <w:t>Bank</w:t>
      </w:r>
      <w:r>
        <w:rPr>
          <w:spacing w:val="-8"/>
          <w:sz w:val="19"/>
        </w:rPr>
        <w:t> </w:t>
      </w:r>
      <w:r>
        <w:rPr>
          <w:sz w:val="19"/>
        </w:rPr>
        <w:t>Be?’,</w:t>
      </w:r>
      <w:r>
        <w:rPr>
          <w:spacing w:val="-10"/>
          <w:sz w:val="19"/>
        </w:rPr>
        <w:t> </w:t>
      </w:r>
      <w:r>
        <w:rPr>
          <w:i/>
          <w:sz w:val="19"/>
        </w:rPr>
        <w:t>Journal</w:t>
      </w:r>
      <w:r>
        <w:rPr>
          <w:i/>
          <w:spacing w:val="-10"/>
          <w:sz w:val="19"/>
        </w:rPr>
        <w:t> </w:t>
      </w:r>
      <w:r>
        <w:rPr>
          <w:i/>
          <w:sz w:val="19"/>
        </w:rPr>
        <w:t>of</w:t>
      </w:r>
      <w:r>
        <w:rPr>
          <w:i/>
          <w:spacing w:val="-9"/>
          <w:sz w:val="19"/>
        </w:rPr>
        <w:t> </w:t>
      </w:r>
      <w:r>
        <w:rPr>
          <w:i/>
          <w:sz w:val="19"/>
        </w:rPr>
        <w:t>Economic</w:t>
      </w:r>
      <w:r>
        <w:rPr>
          <w:i/>
          <w:spacing w:val="-8"/>
          <w:sz w:val="19"/>
        </w:rPr>
        <w:t> </w:t>
      </w:r>
      <w:r>
        <w:rPr>
          <w:i/>
          <w:sz w:val="19"/>
        </w:rPr>
        <w:t>Literature</w:t>
      </w:r>
      <w:r>
        <w:rPr>
          <w:sz w:val="19"/>
        </w:rPr>
        <w:t>,</w:t>
      </w:r>
      <w:r>
        <w:rPr>
          <w:spacing w:val="-9"/>
          <w:sz w:val="19"/>
        </w:rPr>
        <w:t> </w:t>
      </w:r>
      <w:r>
        <w:rPr>
          <w:sz w:val="19"/>
        </w:rPr>
        <w:t>48(1):</w:t>
      </w:r>
      <w:r>
        <w:rPr>
          <w:spacing w:val="-7"/>
          <w:sz w:val="19"/>
        </w:rPr>
        <w:t> </w:t>
      </w:r>
      <w:r>
        <w:rPr>
          <w:sz w:val="19"/>
        </w:rPr>
        <w:t>123- 133.</w:t>
      </w:r>
    </w:p>
    <w:p>
      <w:pPr>
        <w:pStyle w:val="BodyText"/>
        <w:spacing w:before="7"/>
        <w:rPr>
          <w:sz w:val="18"/>
        </w:rPr>
      </w:pPr>
    </w:p>
    <w:p>
      <w:pPr>
        <w:pStyle w:val="BodyText"/>
        <w:spacing w:line="237" w:lineRule="auto"/>
        <w:ind w:left="760" w:right="520" w:hanging="534"/>
        <w:jc w:val="both"/>
      </w:pPr>
      <w:r>
        <w:rPr>
          <w:b/>
        </w:rPr>
        <w:t>Capie,</w:t>
      </w:r>
      <w:r>
        <w:rPr>
          <w:b/>
          <w:spacing w:val="-5"/>
        </w:rPr>
        <w:t> </w:t>
      </w:r>
      <w:r>
        <w:rPr>
          <w:b/>
        </w:rPr>
        <w:t>F.,</w:t>
      </w:r>
      <w:r>
        <w:rPr>
          <w:b/>
          <w:spacing w:val="-8"/>
        </w:rPr>
        <w:t> </w:t>
      </w:r>
      <w:r>
        <w:rPr>
          <w:b/>
        </w:rPr>
        <w:t>(2002)</w:t>
      </w:r>
      <w:r>
        <w:rPr>
          <w:b/>
          <w:spacing w:val="-6"/>
        </w:rPr>
        <w:t> </w:t>
      </w:r>
      <w:r>
        <w:rPr/>
        <w:t>‘The</w:t>
      </w:r>
      <w:r>
        <w:rPr>
          <w:spacing w:val="-8"/>
        </w:rPr>
        <w:t> </w:t>
      </w:r>
      <w:r>
        <w:rPr/>
        <w:t>emergence</w:t>
      </w:r>
      <w:r>
        <w:rPr>
          <w:spacing w:val="-8"/>
        </w:rPr>
        <w:t> </w:t>
      </w:r>
      <w:r>
        <w:rPr/>
        <w:t>of</w:t>
      </w:r>
      <w:r>
        <w:rPr>
          <w:spacing w:val="-6"/>
        </w:rPr>
        <w:t> </w:t>
      </w:r>
      <w:r>
        <w:rPr/>
        <w:t>the</w:t>
      </w:r>
      <w:r>
        <w:rPr>
          <w:spacing w:val="-7"/>
        </w:rPr>
        <w:t> </w:t>
      </w:r>
      <w:r>
        <w:rPr/>
        <w:t>Bank</w:t>
      </w:r>
      <w:r>
        <w:rPr>
          <w:spacing w:val="-5"/>
        </w:rPr>
        <w:t> </w:t>
      </w:r>
      <w:r>
        <w:rPr/>
        <w:t>of</w:t>
      </w:r>
      <w:r>
        <w:rPr>
          <w:spacing w:val="-5"/>
        </w:rPr>
        <w:t> </w:t>
      </w:r>
      <w:r>
        <w:rPr/>
        <w:t>England</w:t>
      </w:r>
      <w:r>
        <w:rPr>
          <w:spacing w:val="-7"/>
        </w:rPr>
        <w:t> </w:t>
      </w:r>
      <w:r>
        <w:rPr/>
        <w:t>as</w:t>
      </w:r>
      <w:r>
        <w:rPr>
          <w:spacing w:val="-5"/>
        </w:rPr>
        <w:t> </w:t>
      </w:r>
      <w:r>
        <w:rPr/>
        <w:t>a</w:t>
      </w:r>
      <w:r>
        <w:rPr>
          <w:spacing w:val="-7"/>
        </w:rPr>
        <w:t> </w:t>
      </w:r>
      <w:r>
        <w:rPr/>
        <w:t>mature</w:t>
      </w:r>
      <w:r>
        <w:rPr>
          <w:spacing w:val="-7"/>
        </w:rPr>
        <w:t> </w:t>
      </w:r>
      <w:r>
        <w:rPr/>
        <w:t>central</w:t>
      </w:r>
      <w:r>
        <w:rPr>
          <w:spacing w:val="-5"/>
        </w:rPr>
        <w:t> </w:t>
      </w:r>
      <w:r>
        <w:rPr/>
        <w:t>bank’,</w:t>
      </w:r>
      <w:r>
        <w:rPr>
          <w:spacing w:val="-5"/>
        </w:rPr>
        <w:t> </w:t>
      </w:r>
      <w:r>
        <w:rPr/>
        <w:t>in</w:t>
      </w:r>
      <w:r>
        <w:rPr>
          <w:spacing w:val="-6"/>
        </w:rPr>
        <w:t> </w:t>
      </w:r>
      <w:r>
        <w:rPr/>
        <w:t>D.</w:t>
      </w:r>
      <w:r>
        <w:rPr>
          <w:spacing w:val="-7"/>
        </w:rPr>
        <w:t> </w:t>
      </w:r>
      <w:r>
        <w:rPr/>
        <w:t>Winch</w:t>
      </w:r>
      <w:r>
        <w:rPr>
          <w:spacing w:val="-8"/>
        </w:rPr>
        <w:t> </w:t>
      </w:r>
      <w:r>
        <w:rPr/>
        <w:t>and</w:t>
      </w:r>
      <w:r>
        <w:rPr>
          <w:spacing w:val="-7"/>
        </w:rPr>
        <w:t> </w:t>
      </w:r>
      <w:r>
        <w:rPr/>
        <w:t>P. O’Brien,</w:t>
      </w:r>
      <w:r>
        <w:rPr>
          <w:spacing w:val="-10"/>
        </w:rPr>
        <w:t> </w:t>
      </w:r>
      <w:r>
        <w:rPr/>
        <w:t>eds.,</w:t>
      </w:r>
      <w:r>
        <w:rPr>
          <w:spacing w:val="-10"/>
        </w:rPr>
        <w:t> </w:t>
      </w:r>
      <w:r>
        <w:rPr/>
        <w:t>The</w:t>
      </w:r>
      <w:r>
        <w:rPr>
          <w:spacing w:val="-11"/>
        </w:rPr>
        <w:t> </w:t>
      </w:r>
      <w:r>
        <w:rPr/>
        <w:t>political</w:t>
      </w:r>
      <w:r>
        <w:rPr>
          <w:spacing w:val="-11"/>
        </w:rPr>
        <w:t> </w:t>
      </w:r>
      <w:r>
        <w:rPr/>
        <w:t>economy</w:t>
      </w:r>
      <w:r>
        <w:rPr>
          <w:spacing w:val="-9"/>
        </w:rPr>
        <w:t> </w:t>
      </w:r>
      <w:r>
        <w:rPr/>
        <w:t>of</w:t>
      </w:r>
      <w:r>
        <w:rPr>
          <w:spacing w:val="-10"/>
        </w:rPr>
        <w:t> </w:t>
      </w:r>
      <w:r>
        <w:rPr/>
        <w:t>British</w:t>
      </w:r>
      <w:r>
        <w:rPr>
          <w:spacing w:val="-12"/>
        </w:rPr>
        <w:t> </w:t>
      </w:r>
      <w:r>
        <w:rPr/>
        <w:t>historical</w:t>
      </w:r>
      <w:r>
        <w:rPr>
          <w:spacing w:val="-12"/>
        </w:rPr>
        <w:t> </w:t>
      </w:r>
      <w:r>
        <w:rPr/>
        <w:t>experience,</w:t>
      </w:r>
      <w:r>
        <w:rPr>
          <w:spacing w:val="-12"/>
        </w:rPr>
        <w:t> </w:t>
      </w:r>
      <w:r>
        <w:rPr/>
        <w:t>1688-1914,</w:t>
      </w:r>
      <w:r>
        <w:rPr>
          <w:spacing w:val="-11"/>
        </w:rPr>
        <w:t> </w:t>
      </w:r>
      <w:r>
        <w:rPr/>
        <w:t>Oxford</w:t>
      </w:r>
      <w:r>
        <w:rPr>
          <w:spacing w:val="-11"/>
        </w:rPr>
        <w:t> </w:t>
      </w:r>
      <w:r>
        <w:rPr/>
        <w:t>University Press.</w:t>
      </w:r>
    </w:p>
    <w:p>
      <w:pPr>
        <w:pStyle w:val="BodyText"/>
        <w:spacing w:before="10"/>
        <w:rPr>
          <w:sz w:val="18"/>
        </w:rPr>
      </w:pPr>
    </w:p>
    <w:p>
      <w:pPr>
        <w:spacing w:line="237" w:lineRule="auto" w:before="0"/>
        <w:ind w:left="760" w:right="769" w:hanging="535"/>
        <w:jc w:val="left"/>
        <w:rPr>
          <w:sz w:val="19"/>
        </w:rPr>
      </w:pPr>
      <w:r>
        <w:rPr>
          <w:b/>
          <w:sz w:val="19"/>
        </w:rPr>
        <w:t>Carney, M., (2009)</w:t>
      </w:r>
      <w:r>
        <w:rPr>
          <w:sz w:val="19"/>
        </w:rPr>
        <w:t>, ‘Some Considerations on Using Monetary Policy to Stabilize Economic Activity’, </w:t>
      </w:r>
      <w:r>
        <w:rPr>
          <w:i/>
          <w:sz w:val="19"/>
        </w:rPr>
        <w:t>Remarks at the Jackson Hole Symposium, Wyoming</w:t>
      </w:r>
      <w:r>
        <w:rPr>
          <w:sz w:val="19"/>
        </w:rPr>
        <w:t>. Available at </w:t>
      </w:r>
      <w:hyperlink r:id="rId19">
        <w:r>
          <w:rPr>
            <w:color w:val="0000FF"/>
            <w:sz w:val="19"/>
            <w:u w:val="single" w:color="0000FF"/>
          </w:rPr>
          <w:t>http://www.bankofcanada.ca/2009/08/some-considerations-using-monetary-policy/</w:t>
        </w:r>
        <w:r>
          <w:rPr>
            <w:sz w:val="19"/>
          </w:rPr>
          <w:t>.</w:t>
        </w:r>
      </w:hyperlink>
    </w:p>
    <w:p>
      <w:pPr>
        <w:pStyle w:val="BodyText"/>
        <w:spacing w:before="7"/>
        <w:rPr>
          <w:sz w:val="10"/>
        </w:rPr>
      </w:pPr>
    </w:p>
    <w:p>
      <w:pPr>
        <w:spacing w:before="93"/>
        <w:ind w:left="226" w:right="0" w:firstLine="0"/>
        <w:jc w:val="left"/>
        <w:rPr>
          <w:sz w:val="19"/>
        </w:rPr>
      </w:pPr>
      <w:r>
        <w:rPr>
          <w:b/>
          <w:sz w:val="19"/>
        </w:rPr>
        <w:t>Collins, M., (1988)</w:t>
      </w:r>
      <w:r>
        <w:rPr>
          <w:sz w:val="19"/>
        </w:rPr>
        <w:t>, ‘Money and banking in the UK: A History’, Croom Helm.</w:t>
      </w:r>
    </w:p>
    <w:p>
      <w:pPr>
        <w:pStyle w:val="BodyText"/>
        <w:spacing w:before="7"/>
        <w:rPr>
          <w:sz w:val="18"/>
        </w:rPr>
      </w:pPr>
    </w:p>
    <w:p>
      <w:pPr>
        <w:pStyle w:val="BodyText"/>
        <w:spacing w:before="1"/>
        <w:ind w:left="760" w:right="266" w:hanging="534"/>
      </w:pPr>
      <w:r>
        <w:rPr>
          <w:b/>
        </w:rPr>
        <w:t>Dornbusch, R., and J. Frenkel, (1984)</w:t>
      </w:r>
      <w:r>
        <w:rPr/>
        <w:t>, ‘The Bank of England in the Crisis of 1847’, in M. Bordo and A. Schwarz, A Retrospective on the Classical Gold Standard, 1821-1931, University of Chicago Press.</w:t>
      </w:r>
    </w:p>
    <w:p>
      <w:pPr>
        <w:pStyle w:val="BodyText"/>
        <w:spacing w:before="5"/>
        <w:rPr>
          <w:sz w:val="18"/>
        </w:rPr>
      </w:pPr>
    </w:p>
    <w:p>
      <w:pPr>
        <w:spacing w:before="0"/>
        <w:ind w:left="760" w:right="124" w:hanging="534"/>
        <w:jc w:val="left"/>
        <w:rPr>
          <w:sz w:val="19"/>
        </w:rPr>
      </w:pPr>
      <w:r>
        <w:rPr>
          <w:b/>
          <w:sz w:val="19"/>
        </w:rPr>
        <w:t>Drehmann,</w:t>
      </w:r>
      <w:r>
        <w:rPr>
          <w:b/>
          <w:spacing w:val="-9"/>
          <w:sz w:val="19"/>
        </w:rPr>
        <w:t> </w:t>
      </w:r>
      <w:r>
        <w:rPr>
          <w:b/>
          <w:sz w:val="19"/>
        </w:rPr>
        <w:t>M.,</w:t>
      </w:r>
      <w:r>
        <w:rPr>
          <w:b/>
          <w:spacing w:val="-9"/>
          <w:sz w:val="19"/>
        </w:rPr>
        <w:t> </w:t>
      </w:r>
      <w:r>
        <w:rPr>
          <w:b/>
          <w:sz w:val="19"/>
        </w:rPr>
        <w:t>C.</w:t>
      </w:r>
      <w:r>
        <w:rPr>
          <w:b/>
          <w:spacing w:val="-8"/>
          <w:sz w:val="19"/>
        </w:rPr>
        <w:t> </w:t>
      </w:r>
      <w:r>
        <w:rPr>
          <w:b/>
          <w:sz w:val="19"/>
        </w:rPr>
        <w:t>Borio</w:t>
      </w:r>
      <w:r>
        <w:rPr>
          <w:b/>
          <w:spacing w:val="-10"/>
          <w:sz w:val="19"/>
        </w:rPr>
        <w:t> </w:t>
      </w:r>
      <w:r>
        <w:rPr>
          <w:b/>
          <w:sz w:val="19"/>
        </w:rPr>
        <w:t>and</w:t>
      </w:r>
      <w:r>
        <w:rPr>
          <w:b/>
          <w:spacing w:val="-9"/>
          <w:sz w:val="19"/>
        </w:rPr>
        <w:t> </w:t>
      </w:r>
      <w:r>
        <w:rPr>
          <w:b/>
          <w:sz w:val="19"/>
        </w:rPr>
        <w:t>K.</w:t>
      </w:r>
      <w:r>
        <w:rPr>
          <w:b/>
          <w:spacing w:val="-10"/>
          <w:sz w:val="19"/>
        </w:rPr>
        <w:t> </w:t>
      </w:r>
      <w:r>
        <w:rPr>
          <w:b/>
          <w:sz w:val="19"/>
        </w:rPr>
        <w:t>Tsatsaronis</w:t>
      </w:r>
      <w:r>
        <w:rPr>
          <w:b/>
          <w:spacing w:val="-10"/>
          <w:sz w:val="19"/>
        </w:rPr>
        <w:t> </w:t>
      </w:r>
      <w:r>
        <w:rPr>
          <w:b/>
          <w:sz w:val="19"/>
        </w:rPr>
        <w:t>(2012)</w:t>
      </w:r>
      <w:r>
        <w:rPr>
          <w:sz w:val="19"/>
        </w:rPr>
        <w:t>,</w:t>
      </w:r>
      <w:r>
        <w:rPr>
          <w:spacing w:val="-9"/>
          <w:sz w:val="19"/>
        </w:rPr>
        <w:t> </w:t>
      </w:r>
      <w:r>
        <w:rPr>
          <w:sz w:val="19"/>
        </w:rPr>
        <w:t>‘Characterising</w:t>
      </w:r>
      <w:r>
        <w:rPr>
          <w:spacing w:val="-9"/>
          <w:sz w:val="19"/>
        </w:rPr>
        <w:t> </w:t>
      </w:r>
      <w:r>
        <w:rPr>
          <w:sz w:val="19"/>
        </w:rPr>
        <w:t>the</w:t>
      </w:r>
      <w:r>
        <w:rPr>
          <w:spacing w:val="-11"/>
          <w:sz w:val="19"/>
        </w:rPr>
        <w:t> </w:t>
      </w:r>
      <w:r>
        <w:rPr>
          <w:sz w:val="19"/>
        </w:rPr>
        <w:t>financial</w:t>
      </w:r>
      <w:r>
        <w:rPr>
          <w:spacing w:val="-7"/>
          <w:sz w:val="19"/>
        </w:rPr>
        <w:t> </w:t>
      </w:r>
      <w:r>
        <w:rPr>
          <w:sz w:val="19"/>
        </w:rPr>
        <w:t>cycle:</w:t>
      </w:r>
      <w:r>
        <w:rPr>
          <w:spacing w:val="-8"/>
          <w:sz w:val="19"/>
        </w:rPr>
        <w:t> </w:t>
      </w:r>
      <w:r>
        <w:rPr>
          <w:sz w:val="19"/>
        </w:rPr>
        <w:t>don’t</w:t>
      </w:r>
      <w:r>
        <w:rPr>
          <w:spacing w:val="-9"/>
          <w:sz w:val="19"/>
        </w:rPr>
        <w:t> </w:t>
      </w:r>
      <w:r>
        <w:rPr>
          <w:sz w:val="19"/>
        </w:rPr>
        <w:t>lose</w:t>
      </w:r>
      <w:r>
        <w:rPr>
          <w:spacing w:val="-9"/>
          <w:sz w:val="19"/>
        </w:rPr>
        <w:t> </w:t>
      </w:r>
      <w:r>
        <w:rPr>
          <w:sz w:val="19"/>
        </w:rPr>
        <w:t>sight</w:t>
      </w:r>
      <w:r>
        <w:rPr>
          <w:spacing w:val="-10"/>
          <w:sz w:val="19"/>
        </w:rPr>
        <w:t> </w:t>
      </w:r>
      <w:r>
        <w:rPr>
          <w:sz w:val="19"/>
        </w:rPr>
        <w:t>of the medium term!’, </w:t>
      </w:r>
      <w:r>
        <w:rPr>
          <w:i/>
          <w:sz w:val="19"/>
        </w:rPr>
        <w:t>BIS Working Papers </w:t>
      </w:r>
      <w:r>
        <w:rPr>
          <w:sz w:val="19"/>
        </w:rPr>
        <w:t>No</w:t>
      </w:r>
      <w:r>
        <w:rPr>
          <w:spacing w:val="-10"/>
          <w:sz w:val="19"/>
        </w:rPr>
        <w:t> </w:t>
      </w:r>
      <w:r>
        <w:rPr>
          <w:sz w:val="19"/>
        </w:rPr>
        <w:t>380.</w:t>
      </w:r>
    </w:p>
    <w:p>
      <w:pPr>
        <w:pStyle w:val="BodyText"/>
        <w:spacing w:before="5"/>
        <w:rPr>
          <w:sz w:val="18"/>
        </w:rPr>
      </w:pPr>
    </w:p>
    <w:p>
      <w:pPr>
        <w:spacing w:line="217" w:lineRule="exact" w:before="0"/>
        <w:ind w:left="226" w:right="0" w:firstLine="0"/>
        <w:jc w:val="left"/>
        <w:rPr>
          <w:sz w:val="19"/>
        </w:rPr>
      </w:pPr>
      <w:r>
        <w:rPr>
          <w:b/>
          <w:sz w:val="19"/>
        </w:rPr>
        <w:t>Farhi, E and J. Tirole, (2012)</w:t>
      </w:r>
      <w:r>
        <w:rPr>
          <w:sz w:val="19"/>
        </w:rPr>
        <w:t>, ‘Collective Moral Hazard, Maturity Mismatch, and Systemic Bailouts’,</w:t>
      </w:r>
    </w:p>
    <w:p>
      <w:pPr>
        <w:spacing w:line="217" w:lineRule="exact" w:before="0"/>
        <w:ind w:left="760" w:right="0" w:firstLine="0"/>
        <w:jc w:val="left"/>
        <w:rPr>
          <w:sz w:val="19"/>
        </w:rPr>
      </w:pPr>
      <w:r>
        <w:rPr>
          <w:i/>
          <w:sz w:val="19"/>
        </w:rPr>
        <w:t>American Economic Review</w:t>
      </w:r>
      <w:r>
        <w:rPr>
          <w:sz w:val="19"/>
        </w:rPr>
        <w:t>, 102(1).</w:t>
      </w:r>
    </w:p>
    <w:p>
      <w:pPr>
        <w:pStyle w:val="BodyText"/>
        <w:spacing w:before="9"/>
        <w:rPr>
          <w:sz w:val="18"/>
        </w:rPr>
      </w:pPr>
    </w:p>
    <w:p>
      <w:pPr>
        <w:spacing w:line="237" w:lineRule="auto" w:before="1"/>
        <w:ind w:left="760" w:right="124" w:hanging="534"/>
        <w:jc w:val="left"/>
        <w:rPr>
          <w:sz w:val="19"/>
        </w:rPr>
      </w:pPr>
      <w:r>
        <w:rPr>
          <w:b/>
          <w:sz w:val="19"/>
        </w:rPr>
        <w:t>Ferguson,</w:t>
      </w:r>
      <w:r>
        <w:rPr>
          <w:b/>
          <w:spacing w:val="-11"/>
          <w:sz w:val="19"/>
        </w:rPr>
        <w:t> </w:t>
      </w:r>
      <w:r>
        <w:rPr>
          <w:b/>
          <w:sz w:val="19"/>
        </w:rPr>
        <w:t>R.,</w:t>
      </w:r>
      <w:r>
        <w:rPr>
          <w:b/>
          <w:spacing w:val="-11"/>
          <w:sz w:val="19"/>
        </w:rPr>
        <w:t> </w:t>
      </w:r>
      <w:r>
        <w:rPr>
          <w:b/>
          <w:sz w:val="19"/>
        </w:rPr>
        <w:t>(1999)</w:t>
      </w:r>
      <w:r>
        <w:rPr>
          <w:sz w:val="19"/>
        </w:rPr>
        <w:t>,</w:t>
      </w:r>
      <w:r>
        <w:rPr>
          <w:spacing w:val="-12"/>
          <w:sz w:val="19"/>
        </w:rPr>
        <w:t> </w:t>
      </w:r>
      <w:r>
        <w:rPr>
          <w:sz w:val="19"/>
        </w:rPr>
        <w:t>'Alternative</w:t>
      </w:r>
      <w:r>
        <w:rPr>
          <w:spacing w:val="-12"/>
          <w:sz w:val="19"/>
        </w:rPr>
        <w:t> </w:t>
      </w:r>
      <w:r>
        <w:rPr>
          <w:sz w:val="19"/>
        </w:rPr>
        <w:t>approaches</w:t>
      </w:r>
      <w:r>
        <w:rPr>
          <w:spacing w:val="-10"/>
          <w:sz w:val="19"/>
        </w:rPr>
        <w:t> </w:t>
      </w:r>
      <w:r>
        <w:rPr>
          <w:sz w:val="19"/>
        </w:rPr>
        <w:t>to</w:t>
      </w:r>
      <w:r>
        <w:rPr>
          <w:spacing w:val="-12"/>
          <w:sz w:val="19"/>
        </w:rPr>
        <w:t> </w:t>
      </w:r>
      <w:r>
        <w:rPr>
          <w:sz w:val="19"/>
        </w:rPr>
        <w:t>financial</w:t>
      </w:r>
      <w:r>
        <w:rPr>
          <w:spacing w:val="-12"/>
          <w:sz w:val="19"/>
        </w:rPr>
        <w:t> </w:t>
      </w:r>
      <w:r>
        <w:rPr>
          <w:sz w:val="19"/>
        </w:rPr>
        <w:t>supervision</w:t>
      </w:r>
      <w:r>
        <w:rPr>
          <w:spacing w:val="-12"/>
          <w:sz w:val="19"/>
        </w:rPr>
        <w:t> </w:t>
      </w:r>
      <w:r>
        <w:rPr>
          <w:sz w:val="19"/>
        </w:rPr>
        <w:t>and</w:t>
      </w:r>
      <w:r>
        <w:rPr>
          <w:spacing w:val="-12"/>
          <w:sz w:val="19"/>
        </w:rPr>
        <w:t> </w:t>
      </w:r>
      <w:r>
        <w:rPr>
          <w:sz w:val="19"/>
        </w:rPr>
        <w:t>regulation',</w:t>
      </w:r>
      <w:r>
        <w:rPr>
          <w:spacing w:val="-12"/>
          <w:sz w:val="19"/>
        </w:rPr>
        <w:t> </w:t>
      </w:r>
      <w:r>
        <w:rPr>
          <w:i/>
          <w:sz w:val="19"/>
        </w:rPr>
        <w:t>Journal</w:t>
      </w:r>
      <w:r>
        <w:rPr>
          <w:i/>
          <w:spacing w:val="-12"/>
          <w:sz w:val="19"/>
        </w:rPr>
        <w:t> </w:t>
      </w:r>
      <w:r>
        <w:rPr>
          <w:i/>
          <w:sz w:val="19"/>
        </w:rPr>
        <w:t>of</w:t>
      </w:r>
      <w:r>
        <w:rPr>
          <w:i/>
          <w:spacing w:val="-12"/>
          <w:sz w:val="19"/>
        </w:rPr>
        <w:t> </w:t>
      </w:r>
      <w:r>
        <w:rPr>
          <w:i/>
          <w:sz w:val="19"/>
        </w:rPr>
        <w:t>Financial </w:t>
      </w:r>
      <w:r>
        <w:rPr>
          <w:i/>
          <w:sz w:val="19"/>
        </w:rPr>
        <w:t>Services Research</w:t>
      </w:r>
      <w:r>
        <w:rPr>
          <w:sz w:val="19"/>
        </w:rPr>
        <w:t>, 16 (2/3),</w:t>
      </w:r>
      <w:r>
        <w:rPr>
          <w:spacing w:val="-3"/>
          <w:sz w:val="19"/>
        </w:rPr>
        <w:t> </w:t>
      </w:r>
      <w:r>
        <w:rPr>
          <w:sz w:val="19"/>
        </w:rPr>
        <w:t>297-303.</w:t>
      </w:r>
    </w:p>
    <w:p>
      <w:pPr>
        <w:pStyle w:val="BodyText"/>
        <w:spacing w:before="9"/>
        <w:rPr>
          <w:sz w:val="18"/>
        </w:rPr>
      </w:pPr>
    </w:p>
    <w:p>
      <w:pPr>
        <w:spacing w:line="237" w:lineRule="auto" w:before="0"/>
        <w:ind w:left="760" w:right="124" w:hanging="534"/>
        <w:jc w:val="left"/>
        <w:rPr>
          <w:sz w:val="19"/>
        </w:rPr>
      </w:pPr>
      <w:r>
        <w:rPr>
          <w:b/>
          <w:sz w:val="19"/>
        </w:rPr>
        <w:t>Jimenez,</w:t>
      </w:r>
      <w:r>
        <w:rPr>
          <w:b/>
          <w:spacing w:val="-8"/>
          <w:sz w:val="19"/>
        </w:rPr>
        <w:t> </w:t>
      </w:r>
      <w:r>
        <w:rPr>
          <w:b/>
          <w:sz w:val="19"/>
        </w:rPr>
        <w:t>G,</w:t>
      </w:r>
      <w:r>
        <w:rPr>
          <w:b/>
          <w:spacing w:val="-8"/>
          <w:sz w:val="19"/>
        </w:rPr>
        <w:t> </w:t>
      </w:r>
      <w:r>
        <w:rPr>
          <w:b/>
          <w:sz w:val="19"/>
        </w:rPr>
        <w:t>S.</w:t>
      </w:r>
      <w:r>
        <w:rPr>
          <w:b/>
          <w:spacing w:val="-9"/>
          <w:sz w:val="19"/>
        </w:rPr>
        <w:t> </w:t>
      </w:r>
      <w:r>
        <w:rPr>
          <w:b/>
          <w:sz w:val="19"/>
        </w:rPr>
        <w:t>Ongena,</w:t>
      </w:r>
      <w:r>
        <w:rPr>
          <w:b/>
          <w:spacing w:val="-8"/>
          <w:sz w:val="19"/>
        </w:rPr>
        <w:t> </w:t>
      </w:r>
      <w:r>
        <w:rPr>
          <w:b/>
          <w:sz w:val="19"/>
        </w:rPr>
        <w:t>J-L.</w:t>
      </w:r>
      <w:r>
        <w:rPr>
          <w:b/>
          <w:spacing w:val="-10"/>
          <w:sz w:val="19"/>
        </w:rPr>
        <w:t> </w:t>
      </w:r>
      <w:r>
        <w:rPr>
          <w:b/>
          <w:sz w:val="19"/>
        </w:rPr>
        <w:t>Peydro,</w:t>
      </w:r>
      <w:r>
        <w:rPr>
          <w:b/>
          <w:spacing w:val="-9"/>
          <w:sz w:val="19"/>
        </w:rPr>
        <w:t> </w:t>
      </w:r>
      <w:r>
        <w:rPr>
          <w:b/>
          <w:sz w:val="19"/>
        </w:rPr>
        <w:t>and</w:t>
      </w:r>
      <w:r>
        <w:rPr>
          <w:b/>
          <w:spacing w:val="-8"/>
          <w:sz w:val="19"/>
        </w:rPr>
        <w:t> </w:t>
      </w:r>
      <w:r>
        <w:rPr>
          <w:b/>
          <w:sz w:val="19"/>
        </w:rPr>
        <w:t>J.</w:t>
      </w:r>
      <w:r>
        <w:rPr>
          <w:b/>
          <w:spacing w:val="-9"/>
          <w:sz w:val="19"/>
        </w:rPr>
        <w:t> </w:t>
      </w:r>
      <w:r>
        <w:rPr>
          <w:b/>
          <w:sz w:val="19"/>
        </w:rPr>
        <w:t>Saurina</w:t>
      </w:r>
      <w:r>
        <w:rPr>
          <w:sz w:val="19"/>
        </w:rPr>
        <w:t>,</w:t>
      </w:r>
      <w:r>
        <w:rPr>
          <w:spacing w:val="-9"/>
          <w:sz w:val="19"/>
        </w:rPr>
        <w:t> </w:t>
      </w:r>
      <w:r>
        <w:rPr>
          <w:sz w:val="19"/>
        </w:rPr>
        <w:t>(forthcoming),</w:t>
      </w:r>
      <w:r>
        <w:rPr>
          <w:spacing w:val="-8"/>
          <w:sz w:val="19"/>
        </w:rPr>
        <w:t> </w:t>
      </w:r>
      <w:r>
        <w:rPr>
          <w:sz w:val="19"/>
        </w:rPr>
        <w:t>‘Hazardous</w:t>
      </w:r>
      <w:r>
        <w:rPr>
          <w:spacing w:val="-9"/>
          <w:sz w:val="19"/>
        </w:rPr>
        <w:t> </w:t>
      </w:r>
      <w:r>
        <w:rPr>
          <w:sz w:val="19"/>
        </w:rPr>
        <w:t>times</w:t>
      </w:r>
      <w:r>
        <w:rPr>
          <w:spacing w:val="-9"/>
          <w:sz w:val="19"/>
        </w:rPr>
        <w:t> </w:t>
      </w:r>
      <w:r>
        <w:rPr>
          <w:sz w:val="19"/>
        </w:rPr>
        <w:t>for</w:t>
      </w:r>
      <w:r>
        <w:rPr>
          <w:spacing w:val="-10"/>
          <w:sz w:val="19"/>
        </w:rPr>
        <w:t> </w:t>
      </w:r>
      <w:r>
        <w:rPr>
          <w:sz w:val="19"/>
        </w:rPr>
        <w:t>monetary</w:t>
      </w:r>
      <w:r>
        <w:rPr>
          <w:spacing w:val="-8"/>
          <w:sz w:val="19"/>
        </w:rPr>
        <w:t> </w:t>
      </w:r>
      <w:r>
        <w:rPr>
          <w:sz w:val="19"/>
        </w:rPr>
        <w:t>policy: what do twenty-three million bank loans say about the effects of monetary policy on credit risk- taking?’, </w:t>
      </w:r>
      <w:r>
        <w:rPr>
          <w:i/>
          <w:sz w:val="19"/>
        </w:rPr>
        <w:t>Econometrica</w:t>
      </w:r>
      <w:r>
        <w:rPr>
          <w:sz w:val="19"/>
        </w:rPr>
        <w:t>.</w:t>
      </w:r>
    </w:p>
    <w:p>
      <w:pPr>
        <w:pStyle w:val="BodyText"/>
        <w:spacing w:before="6"/>
        <w:rPr>
          <w:sz w:val="18"/>
        </w:rPr>
      </w:pPr>
    </w:p>
    <w:p>
      <w:pPr>
        <w:spacing w:before="1"/>
        <w:ind w:left="226" w:right="0" w:firstLine="0"/>
        <w:jc w:val="left"/>
        <w:rPr>
          <w:sz w:val="19"/>
        </w:rPr>
      </w:pPr>
      <w:r>
        <w:rPr>
          <w:b/>
          <w:sz w:val="19"/>
        </w:rPr>
        <w:t>King, M., (2005) </w:t>
      </w:r>
      <w:r>
        <w:rPr>
          <w:sz w:val="19"/>
        </w:rPr>
        <w:t>‘Monetary Policy: Practice Ahead of Theory’, </w:t>
      </w:r>
      <w:r>
        <w:rPr>
          <w:i/>
          <w:sz w:val="19"/>
        </w:rPr>
        <w:t>Mais Lecture</w:t>
      </w:r>
      <w:r>
        <w:rPr>
          <w:sz w:val="19"/>
        </w:rPr>
        <w:t>, Cass Business School, London.</w:t>
      </w:r>
    </w:p>
    <w:p>
      <w:pPr>
        <w:pStyle w:val="BodyText"/>
        <w:spacing w:line="237" w:lineRule="auto" w:before="1"/>
        <w:ind w:left="760" w:right="124"/>
      </w:pPr>
      <w:r>
        <w:rPr/>
        <w:t>Available at </w:t>
      </w:r>
      <w:hyperlink r:id="rId20">
        <w:r>
          <w:rPr>
            <w:color w:val="0000FF"/>
            <w:w w:val="95"/>
            <w:u w:val="single" w:color="0000FF"/>
          </w:rPr>
          <w:t>http://www.bankofengland.co.uk/archive/Documents/historicpubs/speeches/2005/speech245.pdf</w:t>
        </w:r>
        <w:r>
          <w:rPr>
            <w:w w:val="95"/>
          </w:rPr>
          <w:t>.</w:t>
        </w:r>
      </w:hyperlink>
    </w:p>
    <w:p>
      <w:pPr>
        <w:pStyle w:val="BodyText"/>
        <w:spacing w:before="6"/>
        <w:rPr>
          <w:sz w:val="10"/>
        </w:rPr>
      </w:pPr>
    </w:p>
    <w:p>
      <w:pPr>
        <w:pStyle w:val="BodyText"/>
        <w:spacing w:before="93"/>
        <w:ind w:left="760" w:right="124" w:hanging="534"/>
      </w:pPr>
      <w:r>
        <w:rPr>
          <w:b/>
        </w:rPr>
        <w:t>Padoa-Schioppa, T., (2011)</w:t>
      </w:r>
      <w:r>
        <w:rPr/>
        <w:t>, ‘Global macroprudential regulation’, in Macro-Prudential Regulatory Policies: The</w:t>
      </w:r>
      <w:r>
        <w:rPr>
          <w:spacing w:val="-9"/>
        </w:rPr>
        <w:t> </w:t>
      </w:r>
      <w:r>
        <w:rPr/>
        <w:t>New</w:t>
      </w:r>
      <w:r>
        <w:rPr>
          <w:spacing w:val="-9"/>
        </w:rPr>
        <w:t> </w:t>
      </w:r>
      <w:r>
        <w:rPr/>
        <w:t>Road</w:t>
      </w:r>
      <w:r>
        <w:rPr>
          <w:spacing w:val="-9"/>
        </w:rPr>
        <w:t> </w:t>
      </w:r>
      <w:r>
        <w:rPr/>
        <w:t>to</w:t>
      </w:r>
      <w:r>
        <w:rPr>
          <w:spacing w:val="-8"/>
        </w:rPr>
        <w:t> </w:t>
      </w:r>
      <w:r>
        <w:rPr/>
        <w:t>Financial</w:t>
      </w:r>
      <w:r>
        <w:rPr>
          <w:spacing w:val="-6"/>
        </w:rPr>
        <w:t> </w:t>
      </w:r>
      <w:r>
        <w:rPr/>
        <w:t>Stability,</w:t>
      </w:r>
      <w:r>
        <w:rPr>
          <w:spacing w:val="-7"/>
        </w:rPr>
        <w:t> </w:t>
      </w:r>
      <w:r>
        <w:rPr/>
        <w:t>by</w:t>
      </w:r>
      <w:r>
        <w:rPr>
          <w:spacing w:val="-8"/>
        </w:rPr>
        <w:t> </w:t>
      </w:r>
      <w:r>
        <w:rPr/>
        <w:t>S.</w:t>
      </w:r>
      <w:r>
        <w:rPr>
          <w:spacing w:val="-7"/>
        </w:rPr>
        <w:t> </w:t>
      </w:r>
      <w:r>
        <w:rPr/>
        <w:t>Claessens,</w:t>
      </w:r>
      <w:r>
        <w:rPr>
          <w:spacing w:val="-6"/>
        </w:rPr>
        <w:t> </w:t>
      </w:r>
      <w:r>
        <w:rPr/>
        <w:t>D.</w:t>
      </w:r>
      <w:r>
        <w:rPr>
          <w:spacing w:val="-8"/>
        </w:rPr>
        <w:t> </w:t>
      </w:r>
      <w:r>
        <w:rPr/>
        <w:t>Evanoff,</w:t>
      </w:r>
      <w:r>
        <w:rPr>
          <w:spacing w:val="-9"/>
        </w:rPr>
        <w:t> </w:t>
      </w:r>
      <w:r>
        <w:rPr/>
        <w:t>G.</w:t>
      </w:r>
      <w:r>
        <w:rPr>
          <w:spacing w:val="-9"/>
        </w:rPr>
        <w:t> </w:t>
      </w:r>
      <w:r>
        <w:rPr/>
        <w:t>Kaufman,</w:t>
      </w:r>
      <w:r>
        <w:rPr>
          <w:spacing w:val="-6"/>
        </w:rPr>
        <w:t> </w:t>
      </w:r>
      <w:r>
        <w:rPr/>
        <w:t>eds.,</w:t>
      </w:r>
      <w:r>
        <w:rPr>
          <w:spacing w:val="-6"/>
        </w:rPr>
        <w:t> </w:t>
      </w:r>
      <w:r>
        <w:rPr/>
        <w:t>World</w:t>
      </w:r>
      <w:r>
        <w:rPr>
          <w:spacing w:val="-9"/>
        </w:rPr>
        <w:t> </w:t>
      </w:r>
      <w:r>
        <w:rPr/>
        <w:t>Scientific.</w:t>
      </w:r>
    </w:p>
    <w:p>
      <w:pPr>
        <w:pStyle w:val="BodyText"/>
        <w:spacing w:before="5"/>
        <w:rPr>
          <w:sz w:val="18"/>
        </w:rPr>
      </w:pPr>
    </w:p>
    <w:p>
      <w:pPr>
        <w:spacing w:before="0"/>
        <w:ind w:left="760" w:right="324" w:hanging="534"/>
        <w:jc w:val="left"/>
        <w:rPr>
          <w:sz w:val="19"/>
        </w:rPr>
      </w:pPr>
      <w:r>
        <w:rPr>
          <w:b/>
          <w:sz w:val="19"/>
        </w:rPr>
        <w:t>Rochet,</w:t>
      </w:r>
      <w:r>
        <w:rPr>
          <w:b/>
          <w:spacing w:val="-9"/>
          <w:sz w:val="19"/>
        </w:rPr>
        <w:t> </w:t>
      </w:r>
      <w:r>
        <w:rPr>
          <w:b/>
          <w:sz w:val="19"/>
        </w:rPr>
        <w:t>J-C</w:t>
      </w:r>
      <w:r>
        <w:rPr>
          <w:b/>
          <w:spacing w:val="-8"/>
          <w:sz w:val="19"/>
        </w:rPr>
        <w:t> </w:t>
      </w:r>
      <w:r>
        <w:rPr>
          <w:b/>
          <w:sz w:val="19"/>
        </w:rPr>
        <w:t>and</w:t>
      </w:r>
      <w:r>
        <w:rPr>
          <w:b/>
          <w:spacing w:val="-8"/>
          <w:sz w:val="19"/>
        </w:rPr>
        <w:t> </w:t>
      </w:r>
      <w:r>
        <w:rPr>
          <w:b/>
          <w:sz w:val="19"/>
        </w:rPr>
        <w:t>X.</w:t>
      </w:r>
      <w:r>
        <w:rPr>
          <w:b/>
          <w:spacing w:val="-9"/>
          <w:sz w:val="19"/>
        </w:rPr>
        <w:t> </w:t>
      </w:r>
      <w:r>
        <w:rPr>
          <w:b/>
          <w:sz w:val="19"/>
        </w:rPr>
        <w:t>Vives,</w:t>
      </w:r>
      <w:r>
        <w:rPr>
          <w:b/>
          <w:spacing w:val="-8"/>
          <w:sz w:val="19"/>
        </w:rPr>
        <w:t> </w:t>
      </w:r>
      <w:r>
        <w:rPr>
          <w:b/>
          <w:sz w:val="19"/>
        </w:rPr>
        <w:t>(2004)</w:t>
      </w:r>
      <w:r>
        <w:rPr>
          <w:sz w:val="19"/>
        </w:rPr>
        <w:t>,</w:t>
      </w:r>
      <w:r>
        <w:rPr>
          <w:spacing w:val="-9"/>
          <w:sz w:val="19"/>
        </w:rPr>
        <w:t> </w:t>
      </w:r>
      <w:r>
        <w:rPr>
          <w:sz w:val="19"/>
        </w:rPr>
        <w:t>‘Coordination</w:t>
      </w:r>
      <w:r>
        <w:rPr>
          <w:spacing w:val="-9"/>
          <w:sz w:val="19"/>
        </w:rPr>
        <w:t> </w:t>
      </w:r>
      <w:r>
        <w:rPr>
          <w:sz w:val="19"/>
        </w:rPr>
        <w:t>failures</w:t>
      </w:r>
      <w:r>
        <w:rPr>
          <w:spacing w:val="-7"/>
          <w:sz w:val="19"/>
        </w:rPr>
        <w:t> </w:t>
      </w:r>
      <w:r>
        <w:rPr>
          <w:sz w:val="19"/>
        </w:rPr>
        <w:t>and</w:t>
      </w:r>
      <w:r>
        <w:rPr>
          <w:spacing w:val="-10"/>
          <w:sz w:val="19"/>
        </w:rPr>
        <w:t> </w:t>
      </w:r>
      <w:r>
        <w:rPr>
          <w:sz w:val="19"/>
        </w:rPr>
        <w:t>the</w:t>
      </w:r>
      <w:r>
        <w:rPr>
          <w:spacing w:val="-9"/>
          <w:sz w:val="19"/>
        </w:rPr>
        <w:t> </w:t>
      </w:r>
      <w:r>
        <w:rPr>
          <w:sz w:val="19"/>
        </w:rPr>
        <w:t>lender</w:t>
      </w:r>
      <w:r>
        <w:rPr>
          <w:spacing w:val="-9"/>
          <w:sz w:val="19"/>
        </w:rPr>
        <w:t> </w:t>
      </w:r>
      <w:r>
        <w:rPr>
          <w:sz w:val="19"/>
        </w:rPr>
        <w:t>of</w:t>
      </w:r>
      <w:r>
        <w:rPr>
          <w:spacing w:val="-7"/>
          <w:sz w:val="19"/>
        </w:rPr>
        <w:t> </w:t>
      </w:r>
      <w:r>
        <w:rPr>
          <w:sz w:val="19"/>
        </w:rPr>
        <w:t>last</w:t>
      </w:r>
      <w:r>
        <w:rPr>
          <w:spacing w:val="-8"/>
          <w:sz w:val="19"/>
        </w:rPr>
        <w:t> </w:t>
      </w:r>
      <w:r>
        <w:rPr>
          <w:sz w:val="19"/>
        </w:rPr>
        <w:t>resort:</w:t>
      </w:r>
      <w:r>
        <w:rPr>
          <w:spacing w:val="-7"/>
          <w:sz w:val="19"/>
        </w:rPr>
        <w:t> </w:t>
      </w:r>
      <w:r>
        <w:rPr>
          <w:sz w:val="19"/>
        </w:rPr>
        <w:t>was</w:t>
      </w:r>
      <w:r>
        <w:rPr>
          <w:spacing w:val="-8"/>
          <w:sz w:val="19"/>
        </w:rPr>
        <w:t> </w:t>
      </w:r>
      <w:r>
        <w:rPr>
          <w:sz w:val="19"/>
        </w:rPr>
        <w:t>Bagehot</w:t>
      </w:r>
      <w:r>
        <w:rPr>
          <w:spacing w:val="-9"/>
          <w:sz w:val="19"/>
        </w:rPr>
        <w:t> </w:t>
      </w:r>
      <w:r>
        <w:rPr>
          <w:sz w:val="19"/>
        </w:rPr>
        <w:t>right after all?’, </w:t>
      </w:r>
      <w:r>
        <w:rPr>
          <w:i/>
          <w:sz w:val="19"/>
        </w:rPr>
        <w:t>Journal of the European Economic Association</w:t>
      </w:r>
      <w:r>
        <w:rPr>
          <w:sz w:val="19"/>
        </w:rPr>
        <w:t>, 2(6),</w:t>
      </w:r>
      <w:r>
        <w:rPr>
          <w:spacing w:val="-18"/>
          <w:sz w:val="19"/>
        </w:rPr>
        <w:t> </w:t>
      </w:r>
      <w:r>
        <w:rPr>
          <w:sz w:val="19"/>
        </w:rPr>
        <w:t>December.</w:t>
      </w:r>
    </w:p>
    <w:sectPr>
      <w:pgSz w:w="12240" w:h="15840"/>
      <w:pgMar w:header="0" w:footer="1240" w:top="150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82880"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28185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2280832"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4704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2460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6.680481pt;margin-top:726.184448pt;width:439.6pt;height:12.55pt;mso-position-horizontal-relative:page;mso-position-vertical-relative:page;z-index:-2522449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243968"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4294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2419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439.6pt;height:12.55pt;mso-position-horizontal-relative:page;mso-position-vertical-relative:page;z-index:-2522408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239872"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3884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2378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680481pt;margin-top:726.184448pt;width:439.6pt;height:12.55pt;mso-position-horizontal-relative:page;mso-position-vertical-relative:page;z-index:-2522368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235776"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7980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27878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439.6pt;height:12.55pt;mso-position-horizontal-relative:page;mso-position-vertical-relative:page;z-index:-2522777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767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757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74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66.680481pt;margin-top:726.184448pt;width:439.6pt;height:12.55pt;mso-position-horizontal-relative:page;mso-position-vertical-relative:page;z-index:-2522736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7264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7161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70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22695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6854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6752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66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22654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6444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6342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62400" type="#_x0000_t202" filled="false" stroked="false">
          <v:textbox inset="0,0,0,0">
            <w:txbxContent>
              <w:p>
                <w:pPr>
                  <w:pStyle w:val="BodyText"/>
                  <w:rPr>
                    <w:rFonts w:ascii="Calibri"/>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4448pt;width:439.6pt;height:12.55pt;mso-position-horizontal-relative:page;mso-position-vertical-relative:page;z-index:-2522613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60352"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932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2583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4448pt;width:439.6pt;height:12.55pt;mso-position-horizontal-relative:page;mso-position-vertical-relative:page;z-index:-2522572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256256"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523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2542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22531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252160"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113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2501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22490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248064"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Heading2" w:type="paragraph">
    <w:name w:val="Heading 2"/>
    <w:basedOn w:val="Normal"/>
    <w:uiPriority w:val="1"/>
    <w:qFormat/>
    <w:pPr>
      <w:ind w:left="226"/>
      <w:outlineLvl w:val="2"/>
    </w:pPr>
    <w:rPr>
      <w:rFonts w:ascii="Arial" w:hAnsi="Arial" w:eastAsia="Arial" w:cs="Arial"/>
      <w:b/>
      <w:bCs/>
      <w:i/>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bankofengland.co.uk/markets/Documents/money/publications/liquidityinsurance.pdf" TargetMode="Externa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hyperlink" Target="http://www.bankofcanada.ca/2009/08/some-considerations-using-monetary-policy/" TargetMode="External"/><Relationship Id="rId20" Type="http://schemas.openxmlformats.org/officeDocument/2006/relationships/hyperlink" Target="http://www.bankofengland.co.uk/archive/Documents/historicpubs/speeches/2005/speech245.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Governor speech</dc:subject>
  <dc:title>One Mission. One Bank. Promoting the good of the people of</dc:title>
  <dcterms:created xsi:type="dcterms:W3CDTF">2020-06-02T18:09:34Z</dcterms:created>
  <dcterms:modified xsi:type="dcterms:W3CDTF">2020-06-02T18:09:34Z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PScript5.dll Version 5.2.2</vt:lpwstr>
  </property>
  <property fmtid="{D5CDD505-2E9C-101B-9397-08002B2CF9AE}" pid="4" name="LastSaved">
    <vt:filetime>2020-06-02T00:00:00Z</vt:filetime>
  </property>
</Properties>
</file>